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9B3F" w14:textId="77777777" w:rsidR="00E92393" w:rsidRPr="00D868FC" w:rsidRDefault="00E92393" w:rsidP="00E92393">
      <w:pPr>
        <w:widowControl w:val="0"/>
        <w:rPr>
          <w:rFonts w:cs="Calibri"/>
          <w:b/>
        </w:rPr>
      </w:pPr>
      <w:bookmarkStart w:id="0" w:name="_GoBack"/>
      <w:bookmarkEnd w:id="0"/>
      <w:proofErr w:type="spellStart"/>
      <w:r w:rsidRPr="00D868FC">
        <w:rPr>
          <w:rFonts w:cs="Calibri"/>
          <w:b/>
        </w:rPr>
        <w:t>Asseco</w:t>
      </w:r>
      <w:proofErr w:type="spellEnd"/>
      <w:r w:rsidRPr="00D868FC">
        <w:rPr>
          <w:rFonts w:cs="Calibri"/>
          <w:b/>
        </w:rPr>
        <w:t xml:space="preserve"> </w:t>
      </w:r>
      <w:proofErr w:type="spellStart"/>
      <w:r w:rsidRPr="00D868FC">
        <w:rPr>
          <w:rFonts w:cs="Calibri"/>
          <w:b/>
        </w:rPr>
        <w:t>Solutions</w:t>
      </w:r>
      <w:proofErr w:type="spellEnd"/>
      <w:r w:rsidRPr="00D868FC">
        <w:rPr>
          <w:rFonts w:cs="Calibri"/>
          <w:b/>
        </w:rPr>
        <w:t>, a.s.</w:t>
      </w:r>
    </w:p>
    <w:p w14:paraId="19F3B2FB" w14:textId="77777777" w:rsidR="00E92393" w:rsidRPr="00D868FC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D868FC">
        <w:rPr>
          <w:rFonts w:ascii="Calibri" w:hAnsi="Calibri" w:cs="Calibri"/>
          <w:szCs w:val="22"/>
        </w:rPr>
        <w:t>se sídlem Praha 4, Zelený pruh 1560/99, PSČ 140 02</w:t>
      </w:r>
    </w:p>
    <w:p w14:paraId="3525FAA9" w14:textId="77777777" w:rsidR="00E92393" w:rsidRPr="00D868FC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D868FC">
        <w:rPr>
          <w:rFonts w:ascii="Calibri" w:hAnsi="Calibri" w:cs="Calibri"/>
          <w:szCs w:val="22"/>
        </w:rPr>
        <w:t>IČ: 64949541</w:t>
      </w:r>
    </w:p>
    <w:p w14:paraId="0D0DF712" w14:textId="77777777" w:rsidR="00E92393" w:rsidRPr="00D868FC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D868FC">
        <w:rPr>
          <w:rFonts w:ascii="Calibri" w:hAnsi="Calibri" w:cs="Calibri"/>
          <w:szCs w:val="22"/>
        </w:rPr>
        <w:t>Zapsaná v obchodním rejstříku vedeném Městským soudem v Praze, oddíl B, vložka 3771</w:t>
      </w:r>
    </w:p>
    <w:p w14:paraId="6BCC2090" w14:textId="0027ABFC" w:rsidR="00E92393" w:rsidRPr="00D868FC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D868FC">
        <w:rPr>
          <w:rFonts w:ascii="Calibri" w:hAnsi="Calibri" w:cs="Calibri"/>
          <w:szCs w:val="22"/>
        </w:rPr>
        <w:t xml:space="preserve">Zastoupena </w:t>
      </w:r>
      <w:r w:rsidR="00AC521E" w:rsidRPr="00D868FC">
        <w:rPr>
          <w:rFonts w:ascii="Calibri" w:hAnsi="Calibri" w:cs="Calibri"/>
          <w:szCs w:val="22"/>
        </w:rPr>
        <w:t>členem</w:t>
      </w:r>
      <w:r w:rsidRPr="00D868FC">
        <w:rPr>
          <w:rFonts w:ascii="Calibri" w:hAnsi="Calibri" w:cs="Calibri"/>
          <w:szCs w:val="22"/>
        </w:rPr>
        <w:t xml:space="preserve"> představenstva Ing. </w:t>
      </w:r>
      <w:r w:rsidR="00AC521E" w:rsidRPr="00D868FC">
        <w:rPr>
          <w:rFonts w:ascii="Calibri" w:hAnsi="Calibri" w:cs="Calibri"/>
          <w:szCs w:val="22"/>
        </w:rPr>
        <w:t>Petrem Hamplem</w:t>
      </w:r>
    </w:p>
    <w:p w14:paraId="110A28E7" w14:textId="77777777" w:rsidR="00E92393" w:rsidRPr="00D868FC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D868FC">
        <w:rPr>
          <w:rFonts w:ascii="Calibri" w:hAnsi="Calibri" w:cs="Calibri"/>
          <w:szCs w:val="22"/>
        </w:rPr>
        <w:t>dále jen „Dodavatel“</w:t>
      </w:r>
    </w:p>
    <w:p w14:paraId="4DCFF1AC" w14:textId="77777777" w:rsidR="00E92393" w:rsidRPr="00D868FC" w:rsidRDefault="00E92393" w:rsidP="00E92393">
      <w:pPr>
        <w:widowControl w:val="0"/>
        <w:rPr>
          <w:rFonts w:cs="Calibri"/>
        </w:rPr>
      </w:pPr>
    </w:p>
    <w:p w14:paraId="3D771F76" w14:textId="77777777" w:rsidR="00E92393" w:rsidRPr="00D868FC" w:rsidRDefault="00E92393" w:rsidP="00E92393">
      <w:pPr>
        <w:widowControl w:val="0"/>
        <w:rPr>
          <w:rFonts w:cs="Calibri"/>
        </w:rPr>
      </w:pPr>
      <w:r w:rsidRPr="00D868FC">
        <w:rPr>
          <w:rFonts w:cs="Calibri"/>
          <w:bCs/>
        </w:rPr>
        <w:t>a</w:t>
      </w:r>
    </w:p>
    <w:p w14:paraId="1DFED2C0" w14:textId="77777777" w:rsidR="00E92393" w:rsidRPr="00D868FC" w:rsidRDefault="00E92393" w:rsidP="00E92393">
      <w:pPr>
        <w:widowControl w:val="0"/>
        <w:rPr>
          <w:rFonts w:cs="Calibri"/>
        </w:rPr>
      </w:pPr>
    </w:p>
    <w:p w14:paraId="0AB4D0BF" w14:textId="1CF97DB0" w:rsidR="00E1613D" w:rsidRPr="00D868FC" w:rsidRDefault="00E1613D" w:rsidP="00E1613D">
      <w:pPr>
        <w:widowControl w:val="0"/>
        <w:rPr>
          <w:rFonts w:cs="Calibri"/>
          <w:b/>
        </w:rPr>
      </w:pPr>
      <w:r w:rsidRPr="00D868FC">
        <w:rPr>
          <w:rFonts w:cs="Calibri"/>
          <w:b/>
        </w:rPr>
        <w:t xml:space="preserve">Česká agentura na podporu obchodu/Czech </w:t>
      </w:r>
      <w:proofErr w:type="spellStart"/>
      <w:r w:rsidRPr="00D868FC">
        <w:rPr>
          <w:rFonts w:cs="Calibri"/>
          <w:b/>
        </w:rPr>
        <w:t>Tra</w:t>
      </w:r>
      <w:r w:rsidR="002206F9" w:rsidRPr="00D868FC">
        <w:rPr>
          <w:rFonts w:cs="Calibri"/>
          <w:b/>
        </w:rPr>
        <w:t>de</w:t>
      </w:r>
      <w:proofErr w:type="spellEnd"/>
    </w:p>
    <w:p w14:paraId="022D00B7" w14:textId="4E206B24" w:rsidR="00E92393" w:rsidRPr="00D868FC" w:rsidRDefault="00E92393" w:rsidP="00E1613D">
      <w:pPr>
        <w:widowControl w:val="0"/>
        <w:rPr>
          <w:rFonts w:cs="Calibri"/>
        </w:rPr>
      </w:pPr>
      <w:r w:rsidRPr="00D868FC">
        <w:rPr>
          <w:rFonts w:cs="Calibri"/>
        </w:rPr>
        <w:t xml:space="preserve">se sídlem </w:t>
      </w:r>
      <w:r w:rsidR="00E1613D" w:rsidRPr="00D868FC">
        <w:rPr>
          <w:rFonts w:cs="Calibri"/>
        </w:rPr>
        <w:t xml:space="preserve">Praha 2, </w:t>
      </w:r>
      <w:r w:rsidR="002206F9" w:rsidRPr="00D868FC">
        <w:rPr>
          <w:rFonts w:cs="Calibri"/>
        </w:rPr>
        <w:t xml:space="preserve">Štěpánská </w:t>
      </w:r>
      <w:r w:rsidR="00A611BC" w:rsidRPr="00D868FC">
        <w:rPr>
          <w:rFonts w:cs="Calibri"/>
        </w:rPr>
        <w:t>567/15</w:t>
      </w:r>
      <w:r w:rsidR="00E4143A" w:rsidRPr="00D868FC">
        <w:rPr>
          <w:rFonts w:cs="Calibri"/>
        </w:rPr>
        <w:t>, PSČ 12</w:t>
      </w:r>
      <w:r w:rsidR="00A611BC" w:rsidRPr="00D868FC">
        <w:rPr>
          <w:rFonts w:cs="Calibri"/>
        </w:rPr>
        <w:t>0 00</w:t>
      </w:r>
    </w:p>
    <w:p w14:paraId="13811133" w14:textId="464C72B6" w:rsidR="00E92393" w:rsidRPr="00D868FC" w:rsidRDefault="00E92393" w:rsidP="00E92393">
      <w:pPr>
        <w:widowControl w:val="0"/>
        <w:rPr>
          <w:rFonts w:cs="Calibri"/>
        </w:rPr>
      </w:pPr>
      <w:r w:rsidRPr="00D868FC">
        <w:rPr>
          <w:rFonts w:cs="Calibri"/>
        </w:rPr>
        <w:t xml:space="preserve">IČ: </w:t>
      </w:r>
      <w:r w:rsidR="00E4143A" w:rsidRPr="00D868FC">
        <w:rPr>
          <w:rFonts w:cs="Calibri"/>
        </w:rPr>
        <w:t>00001171</w:t>
      </w:r>
    </w:p>
    <w:p w14:paraId="597D8527" w14:textId="5B2608AF" w:rsidR="00E92393" w:rsidRPr="00D868FC" w:rsidRDefault="004E47BE" w:rsidP="00E92393">
      <w:pPr>
        <w:widowControl w:val="0"/>
        <w:rPr>
          <w:rFonts w:cs="Calibri"/>
        </w:rPr>
      </w:pPr>
      <w:r w:rsidRPr="00D868FC">
        <w:rPr>
          <w:rFonts w:cs="Calibri"/>
        </w:rPr>
        <w:t>Příspěvková organizace nezapsaná v obchodním rejst</w:t>
      </w:r>
      <w:r w:rsidR="00771725" w:rsidRPr="00D868FC">
        <w:rPr>
          <w:rFonts w:cs="Calibri"/>
        </w:rPr>
        <w:t>říku</w:t>
      </w:r>
    </w:p>
    <w:p w14:paraId="3F6A1FC8" w14:textId="27928E56" w:rsidR="00E92393" w:rsidRPr="00D868FC" w:rsidRDefault="00771725" w:rsidP="00E92393">
      <w:pPr>
        <w:widowControl w:val="0"/>
        <w:rPr>
          <w:rFonts w:cs="Calibri"/>
        </w:rPr>
      </w:pPr>
      <w:r w:rsidRPr="00D868FC">
        <w:rPr>
          <w:rFonts w:cs="Calibri"/>
        </w:rPr>
        <w:t>Jejímž jménem jedná Ing. Radomil Doležal</w:t>
      </w:r>
      <w:r w:rsidR="001C1666" w:rsidRPr="00D868FC">
        <w:rPr>
          <w:rFonts w:cs="Calibri"/>
        </w:rPr>
        <w:t>, MBA</w:t>
      </w:r>
      <w:r w:rsidR="00AF7876" w:rsidRPr="00D868FC">
        <w:rPr>
          <w:rFonts w:cs="Calibri"/>
        </w:rPr>
        <w:t>, gener</w:t>
      </w:r>
      <w:r w:rsidR="00175443" w:rsidRPr="00D868FC">
        <w:rPr>
          <w:rFonts w:cs="Calibri"/>
        </w:rPr>
        <w:t>ální ředitel</w:t>
      </w:r>
    </w:p>
    <w:p w14:paraId="655203BC" w14:textId="77777777" w:rsidR="00E92393" w:rsidRPr="00D868FC" w:rsidRDefault="00E92393" w:rsidP="00E92393">
      <w:pPr>
        <w:widowControl w:val="0"/>
        <w:rPr>
          <w:rFonts w:cs="Calibri"/>
        </w:rPr>
      </w:pPr>
      <w:r w:rsidRPr="00D868FC">
        <w:rPr>
          <w:rFonts w:cs="Calibri"/>
        </w:rPr>
        <w:t>dále jen „Odběratel“</w:t>
      </w:r>
    </w:p>
    <w:p w14:paraId="16663976" w14:textId="77777777" w:rsidR="00E92393" w:rsidRPr="00D868FC" w:rsidRDefault="00E92393" w:rsidP="00E92393">
      <w:pPr>
        <w:widowControl w:val="0"/>
        <w:rPr>
          <w:rFonts w:cs="Calibri"/>
        </w:rPr>
      </w:pPr>
    </w:p>
    <w:p w14:paraId="6AB72880" w14:textId="77777777" w:rsidR="00E92393" w:rsidRPr="00D868FC" w:rsidRDefault="00E92393" w:rsidP="00E92393">
      <w:pPr>
        <w:widowControl w:val="0"/>
        <w:rPr>
          <w:rFonts w:cs="Calibri"/>
        </w:rPr>
      </w:pPr>
    </w:p>
    <w:p w14:paraId="0F999F07" w14:textId="46C92EC1" w:rsidR="00E92393" w:rsidRPr="00D868FC" w:rsidRDefault="00E92393" w:rsidP="00E92393">
      <w:pPr>
        <w:widowControl w:val="0"/>
        <w:rPr>
          <w:rFonts w:cs="Calibri"/>
        </w:rPr>
      </w:pPr>
      <w:r w:rsidRPr="00D868FC">
        <w:rPr>
          <w:rFonts w:cs="Calibri"/>
        </w:rPr>
        <w:t>uzavírají tento</w:t>
      </w:r>
    </w:p>
    <w:p w14:paraId="137691EF" w14:textId="77777777" w:rsidR="00E92393" w:rsidRPr="00D868FC" w:rsidRDefault="00E92393" w:rsidP="00E92393">
      <w:pPr>
        <w:widowControl w:val="0"/>
        <w:rPr>
          <w:rFonts w:cs="Calibri"/>
        </w:rPr>
      </w:pPr>
    </w:p>
    <w:p w14:paraId="3C962AD7" w14:textId="651EBC66" w:rsidR="00E92393" w:rsidRPr="00D868FC" w:rsidRDefault="00E92393" w:rsidP="002A31EA">
      <w:pPr>
        <w:pStyle w:val="Nzev"/>
      </w:pPr>
      <w:r w:rsidRPr="00D868FC">
        <w:t xml:space="preserve">Dodatek č. </w:t>
      </w:r>
      <w:r w:rsidR="00D85754" w:rsidRPr="00D868FC">
        <w:t xml:space="preserve">03 </w:t>
      </w:r>
      <w:r w:rsidR="002C454D" w:rsidRPr="00D868FC">
        <w:t xml:space="preserve">k Licenční smlouvě a smlouvě </w:t>
      </w:r>
      <w:r w:rsidR="0031076C" w:rsidRPr="00D868FC">
        <w:t xml:space="preserve">o </w:t>
      </w:r>
      <w:proofErr w:type="spellStart"/>
      <w:r w:rsidR="0031076C" w:rsidRPr="00D868FC">
        <w:t>Maintenance</w:t>
      </w:r>
      <w:proofErr w:type="spellEnd"/>
      <w:r w:rsidR="0031076C" w:rsidRPr="00D868FC">
        <w:t xml:space="preserve"> (Migrační smlouvě </w:t>
      </w:r>
      <w:proofErr w:type="spellStart"/>
      <w:r w:rsidR="0031076C" w:rsidRPr="00D868FC">
        <w:t>iNuvio</w:t>
      </w:r>
      <w:proofErr w:type="spellEnd"/>
      <w:r w:rsidR="0031076C" w:rsidRPr="00D868FC">
        <w:t>)</w:t>
      </w:r>
      <w:r w:rsidRPr="00D868FC">
        <w:t xml:space="preserve"> </w:t>
      </w:r>
    </w:p>
    <w:p w14:paraId="67F63EE3" w14:textId="041997B0" w:rsidR="00E92393" w:rsidRPr="00D868FC" w:rsidRDefault="00E92393" w:rsidP="002A31EA">
      <w:pPr>
        <w:pStyle w:val="Nzev"/>
      </w:pPr>
      <w:r w:rsidRPr="00D868FC">
        <w:t xml:space="preserve">č. </w:t>
      </w:r>
      <w:r w:rsidR="00D85754" w:rsidRPr="00D868FC">
        <w:t>O-20-00504</w:t>
      </w:r>
      <w:r w:rsidRPr="00D868FC">
        <w:t xml:space="preserve"> ze dne </w:t>
      </w:r>
      <w:r w:rsidR="0031076C" w:rsidRPr="00D868FC">
        <w:t>1. 9. 2020</w:t>
      </w:r>
    </w:p>
    <w:p w14:paraId="6CD780ED" w14:textId="77777777" w:rsidR="00E92393" w:rsidRPr="00D868FC" w:rsidRDefault="00E92393" w:rsidP="00B80371">
      <w:pPr>
        <w:ind w:left="360" w:hanging="360"/>
        <w:rPr>
          <w:rFonts w:asciiTheme="minorHAnsi" w:hAnsiTheme="minorHAnsi" w:cstheme="minorHAnsi"/>
        </w:rPr>
      </w:pPr>
    </w:p>
    <w:p w14:paraId="281D34E8" w14:textId="77777777" w:rsidR="00EF6E71" w:rsidRPr="00D868FC" w:rsidRDefault="00EF6E71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3943E65A" w14:textId="77777777" w:rsidR="00E92393" w:rsidRPr="00D868FC" w:rsidRDefault="00E92393" w:rsidP="002A31EA">
      <w:pPr>
        <w:pStyle w:val="Nadpis1"/>
      </w:pPr>
      <w:r w:rsidRPr="00D868FC">
        <w:t>Předmět dodatku</w:t>
      </w:r>
    </w:p>
    <w:p w14:paraId="00DD1FE5" w14:textId="4550CC94" w:rsidR="0097457B" w:rsidRPr="00D868FC" w:rsidRDefault="0097457B" w:rsidP="002A31EA">
      <w:pPr>
        <w:pStyle w:val="Nadpis2"/>
      </w:pPr>
      <w:r w:rsidRPr="00D868FC">
        <w:t xml:space="preserve">Smluvní strany se po vzájemném projednání věci dohodly na úpravě </w:t>
      </w:r>
      <w:r w:rsidR="009E2A27" w:rsidRPr="00D868FC">
        <w:t xml:space="preserve">Licenční smlouvy a smlouvy o </w:t>
      </w:r>
      <w:proofErr w:type="spellStart"/>
      <w:r w:rsidR="009E2A27" w:rsidRPr="00D868FC">
        <w:t>Maintenance</w:t>
      </w:r>
      <w:proofErr w:type="spellEnd"/>
      <w:r w:rsidR="009E2A27" w:rsidRPr="00D868FC">
        <w:t xml:space="preserve"> (migrační smlouvy </w:t>
      </w:r>
      <w:proofErr w:type="spellStart"/>
      <w:r w:rsidR="009E2A27" w:rsidRPr="00D868FC">
        <w:t>iNuvio</w:t>
      </w:r>
      <w:proofErr w:type="spellEnd"/>
      <w:r w:rsidR="009E2A27" w:rsidRPr="00D868FC">
        <w:t>)</w:t>
      </w:r>
      <w:r w:rsidR="00C35FDE" w:rsidRPr="00D868FC">
        <w:t xml:space="preserve"> č. </w:t>
      </w:r>
      <w:r w:rsidR="00740AEE" w:rsidRPr="00D868FC">
        <w:t>O-20-00504</w:t>
      </w:r>
      <w:r w:rsidRPr="00D868FC">
        <w:t xml:space="preserve"> ze dne </w:t>
      </w:r>
      <w:r w:rsidR="00740AEE" w:rsidRPr="00D868FC">
        <w:t>1. 9. 2020</w:t>
      </w:r>
      <w:r w:rsidRPr="00D868FC">
        <w:t xml:space="preserve"> (dále jen „Smlouva“), a to následovně:</w:t>
      </w:r>
    </w:p>
    <w:p w14:paraId="46702BB7" w14:textId="767D4443" w:rsidR="004C3C75" w:rsidRPr="00D868FC" w:rsidRDefault="00E92393" w:rsidP="00666E13">
      <w:pPr>
        <w:pStyle w:val="Nadpis3"/>
      </w:pPr>
      <w:r w:rsidRPr="00D868FC">
        <w:t xml:space="preserve">Předmětem tohoto </w:t>
      </w:r>
      <w:r w:rsidR="004C3C75" w:rsidRPr="00D868FC">
        <w:t>dodatku je změna rozsahu licence APV HELIOS</w:t>
      </w:r>
      <w:r w:rsidRPr="00D868FC">
        <w:t xml:space="preserve">, </w:t>
      </w:r>
      <w:r w:rsidR="004C3C75" w:rsidRPr="00D868FC">
        <w:t>jenž je stanoven</w:t>
      </w:r>
      <w:r w:rsidRPr="00D868FC">
        <w:t xml:space="preserve"> v pří</w:t>
      </w:r>
      <w:r w:rsidR="00C35FDE" w:rsidRPr="00D868FC">
        <w:t>loze č. 1 výše citované S</w:t>
      </w:r>
      <w:r w:rsidR="004C3C75" w:rsidRPr="00D868FC">
        <w:t>mlouvy. Změna spočívá v</w:t>
      </w:r>
      <w:r w:rsidR="004465DC" w:rsidRPr="00D868FC">
        <w:t> </w:t>
      </w:r>
      <w:r w:rsidR="00C674F7" w:rsidRPr="00D868FC">
        <w:t>rozšíření</w:t>
      </w:r>
      <w:r w:rsidR="004465DC" w:rsidRPr="00D868FC">
        <w:t xml:space="preserve"> licence</w:t>
      </w:r>
      <w:r w:rsidR="00C674F7" w:rsidRPr="00D868FC">
        <w:t xml:space="preserve"> o modul </w:t>
      </w:r>
      <w:r w:rsidR="00D83DA3" w:rsidRPr="00D868FC">
        <w:rPr>
          <w:b/>
          <w:bCs/>
        </w:rPr>
        <w:t>Nástroje vizualizace.</w:t>
      </w:r>
      <w:r w:rsidR="00D83DA3" w:rsidRPr="00D868FC">
        <w:t xml:space="preserve"> </w:t>
      </w:r>
    </w:p>
    <w:p w14:paraId="7CE8CE94" w14:textId="4F0322A3" w:rsidR="00E92393" w:rsidRPr="00D868FC" w:rsidRDefault="004C3C75" w:rsidP="002A31EA">
      <w:pPr>
        <w:pStyle w:val="Nadpis2"/>
        <w:numPr>
          <w:ilvl w:val="0"/>
          <w:numId w:val="0"/>
        </w:numPr>
        <w:ind w:left="567"/>
        <w:rPr>
          <w:bCs/>
        </w:rPr>
      </w:pPr>
      <w:r w:rsidRPr="00D868FC">
        <w:t>N</w:t>
      </w:r>
      <w:r w:rsidR="00E92393" w:rsidRPr="00D868FC">
        <w:t xml:space="preserve">ový rozsah </w:t>
      </w:r>
      <w:r w:rsidRPr="00D868FC">
        <w:t xml:space="preserve">licence APV HELIOS je specifikován </w:t>
      </w:r>
      <w:r w:rsidR="00E92393" w:rsidRPr="00D868FC">
        <w:t xml:space="preserve">v příloze č. </w:t>
      </w:r>
      <w:r w:rsidR="00D83DA3" w:rsidRPr="00D868FC">
        <w:t>1</w:t>
      </w:r>
      <w:r w:rsidR="00E92393" w:rsidRPr="00D868FC">
        <w:t xml:space="preserve"> tohoto dodatku.</w:t>
      </w:r>
    </w:p>
    <w:p w14:paraId="16E48F71" w14:textId="77777777" w:rsidR="00894224" w:rsidRPr="00D868FC" w:rsidRDefault="00894224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146EBB9B" w14:textId="77777777" w:rsidR="00D57166" w:rsidRPr="00D868FC" w:rsidRDefault="00D57166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3BDACEBD" w14:textId="77777777" w:rsidR="00E92393" w:rsidRPr="00D868FC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68FC">
        <w:rPr>
          <w:rFonts w:asciiTheme="minorHAnsi" w:hAnsiTheme="minorHAnsi" w:cstheme="minorHAnsi"/>
          <w:b/>
          <w:sz w:val="24"/>
          <w:szCs w:val="24"/>
        </w:rPr>
        <w:t>Cena a platební podmínky</w:t>
      </w:r>
    </w:p>
    <w:p w14:paraId="5439EC52" w14:textId="4ADBAEB7" w:rsidR="00E92393" w:rsidRPr="00D868FC" w:rsidRDefault="00E92393" w:rsidP="00111E1C">
      <w:pPr>
        <w:numPr>
          <w:ilvl w:val="1"/>
          <w:numId w:val="6"/>
        </w:numPr>
        <w:spacing w:after="120"/>
        <w:ind w:left="567" w:hanging="567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</w:rPr>
        <w:t xml:space="preserve">Smluvní strany sjednávají, že cena za rozšíření APV HELIOS dle odstavce 1.1. tohoto dodatku činí </w:t>
      </w:r>
      <w:r w:rsidR="00FD7C00" w:rsidRPr="00D868FC">
        <w:rPr>
          <w:rFonts w:asciiTheme="minorHAnsi" w:hAnsiTheme="minorHAnsi" w:cstheme="minorHAnsi"/>
        </w:rPr>
        <w:br/>
      </w:r>
      <w:r w:rsidR="00FD7C00" w:rsidRPr="00D868FC">
        <w:rPr>
          <w:rFonts w:asciiTheme="minorHAnsi" w:hAnsiTheme="minorHAnsi" w:cstheme="minorHAnsi"/>
          <w:b/>
          <w:bCs/>
        </w:rPr>
        <w:t>5 800,</w:t>
      </w:r>
      <w:r w:rsidR="00B267B0" w:rsidRPr="00D868FC">
        <w:rPr>
          <w:rFonts w:asciiTheme="minorHAnsi" w:hAnsiTheme="minorHAnsi" w:cstheme="minorHAnsi"/>
          <w:b/>
          <w:bCs/>
        </w:rPr>
        <w:t>-</w:t>
      </w:r>
      <w:r w:rsidRPr="00D868FC">
        <w:rPr>
          <w:rFonts w:asciiTheme="minorHAnsi" w:hAnsiTheme="minorHAnsi" w:cstheme="minorHAnsi"/>
          <w:b/>
          <w:bCs/>
        </w:rPr>
        <w:t xml:space="preserve"> Kč</w:t>
      </w:r>
      <w:r w:rsidRPr="00D868FC">
        <w:rPr>
          <w:rFonts w:asciiTheme="minorHAnsi" w:hAnsiTheme="minorHAnsi" w:cstheme="minorHAnsi"/>
          <w:b/>
        </w:rPr>
        <w:t xml:space="preserve"> </w:t>
      </w:r>
      <w:r w:rsidRPr="00D868FC">
        <w:rPr>
          <w:rFonts w:asciiTheme="minorHAnsi" w:hAnsiTheme="minorHAnsi" w:cstheme="minorHAnsi"/>
        </w:rPr>
        <w:t>bez DPH, navýšen</w:t>
      </w:r>
      <w:r w:rsidR="00FE1B23" w:rsidRPr="00D868FC">
        <w:rPr>
          <w:rFonts w:asciiTheme="minorHAnsi" w:hAnsiTheme="minorHAnsi" w:cstheme="minorHAnsi"/>
        </w:rPr>
        <w:t>ých</w:t>
      </w:r>
      <w:r w:rsidRPr="00D868FC">
        <w:rPr>
          <w:rFonts w:asciiTheme="minorHAnsi" w:hAnsiTheme="minorHAnsi" w:cstheme="minorHAnsi"/>
        </w:rPr>
        <w:t xml:space="preserve"> o zákonnou sazbu DPH.</w:t>
      </w:r>
    </w:p>
    <w:p w14:paraId="274E93BD" w14:textId="6BAC026F" w:rsidR="00E92393" w:rsidRPr="00D868FC" w:rsidRDefault="00E92393" w:rsidP="00111E1C">
      <w:pPr>
        <w:numPr>
          <w:ilvl w:val="1"/>
          <w:numId w:val="6"/>
        </w:numPr>
        <w:spacing w:after="120"/>
        <w:ind w:left="567" w:hanging="567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  <w:bCs/>
        </w:rPr>
        <w:lastRenderedPageBreak/>
        <w:t>Odběratel se zavazuje finanční plnění specifikovaná v předchozí</w:t>
      </w:r>
      <w:r w:rsidR="00230BBC" w:rsidRPr="00D868FC">
        <w:rPr>
          <w:rFonts w:asciiTheme="minorHAnsi" w:hAnsiTheme="minorHAnsi" w:cstheme="minorHAnsi"/>
          <w:bCs/>
        </w:rPr>
        <w:t>m</w:t>
      </w:r>
      <w:r w:rsidRPr="00D868FC">
        <w:rPr>
          <w:rFonts w:asciiTheme="minorHAnsi" w:hAnsiTheme="minorHAnsi" w:cstheme="minorHAnsi"/>
          <w:bCs/>
        </w:rPr>
        <w:t xml:space="preserve"> odstavc</w:t>
      </w:r>
      <w:r w:rsidR="00B267B0" w:rsidRPr="00D868FC">
        <w:rPr>
          <w:rFonts w:asciiTheme="minorHAnsi" w:hAnsiTheme="minorHAnsi" w:cstheme="minorHAnsi"/>
          <w:bCs/>
        </w:rPr>
        <w:t>i</w:t>
      </w:r>
      <w:r w:rsidRPr="00D868FC">
        <w:rPr>
          <w:rFonts w:asciiTheme="minorHAnsi" w:hAnsiTheme="minorHAnsi" w:cstheme="minorHAnsi"/>
          <w:bCs/>
        </w:rPr>
        <w:t xml:space="preserve"> 2.1.</w:t>
      </w:r>
      <w:r w:rsidR="00B267B0" w:rsidRPr="00D868FC">
        <w:rPr>
          <w:rFonts w:asciiTheme="minorHAnsi" w:hAnsiTheme="minorHAnsi" w:cstheme="minorHAnsi"/>
          <w:bCs/>
        </w:rPr>
        <w:t xml:space="preserve"> </w:t>
      </w:r>
      <w:r w:rsidRPr="00D868FC">
        <w:rPr>
          <w:rFonts w:asciiTheme="minorHAnsi" w:hAnsiTheme="minorHAnsi" w:cstheme="minorHAnsi"/>
          <w:bCs/>
        </w:rPr>
        <w:t xml:space="preserve">uhradit bezhotovostním převodem na základě </w:t>
      </w:r>
      <w:r w:rsidR="00D14AED" w:rsidRPr="00D868FC">
        <w:rPr>
          <w:rFonts w:asciiTheme="minorHAnsi" w:hAnsiTheme="minorHAnsi" w:cstheme="minorHAnsi"/>
          <w:bCs/>
        </w:rPr>
        <w:t>daňových dokladů (</w:t>
      </w:r>
      <w:r w:rsidRPr="00D868FC">
        <w:rPr>
          <w:rFonts w:asciiTheme="minorHAnsi" w:hAnsiTheme="minorHAnsi" w:cstheme="minorHAnsi"/>
          <w:bCs/>
        </w:rPr>
        <w:t>faktur</w:t>
      </w:r>
      <w:r w:rsidR="00D14AED" w:rsidRPr="00D868FC">
        <w:rPr>
          <w:rFonts w:asciiTheme="minorHAnsi" w:hAnsiTheme="minorHAnsi" w:cstheme="minorHAnsi"/>
          <w:bCs/>
        </w:rPr>
        <w:t>)</w:t>
      </w:r>
      <w:r w:rsidRPr="00D868FC">
        <w:rPr>
          <w:rFonts w:asciiTheme="minorHAnsi" w:hAnsiTheme="minorHAnsi" w:cstheme="minorHAnsi"/>
          <w:bCs/>
        </w:rPr>
        <w:t xml:space="preserve"> vystavených Dodavatelem ve splatnosti, která bude stanovena na příslušné faktuře.</w:t>
      </w:r>
    </w:p>
    <w:p w14:paraId="0C868C16" w14:textId="5ECBE818" w:rsidR="00E92393" w:rsidRPr="00D868FC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</w:rPr>
        <w:t xml:space="preserve">Smluvní strany se dále dohodly, že na základě uskutečněného rozšíření </w:t>
      </w:r>
      <w:r w:rsidR="00D14AED" w:rsidRPr="00D868FC">
        <w:rPr>
          <w:rFonts w:asciiTheme="minorHAnsi" w:hAnsiTheme="minorHAnsi" w:cstheme="minorHAnsi"/>
        </w:rPr>
        <w:t>licence</w:t>
      </w:r>
      <w:r w:rsidRPr="00D868FC">
        <w:rPr>
          <w:rFonts w:asciiTheme="minorHAnsi" w:hAnsiTheme="minorHAnsi" w:cstheme="minorHAnsi"/>
        </w:rPr>
        <w:t xml:space="preserve"> APV HELIOS dle </w:t>
      </w:r>
      <w:r w:rsidR="00D14AED" w:rsidRPr="00D868FC">
        <w:rPr>
          <w:rFonts w:asciiTheme="minorHAnsi" w:hAnsiTheme="minorHAnsi" w:cstheme="minorHAnsi"/>
        </w:rPr>
        <w:t>odstavce</w:t>
      </w:r>
      <w:r w:rsidRPr="00D868FC">
        <w:rPr>
          <w:rFonts w:asciiTheme="minorHAnsi" w:hAnsiTheme="minorHAnsi" w:cstheme="minorHAnsi"/>
        </w:rPr>
        <w:t xml:space="preserve"> 1.1 tohoto dodatku se navyšuje roční paušální poplatek za </w:t>
      </w:r>
      <w:proofErr w:type="spellStart"/>
      <w:r w:rsidR="00D14AED" w:rsidRPr="00D868FC">
        <w:rPr>
          <w:rFonts w:asciiTheme="minorHAnsi" w:hAnsiTheme="minorHAnsi" w:cstheme="minorHAnsi"/>
        </w:rPr>
        <w:t>M</w:t>
      </w:r>
      <w:r w:rsidRPr="00D868FC">
        <w:rPr>
          <w:rFonts w:asciiTheme="minorHAnsi" w:hAnsiTheme="minorHAnsi" w:cstheme="minorHAnsi"/>
        </w:rPr>
        <w:t>aintenance</w:t>
      </w:r>
      <w:proofErr w:type="spellEnd"/>
      <w:r w:rsidRPr="00D868FC">
        <w:rPr>
          <w:rFonts w:asciiTheme="minorHAnsi" w:hAnsiTheme="minorHAnsi" w:cstheme="minorHAnsi"/>
        </w:rPr>
        <w:t>, jež je sta</w:t>
      </w:r>
      <w:r w:rsidR="00967472" w:rsidRPr="00D868FC">
        <w:rPr>
          <w:rFonts w:asciiTheme="minorHAnsi" w:hAnsiTheme="minorHAnsi" w:cstheme="minorHAnsi"/>
        </w:rPr>
        <w:t xml:space="preserve">noven v odstavci </w:t>
      </w:r>
      <w:r w:rsidR="00E57E34" w:rsidRPr="00D868FC">
        <w:rPr>
          <w:rFonts w:asciiTheme="minorHAnsi" w:hAnsiTheme="minorHAnsi" w:cstheme="minorHAnsi"/>
        </w:rPr>
        <w:t>4</w:t>
      </w:r>
      <w:r w:rsidR="00967472" w:rsidRPr="00D868FC">
        <w:rPr>
          <w:rFonts w:asciiTheme="minorHAnsi" w:hAnsiTheme="minorHAnsi" w:cstheme="minorHAnsi"/>
        </w:rPr>
        <w:t>.5.</w:t>
      </w:r>
      <w:r w:rsidR="00A30139" w:rsidRPr="00D868FC">
        <w:rPr>
          <w:rFonts w:asciiTheme="minorHAnsi" w:hAnsiTheme="minorHAnsi" w:cstheme="minorHAnsi"/>
        </w:rPr>
        <w:t>b)</w:t>
      </w:r>
      <w:r w:rsidR="00967472" w:rsidRPr="00D868FC">
        <w:rPr>
          <w:rFonts w:asciiTheme="minorHAnsi" w:hAnsiTheme="minorHAnsi" w:cstheme="minorHAnsi"/>
        </w:rPr>
        <w:t xml:space="preserve"> citované S</w:t>
      </w:r>
      <w:r w:rsidRPr="00D868FC">
        <w:rPr>
          <w:rFonts w:asciiTheme="minorHAnsi" w:hAnsiTheme="minorHAnsi" w:cstheme="minorHAnsi"/>
        </w:rPr>
        <w:t xml:space="preserve">mlouvy, a to o částku </w:t>
      </w:r>
      <w:r w:rsidR="005A270B" w:rsidRPr="00D868FC">
        <w:rPr>
          <w:rFonts w:asciiTheme="minorHAnsi" w:hAnsiTheme="minorHAnsi" w:cstheme="minorHAnsi"/>
          <w:b/>
          <w:bCs/>
        </w:rPr>
        <w:t>1 110</w:t>
      </w:r>
      <w:r w:rsidRPr="00D868FC">
        <w:rPr>
          <w:rFonts w:asciiTheme="minorHAnsi" w:hAnsiTheme="minorHAnsi" w:cstheme="minorHAnsi"/>
          <w:b/>
          <w:bCs/>
        </w:rPr>
        <w:t>,-</w:t>
      </w:r>
      <w:r w:rsidRPr="00D868FC">
        <w:rPr>
          <w:rFonts w:asciiTheme="minorHAnsi" w:hAnsiTheme="minorHAnsi" w:cstheme="minorHAnsi"/>
          <w:b/>
        </w:rPr>
        <w:t xml:space="preserve"> Kč</w:t>
      </w:r>
      <w:r w:rsidRPr="00D868FC">
        <w:rPr>
          <w:rFonts w:asciiTheme="minorHAnsi" w:hAnsiTheme="minorHAnsi" w:cstheme="minorHAnsi"/>
        </w:rPr>
        <w:t xml:space="preserve"> bez DPH, navýšenou o zákonnou sazbu DPH.</w:t>
      </w:r>
    </w:p>
    <w:p w14:paraId="20B8D3FA" w14:textId="4F3FA296" w:rsidR="00E92393" w:rsidRPr="00D868FC" w:rsidRDefault="00D14AED" w:rsidP="00023C6D">
      <w:pPr>
        <w:spacing w:after="120"/>
        <w:ind w:left="540"/>
        <w:rPr>
          <w:rFonts w:asciiTheme="minorHAnsi" w:hAnsiTheme="minorHAnsi" w:cstheme="minorHAnsi"/>
        </w:rPr>
      </w:pPr>
      <w:r w:rsidRPr="00D868FC">
        <w:rPr>
          <w:rFonts w:asciiTheme="minorHAnsi" w:hAnsiTheme="minorHAnsi" w:cstheme="minorHAnsi"/>
        </w:rPr>
        <w:t>Aktuální výše</w:t>
      </w:r>
      <w:r w:rsidR="00E92393" w:rsidRPr="00D868FC">
        <w:rPr>
          <w:rFonts w:asciiTheme="minorHAnsi" w:hAnsiTheme="minorHAnsi" w:cstheme="minorHAnsi"/>
        </w:rPr>
        <w:t xml:space="preserve"> roční</w:t>
      </w:r>
      <w:r w:rsidRPr="00D868FC">
        <w:rPr>
          <w:rFonts w:asciiTheme="minorHAnsi" w:hAnsiTheme="minorHAnsi" w:cstheme="minorHAnsi"/>
        </w:rPr>
        <w:t>ho poplatku</w:t>
      </w:r>
      <w:r w:rsidR="00967472" w:rsidRPr="00D868FC">
        <w:rPr>
          <w:rFonts w:asciiTheme="minorHAnsi" w:hAnsiTheme="minorHAnsi" w:cstheme="minorHAnsi"/>
        </w:rPr>
        <w:t xml:space="preserve"> za </w:t>
      </w:r>
      <w:proofErr w:type="spellStart"/>
      <w:r w:rsidR="00967472" w:rsidRPr="00D868FC">
        <w:rPr>
          <w:rFonts w:asciiTheme="minorHAnsi" w:hAnsiTheme="minorHAnsi" w:cstheme="minorHAnsi"/>
        </w:rPr>
        <w:t>M</w:t>
      </w:r>
      <w:r w:rsidR="00E92393" w:rsidRPr="00D868FC">
        <w:rPr>
          <w:rFonts w:asciiTheme="minorHAnsi" w:hAnsiTheme="minorHAnsi" w:cstheme="minorHAnsi"/>
        </w:rPr>
        <w:t>aintenance</w:t>
      </w:r>
      <w:proofErr w:type="spellEnd"/>
      <w:r w:rsidR="00E92393" w:rsidRPr="00D868FC">
        <w:rPr>
          <w:rFonts w:asciiTheme="minorHAnsi" w:hAnsiTheme="minorHAnsi" w:cstheme="minorHAnsi"/>
        </w:rPr>
        <w:t xml:space="preserve"> tedy činí </w:t>
      </w:r>
      <w:r w:rsidR="001D5EB5" w:rsidRPr="00D868FC">
        <w:rPr>
          <w:rFonts w:asciiTheme="minorHAnsi" w:hAnsiTheme="minorHAnsi" w:cstheme="minorHAnsi"/>
          <w:b/>
          <w:bCs/>
        </w:rPr>
        <w:t>85 531</w:t>
      </w:r>
      <w:r w:rsidR="00E92393" w:rsidRPr="00D868FC">
        <w:rPr>
          <w:rFonts w:asciiTheme="minorHAnsi" w:hAnsiTheme="minorHAnsi" w:cstheme="minorHAnsi"/>
          <w:b/>
          <w:bCs/>
        </w:rPr>
        <w:t>,-</w:t>
      </w:r>
      <w:r w:rsidR="00E92393" w:rsidRPr="00D868FC">
        <w:rPr>
          <w:rFonts w:asciiTheme="minorHAnsi" w:hAnsiTheme="minorHAnsi" w:cstheme="minorHAnsi"/>
          <w:b/>
        </w:rPr>
        <w:t xml:space="preserve"> Kč </w:t>
      </w:r>
      <w:r w:rsidR="00E92393" w:rsidRPr="00D868FC">
        <w:rPr>
          <w:rFonts w:asciiTheme="minorHAnsi" w:hAnsiTheme="minorHAnsi" w:cstheme="minorHAnsi"/>
        </w:rPr>
        <w:t>bez DPH, navýšený</w:t>
      </w:r>
      <w:r w:rsidR="00FE1B23" w:rsidRPr="00D868FC">
        <w:rPr>
          <w:rFonts w:asciiTheme="minorHAnsi" w:hAnsiTheme="minorHAnsi" w:cstheme="minorHAnsi"/>
        </w:rPr>
        <w:t>ch</w:t>
      </w:r>
      <w:r w:rsidR="00E92393" w:rsidRPr="00D868FC">
        <w:rPr>
          <w:rFonts w:asciiTheme="minorHAnsi" w:hAnsiTheme="minorHAnsi" w:cstheme="minorHAnsi"/>
        </w:rPr>
        <w:t xml:space="preserve"> o zákonnou sazbu DPH.</w:t>
      </w:r>
    </w:p>
    <w:p w14:paraId="6DA8E932" w14:textId="77777777" w:rsidR="00E92393" w:rsidRPr="00D868FC" w:rsidRDefault="00E92393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236B1927" w14:textId="77777777" w:rsidR="00F62C7B" w:rsidRPr="00D868FC" w:rsidRDefault="00F62C7B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04071908" w14:textId="77777777" w:rsidR="00E92393" w:rsidRPr="00D868FC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68FC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6C1E2C76" w14:textId="5C9C999C" w:rsidR="00366CC1" w:rsidRPr="00D868FC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</w:rPr>
        <w:t xml:space="preserve">Tento dodatek </w:t>
      </w:r>
      <w:r w:rsidR="00E92393" w:rsidRPr="00D868FC">
        <w:rPr>
          <w:rFonts w:asciiTheme="minorHAnsi" w:hAnsiTheme="minorHAnsi" w:cstheme="minorHAnsi"/>
        </w:rPr>
        <w:t xml:space="preserve">nabývá své platnosti a účinnosti dnem podpisu </w:t>
      </w:r>
      <w:r w:rsidRPr="00D868FC">
        <w:rPr>
          <w:rFonts w:asciiTheme="minorHAnsi" w:hAnsiTheme="minorHAnsi" w:cstheme="minorHAnsi"/>
        </w:rPr>
        <w:t>o</w:t>
      </w:r>
      <w:r w:rsidR="002C1291" w:rsidRPr="00D868FC">
        <w:rPr>
          <w:rFonts w:asciiTheme="minorHAnsi" w:hAnsiTheme="minorHAnsi" w:cstheme="minorHAnsi"/>
        </w:rPr>
        <w:t>běma smluvními stranami</w:t>
      </w:r>
      <w:r w:rsidR="00090E3B" w:rsidRPr="00D868FC">
        <w:rPr>
          <w:rFonts w:asciiTheme="minorHAnsi" w:hAnsiTheme="minorHAnsi" w:cstheme="minorHAnsi"/>
        </w:rPr>
        <w:t xml:space="preserve"> a účinnosti dnem uveřejnění smlouvy v registru smluv (zveřejnění zajišťuje Czech </w:t>
      </w:r>
      <w:proofErr w:type="spellStart"/>
      <w:r w:rsidR="00090E3B" w:rsidRPr="00D868FC">
        <w:rPr>
          <w:rFonts w:asciiTheme="minorHAnsi" w:hAnsiTheme="minorHAnsi" w:cstheme="minorHAnsi"/>
        </w:rPr>
        <w:t>Trade</w:t>
      </w:r>
      <w:proofErr w:type="spellEnd"/>
      <w:r w:rsidR="00090E3B" w:rsidRPr="00D868FC">
        <w:rPr>
          <w:rFonts w:asciiTheme="minorHAnsi" w:hAnsiTheme="minorHAnsi" w:cstheme="minorHAnsi"/>
        </w:rPr>
        <w:t>)</w:t>
      </w:r>
      <w:r w:rsidR="00366CC1" w:rsidRPr="00D868FC">
        <w:rPr>
          <w:rFonts w:asciiTheme="minorHAnsi" w:hAnsiTheme="minorHAnsi" w:cstheme="minorHAnsi"/>
        </w:rPr>
        <w:t>.</w:t>
      </w:r>
    </w:p>
    <w:p w14:paraId="4F40C51E" w14:textId="1B12BD24" w:rsidR="00FD64F8" w:rsidRPr="00D868FC" w:rsidRDefault="00366CC1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</w:rPr>
        <w:t>Tento dodatek je vyhotoven ve dvou vyhotoveních, z nichž každá ze smluvních stran obdrží po jednom vyhotovení.</w:t>
      </w:r>
    </w:p>
    <w:p w14:paraId="0BBB82A4" w14:textId="77777777" w:rsidR="00E92393" w:rsidRPr="00D868FC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D868FC">
        <w:rPr>
          <w:rFonts w:asciiTheme="minorHAnsi" w:hAnsiTheme="minorHAnsi" w:cstheme="minorHAnsi"/>
        </w:rPr>
        <w:t>Smluvní strany prohlašují, že si tento dodatek před jeho podpisem přečetly, s jeho obsahem souhlasí, a že byl uzavřen po vzájemném projednání podle jejich pravé a svobodné vůle, přičemž jeho autentičnost stvrzují svými níže uvedenými podpisy.</w:t>
      </w:r>
    </w:p>
    <w:p w14:paraId="338F8A59" w14:textId="77777777" w:rsidR="00E92393" w:rsidRPr="00D868FC" w:rsidRDefault="00E92393" w:rsidP="00E92393">
      <w:pPr>
        <w:rPr>
          <w:rFonts w:asciiTheme="minorHAnsi" w:hAnsiTheme="minorHAnsi" w:cstheme="minorHAnsi"/>
        </w:rPr>
      </w:pPr>
    </w:p>
    <w:p w14:paraId="24BB37B9" w14:textId="77777777" w:rsidR="00E92393" w:rsidRPr="00D868FC" w:rsidRDefault="00E92393" w:rsidP="00E92393">
      <w:pPr>
        <w:rPr>
          <w:rFonts w:asciiTheme="minorHAnsi" w:hAnsiTheme="minorHAnsi" w:cstheme="minorHAnsi"/>
        </w:rPr>
      </w:pPr>
    </w:p>
    <w:p w14:paraId="3D55814F" w14:textId="77777777" w:rsidR="00E92393" w:rsidRPr="00D868FC" w:rsidRDefault="00E92393" w:rsidP="00E92393">
      <w:pPr>
        <w:rPr>
          <w:rFonts w:asciiTheme="minorHAnsi" w:hAnsiTheme="minorHAnsi" w:cstheme="minorHAnsi"/>
          <w:u w:val="single"/>
        </w:rPr>
      </w:pPr>
      <w:r w:rsidRPr="00D868FC">
        <w:rPr>
          <w:rFonts w:asciiTheme="minorHAnsi" w:hAnsiTheme="minorHAnsi" w:cstheme="minorHAnsi"/>
          <w:u w:val="single"/>
        </w:rPr>
        <w:t>Seznam příloh, jež tvoří nedílnou součást dodatku:</w:t>
      </w:r>
    </w:p>
    <w:p w14:paraId="69ED3567" w14:textId="77777777" w:rsidR="004E49E8" w:rsidRPr="00D868FC" w:rsidRDefault="004E49E8" w:rsidP="00E92393">
      <w:pPr>
        <w:rPr>
          <w:rFonts w:asciiTheme="minorHAnsi" w:hAnsiTheme="minorHAnsi" w:cstheme="minorHAnsi"/>
          <w:u w:val="single"/>
        </w:rPr>
      </w:pPr>
    </w:p>
    <w:p w14:paraId="29E60139" w14:textId="2DAA55E4" w:rsidR="004E49E8" w:rsidRPr="00D868FC" w:rsidRDefault="00E92393" w:rsidP="008B69B1">
      <w:pPr>
        <w:rPr>
          <w:rFonts w:asciiTheme="minorHAnsi" w:hAnsiTheme="minorHAnsi" w:cstheme="minorHAnsi"/>
        </w:rPr>
      </w:pPr>
      <w:r w:rsidRPr="00D868FC">
        <w:rPr>
          <w:rFonts w:asciiTheme="minorHAnsi" w:hAnsiTheme="minorHAnsi" w:cstheme="minorHAnsi"/>
        </w:rPr>
        <w:t>Příloha č. 1</w:t>
      </w:r>
      <w:r w:rsidR="004E49E8" w:rsidRPr="00D868FC">
        <w:rPr>
          <w:rFonts w:asciiTheme="minorHAnsi" w:hAnsiTheme="minorHAnsi" w:cstheme="minorHAnsi"/>
        </w:rPr>
        <w:t xml:space="preserve"> – </w:t>
      </w:r>
      <w:r w:rsidRPr="00D868FC">
        <w:rPr>
          <w:rFonts w:asciiTheme="minorHAnsi" w:hAnsiTheme="minorHAnsi" w:cstheme="minorHAnsi"/>
        </w:rPr>
        <w:t>Rozsah programového vybavení APV HELIOS</w:t>
      </w:r>
      <w:r w:rsidR="004E49E8" w:rsidRPr="00D868FC">
        <w:rPr>
          <w:rFonts w:asciiTheme="minorHAnsi" w:hAnsiTheme="minorHAnsi" w:cstheme="minorHAnsi"/>
        </w:rPr>
        <w:t xml:space="preserve"> </w:t>
      </w:r>
    </w:p>
    <w:p w14:paraId="7E20D804" w14:textId="77777777" w:rsidR="00E92393" w:rsidRPr="00D868FC" w:rsidRDefault="00E92393" w:rsidP="00E92393">
      <w:pPr>
        <w:rPr>
          <w:rFonts w:asciiTheme="minorHAnsi" w:hAnsiTheme="minorHAnsi" w:cstheme="minorHAnsi"/>
        </w:rPr>
      </w:pPr>
    </w:p>
    <w:p w14:paraId="53C22C99" w14:textId="77777777" w:rsidR="008805F4" w:rsidRPr="00D868FC" w:rsidRDefault="008805F4" w:rsidP="00E92393">
      <w:pPr>
        <w:rPr>
          <w:rFonts w:asciiTheme="minorHAnsi" w:hAnsiTheme="minorHAnsi" w:cstheme="minorHAnsi"/>
        </w:rPr>
      </w:pPr>
    </w:p>
    <w:p w14:paraId="39AACB7E" w14:textId="77777777" w:rsidR="008805F4" w:rsidRPr="00D868FC" w:rsidRDefault="008805F4" w:rsidP="00E92393">
      <w:pPr>
        <w:rPr>
          <w:rFonts w:asciiTheme="minorHAnsi" w:hAnsiTheme="minorHAnsi" w:cstheme="minorHAnsi"/>
        </w:rPr>
      </w:pPr>
    </w:p>
    <w:p w14:paraId="7D88802C" w14:textId="77777777" w:rsidR="008805F4" w:rsidRPr="00D868FC" w:rsidRDefault="008805F4" w:rsidP="00E92393">
      <w:pPr>
        <w:rPr>
          <w:rFonts w:asciiTheme="minorHAnsi" w:hAnsiTheme="minorHAnsi" w:cstheme="minorHAnsi"/>
        </w:rPr>
      </w:pPr>
    </w:p>
    <w:p w14:paraId="4779812B" w14:textId="77777777" w:rsidR="00D57166" w:rsidRPr="00D868FC" w:rsidRDefault="00D57166" w:rsidP="00E92393">
      <w:p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00"/>
      </w:tblGrid>
      <w:tr w:rsidR="00E92393" w:rsidRPr="00D868FC" w14:paraId="3D5FC542" w14:textId="77777777" w:rsidTr="00DB2368">
        <w:tc>
          <w:tcPr>
            <w:tcW w:w="4820" w:type="dxa"/>
          </w:tcPr>
          <w:p w14:paraId="6261B389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V Praze dne ……………………</w:t>
            </w:r>
          </w:p>
          <w:p w14:paraId="59318036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B10719B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0E326EB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D868FC">
              <w:rPr>
                <w:rFonts w:asciiTheme="minorHAnsi" w:hAnsiTheme="minorHAnsi" w:cstheme="minorHAnsi"/>
              </w:rPr>
              <w:t>Asseco</w:t>
            </w:r>
            <w:proofErr w:type="spellEnd"/>
            <w:r w:rsidRPr="00D868F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8FC">
              <w:rPr>
                <w:rFonts w:asciiTheme="minorHAnsi" w:hAnsiTheme="minorHAnsi" w:cstheme="minorHAnsi"/>
              </w:rPr>
              <w:t>Solutions</w:t>
            </w:r>
            <w:proofErr w:type="spellEnd"/>
            <w:r w:rsidRPr="00D868FC">
              <w:rPr>
                <w:rFonts w:asciiTheme="minorHAnsi" w:hAnsiTheme="minorHAnsi" w:cstheme="minorHAnsi"/>
              </w:rPr>
              <w:t>, a.s.</w:t>
            </w:r>
          </w:p>
          <w:p w14:paraId="4558D685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C2A7B4A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04C8B0F6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2397036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928CDB" w14:textId="77777777" w:rsidR="00E92393" w:rsidRPr="00D868FC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1325ABD" w14:textId="1A13EF6A" w:rsidR="00E92393" w:rsidRPr="00D868FC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 xml:space="preserve">Ing. </w:t>
            </w:r>
            <w:r w:rsidR="00AC521E" w:rsidRPr="00D868FC">
              <w:rPr>
                <w:rFonts w:asciiTheme="minorHAnsi" w:hAnsiTheme="minorHAnsi" w:cstheme="minorHAnsi"/>
              </w:rPr>
              <w:t>Petr Hampl</w:t>
            </w:r>
          </w:p>
          <w:p w14:paraId="63CFF2CE" w14:textId="05EFB13A" w:rsidR="00E92393" w:rsidRPr="00D868FC" w:rsidRDefault="00AC521E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člen</w:t>
            </w:r>
            <w:r w:rsidR="00E92393" w:rsidRPr="00D868FC">
              <w:rPr>
                <w:rFonts w:asciiTheme="minorHAnsi" w:hAnsiTheme="minorHAnsi" w:cstheme="minorHAnsi"/>
              </w:rPr>
              <w:t xml:space="preserve"> představenstva</w:t>
            </w:r>
          </w:p>
        </w:tc>
        <w:tc>
          <w:tcPr>
            <w:tcW w:w="4900" w:type="dxa"/>
          </w:tcPr>
          <w:p w14:paraId="3BA2A320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V ………………………dne ……………………</w:t>
            </w:r>
          </w:p>
          <w:p w14:paraId="6958D7BE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597B0E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1B3BC4A" w14:textId="6F1FC8D3" w:rsidR="008B69B1" w:rsidRPr="00D868FC" w:rsidRDefault="00E92393" w:rsidP="008B69B1">
            <w:pPr>
              <w:widowControl w:val="0"/>
              <w:rPr>
                <w:rFonts w:cs="Calibri"/>
                <w:b/>
              </w:rPr>
            </w:pPr>
            <w:r w:rsidRPr="00D868FC">
              <w:rPr>
                <w:rFonts w:asciiTheme="minorHAnsi" w:hAnsiTheme="minorHAnsi" w:cstheme="minorHAnsi"/>
              </w:rPr>
              <w:t>Za</w:t>
            </w:r>
            <w:r w:rsidR="008B69B1" w:rsidRPr="00D868FC">
              <w:rPr>
                <w:rFonts w:asciiTheme="minorHAnsi" w:hAnsiTheme="minorHAnsi" w:cstheme="minorHAnsi"/>
                <w:bCs/>
              </w:rPr>
              <w:t xml:space="preserve"> </w:t>
            </w:r>
            <w:r w:rsidR="008B69B1" w:rsidRPr="00D868FC">
              <w:rPr>
                <w:rFonts w:cs="Calibri"/>
                <w:bCs/>
              </w:rPr>
              <w:t xml:space="preserve">Českou agenturu na podporu obchodu/Czech </w:t>
            </w:r>
            <w:proofErr w:type="spellStart"/>
            <w:r w:rsidR="008B69B1" w:rsidRPr="00D868FC">
              <w:rPr>
                <w:rFonts w:cs="Calibri"/>
                <w:bCs/>
              </w:rPr>
              <w:t>Trade</w:t>
            </w:r>
            <w:proofErr w:type="spellEnd"/>
          </w:p>
          <w:p w14:paraId="53D27232" w14:textId="174B5AB2" w:rsidR="00E92393" w:rsidRPr="00D868FC" w:rsidRDefault="00E92393" w:rsidP="002B0AD2">
            <w:pPr>
              <w:tabs>
                <w:tab w:val="center" w:pos="4535"/>
              </w:tabs>
              <w:rPr>
                <w:rFonts w:asciiTheme="minorHAnsi" w:hAnsiTheme="minorHAnsi" w:cstheme="minorHAnsi"/>
              </w:rPr>
            </w:pPr>
          </w:p>
          <w:p w14:paraId="4B73C526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35F2C9B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C58F623" w14:textId="77777777" w:rsidR="00E92393" w:rsidRPr="00D868FC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4680354E" w14:textId="77777777" w:rsidR="007D6D29" w:rsidRPr="00D868FC" w:rsidRDefault="007D6D29" w:rsidP="007D6D29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542A09E7" w14:textId="4D9BCED2" w:rsidR="00E92393" w:rsidRPr="00D868FC" w:rsidRDefault="00DB2368" w:rsidP="002B0AD2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 xml:space="preserve">Ing. </w:t>
            </w:r>
            <w:r w:rsidR="00AE4E6F" w:rsidRPr="00D868FC">
              <w:rPr>
                <w:rFonts w:asciiTheme="minorHAnsi" w:hAnsiTheme="minorHAnsi" w:cstheme="minorHAnsi"/>
              </w:rPr>
              <w:t>Radomil Doležal</w:t>
            </w:r>
            <w:r w:rsidR="00175443" w:rsidRPr="00D868FC">
              <w:rPr>
                <w:rFonts w:asciiTheme="minorHAnsi" w:hAnsiTheme="minorHAnsi" w:cstheme="minorHAnsi"/>
              </w:rPr>
              <w:t>, MBA</w:t>
            </w:r>
          </w:p>
          <w:p w14:paraId="5FAE50D4" w14:textId="18C4732C" w:rsidR="007D6D29" w:rsidRPr="00D868FC" w:rsidRDefault="00AE4E6F" w:rsidP="002B0AD2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D868FC">
              <w:rPr>
                <w:rFonts w:asciiTheme="minorHAnsi" w:hAnsiTheme="minorHAnsi" w:cstheme="minorHAnsi"/>
              </w:rPr>
              <w:t>Generální ředitel</w:t>
            </w:r>
          </w:p>
        </w:tc>
      </w:tr>
    </w:tbl>
    <w:p w14:paraId="65B16474" w14:textId="220C5AC6" w:rsidR="008C34AE" w:rsidRPr="00D868FC" w:rsidRDefault="008C34AE" w:rsidP="008C34AE">
      <w:pPr>
        <w:tabs>
          <w:tab w:val="center" w:pos="1985"/>
        </w:tabs>
        <w:spacing w:after="120"/>
        <w:rPr>
          <w:rFonts w:cs="Arial"/>
          <w:b/>
          <w:bCs/>
          <w:sz w:val="24"/>
          <w:szCs w:val="24"/>
        </w:rPr>
      </w:pPr>
      <w:r w:rsidRPr="00D868FC">
        <w:rPr>
          <w:rFonts w:cs="Arial"/>
          <w:b/>
          <w:bCs/>
          <w:sz w:val="24"/>
          <w:szCs w:val="24"/>
        </w:rPr>
        <w:lastRenderedPageBreak/>
        <w:t xml:space="preserve">Příloha č. 1: Rozsah </w:t>
      </w:r>
      <w:r w:rsidR="00343CAE" w:rsidRPr="00D868FC">
        <w:rPr>
          <w:rFonts w:cs="Arial"/>
          <w:b/>
          <w:bCs/>
          <w:sz w:val="24"/>
          <w:szCs w:val="24"/>
        </w:rPr>
        <w:t>programového vybavení</w:t>
      </w:r>
      <w:r w:rsidRPr="00D868FC">
        <w:rPr>
          <w:rFonts w:cs="Arial"/>
          <w:b/>
          <w:bCs/>
          <w:sz w:val="24"/>
          <w:szCs w:val="24"/>
        </w:rPr>
        <w:t xml:space="preserve"> APV HELIOS</w:t>
      </w:r>
    </w:p>
    <w:p w14:paraId="2FBEA554" w14:textId="77777777" w:rsidR="008650EF" w:rsidRPr="00D868FC" w:rsidRDefault="008650EF" w:rsidP="00F0361E">
      <w:pPr>
        <w:rPr>
          <w:rFonts w:asciiTheme="minorHAnsi" w:hAnsiTheme="minorHAnsi" w:cstheme="minorHAnsi"/>
        </w:rPr>
      </w:pPr>
    </w:p>
    <w:p w14:paraId="5411407F" w14:textId="05FC00FD" w:rsidR="00000F7B" w:rsidRPr="00D868FC" w:rsidRDefault="000216CB" w:rsidP="00F0361E">
      <w:pPr>
        <w:rPr>
          <w:rFonts w:asciiTheme="minorHAnsi" w:hAnsiTheme="minorHAnsi" w:cstheme="minorHAnsi"/>
          <w:b/>
          <w:bCs/>
        </w:rPr>
      </w:pPr>
      <w:r w:rsidRPr="00D868FC">
        <w:rPr>
          <w:rFonts w:asciiTheme="minorHAnsi" w:hAnsiTheme="minorHAnsi" w:cstheme="minorHAnsi"/>
          <w:b/>
          <w:bCs/>
        </w:rPr>
        <w:t>HEOR0400-11703</w:t>
      </w:r>
    </w:p>
    <w:p w14:paraId="13C43C3B" w14:textId="77777777" w:rsidR="000216CB" w:rsidRPr="00D868FC" w:rsidRDefault="000216CB" w:rsidP="00F0361E">
      <w:pPr>
        <w:rPr>
          <w:rFonts w:asciiTheme="minorHAnsi" w:hAnsiTheme="minorHAnsi" w:cstheme="minorHAnsi"/>
        </w:rPr>
      </w:pPr>
    </w:p>
    <w:tbl>
      <w:tblPr>
        <w:tblStyle w:val="TableGrid0"/>
        <w:tblW w:w="9634" w:type="dxa"/>
        <w:tblLayout w:type="fixed"/>
        <w:tblLook w:val="04E0" w:firstRow="1" w:lastRow="1" w:firstColumn="1" w:lastColumn="0" w:noHBand="0" w:noVBand="1"/>
      </w:tblPr>
      <w:tblGrid>
        <w:gridCol w:w="7792"/>
        <w:gridCol w:w="1842"/>
      </w:tblGrid>
      <w:tr w:rsidR="008650EF" w:rsidRPr="00D868FC" w14:paraId="18E9444B" w14:textId="77777777" w:rsidTr="00AC7BEB">
        <w:trPr>
          <w:cantSplit/>
          <w:trHeight w:val="442"/>
        </w:trPr>
        <w:tc>
          <w:tcPr>
            <w:tcW w:w="7792" w:type="dxa"/>
            <w:shd w:val="clear" w:color="auto" w:fill="00A4E0"/>
            <w:vAlign w:val="center"/>
            <w:hideMark/>
          </w:tcPr>
          <w:p w14:paraId="2222C7AA" w14:textId="77777777" w:rsidR="008650EF" w:rsidRPr="00D868FC" w:rsidRDefault="008650EF" w:rsidP="008650EF">
            <w:pPr>
              <w:jc w:val="center"/>
              <w:rPr>
                <w:rFonts w:cs="Calibri"/>
                <w:b/>
                <w:color w:val="FFFFFF"/>
                <w:spacing w:val="20"/>
              </w:rPr>
            </w:pPr>
            <w:r w:rsidRPr="00D868FC">
              <w:rPr>
                <w:rFonts w:cs="Calibri"/>
                <w:b/>
                <w:color w:val="FFFFFF"/>
                <w:spacing w:val="20"/>
              </w:rPr>
              <w:t>Modul</w:t>
            </w:r>
          </w:p>
        </w:tc>
        <w:tc>
          <w:tcPr>
            <w:tcW w:w="1842" w:type="dxa"/>
            <w:shd w:val="clear" w:color="auto" w:fill="00A4E0"/>
            <w:vAlign w:val="center"/>
            <w:hideMark/>
          </w:tcPr>
          <w:p w14:paraId="2B528C9E" w14:textId="77777777" w:rsidR="008650EF" w:rsidRPr="00D868FC" w:rsidRDefault="008650EF" w:rsidP="008650EF">
            <w:pPr>
              <w:jc w:val="center"/>
              <w:rPr>
                <w:rFonts w:cs="Calibri"/>
                <w:b/>
                <w:color w:val="FFFFFF"/>
                <w:spacing w:val="20"/>
              </w:rPr>
            </w:pPr>
            <w:proofErr w:type="spellStart"/>
            <w:r w:rsidRPr="00D868FC">
              <w:rPr>
                <w:rFonts w:cs="Calibri"/>
                <w:b/>
                <w:color w:val="FFFFFF"/>
                <w:spacing w:val="20"/>
              </w:rPr>
              <w:t>Počet</w:t>
            </w:r>
            <w:proofErr w:type="spellEnd"/>
            <w:r w:rsidRPr="00D868FC">
              <w:rPr>
                <w:rFonts w:cs="Calibri"/>
                <w:b/>
                <w:color w:val="FFFFFF"/>
                <w:spacing w:val="20"/>
              </w:rPr>
              <w:t xml:space="preserve"> </w:t>
            </w:r>
          </w:p>
        </w:tc>
      </w:tr>
      <w:tr w:rsidR="008650EF" w:rsidRPr="00D868FC" w14:paraId="7D6D700C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47EDC23E" w14:textId="77777777" w:rsidR="008650EF" w:rsidRPr="00D868FC" w:rsidRDefault="008650EF" w:rsidP="008650EF">
            <w:pPr>
              <w:jc w:val="left"/>
              <w:rPr>
                <w:b/>
              </w:rPr>
            </w:pPr>
            <w:proofErr w:type="spellStart"/>
            <w:r w:rsidRPr="00D868FC">
              <w:rPr>
                <w:b/>
              </w:rPr>
              <w:t>Systém</w:t>
            </w:r>
            <w:proofErr w:type="spellEnd"/>
          </w:p>
        </w:tc>
        <w:tc>
          <w:tcPr>
            <w:tcW w:w="1842" w:type="dxa"/>
            <w:shd w:val="pct15" w:color="auto" w:fill="auto"/>
            <w:hideMark/>
          </w:tcPr>
          <w:p w14:paraId="0741ABEE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557C0927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6A706B1A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Počet</w:t>
            </w:r>
            <w:proofErr w:type="spellEnd"/>
            <w:r w:rsidRPr="00D868FC">
              <w:t xml:space="preserve"> DB</w:t>
            </w:r>
          </w:p>
        </w:tc>
        <w:tc>
          <w:tcPr>
            <w:tcW w:w="1842" w:type="dxa"/>
          </w:tcPr>
          <w:p w14:paraId="75C9B044" w14:textId="77777777" w:rsidR="008650EF" w:rsidRPr="00D868FC" w:rsidRDefault="008650EF" w:rsidP="008650EF">
            <w:pPr>
              <w:jc w:val="center"/>
            </w:pPr>
            <w:r w:rsidRPr="00D868FC">
              <w:t>1</w:t>
            </w:r>
          </w:p>
        </w:tc>
      </w:tr>
      <w:tr w:rsidR="008650EF" w:rsidRPr="00D868FC" w14:paraId="4194A3A3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1277FF1A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Jádro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systému</w:t>
            </w:r>
            <w:proofErr w:type="spellEnd"/>
          </w:p>
        </w:tc>
        <w:tc>
          <w:tcPr>
            <w:tcW w:w="1842" w:type="dxa"/>
          </w:tcPr>
          <w:p w14:paraId="20824B6F" w14:textId="77777777" w:rsidR="008650EF" w:rsidRPr="00D868FC" w:rsidRDefault="008650EF" w:rsidP="008650EF">
            <w:pPr>
              <w:jc w:val="center"/>
            </w:pPr>
            <w:r w:rsidRPr="00D868FC">
              <w:t>11</w:t>
            </w:r>
          </w:p>
        </w:tc>
      </w:tr>
      <w:tr w:rsidR="008650EF" w:rsidRPr="00D868FC" w14:paraId="005153D5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7E567489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Nástroje</w:t>
            </w:r>
            <w:proofErr w:type="spellEnd"/>
            <w:r w:rsidRPr="00D868FC">
              <w:t xml:space="preserve"> pro </w:t>
            </w:r>
            <w:proofErr w:type="spellStart"/>
            <w:r w:rsidRPr="00D868FC">
              <w:t>řízení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procesů</w:t>
            </w:r>
            <w:proofErr w:type="spellEnd"/>
          </w:p>
        </w:tc>
        <w:tc>
          <w:tcPr>
            <w:tcW w:w="1842" w:type="dxa"/>
          </w:tcPr>
          <w:p w14:paraId="55C1A12E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2C161D70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4B09B7FE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Nástroje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vizualizace</w:t>
            </w:r>
            <w:proofErr w:type="spellEnd"/>
          </w:p>
        </w:tc>
        <w:tc>
          <w:tcPr>
            <w:tcW w:w="1842" w:type="dxa"/>
          </w:tcPr>
          <w:p w14:paraId="4EE46C28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3FE4C1FE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67742288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Komunikační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rozhraní</w:t>
            </w:r>
            <w:proofErr w:type="spellEnd"/>
          </w:p>
        </w:tc>
        <w:tc>
          <w:tcPr>
            <w:tcW w:w="1842" w:type="dxa"/>
            <w:hideMark/>
          </w:tcPr>
          <w:p w14:paraId="6D5DBB3B" w14:textId="77777777" w:rsidR="008650EF" w:rsidRPr="00D868FC" w:rsidRDefault="008650EF" w:rsidP="008650EF">
            <w:pPr>
              <w:jc w:val="center"/>
            </w:pPr>
            <w:r w:rsidRPr="00D868FC">
              <w:t>10</w:t>
            </w:r>
          </w:p>
        </w:tc>
      </w:tr>
      <w:tr w:rsidR="008650EF" w:rsidRPr="00D868FC" w14:paraId="4EF8721A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45F2F4FB" w14:textId="77777777" w:rsidR="008650EF" w:rsidRPr="00D868FC" w:rsidRDefault="008650EF" w:rsidP="008650EF">
            <w:pPr>
              <w:jc w:val="left"/>
            </w:pPr>
            <w:r w:rsidRPr="00D868FC">
              <w:t xml:space="preserve">   RP </w:t>
            </w:r>
            <w:proofErr w:type="spellStart"/>
            <w:r w:rsidRPr="00D868FC">
              <w:t>Obecné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importy</w:t>
            </w:r>
            <w:proofErr w:type="spellEnd"/>
          </w:p>
        </w:tc>
        <w:tc>
          <w:tcPr>
            <w:tcW w:w="1842" w:type="dxa"/>
            <w:hideMark/>
          </w:tcPr>
          <w:p w14:paraId="14AD1482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5A9D977E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2C3E3619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Správa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osobních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údajů</w:t>
            </w:r>
            <w:proofErr w:type="spellEnd"/>
            <w:r w:rsidRPr="00D868FC">
              <w:t xml:space="preserve"> – </w:t>
            </w:r>
            <w:proofErr w:type="spellStart"/>
            <w:r w:rsidRPr="00D868FC">
              <w:t>rozšířené</w:t>
            </w:r>
            <w:proofErr w:type="spellEnd"/>
            <w:r w:rsidRPr="00D868FC">
              <w:t xml:space="preserve">  </w:t>
            </w:r>
          </w:p>
        </w:tc>
        <w:tc>
          <w:tcPr>
            <w:tcW w:w="1842" w:type="dxa"/>
            <w:hideMark/>
          </w:tcPr>
          <w:p w14:paraId="69AE3113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6E267ABC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6AC9A4B2" w14:textId="77777777" w:rsidR="008650EF" w:rsidRPr="00D868FC" w:rsidRDefault="008650EF" w:rsidP="008650EF">
            <w:pPr>
              <w:jc w:val="left"/>
              <w:rPr>
                <w:b/>
              </w:rPr>
            </w:pPr>
            <w:proofErr w:type="spellStart"/>
            <w:r w:rsidRPr="00D868FC">
              <w:rPr>
                <w:b/>
              </w:rPr>
              <w:t>Komunikace</w:t>
            </w:r>
            <w:proofErr w:type="spellEnd"/>
            <w:r w:rsidRPr="00D868FC">
              <w:rPr>
                <w:b/>
              </w:rPr>
              <w:t xml:space="preserve"> s </w:t>
            </w:r>
            <w:proofErr w:type="spellStart"/>
            <w:r w:rsidRPr="00D868FC">
              <w:rPr>
                <w:b/>
              </w:rPr>
              <w:t>bankami</w:t>
            </w:r>
            <w:proofErr w:type="spellEnd"/>
          </w:p>
        </w:tc>
        <w:tc>
          <w:tcPr>
            <w:tcW w:w="1842" w:type="dxa"/>
            <w:shd w:val="pct15" w:color="auto" w:fill="auto"/>
            <w:hideMark/>
          </w:tcPr>
          <w:p w14:paraId="54C03E65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320532E9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553F7A87" w14:textId="77777777" w:rsidR="008650EF" w:rsidRPr="00D868FC" w:rsidRDefault="008650EF" w:rsidP="008650EF">
            <w:pPr>
              <w:jc w:val="left"/>
            </w:pPr>
            <w:r w:rsidRPr="00D868FC">
              <w:t xml:space="preserve">   RP El. </w:t>
            </w:r>
            <w:proofErr w:type="spellStart"/>
            <w:r w:rsidRPr="00D868FC">
              <w:t>komunikace</w:t>
            </w:r>
            <w:proofErr w:type="spellEnd"/>
            <w:r w:rsidRPr="00D868FC">
              <w:t xml:space="preserve"> - </w:t>
            </w:r>
            <w:proofErr w:type="gramStart"/>
            <w:r w:rsidRPr="00D868FC">
              <w:t>CZ(</w:t>
            </w:r>
            <w:proofErr w:type="gramEnd"/>
            <w:r w:rsidRPr="00D868FC">
              <w:t xml:space="preserve">0100) </w:t>
            </w:r>
            <w:proofErr w:type="spellStart"/>
            <w:r w:rsidRPr="00D868FC">
              <w:t>Komerční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banka</w:t>
            </w:r>
            <w:proofErr w:type="spellEnd"/>
            <w:r w:rsidRPr="00D868FC">
              <w:t xml:space="preserve">, </w:t>
            </w:r>
            <w:proofErr w:type="spellStart"/>
            <w:r w:rsidRPr="00D868FC">
              <w:t>a.s.</w:t>
            </w:r>
            <w:proofErr w:type="spellEnd"/>
          </w:p>
        </w:tc>
        <w:tc>
          <w:tcPr>
            <w:tcW w:w="1842" w:type="dxa"/>
            <w:hideMark/>
          </w:tcPr>
          <w:p w14:paraId="7F4C6D2C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51ACB9FB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0C7EED4A" w14:textId="77777777" w:rsidR="008650EF" w:rsidRPr="00D868FC" w:rsidRDefault="008650EF" w:rsidP="008650EF">
            <w:pPr>
              <w:jc w:val="left"/>
            </w:pPr>
            <w:r w:rsidRPr="00D868FC">
              <w:t xml:space="preserve">   RP El. </w:t>
            </w:r>
            <w:proofErr w:type="spellStart"/>
            <w:r w:rsidRPr="00D868FC">
              <w:t>komunikace</w:t>
            </w:r>
            <w:proofErr w:type="spellEnd"/>
            <w:r w:rsidRPr="00D868FC">
              <w:t xml:space="preserve"> - </w:t>
            </w:r>
            <w:proofErr w:type="gramStart"/>
            <w:r w:rsidRPr="00D868FC">
              <w:t>CZ(</w:t>
            </w:r>
            <w:proofErr w:type="gramEnd"/>
            <w:r w:rsidRPr="00D868FC">
              <w:t xml:space="preserve">0710) Česká </w:t>
            </w:r>
            <w:proofErr w:type="spellStart"/>
            <w:r w:rsidRPr="00D868FC">
              <w:t>národní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banka</w:t>
            </w:r>
            <w:proofErr w:type="spellEnd"/>
          </w:p>
        </w:tc>
        <w:tc>
          <w:tcPr>
            <w:tcW w:w="1842" w:type="dxa"/>
            <w:hideMark/>
          </w:tcPr>
          <w:p w14:paraId="7C61DEC9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222C0931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6A67C0DA" w14:textId="77777777" w:rsidR="008650EF" w:rsidRPr="00D868FC" w:rsidRDefault="008650EF" w:rsidP="008650EF">
            <w:pPr>
              <w:jc w:val="left"/>
              <w:rPr>
                <w:b/>
              </w:rPr>
            </w:pPr>
            <w:proofErr w:type="spellStart"/>
            <w:r w:rsidRPr="00D868FC">
              <w:rPr>
                <w:b/>
              </w:rPr>
              <w:t>Ekonomika</w:t>
            </w:r>
            <w:proofErr w:type="spellEnd"/>
            <w:r w:rsidRPr="00D868FC">
              <w:rPr>
                <w:b/>
              </w:rPr>
              <w:t xml:space="preserve"> a </w:t>
            </w:r>
            <w:proofErr w:type="spellStart"/>
            <w:r w:rsidRPr="00D868FC">
              <w:rPr>
                <w:b/>
              </w:rPr>
              <w:t>finanční</w:t>
            </w:r>
            <w:proofErr w:type="spellEnd"/>
            <w:r w:rsidRPr="00D868FC">
              <w:rPr>
                <w:b/>
              </w:rPr>
              <w:t xml:space="preserve"> </w:t>
            </w:r>
            <w:proofErr w:type="spellStart"/>
            <w:r w:rsidRPr="00D868FC">
              <w:rPr>
                <w:b/>
              </w:rPr>
              <w:t>řízení</w:t>
            </w:r>
            <w:proofErr w:type="spellEnd"/>
          </w:p>
        </w:tc>
        <w:tc>
          <w:tcPr>
            <w:tcW w:w="1842" w:type="dxa"/>
            <w:shd w:val="pct15" w:color="auto" w:fill="auto"/>
            <w:hideMark/>
          </w:tcPr>
          <w:p w14:paraId="295E4FE7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12CB468E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0E696017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Účetnictví</w:t>
            </w:r>
            <w:proofErr w:type="spellEnd"/>
          </w:p>
        </w:tc>
        <w:tc>
          <w:tcPr>
            <w:tcW w:w="1842" w:type="dxa"/>
            <w:hideMark/>
          </w:tcPr>
          <w:p w14:paraId="7B980A2C" w14:textId="77777777" w:rsidR="008650EF" w:rsidRPr="00D868FC" w:rsidRDefault="008650EF" w:rsidP="008650EF">
            <w:pPr>
              <w:jc w:val="center"/>
            </w:pPr>
            <w:r w:rsidRPr="00D868FC">
              <w:t>5</w:t>
            </w:r>
          </w:p>
        </w:tc>
      </w:tr>
      <w:tr w:rsidR="008650EF" w:rsidRPr="00D868FC" w14:paraId="4F5A8FFE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1B5E5FC6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Pokladna</w:t>
            </w:r>
            <w:proofErr w:type="spellEnd"/>
          </w:p>
        </w:tc>
        <w:tc>
          <w:tcPr>
            <w:tcW w:w="1842" w:type="dxa"/>
            <w:hideMark/>
          </w:tcPr>
          <w:p w14:paraId="0E8CEC86" w14:textId="77777777" w:rsidR="008650EF" w:rsidRPr="00D868FC" w:rsidRDefault="008650EF" w:rsidP="008650EF">
            <w:pPr>
              <w:jc w:val="center"/>
            </w:pPr>
            <w:r w:rsidRPr="00D868FC">
              <w:t>5</w:t>
            </w:r>
          </w:p>
        </w:tc>
      </w:tr>
      <w:tr w:rsidR="008650EF" w:rsidRPr="00D868FC" w14:paraId="7042906A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6052EFC5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Majetek</w:t>
            </w:r>
            <w:proofErr w:type="spellEnd"/>
          </w:p>
        </w:tc>
        <w:tc>
          <w:tcPr>
            <w:tcW w:w="1842" w:type="dxa"/>
            <w:hideMark/>
          </w:tcPr>
          <w:p w14:paraId="68C53301" w14:textId="77777777" w:rsidR="008650EF" w:rsidRPr="00D868FC" w:rsidRDefault="008650EF" w:rsidP="008650EF">
            <w:pPr>
              <w:jc w:val="center"/>
            </w:pPr>
            <w:r w:rsidRPr="00D868FC">
              <w:t>3</w:t>
            </w:r>
          </w:p>
        </w:tc>
      </w:tr>
      <w:tr w:rsidR="008650EF" w:rsidRPr="00D868FC" w14:paraId="76A3E86C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44AB37A8" w14:textId="77777777" w:rsidR="008650EF" w:rsidRPr="00D868FC" w:rsidRDefault="008650EF" w:rsidP="008650EF">
            <w:pPr>
              <w:jc w:val="left"/>
              <w:rPr>
                <w:b/>
              </w:rPr>
            </w:pPr>
            <w:r w:rsidRPr="00D868FC">
              <w:rPr>
                <w:b/>
              </w:rPr>
              <w:t>HELIOS controlling</w:t>
            </w:r>
          </w:p>
        </w:tc>
        <w:tc>
          <w:tcPr>
            <w:tcW w:w="1842" w:type="dxa"/>
            <w:shd w:val="pct15" w:color="auto" w:fill="auto"/>
            <w:hideMark/>
          </w:tcPr>
          <w:p w14:paraId="7782F953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07CC8691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0918806F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Výkazy</w:t>
            </w:r>
            <w:proofErr w:type="spellEnd"/>
            <w:r w:rsidRPr="00D868FC">
              <w:t xml:space="preserve"> a </w:t>
            </w:r>
            <w:proofErr w:type="spellStart"/>
            <w:r w:rsidRPr="00D868FC">
              <w:t>reporty</w:t>
            </w:r>
            <w:proofErr w:type="spellEnd"/>
          </w:p>
        </w:tc>
        <w:tc>
          <w:tcPr>
            <w:tcW w:w="1842" w:type="dxa"/>
            <w:hideMark/>
          </w:tcPr>
          <w:p w14:paraId="0C03C5EB" w14:textId="77777777" w:rsidR="008650EF" w:rsidRPr="00D868FC" w:rsidRDefault="008650EF" w:rsidP="008650EF">
            <w:pPr>
              <w:jc w:val="center"/>
            </w:pPr>
            <w:r w:rsidRPr="00D868FC">
              <w:t>2</w:t>
            </w:r>
          </w:p>
        </w:tc>
      </w:tr>
      <w:tr w:rsidR="008650EF" w:rsidRPr="00D868FC" w14:paraId="5568FBD5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4C531303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Výkazy</w:t>
            </w:r>
            <w:proofErr w:type="spellEnd"/>
            <w:r w:rsidRPr="00D868FC">
              <w:t xml:space="preserve"> pro </w:t>
            </w:r>
            <w:proofErr w:type="spellStart"/>
            <w:r w:rsidRPr="00D868FC">
              <w:t>příspěvkové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organizace</w:t>
            </w:r>
            <w:proofErr w:type="spellEnd"/>
          </w:p>
        </w:tc>
        <w:tc>
          <w:tcPr>
            <w:tcW w:w="1842" w:type="dxa"/>
            <w:hideMark/>
          </w:tcPr>
          <w:p w14:paraId="2A0D259F" w14:textId="77777777" w:rsidR="008650EF" w:rsidRPr="00D868FC" w:rsidRDefault="008650EF" w:rsidP="008650EF">
            <w:pPr>
              <w:jc w:val="center"/>
            </w:pPr>
            <w:r w:rsidRPr="00D868FC">
              <w:t>2</w:t>
            </w:r>
          </w:p>
        </w:tc>
      </w:tr>
      <w:tr w:rsidR="008650EF" w:rsidRPr="00D868FC" w14:paraId="17BFC687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379207A0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Manažerské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rozhraní</w:t>
            </w:r>
            <w:proofErr w:type="spellEnd"/>
            <w:r w:rsidRPr="00D868FC">
              <w:t xml:space="preserve"> MS Excel</w:t>
            </w:r>
          </w:p>
        </w:tc>
        <w:tc>
          <w:tcPr>
            <w:tcW w:w="1842" w:type="dxa"/>
            <w:hideMark/>
          </w:tcPr>
          <w:p w14:paraId="783B5884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7459DD9D" w14:textId="77777777" w:rsidTr="00AC7BEB">
        <w:trPr>
          <w:cantSplit/>
          <w:trHeight w:val="189"/>
        </w:trPr>
        <w:tc>
          <w:tcPr>
            <w:tcW w:w="7792" w:type="dxa"/>
          </w:tcPr>
          <w:p w14:paraId="332FE536" w14:textId="77777777" w:rsidR="008650EF" w:rsidRPr="00D868FC" w:rsidRDefault="008650EF" w:rsidP="008650EF">
            <w:pPr>
              <w:jc w:val="left"/>
            </w:pPr>
            <w:r w:rsidRPr="00D868FC">
              <w:t xml:space="preserve">   BI Reporting.cz     </w:t>
            </w:r>
          </w:p>
        </w:tc>
        <w:tc>
          <w:tcPr>
            <w:tcW w:w="1842" w:type="dxa"/>
          </w:tcPr>
          <w:p w14:paraId="4F791CFC" w14:textId="77777777" w:rsidR="008650EF" w:rsidRPr="00D868FC" w:rsidRDefault="008650EF" w:rsidP="008650EF">
            <w:pPr>
              <w:jc w:val="center"/>
              <w:rPr>
                <w:iCs/>
              </w:rPr>
            </w:pPr>
            <w:r w:rsidRPr="00D868FC">
              <w:rPr>
                <w:iCs/>
              </w:rPr>
              <w:t>√</w:t>
            </w:r>
          </w:p>
        </w:tc>
      </w:tr>
      <w:tr w:rsidR="008650EF" w:rsidRPr="00D868FC" w14:paraId="5C591947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3697C9B8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Migrační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balíček</w:t>
            </w:r>
            <w:proofErr w:type="spellEnd"/>
          </w:p>
        </w:tc>
        <w:tc>
          <w:tcPr>
            <w:tcW w:w="1842" w:type="dxa"/>
            <w:hideMark/>
          </w:tcPr>
          <w:p w14:paraId="78227115" w14:textId="77777777" w:rsidR="008650EF" w:rsidRPr="00D868FC" w:rsidRDefault="008650EF" w:rsidP="008650EF">
            <w:pPr>
              <w:jc w:val="center"/>
            </w:pPr>
            <w:r w:rsidRPr="00D868FC">
              <w:t>√</w:t>
            </w:r>
          </w:p>
        </w:tc>
      </w:tr>
      <w:tr w:rsidR="008650EF" w:rsidRPr="00D868FC" w14:paraId="2D16A066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612BB34D" w14:textId="77777777" w:rsidR="008650EF" w:rsidRPr="00D868FC" w:rsidRDefault="008650EF" w:rsidP="008650EF">
            <w:pPr>
              <w:jc w:val="left"/>
              <w:rPr>
                <w:b/>
              </w:rPr>
            </w:pPr>
            <w:proofErr w:type="spellStart"/>
            <w:r w:rsidRPr="00D868FC">
              <w:rPr>
                <w:b/>
              </w:rPr>
              <w:t>Skladové</w:t>
            </w:r>
            <w:proofErr w:type="spellEnd"/>
            <w:r w:rsidRPr="00D868FC">
              <w:rPr>
                <w:b/>
              </w:rPr>
              <w:t xml:space="preserve"> </w:t>
            </w:r>
            <w:proofErr w:type="spellStart"/>
            <w:r w:rsidRPr="00D868FC">
              <w:rPr>
                <w:b/>
              </w:rPr>
              <w:t>hospodářství</w:t>
            </w:r>
            <w:proofErr w:type="spellEnd"/>
            <w:r w:rsidRPr="00D868FC">
              <w:rPr>
                <w:b/>
              </w:rPr>
              <w:t xml:space="preserve"> </w:t>
            </w:r>
            <w:proofErr w:type="gramStart"/>
            <w:r w:rsidRPr="00D868FC">
              <w:rPr>
                <w:b/>
              </w:rPr>
              <w:t>a</w:t>
            </w:r>
            <w:proofErr w:type="gramEnd"/>
            <w:r w:rsidRPr="00D868FC">
              <w:rPr>
                <w:b/>
              </w:rPr>
              <w:t xml:space="preserve"> </w:t>
            </w:r>
            <w:proofErr w:type="spellStart"/>
            <w:r w:rsidRPr="00D868FC">
              <w:rPr>
                <w:b/>
              </w:rPr>
              <w:t>obchod</w:t>
            </w:r>
            <w:proofErr w:type="spellEnd"/>
          </w:p>
        </w:tc>
        <w:tc>
          <w:tcPr>
            <w:tcW w:w="1842" w:type="dxa"/>
            <w:shd w:val="pct15" w:color="auto" w:fill="auto"/>
            <w:hideMark/>
          </w:tcPr>
          <w:p w14:paraId="648A6A23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6CA7A030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5814412B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Fakturace</w:t>
            </w:r>
            <w:proofErr w:type="spellEnd"/>
          </w:p>
        </w:tc>
        <w:tc>
          <w:tcPr>
            <w:tcW w:w="1842" w:type="dxa"/>
            <w:hideMark/>
          </w:tcPr>
          <w:p w14:paraId="1C14FFD7" w14:textId="77777777" w:rsidR="008650EF" w:rsidRPr="00D868FC" w:rsidRDefault="008650EF" w:rsidP="008650EF">
            <w:pPr>
              <w:jc w:val="center"/>
            </w:pPr>
            <w:r w:rsidRPr="00D868FC">
              <w:t>6</w:t>
            </w:r>
          </w:p>
        </w:tc>
      </w:tr>
      <w:tr w:rsidR="008650EF" w:rsidRPr="00D868FC" w14:paraId="64B6EC1B" w14:textId="77777777" w:rsidTr="00AC7BEB">
        <w:trPr>
          <w:cantSplit/>
          <w:trHeight w:val="189"/>
        </w:trPr>
        <w:tc>
          <w:tcPr>
            <w:tcW w:w="7792" w:type="dxa"/>
            <w:shd w:val="pct15" w:color="auto" w:fill="auto"/>
            <w:hideMark/>
          </w:tcPr>
          <w:p w14:paraId="75B93D68" w14:textId="77777777" w:rsidR="008650EF" w:rsidRPr="00D868FC" w:rsidRDefault="008650EF" w:rsidP="008650EF">
            <w:pPr>
              <w:jc w:val="left"/>
              <w:rPr>
                <w:b/>
              </w:rPr>
            </w:pPr>
            <w:proofErr w:type="spellStart"/>
            <w:r w:rsidRPr="00D868FC">
              <w:rPr>
                <w:b/>
              </w:rPr>
              <w:t>Rozšiřující</w:t>
            </w:r>
            <w:proofErr w:type="spellEnd"/>
            <w:r w:rsidRPr="00D868FC">
              <w:rPr>
                <w:b/>
              </w:rPr>
              <w:t xml:space="preserve"> </w:t>
            </w:r>
            <w:proofErr w:type="spellStart"/>
            <w:r w:rsidRPr="00D868FC">
              <w:rPr>
                <w:b/>
              </w:rPr>
              <w:t>funkcionality</w:t>
            </w:r>
            <w:proofErr w:type="spellEnd"/>
          </w:p>
        </w:tc>
        <w:tc>
          <w:tcPr>
            <w:tcW w:w="1842" w:type="dxa"/>
            <w:shd w:val="pct15" w:color="auto" w:fill="auto"/>
            <w:hideMark/>
          </w:tcPr>
          <w:p w14:paraId="5E75B53E" w14:textId="77777777" w:rsidR="008650EF" w:rsidRPr="00D868FC" w:rsidRDefault="008650EF" w:rsidP="008650EF">
            <w:pPr>
              <w:jc w:val="center"/>
              <w:rPr>
                <w:b/>
              </w:rPr>
            </w:pPr>
          </w:p>
        </w:tc>
      </w:tr>
      <w:tr w:rsidR="008650EF" w:rsidRPr="00D868FC" w14:paraId="416B90AA" w14:textId="77777777" w:rsidTr="00AC7BEB">
        <w:trPr>
          <w:cantSplit/>
          <w:trHeight w:val="189"/>
        </w:trPr>
        <w:tc>
          <w:tcPr>
            <w:tcW w:w="7792" w:type="dxa"/>
            <w:hideMark/>
          </w:tcPr>
          <w:p w14:paraId="588CA6D1" w14:textId="77777777" w:rsidR="008650EF" w:rsidRPr="00D868FC" w:rsidRDefault="008650EF" w:rsidP="008650EF">
            <w:pPr>
              <w:jc w:val="left"/>
            </w:pPr>
            <w:r w:rsidRPr="00D868FC">
              <w:t xml:space="preserve">   </w:t>
            </w:r>
            <w:proofErr w:type="spellStart"/>
            <w:r w:rsidRPr="00D868FC">
              <w:t>Externí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akce</w:t>
            </w:r>
            <w:proofErr w:type="spellEnd"/>
            <w:r w:rsidRPr="00D868FC">
              <w:t xml:space="preserve"> </w:t>
            </w:r>
            <w:proofErr w:type="spellStart"/>
            <w:r w:rsidRPr="00D868FC">
              <w:t>Asseco</w:t>
            </w:r>
            <w:proofErr w:type="spellEnd"/>
            <w:r w:rsidRPr="00D868FC">
              <w:t xml:space="preserve"> Solutions</w:t>
            </w:r>
          </w:p>
        </w:tc>
        <w:tc>
          <w:tcPr>
            <w:tcW w:w="1842" w:type="dxa"/>
            <w:hideMark/>
          </w:tcPr>
          <w:p w14:paraId="26E8860E" w14:textId="45C66B13" w:rsidR="008650EF" w:rsidRPr="00D868FC" w:rsidRDefault="00DB7B0F" w:rsidP="008650EF">
            <w:pPr>
              <w:jc w:val="center"/>
            </w:pPr>
            <w:r w:rsidRPr="00D868FC">
              <w:t>3</w:t>
            </w:r>
          </w:p>
        </w:tc>
      </w:tr>
    </w:tbl>
    <w:p w14:paraId="5B8BB7D4" w14:textId="77777777" w:rsidR="000216CB" w:rsidRPr="00D868FC" w:rsidRDefault="000216CB" w:rsidP="00F0361E">
      <w:pPr>
        <w:rPr>
          <w:rFonts w:asciiTheme="minorHAnsi" w:hAnsiTheme="minorHAnsi" w:cstheme="minorHAnsi"/>
        </w:rPr>
      </w:pPr>
    </w:p>
    <w:p w14:paraId="38934B51" w14:textId="77777777" w:rsidR="000216CB" w:rsidRPr="00D868FC" w:rsidRDefault="000216CB" w:rsidP="00F0361E">
      <w:pPr>
        <w:rPr>
          <w:rFonts w:asciiTheme="minorHAnsi" w:hAnsiTheme="minorHAnsi" w:cstheme="minorHAnsi"/>
        </w:rPr>
      </w:pPr>
    </w:p>
    <w:p w14:paraId="5AF7139B" w14:textId="61E2B6DF" w:rsidR="004977B4" w:rsidRPr="00D868FC" w:rsidRDefault="004977B4" w:rsidP="004977B4">
      <w:pPr>
        <w:tabs>
          <w:tab w:val="right" w:pos="9072"/>
        </w:tabs>
        <w:spacing w:after="120"/>
        <w:rPr>
          <w:rFonts w:cs="Arial"/>
          <w:bCs/>
          <w:u w:val="single"/>
        </w:rPr>
      </w:pPr>
      <w:r w:rsidRPr="00D868FC">
        <w:rPr>
          <w:rFonts w:cs="Arial"/>
          <w:b/>
          <w:bCs/>
          <w:u w:val="single"/>
        </w:rPr>
        <w:t>HODNOTA LICENCE APV HELIOS</w:t>
      </w:r>
      <w:r w:rsidRPr="00D868FC">
        <w:rPr>
          <w:rFonts w:cs="Arial"/>
          <w:b/>
          <w:bCs/>
          <w:u w:val="single"/>
        </w:rPr>
        <w:tab/>
        <w:t xml:space="preserve"> </w:t>
      </w:r>
      <w:r w:rsidR="000216CB" w:rsidRPr="00D868FC">
        <w:rPr>
          <w:rFonts w:cs="Arial"/>
          <w:b/>
          <w:bCs/>
          <w:u w:val="single"/>
        </w:rPr>
        <w:t>416 886,42</w:t>
      </w:r>
      <w:r w:rsidRPr="00D868FC">
        <w:rPr>
          <w:rFonts w:cs="Arial"/>
          <w:b/>
          <w:bCs/>
          <w:u w:val="single"/>
        </w:rPr>
        <w:t xml:space="preserve"> Kč bez DPH</w:t>
      </w:r>
    </w:p>
    <w:p w14:paraId="54E58A12" w14:textId="77777777" w:rsidR="004977B4" w:rsidRPr="00D868FC" w:rsidRDefault="004977B4" w:rsidP="004977B4">
      <w:pPr>
        <w:tabs>
          <w:tab w:val="right" w:pos="9072"/>
        </w:tabs>
        <w:spacing w:after="120"/>
        <w:rPr>
          <w:rFonts w:cs="Arial"/>
          <w:b/>
          <w:bCs/>
          <w:u w:val="single"/>
        </w:rPr>
      </w:pPr>
    </w:p>
    <w:p w14:paraId="04EEAE9B" w14:textId="2B495D71" w:rsidR="004977B4" w:rsidRPr="00832B9F" w:rsidRDefault="004977B4" w:rsidP="004977B4">
      <w:pPr>
        <w:tabs>
          <w:tab w:val="right" w:pos="9072"/>
        </w:tabs>
        <w:spacing w:after="120"/>
        <w:rPr>
          <w:rFonts w:cs="Arial"/>
          <w:b/>
          <w:bCs/>
          <w:u w:val="single"/>
        </w:rPr>
      </w:pPr>
      <w:r w:rsidRPr="00D868FC">
        <w:rPr>
          <w:rFonts w:cs="Arial"/>
          <w:b/>
          <w:bCs/>
          <w:u w:val="single"/>
        </w:rPr>
        <w:t xml:space="preserve">Roční poplatek za </w:t>
      </w:r>
      <w:proofErr w:type="spellStart"/>
      <w:r w:rsidRPr="00D868FC">
        <w:rPr>
          <w:rFonts w:cs="Arial"/>
          <w:b/>
          <w:bCs/>
          <w:u w:val="single"/>
        </w:rPr>
        <w:t>Maintenance</w:t>
      </w:r>
      <w:proofErr w:type="spellEnd"/>
      <w:r w:rsidRPr="00D868FC">
        <w:rPr>
          <w:rFonts w:cs="Arial"/>
          <w:b/>
          <w:bCs/>
          <w:u w:val="single"/>
        </w:rPr>
        <w:t xml:space="preserve"> k APV HELIOS</w:t>
      </w:r>
      <w:r w:rsidRPr="00D868FC">
        <w:rPr>
          <w:rFonts w:cs="Arial"/>
          <w:b/>
          <w:bCs/>
          <w:u w:val="single"/>
        </w:rPr>
        <w:tab/>
      </w:r>
      <w:r w:rsidR="00076CEC" w:rsidRPr="00D868FC">
        <w:rPr>
          <w:rFonts w:cs="Arial"/>
          <w:b/>
          <w:bCs/>
          <w:u w:val="single"/>
        </w:rPr>
        <w:t xml:space="preserve">85 531,91 </w:t>
      </w:r>
      <w:r w:rsidRPr="00D868FC">
        <w:rPr>
          <w:rFonts w:cs="Arial"/>
          <w:b/>
          <w:bCs/>
          <w:u w:val="single"/>
        </w:rPr>
        <w:t>Kč bez DPH</w:t>
      </w:r>
    </w:p>
    <w:p w14:paraId="53AD3085" w14:textId="77777777" w:rsidR="004977B4" w:rsidRPr="00832B9F" w:rsidRDefault="004977B4" w:rsidP="004977B4">
      <w:pPr>
        <w:tabs>
          <w:tab w:val="center" w:pos="1985"/>
        </w:tabs>
        <w:spacing w:after="120"/>
        <w:rPr>
          <w:rFonts w:cs="Arial"/>
        </w:rPr>
      </w:pPr>
    </w:p>
    <w:p w14:paraId="362B51B5" w14:textId="77777777" w:rsidR="004977B4" w:rsidRPr="00832B9F" w:rsidRDefault="004977B4" w:rsidP="004977B4">
      <w:pPr>
        <w:tabs>
          <w:tab w:val="center" w:pos="1985"/>
        </w:tabs>
        <w:spacing w:after="120"/>
        <w:rPr>
          <w:rFonts w:cs="Arial"/>
          <w:b/>
          <w:bCs/>
          <w:sz w:val="24"/>
          <w:szCs w:val="24"/>
        </w:rPr>
      </w:pPr>
    </w:p>
    <w:p w14:paraId="16CD3F03" w14:textId="77777777" w:rsidR="004977B4" w:rsidRPr="00E92393" w:rsidRDefault="004977B4" w:rsidP="00F0361E">
      <w:pPr>
        <w:rPr>
          <w:rFonts w:asciiTheme="minorHAnsi" w:hAnsiTheme="minorHAnsi" w:cstheme="minorHAnsi"/>
        </w:rPr>
      </w:pPr>
    </w:p>
    <w:sectPr w:rsidR="004977B4" w:rsidRPr="00E92393" w:rsidSect="00754D4B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01CADD" w16cex:dateUtc="2019-02-03T19:17:00Z"/>
  <w16cex:commentExtensible w16cex:durableId="256F0775" w16cex:dateUtc="2021-12-23T13:34:00Z"/>
  <w16cex:commentExtensible w16cex:durableId="256F093F" w16cex:dateUtc="2021-12-23T13:42:00Z"/>
  <w16cex:commentExtensible w16cex:durableId="2001CB6C" w16cex:dateUtc="2019-02-03T19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84EF1" w14:textId="77777777" w:rsidR="00E83B6B" w:rsidRDefault="00E83B6B">
      <w:r>
        <w:separator/>
      </w:r>
    </w:p>
  </w:endnote>
  <w:endnote w:type="continuationSeparator" w:id="0">
    <w:p w14:paraId="43BB0751" w14:textId="77777777" w:rsidR="00E83B6B" w:rsidRDefault="00E8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D7A1" w14:textId="77777777" w:rsidR="00754D4B" w:rsidRPr="00754D4B" w:rsidRDefault="00754D4B" w:rsidP="00754D4B">
    <w:pPr>
      <w:tabs>
        <w:tab w:val="left" w:pos="2438"/>
        <w:tab w:val="left" w:pos="5216"/>
      </w:tabs>
      <w:rPr>
        <w:sz w:val="2"/>
        <w:szCs w:val="2"/>
      </w:rPr>
    </w:pP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754D4B" w:rsidRPr="00754D4B" w14:paraId="150C1A4C" w14:textId="77777777" w:rsidTr="006C2713">
      <w:trPr>
        <w:trHeight w:val="80"/>
      </w:trPr>
      <w:tc>
        <w:tcPr>
          <w:tcW w:w="5281" w:type="dxa"/>
          <w:gridSpan w:val="2"/>
        </w:tcPr>
        <w:p w14:paraId="482313D4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04BC8BC7" w14:textId="338EE20A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Název: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FILENAME 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Dodatek č.3 Migrační smlouva_CzechTrade_O-20-00504.docx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</w:t>
          </w:r>
        </w:p>
        <w:p w14:paraId="11725906" w14:textId="6ACE07D4" w:rsidR="00AA5A47" w:rsidRPr="00754D4B" w:rsidRDefault="007D0371" w:rsidP="007D037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Reference: </w:t>
          </w:r>
          <w:r w:rsidRPr="00111434">
            <w:rPr>
              <w:sz w:val="16"/>
              <w:szCs w:val="16"/>
            </w:rPr>
            <w:t>S140</w:t>
          </w:r>
          <w:r w:rsidR="00EF6E71">
            <w:rPr>
              <w:sz w:val="16"/>
              <w:szCs w:val="16"/>
            </w:rPr>
            <w:t>/</w:t>
          </w:r>
          <w:r w:rsidR="00091F51">
            <w:rPr>
              <w:sz w:val="16"/>
              <w:szCs w:val="16"/>
            </w:rPr>
            <w:t>0</w:t>
          </w:r>
          <w:r w:rsidR="00AA5A47">
            <w:rPr>
              <w:sz w:val="16"/>
              <w:szCs w:val="16"/>
            </w:rPr>
            <w:t>9</w:t>
          </w:r>
        </w:p>
        <w:p w14:paraId="69CC022F" w14:textId="21501C18" w:rsidR="00754D4B" w:rsidRPr="00754D4B" w:rsidRDefault="0062650B" w:rsidP="00754D4B">
          <w:pPr>
            <w:rPr>
              <w:sz w:val="16"/>
              <w:szCs w:val="16"/>
            </w:rPr>
          </w:pPr>
          <w:r w:rsidRPr="007F0CF6">
            <w:rPr>
              <w:noProof/>
            </w:rPr>
            <w:drawing>
              <wp:inline distT="0" distB="0" distL="0" distR="0" wp14:anchorId="19529412" wp14:editId="100737BB">
                <wp:extent cx="904875" cy="361950"/>
                <wp:effectExtent l="0" t="0" r="9525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7" w:type="dxa"/>
        </w:tcPr>
        <w:p w14:paraId="527CB0E5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149B29A5" w14:textId="065AD10F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Garant: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\* Lower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vacková iveta</w:t>
          </w:r>
          <w:r w:rsidRPr="00754D4B">
            <w:rPr>
              <w:sz w:val="16"/>
              <w:szCs w:val="16"/>
            </w:rPr>
            <w:fldChar w:fldCharType="end"/>
          </w:r>
        </w:p>
        <w:p w14:paraId="1F995A5D" w14:textId="199BB3BB" w:rsidR="00754D4B" w:rsidRPr="00754D4B" w:rsidRDefault="00754D4B" w:rsidP="00754D4B">
          <w:pPr>
            <w:rPr>
              <w:noProof/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Poslední aktualizace: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LASTSAVEDBY  \* Upper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VACKOVÁ IVETA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SAVEDATE  \@ "d.M.yyyy 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6.12.2023 15:43</w:t>
          </w:r>
          <w:r w:rsidRPr="00754D4B">
            <w:rPr>
              <w:noProof/>
              <w:sz w:val="16"/>
              <w:szCs w:val="16"/>
            </w:rPr>
            <w:fldChar w:fldCharType="end"/>
          </w:r>
        </w:p>
        <w:p w14:paraId="592C56D5" w14:textId="567A3540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Tisk: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Vacková Iveta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PRINTDATE  \@ "d.M.yyyy HH:mm"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02703C">
            <w:rPr>
              <w:noProof/>
              <w:sz w:val="16"/>
              <w:szCs w:val="16"/>
            </w:rPr>
            <w:t>6.12.2023 15:43</w:t>
          </w:r>
          <w:r w:rsidRPr="00754D4B">
            <w:rPr>
              <w:sz w:val="16"/>
              <w:szCs w:val="16"/>
            </w:rPr>
            <w:fldChar w:fldCharType="end"/>
          </w:r>
        </w:p>
      </w:tc>
    </w:tr>
    <w:tr w:rsidR="00754D4B" w:rsidRPr="00754D4B" w14:paraId="60E58A25" w14:textId="77777777" w:rsidTr="006C2713">
      <w:tc>
        <w:tcPr>
          <w:tcW w:w="5281" w:type="dxa"/>
          <w:gridSpan w:val="2"/>
        </w:tcPr>
        <w:p w14:paraId="0C59A530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4497" w:type="dxa"/>
        </w:tcPr>
        <w:p w14:paraId="6622D22A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2BC6C551" w14:textId="77777777" w:rsidTr="006C2713">
      <w:trPr>
        <w:trHeight w:val="185"/>
      </w:trPr>
      <w:tc>
        <w:tcPr>
          <w:tcW w:w="3832" w:type="dxa"/>
        </w:tcPr>
        <w:p w14:paraId="60F19511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1449" w:type="dxa"/>
        </w:tcPr>
        <w:p w14:paraId="2EF08F09" w14:textId="7995A534" w:rsidR="00754D4B" w:rsidRPr="00754D4B" w:rsidRDefault="00754D4B" w:rsidP="00754D4B">
          <w:pPr>
            <w:ind w:left="200"/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Strana: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PAGE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3F4340">
            <w:rPr>
              <w:noProof/>
              <w:sz w:val="16"/>
              <w:szCs w:val="16"/>
            </w:rPr>
            <w:t>1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z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NUMPAGES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3F4340">
            <w:rPr>
              <w:noProof/>
              <w:sz w:val="16"/>
              <w:szCs w:val="16"/>
            </w:rPr>
            <w:t>4</w:t>
          </w:r>
          <w:r w:rsidRPr="00754D4B">
            <w:rPr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DAC0849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</w:tr>
  </w:tbl>
  <w:p w14:paraId="7E4646D0" w14:textId="77777777" w:rsidR="004A0C7D" w:rsidRPr="00754D4B" w:rsidRDefault="004A0C7D" w:rsidP="00754D4B">
    <w:pPr>
      <w:pStyle w:val="Zpat"/>
    </w:pPr>
  </w:p>
  <w:p w14:paraId="3F6E41E4" w14:textId="77777777" w:rsidR="00CC6C4E" w:rsidRDefault="00CC6C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730E" w14:textId="77777777" w:rsidR="00E83B6B" w:rsidRDefault="00E83B6B">
      <w:r>
        <w:separator/>
      </w:r>
    </w:p>
  </w:footnote>
  <w:footnote w:type="continuationSeparator" w:id="0">
    <w:p w14:paraId="56F56EC7" w14:textId="77777777" w:rsidR="00E83B6B" w:rsidRDefault="00E8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383A" w14:textId="4DE3EADC" w:rsidR="00754D4B" w:rsidRPr="00B84D10" w:rsidRDefault="00754D4B" w:rsidP="00754D4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43ABB51" wp14:editId="12D69A23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0DFAE" wp14:editId="43F7E203">
              <wp:simplePos x="0" y="0"/>
              <wp:positionH relativeFrom="column">
                <wp:posOffset>2493010</wp:posOffset>
              </wp:positionH>
              <wp:positionV relativeFrom="paragraph">
                <wp:posOffset>257810</wp:posOffset>
              </wp:positionV>
              <wp:extent cx="3491865" cy="62865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19" w14:textId="77777777" w:rsidR="00754D4B" w:rsidRPr="00FA4861" w:rsidRDefault="00754D4B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2DAE56DD" w14:textId="33AF67FB" w:rsidR="00754D4B" w:rsidRDefault="00E92393" w:rsidP="000A1330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</w:pPr>
                          <w:r w:rsidRPr="000A1330">
                            <w:rPr>
                              <w:i/>
                              <w:sz w:val="20"/>
                            </w:rPr>
                            <w:t>Dodatek k</w:t>
                          </w:r>
                          <w:r w:rsidR="000A1330" w:rsidRPr="000A1330">
                            <w:rPr>
                              <w:i/>
                              <w:sz w:val="20"/>
                            </w:rPr>
                            <w:t xml:space="preserve"> Licenční smlouvě a smlouvě o </w:t>
                          </w:r>
                          <w:proofErr w:type="spellStart"/>
                          <w:r w:rsidR="000A1330" w:rsidRPr="000A1330">
                            <w:rPr>
                              <w:i/>
                              <w:sz w:val="20"/>
                            </w:rPr>
                            <w:t>Maintenance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C30DF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96.3pt;margin-top:20.3pt;width:27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" stroked="f">
              <v:textbox inset="0,0,0,0">
                <w:txbxContent>
                  <w:p w14:paraId="6A01D419" w14:textId="77777777" w:rsidR="00754D4B" w:rsidRPr="00FA4861" w:rsidRDefault="00754D4B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b/>
                        <w:i/>
                        <w:sz w:val="20"/>
                      </w:rPr>
                      <w:t>, a.s.</w:t>
                    </w:r>
                  </w:p>
                  <w:p w14:paraId="2DAE56DD" w14:textId="33AF67FB" w:rsidR="00754D4B" w:rsidRDefault="00E92393" w:rsidP="000A1330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</w:pPr>
                    <w:r w:rsidRPr="000A1330">
                      <w:rPr>
                        <w:i/>
                        <w:sz w:val="20"/>
                      </w:rPr>
                      <w:t>Dodatek k</w:t>
                    </w:r>
                    <w:r w:rsidR="000A1330" w:rsidRPr="000A1330">
                      <w:rPr>
                        <w:i/>
                        <w:sz w:val="20"/>
                      </w:rPr>
                      <w:t xml:space="preserve"> Licenční smlouvě a smlouvě o </w:t>
                    </w:r>
                    <w:proofErr w:type="spellStart"/>
                    <w:r w:rsidR="000A1330" w:rsidRPr="000A1330">
                      <w:rPr>
                        <w:i/>
                        <w:sz w:val="20"/>
                      </w:rPr>
                      <w:t>Maintenance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0B44B7AE" w14:textId="77777777" w:rsidR="00754D4B" w:rsidRPr="00EB7276" w:rsidRDefault="00754D4B" w:rsidP="00754D4B">
    <w:pPr>
      <w:pStyle w:val="Zhlav"/>
    </w:pPr>
  </w:p>
  <w:p w14:paraId="2C335C5C" w14:textId="77777777" w:rsidR="00754D4B" w:rsidRDefault="00754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F23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A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29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23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E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CB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761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A7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761CC6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9" w15:restartNumberingAfterBreak="0">
    <w:nsid w:val="FFFFFF89"/>
    <w:multiLevelType w:val="singleLevel"/>
    <w:tmpl w:val="D4AEB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B4FDD"/>
    <w:multiLevelType w:val="hybridMultilevel"/>
    <w:tmpl w:val="8A36B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63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294E"/>
    <w:multiLevelType w:val="multilevel"/>
    <w:tmpl w:val="48B81066"/>
    <w:lvl w:ilvl="0">
      <w:start w:val="1"/>
      <w:numFmt w:val="decimal"/>
      <w:pStyle w:val="Smlouvalnek"/>
      <w:suff w:val="space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520" w:hanging="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B7C1604"/>
    <w:multiLevelType w:val="multilevel"/>
    <w:tmpl w:val="5ED6D0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8B0C42"/>
    <w:multiLevelType w:val="multilevel"/>
    <w:tmpl w:val="88128FB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5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332E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FF1BCF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3132" w:hanging="1008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582BFF"/>
    <w:multiLevelType w:val="hybridMultilevel"/>
    <w:tmpl w:val="FDE4C9CC"/>
    <w:lvl w:ilvl="0" w:tplc="795E7D14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C4F57"/>
    <w:multiLevelType w:val="multilevel"/>
    <w:tmpl w:val="24A654D0"/>
    <w:lvl w:ilvl="0">
      <w:start w:val="1"/>
      <w:numFmt w:val="ordinal"/>
      <w:lvlText w:val="%1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Nadpis2"/>
      <w:lvlText w:val="%1%2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Nadpis3"/>
      <w:lvlText w:val="%1%2.%3"/>
      <w:lvlJc w:val="left"/>
      <w:pPr>
        <w:ind w:left="1588" w:hanging="102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Nadpis4"/>
      <w:lvlText w:val="%1%2.%3.%4"/>
      <w:lvlJc w:val="left"/>
      <w:pPr>
        <w:ind w:left="3175" w:hanging="158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Nadpis5"/>
      <w:lvlText w:val="%1%2.%3.%4.%5"/>
      <w:lvlJc w:val="left"/>
      <w:pPr>
        <w:ind w:left="1008" w:firstLine="2167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pStyle w:val="Nadpis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D"/>
    <w:rsid w:val="00000F7B"/>
    <w:rsid w:val="00011D1E"/>
    <w:rsid w:val="000216CB"/>
    <w:rsid w:val="00023C6D"/>
    <w:rsid w:val="00026BC0"/>
    <w:rsid w:val="0002703C"/>
    <w:rsid w:val="00031A59"/>
    <w:rsid w:val="0003657A"/>
    <w:rsid w:val="00047A5E"/>
    <w:rsid w:val="000522DE"/>
    <w:rsid w:val="00054CE6"/>
    <w:rsid w:val="000552C9"/>
    <w:rsid w:val="00061490"/>
    <w:rsid w:val="00063261"/>
    <w:rsid w:val="00074234"/>
    <w:rsid w:val="00076CEC"/>
    <w:rsid w:val="00083146"/>
    <w:rsid w:val="00090E3B"/>
    <w:rsid w:val="00091F51"/>
    <w:rsid w:val="00095D1C"/>
    <w:rsid w:val="000A05DB"/>
    <w:rsid w:val="000A1330"/>
    <w:rsid w:val="000A4EE8"/>
    <w:rsid w:val="000C082D"/>
    <w:rsid w:val="000C3921"/>
    <w:rsid w:val="000D2710"/>
    <w:rsid w:val="00100A6D"/>
    <w:rsid w:val="00111E1C"/>
    <w:rsid w:val="00122FA3"/>
    <w:rsid w:val="00131441"/>
    <w:rsid w:val="00175443"/>
    <w:rsid w:val="00175B6B"/>
    <w:rsid w:val="00186ACB"/>
    <w:rsid w:val="00191F40"/>
    <w:rsid w:val="001B01FC"/>
    <w:rsid w:val="001B12BE"/>
    <w:rsid w:val="001C1666"/>
    <w:rsid w:val="001C202D"/>
    <w:rsid w:val="001C2B9C"/>
    <w:rsid w:val="001D314B"/>
    <w:rsid w:val="001D5EB5"/>
    <w:rsid w:val="001D5F15"/>
    <w:rsid w:val="001F2C3D"/>
    <w:rsid w:val="001F2F97"/>
    <w:rsid w:val="00220543"/>
    <w:rsid w:val="002206F9"/>
    <w:rsid w:val="00230BBC"/>
    <w:rsid w:val="00231520"/>
    <w:rsid w:val="00231AB8"/>
    <w:rsid w:val="0023337E"/>
    <w:rsid w:val="00241A67"/>
    <w:rsid w:val="0028233E"/>
    <w:rsid w:val="00291FE7"/>
    <w:rsid w:val="002A31EA"/>
    <w:rsid w:val="002B7B46"/>
    <w:rsid w:val="002C0D6A"/>
    <w:rsid w:val="002C1291"/>
    <w:rsid w:val="002C3D28"/>
    <w:rsid w:val="002C454D"/>
    <w:rsid w:val="002D5407"/>
    <w:rsid w:val="002D7E8E"/>
    <w:rsid w:val="002F1E07"/>
    <w:rsid w:val="002F2A3B"/>
    <w:rsid w:val="0031076C"/>
    <w:rsid w:val="00322A16"/>
    <w:rsid w:val="003340B6"/>
    <w:rsid w:val="00334E47"/>
    <w:rsid w:val="003361CC"/>
    <w:rsid w:val="0034020E"/>
    <w:rsid w:val="00343CAE"/>
    <w:rsid w:val="00344419"/>
    <w:rsid w:val="00356E86"/>
    <w:rsid w:val="00364CDB"/>
    <w:rsid w:val="00366CC1"/>
    <w:rsid w:val="00385211"/>
    <w:rsid w:val="003872AD"/>
    <w:rsid w:val="003A1A0C"/>
    <w:rsid w:val="003A693F"/>
    <w:rsid w:val="003C18D5"/>
    <w:rsid w:val="003C33BD"/>
    <w:rsid w:val="003C5B54"/>
    <w:rsid w:val="003E3CD4"/>
    <w:rsid w:val="003F4340"/>
    <w:rsid w:val="003F592E"/>
    <w:rsid w:val="003F5C91"/>
    <w:rsid w:val="003F6648"/>
    <w:rsid w:val="0041462C"/>
    <w:rsid w:val="0043425F"/>
    <w:rsid w:val="00435BD8"/>
    <w:rsid w:val="00443A56"/>
    <w:rsid w:val="004465DC"/>
    <w:rsid w:val="00451039"/>
    <w:rsid w:val="00451FB8"/>
    <w:rsid w:val="00462D3A"/>
    <w:rsid w:val="00465685"/>
    <w:rsid w:val="0047022B"/>
    <w:rsid w:val="00481C29"/>
    <w:rsid w:val="00482B52"/>
    <w:rsid w:val="004938AE"/>
    <w:rsid w:val="004977B4"/>
    <w:rsid w:val="004A0C7D"/>
    <w:rsid w:val="004A4950"/>
    <w:rsid w:val="004B2F69"/>
    <w:rsid w:val="004B512B"/>
    <w:rsid w:val="004B6736"/>
    <w:rsid w:val="004C3C75"/>
    <w:rsid w:val="004E0027"/>
    <w:rsid w:val="004E47BE"/>
    <w:rsid w:val="004E49E8"/>
    <w:rsid w:val="004E61B0"/>
    <w:rsid w:val="004F68D3"/>
    <w:rsid w:val="005156F1"/>
    <w:rsid w:val="0052030B"/>
    <w:rsid w:val="0052453A"/>
    <w:rsid w:val="00527D8B"/>
    <w:rsid w:val="00527F66"/>
    <w:rsid w:val="0054057F"/>
    <w:rsid w:val="00541F99"/>
    <w:rsid w:val="00553D24"/>
    <w:rsid w:val="005631FF"/>
    <w:rsid w:val="00573317"/>
    <w:rsid w:val="00584CF1"/>
    <w:rsid w:val="005900A4"/>
    <w:rsid w:val="00597489"/>
    <w:rsid w:val="005A270B"/>
    <w:rsid w:val="005E5883"/>
    <w:rsid w:val="005E7095"/>
    <w:rsid w:val="005F2F67"/>
    <w:rsid w:val="00607C64"/>
    <w:rsid w:val="00617B8D"/>
    <w:rsid w:val="00623D9B"/>
    <w:rsid w:val="00624006"/>
    <w:rsid w:val="0062650B"/>
    <w:rsid w:val="00635FD5"/>
    <w:rsid w:val="00642C06"/>
    <w:rsid w:val="00656518"/>
    <w:rsid w:val="0065732F"/>
    <w:rsid w:val="00665822"/>
    <w:rsid w:val="00666E13"/>
    <w:rsid w:val="006728FD"/>
    <w:rsid w:val="006750F0"/>
    <w:rsid w:val="0067676E"/>
    <w:rsid w:val="00687C48"/>
    <w:rsid w:val="006A168E"/>
    <w:rsid w:val="006A1EDF"/>
    <w:rsid w:val="006A6F40"/>
    <w:rsid w:val="006C1D56"/>
    <w:rsid w:val="006C2713"/>
    <w:rsid w:val="006C662E"/>
    <w:rsid w:val="006D18EC"/>
    <w:rsid w:val="007018AE"/>
    <w:rsid w:val="007123A7"/>
    <w:rsid w:val="007148C7"/>
    <w:rsid w:val="00720A08"/>
    <w:rsid w:val="007311BC"/>
    <w:rsid w:val="00740AEE"/>
    <w:rsid w:val="00742CC2"/>
    <w:rsid w:val="00747A9C"/>
    <w:rsid w:val="0075075D"/>
    <w:rsid w:val="00754D4B"/>
    <w:rsid w:val="007554EC"/>
    <w:rsid w:val="00765CB0"/>
    <w:rsid w:val="00766363"/>
    <w:rsid w:val="00767B1B"/>
    <w:rsid w:val="00771725"/>
    <w:rsid w:val="007868DD"/>
    <w:rsid w:val="007875CC"/>
    <w:rsid w:val="00790CD6"/>
    <w:rsid w:val="007A5AFD"/>
    <w:rsid w:val="007C3451"/>
    <w:rsid w:val="007D0371"/>
    <w:rsid w:val="007D6D29"/>
    <w:rsid w:val="007F4677"/>
    <w:rsid w:val="00803F0D"/>
    <w:rsid w:val="008650EF"/>
    <w:rsid w:val="008661DE"/>
    <w:rsid w:val="008805F4"/>
    <w:rsid w:val="00881DE6"/>
    <w:rsid w:val="00894224"/>
    <w:rsid w:val="008A5BE8"/>
    <w:rsid w:val="008B69B1"/>
    <w:rsid w:val="008C34AE"/>
    <w:rsid w:val="008C7E05"/>
    <w:rsid w:val="008D2A41"/>
    <w:rsid w:val="008D567A"/>
    <w:rsid w:val="008D779D"/>
    <w:rsid w:val="008E4A05"/>
    <w:rsid w:val="008E6EBE"/>
    <w:rsid w:val="008F00F1"/>
    <w:rsid w:val="008F1043"/>
    <w:rsid w:val="008F4D81"/>
    <w:rsid w:val="00953E0F"/>
    <w:rsid w:val="00967472"/>
    <w:rsid w:val="0097457B"/>
    <w:rsid w:val="00992929"/>
    <w:rsid w:val="009A27E5"/>
    <w:rsid w:val="009E14F8"/>
    <w:rsid w:val="009E2A27"/>
    <w:rsid w:val="009F76B1"/>
    <w:rsid w:val="00A02EBF"/>
    <w:rsid w:val="00A033C7"/>
    <w:rsid w:val="00A203ED"/>
    <w:rsid w:val="00A30139"/>
    <w:rsid w:val="00A30FA4"/>
    <w:rsid w:val="00A32491"/>
    <w:rsid w:val="00A3724A"/>
    <w:rsid w:val="00A440B0"/>
    <w:rsid w:val="00A44370"/>
    <w:rsid w:val="00A46827"/>
    <w:rsid w:val="00A611BC"/>
    <w:rsid w:val="00A748B8"/>
    <w:rsid w:val="00A93F66"/>
    <w:rsid w:val="00AA5A47"/>
    <w:rsid w:val="00AB3C29"/>
    <w:rsid w:val="00AC521E"/>
    <w:rsid w:val="00AD233A"/>
    <w:rsid w:val="00AE4E6F"/>
    <w:rsid w:val="00AF1F7F"/>
    <w:rsid w:val="00AF47F0"/>
    <w:rsid w:val="00AF7876"/>
    <w:rsid w:val="00B04727"/>
    <w:rsid w:val="00B12C3A"/>
    <w:rsid w:val="00B267B0"/>
    <w:rsid w:val="00B36B8E"/>
    <w:rsid w:val="00B36DF3"/>
    <w:rsid w:val="00B53ADE"/>
    <w:rsid w:val="00B76F52"/>
    <w:rsid w:val="00B80371"/>
    <w:rsid w:val="00B813EB"/>
    <w:rsid w:val="00BA4CB3"/>
    <w:rsid w:val="00BD4231"/>
    <w:rsid w:val="00BF796B"/>
    <w:rsid w:val="00C34BCD"/>
    <w:rsid w:val="00C35FDE"/>
    <w:rsid w:val="00C36FC0"/>
    <w:rsid w:val="00C432AE"/>
    <w:rsid w:val="00C45684"/>
    <w:rsid w:val="00C47A80"/>
    <w:rsid w:val="00C6178A"/>
    <w:rsid w:val="00C64400"/>
    <w:rsid w:val="00C64FD4"/>
    <w:rsid w:val="00C674F7"/>
    <w:rsid w:val="00C7172B"/>
    <w:rsid w:val="00C76A91"/>
    <w:rsid w:val="00C84B70"/>
    <w:rsid w:val="00C87162"/>
    <w:rsid w:val="00C87BE8"/>
    <w:rsid w:val="00C931E9"/>
    <w:rsid w:val="00C977C1"/>
    <w:rsid w:val="00C978C8"/>
    <w:rsid w:val="00CA13B5"/>
    <w:rsid w:val="00CA53DC"/>
    <w:rsid w:val="00CA541D"/>
    <w:rsid w:val="00CB31F5"/>
    <w:rsid w:val="00CB4B92"/>
    <w:rsid w:val="00CB546C"/>
    <w:rsid w:val="00CC3C32"/>
    <w:rsid w:val="00CC6C4E"/>
    <w:rsid w:val="00CC7413"/>
    <w:rsid w:val="00CD06E7"/>
    <w:rsid w:val="00CD20D3"/>
    <w:rsid w:val="00D109F5"/>
    <w:rsid w:val="00D14AED"/>
    <w:rsid w:val="00D41B55"/>
    <w:rsid w:val="00D41EE4"/>
    <w:rsid w:val="00D4608C"/>
    <w:rsid w:val="00D50F08"/>
    <w:rsid w:val="00D55FFC"/>
    <w:rsid w:val="00D57166"/>
    <w:rsid w:val="00D60EAF"/>
    <w:rsid w:val="00D60F8C"/>
    <w:rsid w:val="00D83DA3"/>
    <w:rsid w:val="00D85754"/>
    <w:rsid w:val="00D868FC"/>
    <w:rsid w:val="00D94DC7"/>
    <w:rsid w:val="00DA0169"/>
    <w:rsid w:val="00DA4DE0"/>
    <w:rsid w:val="00DB2368"/>
    <w:rsid w:val="00DB2A94"/>
    <w:rsid w:val="00DB7B0F"/>
    <w:rsid w:val="00DD0D38"/>
    <w:rsid w:val="00DD4379"/>
    <w:rsid w:val="00DE064E"/>
    <w:rsid w:val="00DF404A"/>
    <w:rsid w:val="00DF7AC5"/>
    <w:rsid w:val="00E06EE4"/>
    <w:rsid w:val="00E14751"/>
    <w:rsid w:val="00E1613D"/>
    <w:rsid w:val="00E17FAB"/>
    <w:rsid w:val="00E272BA"/>
    <w:rsid w:val="00E4143A"/>
    <w:rsid w:val="00E57E34"/>
    <w:rsid w:val="00E6698E"/>
    <w:rsid w:val="00E83B6B"/>
    <w:rsid w:val="00E92393"/>
    <w:rsid w:val="00E97DB2"/>
    <w:rsid w:val="00EA488F"/>
    <w:rsid w:val="00EA797B"/>
    <w:rsid w:val="00EB6563"/>
    <w:rsid w:val="00EC5011"/>
    <w:rsid w:val="00EC5D9F"/>
    <w:rsid w:val="00EE0704"/>
    <w:rsid w:val="00EE2F82"/>
    <w:rsid w:val="00EF6E71"/>
    <w:rsid w:val="00F0361E"/>
    <w:rsid w:val="00F20750"/>
    <w:rsid w:val="00F2243B"/>
    <w:rsid w:val="00F23775"/>
    <w:rsid w:val="00F40399"/>
    <w:rsid w:val="00F47D4C"/>
    <w:rsid w:val="00F53B8C"/>
    <w:rsid w:val="00F62C7B"/>
    <w:rsid w:val="00F8388C"/>
    <w:rsid w:val="00F84C96"/>
    <w:rsid w:val="00F92BCF"/>
    <w:rsid w:val="00FA0F79"/>
    <w:rsid w:val="00FB1D9E"/>
    <w:rsid w:val="00FC1752"/>
    <w:rsid w:val="00FD64F8"/>
    <w:rsid w:val="00FD7C00"/>
    <w:rsid w:val="00FE1B23"/>
    <w:rsid w:val="00FE204B"/>
    <w:rsid w:val="00FF3F4E"/>
    <w:rsid w:val="00FF53D7"/>
    <w:rsid w:val="00FF73B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8AF6C"/>
  <w15:docId w15:val="{0381DFB6-6BA2-4E45-BA9A-CC151CB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3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ální_Smlouvy"/>
    <w:qFormat/>
    <w:rsid w:val="002A31EA"/>
    <w:pPr>
      <w:jc w:val="both"/>
    </w:pPr>
  </w:style>
  <w:style w:type="paragraph" w:styleId="Nadpis1">
    <w:name w:val="heading 1"/>
    <w:aliases w:val="Nadpis 1_Smlouvy"/>
    <w:basedOn w:val="Normln"/>
    <w:next w:val="Normln"/>
    <w:uiPriority w:val="2"/>
    <w:qFormat/>
    <w:rsid w:val="002A31EA"/>
    <w:pPr>
      <w:numPr>
        <w:numId w:val="6"/>
      </w:numPr>
      <w:spacing w:after="120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dpis2">
    <w:name w:val="heading 2"/>
    <w:aliases w:val="Nadpis 2_Smlouvy"/>
    <w:basedOn w:val="Normln"/>
    <w:next w:val="Normln"/>
    <w:uiPriority w:val="3"/>
    <w:qFormat/>
    <w:rsid w:val="002A31EA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aliases w:val="Nadpis 3_Smlouvy"/>
    <w:basedOn w:val="Normln"/>
    <w:next w:val="Normln"/>
    <w:link w:val="Nadpis3Char"/>
    <w:uiPriority w:val="4"/>
    <w:qFormat/>
    <w:rsid w:val="002A31EA"/>
    <w:pPr>
      <w:numPr>
        <w:ilvl w:val="2"/>
        <w:numId w:val="1"/>
      </w:numPr>
      <w:spacing w:after="120"/>
      <w:outlineLvl w:val="2"/>
    </w:pPr>
    <w:rPr>
      <w:rFonts w:eastAsiaTheme="majorEastAsia" w:cstheme="majorBidi"/>
    </w:rPr>
  </w:style>
  <w:style w:type="paragraph" w:styleId="Nadpis4">
    <w:name w:val="heading 4"/>
    <w:aliases w:val="Nadpis 4_Smlouvy"/>
    <w:basedOn w:val="Normln"/>
    <w:next w:val="Normln"/>
    <w:link w:val="Nadpis4Char"/>
    <w:uiPriority w:val="5"/>
    <w:qFormat/>
    <w:rsid w:val="00CC7413"/>
    <w:pPr>
      <w:numPr>
        <w:ilvl w:val="3"/>
        <w:numId w:val="1"/>
      </w:numPr>
      <w:spacing w:after="12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717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7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7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7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semiHidden/>
  </w:style>
  <w:style w:type="paragraph" w:customStyle="1" w:styleId="Zkladntext21">
    <w:name w:val="Základní text 21"/>
    <w:basedOn w:val="Normln"/>
    <w:uiPriority w:val="9"/>
    <w:pPr>
      <w:ind w:firstLine="708"/>
    </w:pPr>
    <w:rPr>
      <w:sz w:val="24"/>
      <w:szCs w:val="20"/>
    </w:rPr>
  </w:style>
  <w:style w:type="paragraph" w:styleId="Zhlav">
    <w:name w:val="header"/>
    <w:basedOn w:val="Normln"/>
    <w:uiPriority w:val="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Zpat">
    <w:name w:val="footer"/>
    <w:basedOn w:val="Normln"/>
    <w:uiPriority w:val="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F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5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Nadpis 3_Smlouvy Char"/>
    <w:basedOn w:val="Standardnpsmoodstavce"/>
    <w:link w:val="Nadpis3"/>
    <w:uiPriority w:val="4"/>
    <w:rsid w:val="002A31EA"/>
    <w:rPr>
      <w:rFonts w:eastAsiaTheme="majorEastAsia" w:cstheme="majorBidi"/>
    </w:rPr>
  </w:style>
  <w:style w:type="character" w:customStyle="1" w:styleId="Nadpis4Char">
    <w:name w:val="Nadpis 4 Char"/>
    <w:aliases w:val="Nadpis 4_Smlouvy Char"/>
    <w:basedOn w:val="Standardnpsmoodstavce"/>
    <w:link w:val="Nadpis4"/>
    <w:uiPriority w:val="5"/>
    <w:rsid w:val="00CC7413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A6F40"/>
    <w:pPr>
      <w:numPr>
        <w:numId w:val="2"/>
      </w:numPr>
    </w:pPr>
  </w:style>
  <w:style w:type="paragraph" w:styleId="slovanseznam">
    <w:name w:val="List Number"/>
    <w:aliases w:val="abc) seznam"/>
    <w:basedOn w:val="Normln"/>
    <w:uiPriority w:val="1"/>
    <w:qFormat/>
    <w:rsid w:val="00CC7413"/>
    <w:pPr>
      <w:numPr>
        <w:numId w:val="3"/>
      </w:numPr>
      <w:spacing w:after="60"/>
      <w:ind w:left="1066" w:hanging="357"/>
    </w:pPr>
  </w:style>
  <w:style w:type="character" w:customStyle="1" w:styleId="ZkladntextChar">
    <w:name w:val="Základní text Char"/>
    <w:basedOn w:val="Standardnpsmoodstavce"/>
    <w:link w:val="Zkladntext"/>
    <w:uiPriority w:val="5"/>
    <w:semiHidden/>
    <w:rsid w:val="00C64400"/>
    <w:rPr>
      <w:rFonts w:ascii="Calibri" w:hAnsi="Calibri"/>
      <w:sz w:val="22"/>
      <w:szCs w:val="24"/>
    </w:rPr>
  </w:style>
  <w:style w:type="character" w:styleId="Odkaznavysvtlivky">
    <w:name w:val="endnote reference"/>
    <w:basedOn w:val="Standardnpsmoodstavce"/>
    <w:unhideWhenUsed/>
    <w:rsid w:val="00CC7413"/>
    <w:rPr>
      <w:vertAlign w:val="superscript"/>
    </w:rPr>
  </w:style>
  <w:style w:type="paragraph" w:customStyle="1" w:styleId="Smlouvalnek">
    <w:name w:val="Smlouva_článek"/>
    <w:basedOn w:val="Normln"/>
    <w:next w:val="Smlouvaodstavec"/>
    <w:rsid w:val="00F2243B"/>
    <w:pPr>
      <w:numPr>
        <w:numId w:val="4"/>
      </w:numPr>
      <w:spacing w:after="180"/>
      <w:jc w:val="center"/>
    </w:pPr>
    <w:rPr>
      <w:rFonts w:ascii="Arial" w:eastAsia="Calibri" w:hAnsi="Arial"/>
      <w:b/>
      <w:sz w:val="20"/>
      <w:szCs w:val="24"/>
    </w:rPr>
  </w:style>
  <w:style w:type="paragraph" w:customStyle="1" w:styleId="Smlouvaodstavec">
    <w:name w:val="Smlouva_odstavec"/>
    <w:basedOn w:val="Normln"/>
    <w:link w:val="SmlouvaodstavecChar"/>
    <w:autoRedefine/>
    <w:rsid w:val="00F2243B"/>
    <w:pPr>
      <w:numPr>
        <w:ilvl w:val="1"/>
        <w:numId w:val="4"/>
      </w:numPr>
      <w:spacing w:after="180"/>
    </w:pPr>
    <w:rPr>
      <w:rFonts w:ascii="Arial" w:eastAsia="Calibri" w:hAnsi="Arial"/>
      <w:sz w:val="20"/>
      <w:szCs w:val="24"/>
    </w:rPr>
  </w:style>
  <w:style w:type="paragraph" w:styleId="Textvbloku">
    <w:name w:val="Block Text"/>
    <w:basedOn w:val="Normln"/>
    <w:rsid w:val="008F00F1"/>
    <w:pPr>
      <w:spacing w:after="120"/>
      <w:ind w:left="900" w:right="1440" w:hanging="360"/>
      <w:jc w:val="left"/>
    </w:pPr>
    <w:rPr>
      <w:rFonts w:ascii="Arial" w:hAnsi="Arial"/>
      <w:sz w:val="20"/>
      <w:szCs w:val="20"/>
    </w:rPr>
  </w:style>
  <w:style w:type="character" w:styleId="UkzkaHTML">
    <w:name w:val="HTML Sample"/>
    <w:rsid w:val="008F00F1"/>
    <w:rPr>
      <w:rFonts w:ascii="Courier New" w:hAnsi="Courier New" w:cs="Courier New"/>
    </w:rPr>
  </w:style>
  <w:style w:type="character" w:styleId="Hypertextovodkaz">
    <w:name w:val="Hyperlink"/>
    <w:semiHidden/>
    <w:rsid w:val="00D60EAF"/>
    <w:rPr>
      <w:rFonts w:ascii="Verdana" w:hAnsi="Verdana"/>
      <w:color w:val="0000FF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60E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1039"/>
  </w:style>
  <w:style w:type="paragraph" w:customStyle="1" w:styleId="Identifikace">
    <w:name w:val="Identifikace"/>
    <w:basedOn w:val="Normln"/>
    <w:rsid w:val="00E92393"/>
    <w:rPr>
      <w:rFonts w:ascii="Arial" w:hAnsi="Arial"/>
      <w:szCs w:val="20"/>
    </w:rPr>
  </w:style>
  <w:style w:type="character" w:customStyle="1" w:styleId="SmlouvaodstavecChar">
    <w:name w:val="Smlouva_odstavec Char"/>
    <w:link w:val="Smlouvaodstavec"/>
    <w:locked/>
    <w:rsid w:val="004E49E8"/>
    <w:rPr>
      <w:rFonts w:ascii="Arial" w:eastAsia="Calibri" w:hAnsi="Arial"/>
      <w:sz w:val="2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A31EA"/>
    <w:pPr>
      <w:jc w:val="center"/>
    </w:pPr>
    <w:rPr>
      <w:rFonts w:asciiTheme="minorHAnsi" w:hAnsiTheme="minorHAnsi" w:cstheme="minorHAnsi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A31EA"/>
    <w:rPr>
      <w:rFonts w:asciiTheme="minorHAnsi" w:hAnsiTheme="minorHAnsi" w:cstheme="minorHAnsi"/>
      <w:b/>
      <w:sz w:val="36"/>
      <w:szCs w:val="36"/>
    </w:rPr>
  </w:style>
  <w:style w:type="table" w:customStyle="1" w:styleId="TableGrid0">
    <w:name w:val="Table Grid0"/>
    <w:basedOn w:val="Normlntabulka"/>
    <w:uiPriority w:val="59"/>
    <w:rsid w:val="008650EF"/>
    <w:rPr>
      <w:rFonts w:eastAsia="Calibri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97ED-53C4-459C-AD3A-4E13C10E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externí spolupráci</vt:lpstr>
    </vt:vector>
  </TitlesOfParts>
  <Company>LCS International, a.s.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externí spolupráci</dc:title>
  <dc:subject/>
  <dc:creator>Jiří Rousek</dc:creator>
  <cp:keywords/>
  <dc:description/>
  <cp:lastModifiedBy>Vacková Iveta</cp:lastModifiedBy>
  <cp:revision>5</cp:revision>
  <cp:lastPrinted>2023-12-06T14:43:00Z</cp:lastPrinted>
  <dcterms:created xsi:type="dcterms:W3CDTF">2023-11-16T10:19:00Z</dcterms:created>
  <dcterms:modified xsi:type="dcterms:W3CDTF">2023-12-06T14:43:00Z</dcterms:modified>
</cp:coreProperties>
</file>