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651208"/>
    <w:p w14:paraId="38BF7FA8" w14:textId="56472C1C" w:rsidR="00EE335B" w:rsidRDefault="00000000" w:rsidP="00B81D27">
      <w:pPr>
        <w:ind w:left="788" w:firstLine="0"/>
        <w:rPr>
          <w:rFonts w:cs="Arial"/>
          <w:szCs w:val="20"/>
        </w:rPr>
      </w:pPr>
      <w:r>
        <w:rPr>
          <w:rFonts w:cs="Arial"/>
          <w:noProof/>
          <w:szCs w:val="20"/>
        </w:rPr>
        <mc:AlternateContent>
          <mc:Choice Requires="wps">
            <w:drawing>
              <wp:anchor distT="0" distB="0" distL="114300" distR="114300" simplePos="0" relativeHeight="3072" behindDoc="1" locked="0" layoutInCell="1" allowOverlap="1" wp14:anchorId="38BF8102" wp14:editId="38BF8103">
                <wp:simplePos x="0" y="0"/>
                <wp:positionH relativeFrom="column">
                  <wp:posOffset>0</wp:posOffset>
                </wp:positionH>
                <wp:positionV relativeFrom="paragraph">
                  <wp:posOffset>-514350</wp:posOffset>
                </wp:positionV>
                <wp:extent cx="2598420" cy="1504950"/>
                <wp:effectExtent l="0" t="0" r="5080" b="635"/>
                <wp:wrapNone/>
                <wp:docPr id="1" name="Group 2002"/>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2"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extLst>
                            <a:ext uri="{909E8E84-426E-40DD-AFC4-6F175D3DCCD1}">
                              <a14:hiddenFill xmlns:a14="http://schemas.microsoft.com/office/drawing/2010/main">
                                <a:solidFill>
                                  <a:srgbClr val="FFFFFF"/>
                                </a:solidFill>
                              </a14:hiddenFill>
                            </a:ext>
                          </a:extLst>
                        </pic:spPr>
                      </pic:pic>
                      <wps:wsp>
                        <wps:cNvPr id="1025" name="Rectangle 2665"/>
                        <wps:cNvSpPr/>
                        <wps:spPr>
                          <a:xfrm>
                            <a:off x="1785" y="1811"/>
                            <a:ext cx="1626" cy="408"/>
                          </a:xfrm>
                          <a:prstGeom prst="rect">
                            <a:avLst/>
                          </a:prstGeom>
                          <a:solidFill>
                            <a:srgbClr val="FFFFFF">
                              <a:alpha val="100000"/>
                            </a:srgbClr>
                          </a:solidFill>
                          <a:ln w="12700" cap="flat" cmpd="sng">
                            <a:noFill/>
                            <a:prstDash val="solid"/>
                          </a:ln>
                          <a:extLst>
                            <a:ext uri="{91240B29-F687-4F45-9708-019B960494DF}">
                              <a14:hiddenLine xmlns:a14="http://schemas.microsoft.com/office/drawing/2010/main" w="0">
                                <a:solidFill>
                                  <a:srgbClr val="333333"/>
                                </a:solidFill>
                                <a:miter lim="800000"/>
                                <a:headEnd/>
                                <a:tailEnd/>
                              </a14:hiddenLine>
                            </a:ext>
                          </a:extLst>
                        </wps:spPr>
                        <wps:bodyPr rot="0" spcFirstLastPara="0" vertOverflow="overflow" horzOverflow="overflow" vert="horz" wrap="square" lIns="0" tIns="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http://schemas.openxmlformats.org/drawingml/2006/chart">
            <w:pict>
              <v:group id="Group 2002" style="position:absolute;;margin-left:0pt;margin-top:-40.5pt;width:204.6pt;height:118.5pt;z-index:3072;;mso-wrap-distance-left:9pt;mso-wrap-distance-top:0pt;mso-wrap-distance-right:9pt;mso-wrap-distance-bottom:0pt;" coordorigin="0,0">
                <v:shape id="Picture 1" style="position:absolute;;width:0.3222047;height:0.1866142;;v-text-anchor:top" strokecolor="#000000" strokeweight="1pt">
                  <v:stroke dashstyle="solid" linestyle="single" joinstyle="miter" endcap="flat" color2="#000000"/>
                  <v:imagedata r:id="rId9"/>
                </v:shape>
                <v:rect id="Rectangle 2665" style="position:absolute;;width:0.1280315;height:0.03212598;;v-text-anchor:top" filled="t" fillcolor="#FFFFFF" stroked="f" strokecolor="#000000">
                  <v:fill opacity="65536f" color2="#FFFFFF"/>
                </v:rect>
              </v:group>
            </w:pict>
          </mc:Fallback>
        </mc:AlternateConten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B81D27" w:rsidRPr="00B81D27">
        <w:rPr>
          <w:rFonts w:cs="Arial"/>
          <w:noProof/>
          <w:szCs w:val="20"/>
        </w:rPr>
        <w:drawing>
          <wp:inline distT="0" distB="0" distL="0" distR="0" wp14:anchorId="2D64631A" wp14:editId="7F3A9D08">
            <wp:extent cx="1981477" cy="752580"/>
            <wp:effectExtent l="0" t="0" r="0" b="9525"/>
            <wp:docPr id="747539166" name="Obrázek 1"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39166" name="Obrázek 1" descr="Obsah obrázku text, Písmo, bílé, snímek obrazovky&#10;&#10;Popis byl vytvořen automaticky"/>
                    <pic:cNvPicPr/>
                  </pic:nvPicPr>
                  <pic:blipFill>
                    <a:blip r:embed="rId10"/>
                    <a:stretch>
                      <a:fillRect/>
                    </a:stretch>
                  </pic:blipFill>
                  <pic:spPr>
                    <a:xfrm>
                      <a:off x="0" y="0"/>
                      <a:ext cx="1981477" cy="752580"/>
                    </a:xfrm>
                    <a:prstGeom prst="rect">
                      <a:avLst/>
                    </a:prstGeom>
                  </pic:spPr>
                </pic:pic>
              </a:graphicData>
            </a:graphic>
          </wp:inline>
        </w:drawing>
      </w:r>
      <w:r>
        <w:rPr>
          <w:rFonts w:cs="Arial"/>
          <w:szCs w:val="20"/>
        </w:rPr>
        <w:tab/>
      </w:r>
      <w:r>
        <w:rPr>
          <w:rFonts w:cs="Arial"/>
          <w:szCs w:val="20"/>
        </w:rPr>
        <w:tab/>
      </w:r>
      <w:r>
        <w:rPr>
          <w:rFonts w:cs="Arial"/>
          <w:szCs w:val="20"/>
        </w:rPr>
        <w:tab/>
      </w:r>
      <w:r>
        <w:rPr>
          <w:rFonts w:cs="Arial"/>
          <w:szCs w:val="20"/>
        </w:rPr>
        <w:tab/>
      </w:r>
    </w:p>
    <w:p w14:paraId="38BF7FA9" w14:textId="16E4765F" w:rsidR="00EE335B" w:rsidRDefault="00000000">
      <w:pPr>
        <w:tabs>
          <w:tab w:val="left" w:pos="1735"/>
        </w:tabs>
        <w:jc w:val="left"/>
        <w:rPr>
          <w:caps/>
          <w:spacing w:val="8"/>
          <w:szCs w:val="20"/>
        </w:rPr>
      </w:pPr>
      <w:r>
        <w:rPr>
          <w:spacing w:val="8"/>
          <w:szCs w:val="20"/>
        </w:rPr>
        <w:t>SP. ZN.:</w:t>
      </w:r>
      <w:r>
        <w:rPr>
          <w:spacing w:val="8"/>
          <w:szCs w:val="20"/>
        </w:rPr>
        <w:tab/>
      </w:r>
      <w:r>
        <w:rPr>
          <w:szCs w:val="20"/>
        </w:rPr>
        <w:fldChar w:fldCharType="begin"/>
      </w:r>
      <w:r>
        <w:rPr>
          <w:szCs w:val="20"/>
        </w:rPr>
        <w:instrText xml:space="preserve"> DOCVARIABLE  dms_spisova_znacka </w:instrText>
      </w:r>
      <w:r>
        <w:rPr>
          <w:szCs w:val="20"/>
        </w:rPr>
        <w:fldChar w:fldCharType="separate"/>
      </w:r>
      <w:r>
        <w:rPr>
          <w:szCs w:val="20"/>
        </w:rPr>
        <w:t>MZE-68</w:t>
      </w:r>
      <w:r w:rsidR="00906DC4">
        <w:rPr>
          <w:szCs w:val="20"/>
        </w:rPr>
        <w:t>585</w:t>
      </w:r>
      <w:r>
        <w:rPr>
          <w:szCs w:val="20"/>
        </w:rPr>
        <w:t>/2023-11141</w:t>
      </w:r>
      <w:r>
        <w:rPr>
          <w:szCs w:val="20"/>
        </w:rPr>
        <w:fldChar w:fldCharType="end"/>
      </w:r>
    </w:p>
    <w:p w14:paraId="38BF7FAA" w14:textId="09719407" w:rsidR="00EE335B" w:rsidRDefault="00000000">
      <w:pPr>
        <w:tabs>
          <w:tab w:val="left" w:pos="1735"/>
        </w:tabs>
        <w:jc w:val="left"/>
        <w:rPr>
          <w:spacing w:val="8"/>
          <w:szCs w:val="20"/>
        </w:rPr>
      </w:pPr>
      <w:r>
        <w:rPr>
          <w:caps/>
          <w:spacing w:val="8"/>
          <w:szCs w:val="20"/>
        </w:rPr>
        <w:t>NAŠE Č. J.:</w:t>
      </w:r>
      <w:r>
        <w:rPr>
          <w:caps/>
          <w:spacing w:val="8"/>
          <w:szCs w:val="20"/>
        </w:rPr>
        <w:tab/>
      </w:r>
      <w:r>
        <w:rPr>
          <w:szCs w:val="20"/>
        </w:rPr>
        <w:fldChar w:fldCharType="begin"/>
      </w:r>
      <w:r>
        <w:rPr>
          <w:szCs w:val="20"/>
        </w:rPr>
        <w:instrText xml:space="preserve"> DOCVARIABLE  dms_cj </w:instrText>
      </w:r>
      <w:r>
        <w:rPr>
          <w:szCs w:val="20"/>
        </w:rPr>
        <w:fldChar w:fldCharType="separate"/>
      </w:r>
      <w:r>
        <w:rPr>
          <w:szCs w:val="20"/>
        </w:rPr>
        <w:t>MZE-68</w:t>
      </w:r>
      <w:r w:rsidR="00906DC4">
        <w:rPr>
          <w:szCs w:val="20"/>
        </w:rPr>
        <w:t>585</w:t>
      </w:r>
      <w:r>
        <w:rPr>
          <w:szCs w:val="20"/>
        </w:rPr>
        <w:t>/2023-11141</w:t>
      </w:r>
      <w:r>
        <w:rPr>
          <w:szCs w:val="20"/>
        </w:rPr>
        <w:fldChar w:fldCharType="end"/>
      </w:r>
    </w:p>
    <w:p w14:paraId="38BF7FAB" w14:textId="77777777" w:rsidR="00EE335B" w:rsidRDefault="00EE335B">
      <w:pPr>
        <w:ind w:left="788" w:firstLine="0"/>
        <w:rPr>
          <w:rFonts w:cs="Arial"/>
          <w:szCs w:val="20"/>
        </w:rPr>
      </w:pPr>
    </w:p>
    <w:p w14:paraId="38BF7FAC" w14:textId="77777777" w:rsidR="00EE335B" w:rsidRDefault="00EE335B">
      <w:pPr>
        <w:ind w:left="788" w:firstLine="0"/>
        <w:rPr>
          <w:rFonts w:cs="Arial"/>
          <w:szCs w:val="20"/>
        </w:rPr>
      </w:pPr>
    </w:p>
    <w:p w14:paraId="38BF7FAD" w14:textId="77777777" w:rsidR="00EE335B" w:rsidRDefault="00EE335B">
      <w:pPr>
        <w:ind w:left="788" w:firstLine="0"/>
        <w:rPr>
          <w:rFonts w:cs="Arial"/>
          <w:szCs w:val="20"/>
        </w:rPr>
      </w:pPr>
    </w:p>
    <w:p w14:paraId="38BF7FAE" w14:textId="77777777" w:rsidR="00EE335B" w:rsidRDefault="00EE335B">
      <w:pPr>
        <w:ind w:left="788" w:firstLine="0"/>
        <w:rPr>
          <w:rFonts w:cs="Arial"/>
          <w:szCs w:val="20"/>
        </w:rPr>
      </w:pPr>
    </w:p>
    <w:p w14:paraId="38BF7FAF" w14:textId="77777777" w:rsidR="00EE335B" w:rsidRDefault="00000000">
      <w:pPr>
        <w:spacing w:line="240" w:lineRule="auto"/>
        <w:ind w:left="788" w:firstLine="0"/>
        <w:jc w:val="center"/>
        <w:rPr>
          <w:rFonts w:cs="Arial"/>
          <w:b/>
          <w:bCs/>
          <w:szCs w:val="20"/>
        </w:rPr>
      </w:pPr>
      <w:r>
        <w:rPr>
          <w:rFonts w:cs="Arial"/>
          <w:b/>
          <w:bCs/>
          <w:szCs w:val="20"/>
        </w:rPr>
        <w:t>SMLOUVA NA ZAJIŠTĚNÍ SPRÁVY A ÚDRŽBY ELEKTRO</w:t>
      </w:r>
    </w:p>
    <w:p w14:paraId="38BF7FB0" w14:textId="77777777" w:rsidR="00EE335B" w:rsidRDefault="00EE335B">
      <w:pPr>
        <w:spacing w:line="240" w:lineRule="auto"/>
        <w:ind w:left="788" w:firstLine="0"/>
        <w:jc w:val="center"/>
        <w:rPr>
          <w:rFonts w:cs="Arial"/>
          <w:b/>
          <w:bCs/>
          <w:szCs w:val="20"/>
        </w:rPr>
      </w:pPr>
    </w:p>
    <w:p w14:paraId="38BF7FB1" w14:textId="77777777" w:rsidR="00EE335B" w:rsidRDefault="00000000">
      <w:pPr>
        <w:spacing w:line="240" w:lineRule="auto"/>
        <w:ind w:left="788" w:firstLine="0"/>
        <w:jc w:val="center"/>
        <w:rPr>
          <w:rFonts w:cs="Arial"/>
          <w:b/>
          <w:bCs/>
          <w:szCs w:val="20"/>
        </w:rPr>
      </w:pPr>
      <w:r>
        <w:rPr>
          <w:rFonts w:cs="Arial"/>
          <w:b/>
          <w:bCs/>
          <w:szCs w:val="20"/>
        </w:rPr>
        <w:t>číslo smlouvy: 1983-2023-11141</w:t>
      </w:r>
    </w:p>
    <w:p w14:paraId="38BF7FB2" w14:textId="77777777" w:rsidR="00EE335B" w:rsidRDefault="00EE335B">
      <w:pPr>
        <w:spacing w:line="240" w:lineRule="auto"/>
        <w:ind w:left="788" w:firstLine="0"/>
        <w:jc w:val="center"/>
        <w:rPr>
          <w:rFonts w:cs="Arial"/>
          <w:b/>
          <w:bCs/>
          <w:szCs w:val="20"/>
        </w:rPr>
      </w:pPr>
    </w:p>
    <w:p w14:paraId="38BF7FB3" w14:textId="77777777" w:rsidR="00EE335B" w:rsidRDefault="00000000">
      <w:pPr>
        <w:spacing w:line="240" w:lineRule="auto"/>
        <w:ind w:left="360" w:firstLine="0"/>
        <w:jc w:val="center"/>
        <w:rPr>
          <w:rFonts w:cs="Arial"/>
          <w:b/>
          <w:bCs/>
          <w:szCs w:val="20"/>
        </w:rPr>
      </w:pPr>
      <w:r>
        <w:rPr>
          <w:rFonts w:cs="Arial"/>
          <w:b/>
          <w:bCs/>
          <w:szCs w:val="20"/>
        </w:rPr>
        <w:t>uzavřená</w:t>
      </w:r>
    </w:p>
    <w:p w14:paraId="38BF7FB4" w14:textId="77777777" w:rsidR="00EE335B" w:rsidRDefault="00000000">
      <w:pPr>
        <w:spacing w:line="240" w:lineRule="auto"/>
        <w:ind w:left="360" w:firstLine="0"/>
        <w:jc w:val="center"/>
        <w:rPr>
          <w:rFonts w:cs="Arial"/>
          <w:szCs w:val="20"/>
        </w:rPr>
      </w:pPr>
      <w:r>
        <w:rPr>
          <w:rFonts w:cs="Arial"/>
          <w:szCs w:val="20"/>
        </w:rPr>
        <w:t>podle § 1746 odst. 2 za použití § 2586 a násl. zákona č. 89/2012 Sb., občanský zákoník, ve znění pozdějších předpisů (dále jen „občanský zákoník“)</w:t>
      </w:r>
    </w:p>
    <w:p w14:paraId="38BF7FB5" w14:textId="77777777" w:rsidR="00EE335B" w:rsidRDefault="00000000">
      <w:pPr>
        <w:spacing w:line="240" w:lineRule="auto"/>
        <w:ind w:left="360" w:firstLine="0"/>
        <w:jc w:val="center"/>
        <w:rPr>
          <w:rFonts w:cs="Arial"/>
          <w:szCs w:val="20"/>
        </w:rPr>
      </w:pPr>
      <w:r>
        <w:rPr>
          <w:rFonts w:cs="Arial"/>
          <w:i/>
          <w:iCs/>
          <w:szCs w:val="20"/>
        </w:rPr>
        <w:t>(budova Pravdova 837/II, 377 01 Jindřichův Hradec)</w:t>
      </w:r>
    </w:p>
    <w:p w14:paraId="38BF7FB6" w14:textId="77777777" w:rsidR="00EE335B" w:rsidRDefault="00EE335B">
      <w:pPr>
        <w:spacing w:line="240" w:lineRule="auto"/>
        <w:ind w:left="360" w:firstLine="0"/>
        <w:jc w:val="center"/>
        <w:rPr>
          <w:rFonts w:cs="Arial"/>
          <w:szCs w:val="20"/>
        </w:rPr>
      </w:pPr>
    </w:p>
    <w:p w14:paraId="38BF7FB7" w14:textId="77777777" w:rsidR="00EE335B" w:rsidRDefault="00000000">
      <w:pPr>
        <w:spacing w:line="240" w:lineRule="auto"/>
        <w:ind w:left="360" w:firstLine="0"/>
        <w:jc w:val="center"/>
        <w:rPr>
          <w:rFonts w:cs="Arial"/>
          <w:szCs w:val="20"/>
        </w:rPr>
      </w:pPr>
      <w:r>
        <w:rPr>
          <w:rFonts w:cs="Arial"/>
          <w:szCs w:val="20"/>
        </w:rPr>
        <w:t>(dále jen „smlouva“)</w:t>
      </w:r>
    </w:p>
    <w:p w14:paraId="38BF7FB8" w14:textId="77777777" w:rsidR="00EE335B" w:rsidRDefault="00EE335B">
      <w:pPr>
        <w:spacing w:line="240" w:lineRule="auto"/>
        <w:ind w:left="360" w:firstLine="0"/>
        <w:jc w:val="center"/>
        <w:rPr>
          <w:rFonts w:cs="Arial"/>
          <w:szCs w:val="20"/>
        </w:rPr>
      </w:pPr>
    </w:p>
    <w:p w14:paraId="38BF7FB9" w14:textId="77777777" w:rsidR="00EE335B" w:rsidRDefault="00000000">
      <w:pPr>
        <w:spacing w:line="240" w:lineRule="auto"/>
        <w:ind w:left="360" w:firstLine="0"/>
        <w:jc w:val="center"/>
        <w:rPr>
          <w:rFonts w:cs="Arial"/>
          <w:szCs w:val="20"/>
        </w:rPr>
      </w:pPr>
      <w:r>
        <w:rPr>
          <w:rFonts w:cs="Arial"/>
          <w:szCs w:val="20"/>
        </w:rPr>
        <w:t xml:space="preserve">mezi smluvními stranami </w:t>
      </w:r>
    </w:p>
    <w:p w14:paraId="38BF7FBA" w14:textId="77777777" w:rsidR="00EE335B" w:rsidRDefault="00EE335B">
      <w:pPr>
        <w:ind w:left="360" w:firstLine="0"/>
        <w:jc w:val="center"/>
        <w:rPr>
          <w:rFonts w:cs="Arial"/>
          <w:szCs w:val="20"/>
        </w:rPr>
      </w:pPr>
    </w:p>
    <w:p w14:paraId="38BF7FBB" w14:textId="77777777" w:rsidR="00EE335B" w:rsidRDefault="00000000">
      <w:pPr>
        <w:ind w:left="360" w:firstLine="0"/>
        <w:jc w:val="center"/>
        <w:rPr>
          <w:rFonts w:cs="Arial"/>
          <w:b/>
          <w:bCs/>
          <w:szCs w:val="20"/>
        </w:rPr>
      </w:pPr>
      <w:r>
        <w:rPr>
          <w:rFonts w:cs="Arial"/>
          <w:b/>
          <w:bCs/>
          <w:szCs w:val="20"/>
        </w:rPr>
        <w:t>Smluvní strany</w:t>
      </w:r>
    </w:p>
    <w:p w14:paraId="38BF7FBC" w14:textId="77777777" w:rsidR="00EE335B" w:rsidRDefault="00EE335B">
      <w:pPr>
        <w:ind w:left="788" w:firstLine="0"/>
        <w:rPr>
          <w:rFonts w:cs="Arial"/>
          <w:szCs w:val="20"/>
        </w:rPr>
      </w:pPr>
    </w:p>
    <w:p w14:paraId="38BF7FBD" w14:textId="77777777" w:rsidR="00EE335B" w:rsidRDefault="00000000">
      <w:pPr>
        <w:ind w:left="788" w:firstLine="0"/>
        <w:rPr>
          <w:rFonts w:cs="Arial"/>
          <w:b/>
          <w:bCs/>
          <w:szCs w:val="20"/>
        </w:rPr>
      </w:pPr>
      <w:r>
        <w:rPr>
          <w:rFonts w:cs="Arial"/>
          <w:b/>
          <w:bCs/>
          <w:szCs w:val="20"/>
        </w:rPr>
        <w:t>Objednatel:</w:t>
      </w:r>
    </w:p>
    <w:p w14:paraId="38BF7FBE" w14:textId="77777777" w:rsidR="00EE335B" w:rsidRDefault="00000000">
      <w:pPr>
        <w:ind w:left="788" w:firstLine="0"/>
        <w:rPr>
          <w:rFonts w:cs="Arial"/>
          <w:szCs w:val="20"/>
        </w:rPr>
      </w:pPr>
      <w:r>
        <w:rPr>
          <w:rFonts w:cs="Arial"/>
          <w:szCs w:val="20"/>
        </w:rPr>
        <w:t>Česká republika – Ministerstvo zemědělství</w:t>
      </w:r>
    </w:p>
    <w:p w14:paraId="38BF7FBF" w14:textId="77777777" w:rsidR="00EE335B" w:rsidRDefault="00000000">
      <w:pPr>
        <w:ind w:left="788" w:firstLine="0"/>
        <w:rPr>
          <w:rFonts w:cs="Arial"/>
          <w:szCs w:val="20"/>
        </w:rPr>
      </w:pPr>
      <w:r>
        <w:rPr>
          <w:rFonts w:cs="Arial"/>
          <w:szCs w:val="20"/>
        </w:rPr>
        <w:t>Sídlo: Těšnov 65/17, 110 00 Praha 1</w:t>
      </w:r>
    </w:p>
    <w:p w14:paraId="38BF7FC0" w14:textId="77777777" w:rsidR="00EE335B" w:rsidRDefault="00000000">
      <w:pPr>
        <w:ind w:left="788" w:firstLine="0"/>
        <w:rPr>
          <w:rFonts w:cs="Arial"/>
          <w:szCs w:val="20"/>
        </w:rPr>
      </w:pPr>
      <w:r>
        <w:rPr>
          <w:rFonts w:cs="Arial"/>
          <w:szCs w:val="20"/>
        </w:rPr>
        <w:t>Zastoupená: Mgr. Pavlem Brokešem, ředitelem odboru vnitřní správy na základě organizačního řádu Ministerstva zemědělství v platném znění</w:t>
      </w:r>
      <w:r>
        <w:rPr>
          <w:rFonts w:cs="Arial"/>
          <w:szCs w:val="20"/>
        </w:rPr>
        <w:tab/>
      </w:r>
      <w:r>
        <w:rPr>
          <w:rFonts w:cs="Arial"/>
          <w:szCs w:val="20"/>
        </w:rPr>
        <w:tab/>
      </w:r>
    </w:p>
    <w:p w14:paraId="38BF7FC1" w14:textId="77777777" w:rsidR="00EE335B" w:rsidRDefault="00000000">
      <w:pPr>
        <w:ind w:left="788" w:firstLine="0"/>
        <w:rPr>
          <w:rFonts w:cs="Arial"/>
          <w:szCs w:val="20"/>
        </w:rPr>
      </w:pPr>
      <w:r>
        <w:rPr>
          <w:rFonts w:cs="Arial"/>
          <w:szCs w:val="20"/>
        </w:rPr>
        <w:t>IČO: 00020478</w:t>
      </w:r>
    </w:p>
    <w:p w14:paraId="38BF7FC2" w14:textId="77777777" w:rsidR="00EE335B" w:rsidRDefault="00000000">
      <w:pPr>
        <w:ind w:left="788" w:firstLine="0"/>
        <w:rPr>
          <w:rFonts w:cs="Arial"/>
          <w:szCs w:val="20"/>
        </w:rPr>
      </w:pPr>
      <w:r>
        <w:rPr>
          <w:rFonts w:cs="Arial"/>
          <w:szCs w:val="20"/>
        </w:rPr>
        <w:t>DIČ: CZ00020478</w:t>
      </w:r>
    </w:p>
    <w:p w14:paraId="38BF7FC3" w14:textId="77777777" w:rsidR="00EE335B" w:rsidRDefault="00000000">
      <w:pPr>
        <w:ind w:left="788" w:firstLine="0"/>
        <w:rPr>
          <w:rFonts w:cs="Arial"/>
          <w:szCs w:val="20"/>
        </w:rPr>
      </w:pPr>
      <w:r>
        <w:rPr>
          <w:rFonts w:cs="Arial"/>
          <w:szCs w:val="20"/>
        </w:rPr>
        <w:t>Bankovní spojení: Česká národní banka Praha 1</w:t>
      </w:r>
      <w:r>
        <w:rPr>
          <w:rFonts w:cs="Arial"/>
          <w:szCs w:val="20"/>
        </w:rPr>
        <w:tab/>
      </w:r>
    </w:p>
    <w:p w14:paraId="38BF7FC4" w14:textId="77777777" w:rsidR="00EE335B" w:rsidRDefault="00000000">
      <w:pPr>
        <w:ind w:left="788" w:firstLine="0"/>
        <w:rPr>
          <w:rFonts w:cs="Arial"/>
          <w:szCs w:val="20"/>
        </w:rPr>
      </w:pPr>
      <w:r>
        <w:rPr>
          <w:rFonts w:cs="Arial"/>
          <w:szCs w:val="20"/>
        </w:rPr>
        <w:t>Č. účtu: 1226001/0710</w:t>
      </w:r>
    </w:p>
    <w:p w14:paraId="38BF7FC5" w14:textId="77777777" w:rsidR="00EE335B" w:rsidRDefault="00000000">
      <w:pPr>
        <w:ind w:left="788" w:firstLine="0"/>
        <w:rPr>
          <w:rFonts w:cs="Arial"/>
          <w:szCs w:val="20"/>
        </w:rPr>
      </w:pPr>
      <w:r>
        <w:rPr>
          <w:rFonts w:cs="Arial"/>
          <w:szCs w:val="20"/>
        </w:rPr>
        <w:t>(dále jen jako „Objednatel“)</w:t>
      </w:r>
    </w:p>
    <w:p w14:paraId="38BF7FC6" w14:textId="77777777" w:rsidR="00EE335B" w:rsidRDefault="00EE335B">
      <w:pPr>
        <w:ind w:left="788" w:firstLine="0"/>
        <w:rPr>
          <w:rFonts w:cs="Arial"/>
          <w:szCs w:val="20"/>
        </w:rPr>
      </w:pPr>
    </w:p>
    <w:p w14:paraId="38BF7FC7" w14:textId="77777777" w:rsidR="00EE335B" w:rsidRDefault="00000000">
      <w:pPr>
        <w:ind w:left="788" w:firstLine="0"/>
        <w:rPr>
          <w:rFonts w:cs="Arial"/>
          <w:szCs w:val="20"/>
        </w:rPr>
      </w:pPr>
      <w:r>
        <w:rPr>
          <w:rFonts w:cs="Arial"/>
          <w:szCs w:val="20"/>
        </w:rPr>
        <w:t>a</w:t>
      </w:r>
    </w:p>
    <w:p w14:paraId="38BF7FC8" w14:textId="77777777" w:rsidR="00EE335B" w:rsidRDefault="00EE335B">
      <w:pPr>
        <w:ind w:left="788" w:firstLine="0"/>
        <w:rPr>
          <w:rFonts w:cs="Arial"/>
          <w:b/>
          <w:bCs/>
          <w:szCs w:val="20"/>
        </w:rPr>
      </w:pPr>
    </w:p>
    <w:p w14:paraId="38BF7FC9" w14:textId="77777777" w:rsidR="00EE335B" w:rsidRDefault="00000000">
      <w:pPr>
        <w:ind w:left="788" w:firstLine="0"/>
        <w:rPr>
          <w:rFonts w:cs="Arial"/>
          <w:b/>
          <w:bCs/>
          <w:szCs w:val="20"/>
        </w:rPr>
      </w:pPr>
      <w:r>
        <w:rPr>
          <w:rFonts w:cs="Arial"/>
          <w:b/>
          <w:bCs/>
          <w:szCs w:val="20"/>
        </w:rPr>
        <w:t>Dodavatel:</w:t>
      </w:r>
    </w:p>
    <w:p w14:paraId="38BF7FCA" w14:textId="77777777" w:rsidR="00EE335B" w:rsidRDefault="00000000">
      <w:pPr>
        <w:ind w:left="788" w:firstLine="0"/>
        <w:rPr>
          <w:rFonts w:cs="Arial"/>
          <w:szCs w:val="20"/>
        </w:rPr>
      </w:pPr>
      <w:r>
        <w:rPr>
          <w:rFonts w:cs="Arial"/>
          <w:szCs w:val="20"/>
        </w:rPr>
        <w:t>MR revize, s.r.o.</w:t>
      </w:r>
    </w:p>
    <w:p w14:paraId="38BF7FCB" w14:textId="77777777" w:rsidR="00EE335B" w:rsidRDefault="00000000">
      <w:pPr>
        <w:ind w:left="788" w:firstLine="0"/>
        <w:rPr>
          <w:rFonts w:cs="Arial"/>
          <w:szCs w:val="20"/>
        </w:rPr>
      </w:pPr>
      <w:r>
        <w:rPr>
          <w:rFonts w:cs="Arial"/>
          <w:szCs w:val="20"/>
        </w:rPr>
        <w:t>Sídlo: Rybná 716/24, 110 00, Praha 1</w:t>
      </w:r>
    </w:p>
    <w:p w14:paraId="38BF7FCC" w14:textId="77777777" w:rsidR="00EE335B" w:rsidRDefault="00000000">
      <w:pPr>
        <w:ind w:left="788" w:firstLine="0"/>
        <w:rPr>
          <w:rFonts w:cs="Arial"/>
          <w:szCs w:val="20"/>
        </w:rPr>
      </w:pPr>
      <w:r>
        <w:rPr>
          <w:rFonts w:cs="Arial"/>
          <w:szCs w:val="20"/>
        </w:rPr>
        <w:t>IČO: 05083893</w:t>
      </w:r>
    </w:p>
    <w:p w14:paraId="38BF7FCD" w14:textId="77777777" w:rsidR="00EE335B" w:rsidRDefault="00000000">
      <w:pPr>
        <w:ind w:left="788" w:firstLine="0"/>
        <w:rPr>
          <w:rFonts w:cs="Arial"/>
          <w:szCs w:val="20"/>
        </w:rPr>
      </w:pPr>
      <w:r>
        <w:rPr>
          <w:rFonts w:cs="Arial"/>
          <w:szCs w:val="20"/>
        </w:rPr>
        <w:t>DIČ: CZ05083893</w:t>
      </w:r>
    </w:p>
    <w:p w14:paraId="38BF7FCE" w14:textId="5C45AF26" w:rsidR="00EE335B" w:rsidRDefault="00000000">
      <w:pPr>
        <w:ind w:left="788" w:firstLine="0"/>
        <w:rPr>
          <w:rFonts w:cs="Arial"/>
          <w:szCs w:val="20"/>
        </w:rPr>
      </w:pPr>
      <w:r>
        <w:rPr>
          <w:rFonts w:cs="Arial"/>
          <w:szCs w:val="20"/>
        </w:rPr>
        <w:t>Zapsaná do obchodního rejstříku</w:t>
      </w:r>
      <w:r w:rsidR="00640F92">
        <w:rPr>
          <w:rFonts w:cs="Arial"/>
          <w:szCs w:val="20"/>
        </w:rPr>
        <w:t>,</w:t>
      </w:r>
      <w:r>
        <w:rPr>
          <w:rFonts w:cs="Arial"/>
          <w:szCs w:val="20"/>
        </w:rPr>
        <w:t xml:space="preserve"> </w:t>
      </w:r>
      <w:r w:rsidR="00D50650">
        <w:rPr>
          <w:rFonts w:cs="Arial"/>
          <w:szCs w:val="20"/>
        </w:rPr>
        <w:t>vedeném Městským</w:t>
      </w:r>
      <w:r>
        <w:rPr>
          <w:rFonts w:cs="Arial"/>
          <w:szCs w:val="20"/>
        </w:rPr>
        <w:t xml:space="preserve"> soud</w:t>
      </w:r>
      <w:r w:rsidR="0021152A">
        <w:rPr>
          <w:rFonts w:cs="Arial"/>
          <w:szCs w:val="20"/>
        </w:rPr>
        <w:t>em</w:t>
      </w:r>
      <w:r>
        <w:rPr>
          <w:rFonts w:cs="Arial"/>
          <w:szCs w:val="20"/>
        </w:rPr>
        <w:t xml:space="preserve"> v Praze </w:t>
      </w:r>
      <w:r w:rsidR="0021152A">
        <w:rPr>
          <w:rFonts w:cs="Arial"/>
          <w:szCs w:val="20"/>
        </w:rPr>
        <w:t>oddíl C, vložka 2571</w:t>
      </w:r>
      <w:r>
        <w:rPr>
          <w:rFonts w:cs="Arial"/>
          <w:szCs w:val="20"/>
        </w:rPr>
        <w:t>90</w:t>
      </w:r>
    </w:p>
    <w:p w14:paraId="38BF7FCF" w14:textId="77777777" w:rsidR="00EE335B" w:rsidRDefault="00000000">
      <w:pPr>
        <w:ind w:left="788" w:firstLine="0"/>
        <w:rPr>
          <w:rFonts w:cs="Arial"/>
          <w:szCs w:val="20"/>
        </w:rPr>
      </w:pPr>
      <w:r>
        <w:rPr>
          <w:rFonts w:cs="Arial"/>
          <w:szCs w:val="20"/>
        </w:rPr>
        <w:t>Plátce DPH</w:t>
      </w:r>
    </w:p>
    <w:p w14:paraId="38BF7FD0" w14:textId="08AA84FD" w:rsidR="00EE335B" w:rsidRDefault="00000000">
      <w:pPr>
        <w:ind w:left="788" w:firstLine="0"/>
        <w:rPr>
          <w:rFonts w:cs="Arial"/>
          <w:szCs w:val="20"/>
        </w:rPr>
      </w:pPr>
      <w:r>
        <w:rPr>
          <w:rFonts w:cs="Arial"/>
          <w:szCs w:val="20"/>
        </w:rPr>
        <w:t xml:space="preserve">Zastoupena: </w:t>
      </w:r>
      <w:bookmarkStart w:id="1" w:name="_Hlk152666536"/>
      <w:r w:rsidR="00A74231">
        <w:rPr>
          <w:rFonts w:cs="Arial"/>
          <w:szCs w:val="20"/>
        </w:rPr>
        <w:t>XXXXX</w:t>
      </w:r>
    </w:p>
    <w:bookmarkEnd w:id="1"/>
    <w:p w14:paraId="38BF7FD1" w14:textId="77777777" w:rsidR="00EE335B" w:rsidRDefault="00000000">
      <w:pPr>
        <w:ind w:left="788" w:firstLine="0"/>
        <w:rPr>
          <w:rFonts w:cs="Arial"/>
          <w:szCs w:val="20"/>
        </w:rPr>
      </w:pPr>
      <w:r>
        <w:rPr>
          <w:rFonts w:cs="Arial"/>
          <w:szCs w:val="20"/>
        </w:rPr>
        <w:t>Bankovní spojení: 2001003122/2010 (dále jen jako „Dodavatel“)</w:t>
      </w:r>
    </w:p>
    <w:p w14:paraId="38BF7FD2" w14:textId="77777777" w:rsidR="00EE335B" w:rsidRDefault="00000000">
      <w:pPr>
        <w:ind w:left="788" w:firstLine="0"/>
        <w:rPr>
          <w:rFonts w:cs="Arial"/>
          <w:szCs w:val="20"/>
        </w:rPr>
      </w:pPr>
      <w:r>
        <w:rPr>
          <w:rFonts w:cs="Arial"/>
          <w:szCs w:val="20"/>
        </w:rPr>
        <w:t>(společně dále jen „smluvní strany“)</w:t>
      </w:r>
    </w:p>
    <w:p w14:paraId="38BF7FD3" w14:textId="77777777" w:rsidR="00EE335B" w:rsidRDefault="00EE335B">
      <w:pPr>
        <w:ind w:left="788" w:firstLine="0"/>
        <w:rPr>
          <w:rFonts w:cs="Arial"/>
          <w:szCs w:val="20"/>
        </w:rPr>
      </w:pPr>
    </w:p>
    <w:p w14:paraId="38BF7FD4" w14:textId="77777777" w:rsidR="00EE335B" w:rsidRDefault="00EE335B">
      <w:pPr>
        <w:ind w:left="788" w:firstLine="0"/>
        <w:rPr>
          <w:rFonts w:cs="Arial"/>
          <w:szCs w:val="20"/>
        </w:rPr>
      </w:pPr>
    </w:p>
    <w:p w14:paraId="38BF7FD5" w14:textId="77777777" w:rsidR="00EE335B" w:rsidRDefault="00EE335B">
      <w:pPr>
        <w:ind w:left="788" w:firstLine="0"/>
        <w:rPr>
          <w:rFonts w:cs="Arial"/>
          <w:szCs w:val="20"/>
        </w:rPr>
      </w:pPr>
    </w:p>
    <w:p w14:paraId="38BF7FD6" w14:textId="77777777" w:rsidR="00EE335B" w:rsidRDefault="00EE335B">
      <w:pPr>
        <w:ind w:left="788" w:firstLine="0"/>
        <w:rPr>
          <w:rFonts w:cs="Arial"/>
          <w:szCs w:val="20"/>
        </w:rPr>
      </w:pPr>
    </w:p>
    <w:p w14:paraId="38BF7FD7" w14:textId="77777777" w:rsidR="00EE335B" w:rsidRDefault="00000000">
      <w:pPr>
        <w:pStyle w:val="Nadpis1"/>
      </w:pPr>
      <w:r>
        <w:lastRenderedPageBreak/>
        <w:t>Úvodní ujednání</w:t>
      </w:r>
    </w:p>
    <w:p w14:paraId="38BF7FD8" w14:textId="77777777" w:rsidR="00EE335B" w:rsidRDefault="00000000">
      <w:pPr>
        <w:pStyle w:val="Styl1"/>
      </w:pPr>
      <w:r>
        <w:t xml:space="preserve">Dodavatel se touto smlouvou zavazuje ke </w:t>
      </w:r>
      <w:bookmarkStart w:id="2" w:name="_Hlk152650836"/>
      <w:r>
        <w:t>splnění zadání veřejné zakázky „Zajištění správy a údržby elektro v budově Ministerstva zemědělství na adrese Pravdova 837/II, Jindřichův Hradec“ a všech z toho vyplývajících podmínek a povinností. Tento závazek zejména znamená, že v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38BF7FD9" w14:textId="77777777" w:rsidR="00EE335B" w:rsidRDefault="00000000">
      <w:pPr>
        <w:pStyle w:val="Styl1"/>
      </w:pPr>
      <w:r>
        <w:t>Ministerstvo zemědělství je organizační složkou státu ve smyslu zákona č. 219/2000 Sb., o majetku České republiky a jejím vystupování v právních vztazích, ve znění pozdějších předpisů, která je příslušná hospodařit s majetkem státu – s pozemkem p.č. 2497/2, druh pozemku zastavěná plocha a nádvoří, jehož součástí je budova číslo popisné 837 na adrese Pravdova 837/II, 377 01 Jindřichův Hradec, vše zapsané v katastru nemovitostí vedeném Katastrálním úřadem Jihočeský kraj, Katastrálním pracovištěm Jindřichův Hradec na LV č. 117 pro obec Jindřichův Hradec a katastrální území Jindřichův Hradec (dále také „objekt Objednatele“).</w:t>
      </w:r>
    </w:p>
    <w:p w14:paraId="38BF7FDA" w14:textId="77777777" w:rsidR="00EE335B" w:rsidRDefault="00000000">
      <w:pPr>
        <w:pStyle w:val="Styl1"/>
      </w:pPr>
      <w:r>
        <w:t>Dodavatel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38BF7FDB" w14:textId="77777777" w:rsidR="00EE335B" w:rsidRDefault="00000000">
      <w:pPr>
        <w:pStyle w:val="Styl1"/>
      </w:pPr>
      <w:r>
        <w:t>Dodavatel se tímto zavazuje udržovat prohlášení podle předchozího odst. 1.3. tohoto článku smlouvy v pravdivosti a platnosti po dobu účinnosti této smlouvy a Objednatele bezodkladně (nejpozději do 3 pracovních dní ode dne, kdy příslušná skutečnost nastala) informovat o všech skutečnostech, které mohou mít dopad na pravdivost, úplnost nebo přesnost předmětného prohlášení, stejně jako závazku dle čl. 4. odst. 4.18. této smlouvy.</w:t>
      </w:r>
    </w:p>
    <w:p w14:paraId="38BF7FDC" w14:textId="77777777" w:rsidR="00EE335B" w:rsidRDefault="00000000">
      <w:pPr>
        <w:pStyle w:val="Nadpis1"/>
      </w:pPr>
      <w:r>
        <w:t>Předmět a účel smlouvy</w:t>
      </w:r>
    </w:p>
    <w:p w14:paraId="38BF7FDD" w14:textId="77777777" w:rsidR="00EE335B" w:rsidRDefault="00000000">
      <w:pPr>
        <w:pStyle w:val="Styl1"/>
      </w:pPr>
      <w:r>
        <w:t>Předmětem smlouvy je závazek Dodavatele na zajištění služeb správy elektro v objektu Objednatele, spočívající v zajištění pravidelných revizí, údržby a oprav elektrického zařízení budovy apod. a závazek Objednatele zaplatit Dodavateli cenu za poskytnuté služby dle čl. 5. smlouvy v souladu s čl. 2. smlouvy (dále jen „služby“).</w:t>
      </w:r>
    </w:p>
    <w:p w14:paraId="38BF7FDE" w14:textId="77777777" w:rsidR="00EE335B" w:rsidRDefault="00000000">
      <w:pPr>
        <w:pStyle w:val="Styl1"/>
      </w:pPr>
      <w:r>
        <w:t>Specifikace služeb:</w:t>
      </w:r>
    </w:p>
    <w:p w14:paraId="38BF7FDF" w14:textId="77777777" w:rsidR="00EE335B" w:rsidRDefault="00000000">
      <w:pPr>
        <w:pStyle w:val="Styl2"/>
      </w:pPr>
      <w:r>
        <w:t xml:space="preserve">Běžná údržba a servis (obojí nebo jednotlivě dále jen jako „servisní činnosti“) a pravidelné periodické revize </w:t>
      </w:r>
    </w:p>
    <w:p w14:paraId="38BF7FE0" w14:textId="77777777" w:rsidR="00EE335B" w:rsidRDefault="00000000">
      <w:pPr>
        <w:pStyle w:val="Styl3"/>
      </w:pPr>
      <w:r>
        <w:t xml:space="preserve">Servisní činnosti jsou prováděny celoročně v četnostech v souladu s platnými právními předpisy a normami, zejména v souladu s normami ČSN EN 60745, ČSN 33 2000-6, ČSN 33 2000-6, ČSN 33 2000-4-41, ČSN 33 2000-5-54, ČSN 33 1500, ČSN 33 1600, ČSN 34 1390, ČSN EN 60204-1, ČSN EN 62305-1, ČSN EN 50 172 apod. v závislosti na zákonu č. 250/2021 Sb., nařízení vlády č. 378/2001 Sb., vyhlášce Ministerstva vnitra č. 246/2001 Sb., ve znění pozdějších předpisů, zákonu č. 22/1997 Sb., ve znění pozdějších předpisů, nařízení vlády č. 194/2022 Sb., nařízení vlády č. 190/2022 Sb. aj.  </w:t>
      </w:r>
    </w:p>
    <w:p w14:paraId="38BF7FE1" w14:textId="77777777" w:rsidR="00EE335B" w:rsidRDefault="00000000">
      <w:pPr>
        <w:pStyle w:val="Styl3"/>
      </w:pPr>
      <w:r>
        <w:t>V rámci servisní činnosti jsou bez zbytečného odkladu odstraňovány běžné provozní poruchy, které mohou být odstraněny drobným zásahem bez použití náhradních dílů.</w:t>
      </w:r>
    </w:p>
    <w:p w14:paraId="38BF7FE2" w14:textId="77777777" w:rsidR="00EE335B" w:rsidRDefault="00000000">
      <w:pPr>
        <w:pStyle w:val="Styl3"/>
      </w:pPr>
      <w:r>
        <w:t>Pravidelné revize:</w:t>
      </w:r>
    </w:p>
    <w:p w14:paraId="38BF7FE3" w14:textId="77777777" w:rsidR="00EE335B" w:rsidRDefault="00000000">
      <w:pPr>
        <w:pStyle w:val="Styl5"/>
      </w:pPr>
      <w:r>
        <w:t xml:space="preserve">elektrického nářadí, strojů </w:t>
      </w:r>
    </w:p>
    <w:bookmarkEnd w:id="2"/>
    <w:p w14:paraId="38BF7FE4" w14:textId="77777777" w:rsidR="00EE335B" w:rsidRDefault="00000000">
      <w:pPr>
        <w:pStyle w:val="Styl5"/>
      </w:pPr>
      <w:r>
        <w:t xml:space="preserve">elektrických spotřebičů držených v ruce </w:t>
      </w:r>
    </w:p>
    <w:p w14:paraId="38BF7FE5" w14:textId="77777777" w:rsidR="00EE335B" w:rsidRDefault="00000000">
      <w:pPr>
        <w:pStyle w:val="Styl5"/>
      </w:pPr>
      <w:r>
        <w:t xml:space="preserve">elektrických spotřebičů přenosných </w:t>
      </w:r>
    </w:p>
    <w:p w14:paraId="38BF7FE6" w14:textId="77777777" w:rsidR="00EE335B" w:rsidRDefault="00000000">
      <w:pPr>
        <w:pStyle w:val="Styl5"/>
      </w:pPr>
      <w:r>
        <w:lastRenderedPageBreak/>
        <w:t xml:space="preserve">prodlužovacích přívodů </w:t>
      </w:r>
    </w:p>
    <w:p w14:paraId="38BF7FE7" w14:textId="77777777" w:rsidR="00EE335B" w:rsidRDefault="00000000">
      <w:pPr>
        <w:pStyle w:val="Styl5"/>
      </w:pPr>
      <w:r>
        <w:t xml:space="preserve">elektrického zařízení plynové kotelny </w:t>
      </w:r>
    </w:p>
    <w:p w14:paraId="38BF7FE8" w14:textId="77777777" w:rsidR="00EE335B" w:rsidRDefault="00000000">
      <w:pPr>
        <w:pStyle w:val="Styl5"/>
      </w:pPr>
      <w:r>
        <w:t xml:space="preserve">hromosvodu </w:t>
      </w:r>
    </w:p>
    <w:p w14:paraId="38BF7FE9" w14:textId="77777777" w:rsidR="00EE335B" w:rsidRDefault="00000000">
      <w:pPr>
        <w:pStyle w:val="Styl5"/>
      </w:pPr>
      <w:r>
        <w:t>revize osvětlení</w:t>
      </w:r>
    </w:p>
    <w:p w14:paraId="38BF7FEA" w14:textId="77777777" w:rsidR="00EE335B" w:rsidRDefault="00000000">
      <w:pPr>
        <w:pStyle w:val="Styl5"/>
      </w:pPr>
      <w:r>
        <w:t xml:space="preserve">revize nouzového osvětlení </w:t>
      </w:r>
    </w:p>
    <w:p w14:paraId="38BF7FEB" w14:textId="77777777" w:rsidR="00EE335B" w:rsidRDefault="00000000">
      <w:pPr>
        <w:pStyle w:val="Styl5"/>
      </w:pPr>
      <w:r>
        <w:t xml:space="preserve">elektrické instalace celé budovy </w:t>
      </w:r>
    </w:p>
    <w:p w14:paraId="38BF7FEC" w14:textId="77777777" w:rsidR="00EE335B" w:rsidRDefault="00000000">
      <w:pPr>
        <w:pStyle w:val="Styl5"/>
      </w:pPr>
      <w:r>
        <w:t>další související revize dle platných norem ČSN výše neuvedené</w:t>
      </w:r>
    </w:p>
    <w:p w14:paraId="38BF7FED" w14:textId="77777777" w:rsidR="00EE335B" w:rsidRDefault="00000000">
      <w:pPr>
        <w:pStyle w:val="Styl5"/>
      </w:pPr>
      <w:r>
        <w:t>další služby výše neuvedené, které spočívají v pravidelných kontrolách v souladu s platnými právními předpisy a normami ČSN, dle skupiny elektrických spotřebičů a třídy ochrany.</w:t>
      </w:r>
    </w:p>
    <w:p w14:paraId="38BF7FEE" w14:textId="77777777" w:rsidR="00EE335B" w:rsidRDefault="00000000">
      <w:pPr>
        <w:pStyle w:val="Styl2"/>
      </w:pPr>
      <w:r>
        <w:t>Opravy elektrického zařízení a spotřebičů – havarijní, poruchové a závad zjištěných revizí vč. dodávky potřebného materiálu (dále jen „opravy), nevyžadující bezodkladný havarijní zásah, budou prováděny bezodkladně po zjištění a nahlášení závady. Zajištění náhradních dílů provádí Dodavatel.</w:t>
      </w:r>
    </w:p>
    <w:p w14:paraId="38BF7FEF" w14:textId="77777777" w:rsidR="00EE335B" w:rsidRDefault="00000000">
      <w:pPr>
        <w:pStyle w:val="Odstavecseseznamem"/>
        <w:numPr>
          <w:ilvl w:val="3"/>
          <w:numId w:val="2"/>
        </w:numPr>
        <w:tabs>
          <w:tab w:val="left" w:pos="360"/>
        </w:tabs>
        <w:suppressAutoHyphens/>
        <w:spacing w:before="60" w:after="60"/>
        <w:rPr>
          <w:rFonts w:eastAsia="Arial" w:cs="Arial"/>
          <w:szCs w:val="20"/>
        </w:rPr>
      </w:pPr>
      <w:r>
        <w:rPr>
          <w:rFonts w:eastAsia="Arial" w:cs="Arial"/>
          <w:szCs w:val="20"/>
        </w:rPr>
        <w:t>Každý prováděný zásah musí být řádně, přesně, podrobně a čitelně zaznamenán do protokolu, který bude přikládán k fakturám. Minimální náležitosti protokolu pro opravy do 10 000,-Kč bez DPH jsou:</w:t>
      </w:r>
    </w:p>
    <w:p w14:paraId="38BF7FF0" w14:textId="77777777" w:rsidR="00EE335B" w:rsidRDefault="00000000">
      <w:pPr>
        <w:pStyle w:val="Styl5"/>
        <w:numPr>
          <w:ilvl w:val="5"/>
          <w:numId w:val="2"/>
        </w:numPr>
      </w:pPr>
      <w:r>
        <w:t>Předmět zásahu</w:t>
      </w:r>
    </w:p>
    <w:p w14:paraId="38BF7FF1" w14:textId="77777777" w:rsidR="00EE335B" w:rsidRDefault="00000000">
      <w:pPr>
        <w:pStyle w:val="Styl5"/>
        <w:numPr>
          <w:ilvl w:val="5"/>
          <w:numId w:val="2"/>
        </w:numPr>
      </w:pPr>
      <w:r>
        <w:t>Odpracovaný čas</w:t>
      </w:r>
    </w:p>
    <w:p w14:paraId="38BF7FF2" w14:textId="77777777" w:rsidR="00EE335B" w:rsidRDefault="00000000">
      <w:pPr>
        <w:pStyle w:val="Styl5"/>
        <w:numPr>
          <w:ilvl w:val="5"/>
          <w:numId w:val="2"/>
        </w:numPr>
      </w:pPr>
      <w:r>
        <w:t>Použité náhradní díly, vč. konkrétní specifikace a ceny náhradních dílů a práce</w:t>
      </w:r>
    </w:p>
    <w:p w14:paraId="38BF7FF3" w14:textId="77777777" w:rsidR="00EE335B" w:rsidRDefault="00000000">
      <w:pPr>
        <w:pStyle w:val="Odstavecseseznamem"/>
        <w:numPr>
          <w:ilvl w:val="3"/>
          <w:numId w:val="2"/>
        </w:numPr>
        <w:tabs>
          <w:tab w:val="left" w:pos="360"/>
        </w:tabs>
        <w:suppressAutoHyphens/>
        <w:spacing w:before="60" w:after="60"/>
        <w:rPr>
          <w:rFonts w:eastAsia="Arial" w:cs="Arial"/>
          <w:szCs w:val="20"/>
        </w:rPr>
      </w:pPr>
      <w:r>
        <w:rPr>
          <w:rFonts w:eastAsia="Arial" w:cs="Arial"/>
          <w:szCs w:val="20"/>
        </w:rPr>
        <w:t>V případě, že předpokládaná cena opravy přesáhne 10 000,- Kč bez DPH, vypracuje zhotovitel návrh opravy, který bude minimálně obsahovat:</w:t>
      </w:r>
    </w:p>
    <w:p w14:paraId="38BF7FF4" w14:textId="77777777" w:rsidR="00EE335B" w:rsidRDefault="00000000">
      <w:pPr>
        <w:pStyle w:val="Styl5"/>
      </w:pPr>
      <w:r>
        <w:t>Popis závady</w:t>
      </w:r>
    </w:p>
    <w:p w14:paraId="38BF7FF5" w14:textId="77777777" w:rsidR="00EE335B" w:rsidRDefault="00000000">
      <w:pPr>
        <w:pStyle w:val="Styl5"/>
      </w:pPr>
      <w:r>
        <w:t>Návrh řešení, příp. varianty řešení</w:t>
      </w:r>
    </w:p>
    <w:p w14:paraId="38BF7FF6" w14:textId="77777777" w:rsidR="00EE335B" w:rsidRDefault="00000000">
      <w:pPr>
        <w:pStyle w:val="Styl5"/>
      </w:pPr>
      <w:r>
        <w:t>Předpokládaná časová dotace pro odstranění závady</w:t>
      </w:r>
    </w:p>
    <w:p w14:paraId="38BF7FF7" w14:textId="77777777" w:rsidR="00EE335B" w:rsidRDefault="00000000">
      <w:pPr>
        <w:pStyle w:val="Styl5"/>
      </w:pPr>
      <w:r>
        <w:t>Soupis potřebných náhradních dílů vč. ceny a data dodání</w:t>
      </w:r>
    </w:p>
    <w:p w14:paraId="38BF7FF8" w14:textId="77777777" w:rsidR="00EE335B" w:rsidRDefault="00000000">
      <w:pPr>
        <w:pStyle w:val="Styl5"/>
      </w:pPr>
      <w:r>
        <w:t>Předpokládaný termín odstranění závady</w:t>
      </w:r>
    </w:p>
    <w:p w14:paraId="38BF7FF9" w14:textId="77777777" w:rsidR="00EE335B" w:rsidRDefault="00000000">
      <w:pPr>
        <w:pStyle w:val="Styl5"/>
      </w:pPr>
      <w:r>
        <w:t>Celkovou předpokládanou cenu opravy včetně ceny náhradních dílů</w:t>
      </w:r>
    </w:p>
    <w:p w14:paraId="38BF7FFA" w14:textId="77777777" w:rsidR="00EE335B" w:rsidRDefault="00000000">
      <w:pPr>
        <w:pStyle w:val="Styl2"/>
      </w:pPr>
      <w:r>
        <w:t>Poruchy, které nejsou způsobeny běžným užíváním nebo k jejichž odstranění je třeba náhradní díl/y budou odstraněny nejpozději do termínu stanoveného Objednatelem v písemné výzvě (např. e-mail). Opravy budou zahájeny nejpozději do 24 hodin od telefonické výzvy Objednatele, anebo nejbližší pracovní den, s tím že výše uvedené variantní řešení stanoví Objednatel.</w:t>
      </w:r>
    </w:p>
    <w:p w14:paraId="38BF7FFB" w14:textId="77777777" w:rsidR="00EE335B" w:rsidRDefault="00000000">
      <w:pPr>
        <w:pStyle w:val="Styl2"/>
      </w:pPr>
      <w:r>
        <w:t>Zpracování protokolu o stanovení vnějších vlivů dle platných norem ČSN.</w:t>
      </w:r>
    </w:p>
    <w:p w14:paraId="38BF7FFC" w14:textId="77777777" w:rsidR="00EE335B" w:rsidRDefault="00000000">
      <w:pPr>
        <w:pStyle w:val="Styl1"/>
      </w:pPr>
      <w:r>
        <w:t xml:space="preserve">Rozsah a četnost plnění: </w:t>
      </w:r>
    </w:p>
    <w:p w14:paraId="38BF7FFD" w14:textId="77777777" w:rsidR="00EE335B" w:rsidRDefault="00000000">
      <w:pPr>
        <w:pStyle w:val="Styl1"/>
        <w:numPr>
          <w:ilvl w:val="5"/>
          <w:numId w:val="2"/>
        </w:numPr>
        <w:tabs>
          <w:tab w:val="clear" w:pos="993"/>
          <w:tab w:val="left" w:pos="1134"/>
        </w:tabs>
        <w:ind w:left="1134" w:hanging="283"/>
      </w:pPr>
      <w:r>
        <w:t>Revize elektrických spotřebičů, prodlužovacích přívodů a nářadí s pohyblivými přívody apod.  – 1x ročně</w:t>
      </w:r>
    </w:p>
    <w:p w14:paraId="38BF7FFE" w14:textId="77777777" w:rsidR="00EE335B" w:rsidRDefault="00000000">
      <w:pPr>
        <w:pStyle w:val="Styl1"/>
        <w:numPr>
          <w:ilvl w:val="5"/>
          <w:numId w:val="2"/>
        </w:numPr>
        <w:tabs>
          <w:tab w:val="clear" w:pos="993"/>
          <w:tab w:val="left" w:pos="1134"/>
        </w:tabs>
        <w:ind w:left="1134" w:hanging="283"/>
      </w:pPr>
      <w:r>
        <w:t>Revize elektrické instalace/zařízení budovy – 1x za 5 let</w:t>
      </w:r>
    </w:p>
    <w:p w14:paraId="38BF7FFF" w14:textId="77777777" w:rsidR="00EE335B" w:rsidRDefault="00000000">
      <w:pPr>
        <w:pStyle w:val="Styl1"/>
        <w:numPr>
          <w:ilvl w:val="5"/>
          <w:numId w:val="2"/>
        </w:numPr>
        <w:tabs>
          <w:tab w:val="clear" w:pos="993"/>
          <w:tab w:val="left" w:pos="1134"/>
        </w:tabs>
        <w:ind w:left="1134" w:hanging="283"/>
      </w:pPr>
      <w:r>
        <w:t>Revize elektrického zařízení plynové kotelny – 1x za 2 roky</w:t>
      </w:r>
    </w:p>
    <w:p w14:paraId="38BF8000" w14:textId="77777777" w:rsidR="00EE335B" w:rsidRDefault="00000000">
      <w:pPr>
        <w:pStyle w:val="Styl1"/>
        <w:numPr>
          <w:ilvl w:val="5"/>
          <w:numId w:val="2"/>
        </w:numPr>
        <w:tabs>
          <w:tab w:val="clear" w:pos="993"/>
          <w:tab w:val="left" w:pos="1134"/>
        </w:tabs>
        <w:ind w:left="1134" w:hanging="283"/>
      </w:pPr>
      <w:r>
        <w:t>Revize hromosvodu – 1x za 4 roky</w:t>
      </w:r>
    </w:p>
    <w:p w14:paraId="38BF8001" w14:textId="77777777" w:rsidR="00EE335B" w:rsidRDefault="00000000">
      <w:pPr>
        <w:pStyle w:val="Styl1"/>
        <w:numPr>
          <w:ilvl w:val="5"/>
          <w:numId w:val="2"/>
        </w:numPr>
        <w:tabs>
          <w:tab w:val="clear" w:pos="993"/>
          <w:tab w:val="left" w:pos="1134"/>
        </w:tabs>
        <w:ind w:left="1134" w:hanging="283"/>
      </w:pPr>
      <w:r>
        <w:t>Opravy elektrických přístrojů a zařízení budovy, a mimořádné události – průběžně dle potřeb a požadavků Objednatele</w:t>
      </w:r>
    </w:p>
    <w:p w14:paraId="38BF8002" w14:textId="77777777" w:rsidR="00EE335B" w:rsidRDefault="00000000">
      <w:pPr>
        <w:pStyle w:val="Styl1"/>
        <w:numPr>
          <w:ilvl w:val="5"/>
          <w:numId w:val="2"/>
        </w:numPr>
        <w:tabs>
          <w:tab w:val="clear" w:pos="993"/>
          <w:tab w:val="left" w:pos="1134"/>
        </w:tabs>
        <w:ind w:left="1134" w:hanging="283"/>
      </w:pPr>
      <w:bookmarkStart w:id="3" w:name="OLE_LINK1"/>
      <w:r>
        <w:t>Zpracování protokolu o stanovení vnějších vlivů dle platných norem ČSN</w:t>
      </w:r>
      <w:bookmarkEnd w:id="3"/>
      <w:r>
        <w:t xml:space="preserve"> – do 2 měsíců od požadavku Objednatele na jeho zpracování</w:t>
      </w:r>
    </w:p>
    <w:p w14:paraId="38BF8003" w14:textId="77777777" w:rsidR="00EE335B" w:rsidRDefault="00000000">
      <w:pPr>
        <w:pStyle w:val="Styl1"/>
        <w:numPr>
          <w:ilvl w:val="5"/>
          <w:numId w:val="2"/>
        </w:numPr>
        <w:tabs>
          <w:tab w:val="clear" w:pos="993"/>
          <w:tab w:val="left" w:pos="1134"/>
        </w:tabs>
        <w:ind w:left="1134" w:hanging="283"/>
      </w:pPr>
      <w:r>
        <w:t>Vypracování revizní zprávy (protokolu) - předat Objednateli do 14 dnů od provedení revize dle platných norem</w:t>
      </w:r>
    </w:p>
    <w:p w14:paraId="38BF8004" w14:textId="77777777" w:rsidR="00EE335B" w:rsidRDefault="00000000">
      <w:pPr>
        <w:pStyle w:val="Styl1"/>
      </w:pPr>
      <w:r>
        <w:lastRenderedPageBreak/>
        <w:t xml:space="preserve">Účelem smlouvy je </w:t>
      </w:r>
      <w:r>
        <w:rPr>
          <w:lang w:eastAsia="cs-CZ"/>
        </w:rPr>
        <w:t xml:space="preserve">koordinace úplného zajištění obsluhy, provozu, správy, kontroly a drobných oprav elektrotechnického zařízení objektu Objednatele a jejich prostor, a dosažení maximální životnosti a bezpečného provozu elektrotechnického zařízení v objektu Objednatele. </w:t>
      </w:r>
    </w:p>
    <w:p w14:paraId="38BF8005" w14:textId="77777777" w:rsidR="00EE335B" w:rsidRDefault="00000000">
      <w:pPr>
        <w:pStyle w:val="Styl1"/>
      </w:pPr>
      <w:r>
        <w:t>V ceně služeb jsou zahrnuty náklady na dopravu.</w:t>
      </w:r>
    </w:p>
    <w:p w14:paraId="38BF8006" w14:textId="77777777" w:rsidR="00EE335B" w:rsidRDefault="00000000">
      <w:pPr>
        <w:pStyle w:val="Styl1"/>
      </w:pPr>
      <w:r>
        <w:t>Dodavatel potvrzuje, že se v plném rozsahu seznámil s rozsahem a povahou služeb, a že jsou mu známy veškeré technické, kvalitativní a jiné podmínky nezbytné k realizaci služeb a naplnění účelu smlouvy, a že disponuje takovými kapacitami, oprávněními a odbornými znalostmi, které jsou k provedení služeb nezbytné, jedná se tak o Dodavatele ve smyslu § 5 odst. 1 ve spojení s § 2950 občanského zákoníku. Dodavatel se zavazuje provádět služby na svůj náklad a své nebezpečí.</w:t>
      </w:r>
    </w:p>
    <w:p w14:paraId="38BF8007" w14:textId="77777777" w:rsidR="00EE335B" w:rsidRDefault="00000000">
      <w:pPr>
        <w:pStyle w:val="Nadpis1"/>
      </w:pPr>
      <w:r>
        <w:t>Doba, místo a způsob plnění</w:t>
      </w:r>
    </w:p>
    <w:p w14:paraId="38BF8008" w14:textId="010C0323" w:rsidR="00EE335B" w:rsidRDefault="00000000">
      <w:pPr>
        <w:pStyle w:val="Styl1"/>
      </w:pPr>
      <w:r>
        <w:t xml:space="preserve">Dodavatel zahájí plnění spočívající v realizaci služeb dle čl. 2 odst. 2.3. smlouvy dnem </w:t>
      </w:r>
      <w:r>
        <w:rPr>
          <w:b/>
          <w:bCs/>
        </w:rPr>
        <w:t>1.1.202</w:t>
      </w:r>
      <w:r w:rsidR="006E748D">
        <w:rPr>
          <w:b/>
          <w:bCs/>
        </w:rPr>
        <w:t>4</w:t>
      </w:r>
      <w:r>
        <w:t>, za předpokladu uveřejnění této smlouvy do tohoto data v registru smluv ve smyslu čl</w:t>
      </w:r>
      <w:r>
        <w:rPr>
          <w:color w:val="FF0000"/>
        </w:rPr>
        <w:t xml:space="preserve">. </w:t>
      </w:r>
      <w:r>
        <w:t>9 odst. 9.6. smlouvy. V opačném případě dnem, kdy byla smlouva uveřejněna v registru smluv.</w:t>
      </w:r>
    </w:p>
    <w:p w14:paraId="38BF8009" w14:textId="77777777" w:rsidR="00EE335B" w:rsidRDefault="00000000">
      <w:pPr>
        <w:pStyle w:val="Styl1"/>
      </w:pPr>
      <w:r>
        <w:t>Místem plnění je budova Ministerstva zemědělství: Pravdova 837/II, Jindřichův Hradec</w:t>
      </w:r>
    </w:p>
    <w:p w14:paraId="38BF800A" w14:textId="77777777" w:rsidR="00EE335B" w:rsidRDefault="00000000">
      <w:pPr>
        <w:pStyle w:val="Styl1"/>
      </w:pPr>
      <w:r>
        <w:t>Objednatel je oprávněn provádění služeb průběžně kdykoliv kontrolovat, Objednatel na zjištěné nedostatky upozorní Dodavatele a požádá o jejich odstranění. Takové žádosti je Dodavatel povinen do 7 pracovních dnů od data upozornění vyhovět.</w:t>
      </w:r>
    </w:p>
    <w:p w14:paraId="38BF800B" w14:textId="77777777" w:rsidR="00EE335B" w:rsidRDefault="00000000">
      <w:pPr>
        <w:pStyle w:val="Nadpis1"/>
      </w:pPr>
      <w:r>
        <w:t>Povinnosti Dodavatele</w:t>
      </w:r>
    </w:p>
    <w:p w14:paraId="38BF800C" w14:textId="77777777" w:rsidR="00EE335B" w:rsidRDefault="00000000">
      <w:pPr>
        <w:pStyle w:val="Styl1"/>
      </w:pPr>
      <w:r>
        <w:t>Dodavatel prohlašuje, že je na základě vydaného živnostenského oprávnění oprávněn k výkonu podnikatelské činnosti v oblasti poskytování služeb pro montáž, opravy, revize a zkoušky elektrických zařízení ve smyslu zákona č. 455/1991 Sb., o živnostenském podnikání, ve znění pozdějších předpisů.</w:t>
      </w:r>
    </w:p>
    <w:p w14:paraId="38BF800D" w14:textId="77777777" w:rsidR="00EE335B" w:rsidRDefault="00000000">
      <w:pPr>
        <w:pStyle w:val="Styl1"/>
      </w:pPr>
      <w:r>
        <w:t>Dodavatel prohlašuje, že se důkladně seznámil s místem předmětu plnění, nezjistil žádné překážky bránící mu v řádném výkonu služeb. Postup dle §1765 odst. 1 a §1766 odst. 1 občanského zákoníku je vyloučen.</w:t>
      </w:r>
    </w:p>
    <w:p w14:paraId="38BF800E" w14:textId="77777777" w:rsidR="00EE335B" w:rsidRDefault="00000000">
      <w:pPr>
        <w:pStyle w:val="Styl1"/>
      </w:pPr>
      <w:r>
        <w:t>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odst. 1 občanského zákoníku ve spojení s § 2950 občanského zákoníku ve vztahu k předmětu plnění této smlouvy. Při provádění služeb poddodavatelem má Dodavatel odpovědnost, jako by služby poskytoval sám.</w:t>
      </w:r>
    </w:p>
    <w:p w14:paraId="38BF800F" w14:textId="77777777" w:rsidR="00EE335B" w:rsidRDefault="00000000">
      <w:pPr>
        <w:pStyle w:val="Styl1"/>
      </w:pPr>
      <w:r>
        <w:t>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w:t>
      </w:r>
    </w:p>
    <w:p w14:paraId="38BF8010" w14:textId="77777777" w:rsidR="00EE335B" w:rsidRDefault="00000000">
      <w:pPr>
        <w:pStyle w:val="Styl1"/>
      </w:pPr>
      <w:r>
        <w:t>Dodavatel prohlašuje, že je seznámen se skutečností, že část objektu Objednatele je pronajímána třetím subjektům – nájemcům Objednatele. Dodavatel je povinen dbát na bezpečnost osob pohybujících se v objektu Objednatele a nezatěžovat nadměrně osoby pohybující se v objektu poskytováním služeb dle této smlouvy.</w:t>
      </w:r>
    </w:p>
    <w:p w14:paraId="38BF8011" w14:textId="77777777" w:rsidR="00EE335B" w:rsidRDefault="00000000">
      <w:pPr>
        <w:pStyle w:val="Styl1"/>
      </w:pPr>
      <w:r>
        <w:t xml:space="preserve">Dodavatel je povinen po celou dobu účinnosti smlouvy zpracovávat a udržovat aktuální seznam poddodavatelů, který je povinen na výzvu Objednatele kdykoli předložit. Objednatel je oprávněn se k uvedenému seznamu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w:t>
      </w:r>
      <w:r>
        <w:lastRenderedPageBreak/>
        <w:t>požadavku Objednatele je Dodavatel povinen vyhovět do konce následujícího kalendářního měsíce po obdržení písemného sdělení. Uvedenou podmínku dle tohoto odstavce musí Dodavatel zapracovat do svých smluv uzavřených s jednotlivými poddodavateli.</w:t>
      </w:r>
    </w:p>
    <w:p w14:paraId="38BF8012" w14:textId="77777777" w:rsidR="00EE335B" w:rsidRDefault="00000000">
      <w:pPr>
        <w:pStyle w:val="Styl1"/>
      </w:pPr>
      <w:r>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8BF8013" w14:textId="77777777" w:rsidR="00EE335B" w:rsidRDefault="00000000">
      <w:pPr>
        <w:pStyle w:val="Styl1"/>
      </w:pPr>
      <w:r>
        <w:t>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w:t>
      </w:r>
    </w:p>
    <w:p w14:paraId="38BF8014" w14:textId="77777777" w:rsidR="00EE335B" w:rsidRDefault="00000000">
      <w:pPr>
        <w:pStyle w:val="Styl1"/>
      </w:pPr>
      <w:r>
        <w:t>Dodavatel odpovídá za řádné a včasné plnění závazků, které vyplývají z této smlouvy. Dodavatel garantuje, že služby provedené na základě smlouvy byly provedeny v souladu platnými a účinnými právními předpisy a normami.</w:t>
      </w:r>
    </w:p>
    <w:p w14:paraId="38BF8015" w14:textId="77777777" w:rsidR="00EE335B" w:rsidRDefault="00000000">
      <w:pPr>
        <w:pStyle w:val="Styl1"/>
      </w:pPr>
      <w:r>
        <w:t>Při fakturaci servisních činností dle čl. 2 odst. 2.2. smlouvy se Dodavatel zavazuje přikládat k faktuře výčet provedených činností. Při fakturaci opravy dle čl. 2 odst.2.2.2. smlouvy bude součástí faktury soupis provedených prací včetně doby jejich trvání a dodaného spotřebního materiálu (náhradních dílů) dle čl. 2. odst. 2.2.2. i) nebo ii) smlouvy.</w:t>
      </w:r>
    </w:p>
    <w:p w14:paraId="38BF8016" w14:textId="77777777" w:rsidR="00EE335B" w:rsidRDefault="00000000">
      <w:pPr>
        <w:pStyle w:val="Styl1"/>
      </w:pPr>
      <w:r>
        <w:t>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w:t>
      </w:r>
    </w:p>
    <w:p w14:paraId="38BF8017" w14:textId="77777777" w:rsidR="00EE335B" w:rsidRDefault="00000000">
      <w:pPr>
        <w:pStyle w:val="Styl1"/>
      </w:pPr>
      <w:r>
        <w:t>Dodavatel se zavazuje k vyvinutí maximálního úsilí k předcházení škodám a k minimalizaci vzniklých škod.</w:t>
      </w:r>
    </w:p>
    <w:p w14:paraId="38BF8018" w14:textId="77777777" w:rsidR="00EE335B" w:rsidRDefault="00000000">
      <w:pPr>
        <w:pStyle w:val="Styl1"/>
      </w:pPr>
      <w:r>
        <w:t>Vznikne-li v souvislosti s poskytováním služeb dle této smlouvy újma na zdraví třetím osobám, zavazuje se Dodavatel tuto újmu na zdraví poškozenému v plném rozsahu nahradit. Tím není dotčeno oprávnění smluvních stran požadovat náhradu škody dle jiných ustanovení občanského zákoníku.</w:t>
      </w:r>
    </w:p>
    <w:p w14:paraId="38BF8019" w14:textId="77777777" w:rsidR="00EE335B" w:rsidRDefault="00000000">
      <w:pPr>
        <w:pStyle w:val="Styl1"/>
      </w:pPr>
      <w:r>
        <w:t>Smluvní strany se zavazují upozornit druhou smluvní stranu bez zbytečného odkladu na vznik mimořádné nepředvídatelné a nepřekonatelné překážky vzniklé nezávisle na jejich vůli bránící řádnému plnění této smlouvy (§ 2913 občanského zákoníku). Smluvní strany se zavazují k vyvinutí maximálního úsilí k odvrácení a překonání předmětných překážek.</w:t>
      </w:r>
    </w:p>
    <w:p w14:paraId="38BF801A" w14:textId="77777777" w:rsidR="00EE335B" w:rsidRDefault="00000000">
      <w:pPr>
        <w:pStyle w:val="Styl1"/>
      </w:pPr>
      <w:r>
        <w:t>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kteří vykonávají činnost na území České republiky.</w:t>
      </w:r>
    </w:p>
    <w:p w14:paraId="38BF801B" w14:textId="77777777" w:rsidR="00EE335B" w:rsidRDefault="00000000">
      <w:pPr>
        <w:pStyle w:val="Styl1"/>
      </w:pPr>
      <w:r>
        <w:t>Ve smlouvách s poddodavateli je Dodavatel povinen zajistit srovnatelnou úroveň podmínek s podmínkami této smlouvy, čímž jsou míněny zejména stejná doba splatnosti faktur a stejná výše shodných smluvních pokut. Dodavatel odpovídá za sjednání a dodržování nediskriminačních smluvních podmínek se svými poddodavateli, včetně poskytování řádných plateb za provedené práce těmto svým poddodavatelům.</w:t>
      </w:r>
    </w:p>
    <w:p w14:paraId="38BF801C" w14:textId="77777777" w:rsidR="00EE335B" w:rsidRDefault="00000000">
      <w:pPr>
        <w:pStyle w:val="Styl1"/>
      </w:pPr>
      <w:r>
        <w:t>Dodavatel je povinen při výkonu administrativních činností souvisejících s plněním předmětu smlouvy používat, je-li to možné, recyklované nebo recyklovatelné materiály, výrobky a obaly.</w:t>
      </w:r>
    </w:p>
    <w:p w14:paraId="38BF801D" w14:textId="77777777" w:rsidR="00EE335B" w:rsidRDefault="00000000">
      <w:pPr>
        <w:pStyle w:val="Styl1"/>
      </w:pPr>
      <w:r>
        <w:t xml:space="preserve">Dodavatel dále odpovídá za to, že žádný jeho poddodavatel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w:t>
      </w:r>
      <w:r>
        <w:lastRenderedPageBreak/>
        <w:t>Běloruska, a dále (ii) české právní předpisy, zejména zákon č. 69/2006 Sb., o provádění mezinárodních sankcí, v platném znění, navazující na nařízení EU uvedená v tomto odstavci.</w:t>
      </w:r>
    </w:p>
    <w:p w14:paraId="38BF801E" w14:textId="77777777" w:rsidR="00EE335B" w:rsidRDefault="00000000">
      <w:pPr>
        <w:pStyle w:val="Styl1"/>
      </w:pPr>
      <w:r>
        <w:t xml:space="preserve">Dodavatel je povinen bezodkladně (nejpozději do 3 pracovních dnů ode dne, kdy příslušná změna nastala) oznámit Objednateli změnu jakýchkoli skutečností uvedených výše v čl. 1 odst. 1.3. nebo v čl. 4. odst. 4.18. smlouvy. </w:t>
      </w:r>
    </w:p>
    <w:p w14:paraId="38BF801F" w14:textId="77777777" w:rsidR="00EE335B" w:rsidRDefault="00EE335B">
      <w:pPr>
        <w:pStyle w:val="Styl1"/>
        <w:numPr>
          <w:ilvl w:val="0"/>
          <w:numId w:val="0"/>
        </w:numPr>
        <w:ind w:left="924"/>
      </w:pPr>
    </w:p>
    <w:p w14:paraId="38BF8020" w14:textId="77777777" w:rsidR="00EE335B" w:rsidRDefault="00000000">
      <w:pPr>
        <w:pStyle w:val="Nadpis1"/>
      </w:pPr>
      <w:r>
        <w:t xml:space="preserve">Cenová ujednání </w:t>
      </w:r>
    </w:p>
    <w:p w14:paraId="38BF8021" w14:textId="77777777" w:rsidR="00EE335B" w:rsidRDefault="00000000">
      <w:pPr>
        <w:pStyle w:val="Styl1"/>
      </w:pPr>
      <w:r>
        <w:t xml:space="preserve">Sjednaná cena služeb </w:t>
      </w:r>
      <w:bookmarkStart w:id="4" w:name="_Hlk143516538"/>
      <w:r>
        <w:t xml:space="preserve">v rozsahu dohodnutém v této smlouvě a za podmínek v ní uvedených, je stanovena dohodou smluvních stran a vychází z cenové nabídky Dodavatele (obsažené v Příloze č. 1 této smlouvy) na předmět plnění této smlouvy a je stanovena na základě předpokládaného rozsahu plnění. Smluvní strany se dohodly, že celkový limit za veškeré plnění Dodavatele na základě této smlouvy nepřesáhne částku: </w:t>
      </w:r>
      <w:bookmarkEnd w:id="4"/>
    </w:p>
    <w:p w14:paraId="38BF8022" w14:textId="77777777" w:rsidR="00EE335B" w:rsidRDefault="00000000">
      <w:pPr>
        <w:ind w:left="493"/>
        <w:rPr>
          <w:b/>
          <w:bCs/>
        </w:rPr>
      </w:pPr>
      <w:bookmarkStart w:id="5" w:name="_Hlk143516561"/>
      <w:r>
        <w:rPr>
          <w:b/>
          <w:bCs/>
        </w:rPr>
        <w:t>2 000 000,- Kč bez DPH</w:t>
      </w:r>
    </w:p>
    <w:p w14:paraId="38BF8023" w14:textId="77777777" w:rsidR="00EE335B" w:rsidRDefault="00000000">
      <w:pPr>
        <w:ind w:left="493"/>
        <w:rPr>
          <w:b/>
          <w:bCs/>
        </w:rPr>
      </w:pPr>
      <w:r>
        <w:rPr>
          <w:b/>
          <w:bCs/>
        </w:rPr>
        <w:t xml:space="preserve">   420 000,- Kč DPH 21%</w:t>
      </w:r>
    </w:p>
    <w:p w14:paraId="38BF8024" w14:textId="77777777" w:rsidR="00EE335B" w:rsidRDefault="00000000">
      <w:pPr>
        <w:ind w:left="493"/>
        <w:rPr>
          <w:b/>
          <w:bCs/>
        </w:rPr>
      </w:pPr>
      <w:r>
        <w:rPr>
          <w:b/>
          <w:bCs/>
        </w:rPr>
        <w:t>2 420 000,- Kč vč. DPH</w:t>
      </w:r>
    </w:p>
    <w:p w14:paraId="38BF8025" w14:textId="77777777" w:rsidR="00EE335B" w:rsidRDefault="00000000">
      <w:pPr>
        <w:pStyle w:val="Styl1"/>
      </w:pPr>
      <w:bookmarkStart w:id="6" w:name="_Hlk143516648"/>
      <w:bookmarkStart w:id="7" w:name="_Hlk143516777"/>
      <w:bookmarkEnd w:id="5"/>
      <w:r>
        <w:t xml:space="preserve">Celkový limit </w:t>
      </w:r>
      <w:bookmarkStart w:id="8" w:name="_Hlk143516674"/>
      <w:r>
        <w:t>uvedený v odst. 5.1. tohoto článku je stanoven jako nejvýše přípustný, nepřekročitelný, který může být zvýšen pouze, dojde-li ke změnám sazeb daně z přidané hodnoty, a to jen o hodnotu, která odpovídá jejich změně.</w:t>
      </w:r>
    </w:p>
    <w:bookmarkEnd w:id="6"/>
    <w:bookmarkEnd w:id="8"/>
    <w:p w14:paraId="38BF8026" w14:textId="77777777" w:rsidR="00EE335B" w:rsidRDefault="00000000">
      <w:pPr>
        <w:pStyle w:val="Styl1"/>
      </w:pPr>
      <w:r>
        <w:t>Dodavatel má právo na zaplacení smluvní ceny za jednotlivé skutečně poskytnuté služby specifikované v čl. 2 odst. 2.2.1. – 2.2.4. smlouvy; závazné jednotkové smluvní ceny jednotlivých služeb jsou uvedeny v Příloze č. 1 smlouvy. Ceny náhradních dílů a případného dalšího doplňovaného materiálu budou stanoveny Dodavatelem dle ceny obvyklé. Ceny za tyto služby budou fakturovány jednotlivě dle skutečně poskytnutých služeb v rámci dílčích plnění.</w:t>
      </w:r>
    </w:p>
    <w:p w14:paraId="38BF8027" w14:textId="77777777" w:rsidR="00EE335B" w:rsidRDefault="00000000">
      <w:pPr>
        <w:pStyle w:val="Styl1"/>
      </w:pPr>
      <w:r>
        <w:t xml:space="preserve">Cena za služby bude uhrazena Objednatelem na základě doručeného daňového dokladu. Cena za náhradní díly bude uhrazena Objednatelem dle skutečně dodaného zboží dle odst.  5.3. tohoto článku smlouvy. </w:t>
      </w:r>
      <w:bookmarkStart w:id="9" w:name="_Hlk143519469"/>
      <w:r>
        <w:t>Poslední faktura musí být Objednateli předložena v daném roce nejpozději do 10. prosince.</w:t>
      </w:r>
    </w:p>
    <w:bookmarkEnd w:id="9"/>
    <w:p w14:paraId="38BF8028" w14:textId="77777777" w:rsidR="00EE335B" w:rsidRDefault="00000000">
      <w:pPr>
        <w:pStyle w:val="Styl1"/>
      </w:pPr>
      <w:r>
        <w:t>Skutečný součet cen za služby, tj. souhrn cen zaplacených Dodavateli podle odst. 5.3. tohoto článku smlouvy, nemůže být vyšší, než cenový limit uvedený v odst. 5.1. tohoto článku smlouvy. Smluvní ceny dle odst. 5.3. tohoto článku smlouvy jsou nepřekročitelné a nejvyšší možné a obsahují náklady nutné pro veškeré činnosti spojené s provedením, předáním a převzetím jednotlivých služeb, tzn., že smluvní cena zahrnuje jak veškeré údržbové práce, tak spotřebovaný materiál, dopravné na místo plnění, odvoz odpadu a jeho ekologickou likvidaci odpovídající typu odpadu, jakož i veškerá další z povahy konkrétní činnosti nezbytně související plnění.</w:t>
      </w:r>
    </w:p>
    <w:p w14:paraId="38BF8029" w14:textId="77777777" w:rsidR="00EE335B" w:rsidRDefault="00000000">
      <w:pPr>
        <w:pStyle w:val="Styl1"/>
      </w:pPr>
      <w:r>
        <w:t xml:space="preserve">Objednatel si analogicky v souladu s § 100 odst. 1 ZZVZ vyhradil změnu ceny jednotlivých položek uvedených v příloze č. 1 této smlouvy, spočívající v jeho oprávnění ji zvýšit o hodnotu míry inflace vyhlašované každoročně Českým statistickým úřadem vyjádřené přírůstkem průměrného ročního indexu spotřebitelských cen (vyjadřuje procentní změnu průměrné cenové hladiny za 12 posledních měsíců proti průměru 12 předchozích měsíců), a to pouze za předpokladu, že roční míra inflace </w:t>
      </w:r>
      <w:proofErr w:type="gramStart"/>
      <w:r>
        <w:t>překročí</w:t>
      </w:r>
      <w:proofErr w:type="gramEnd"/>
      <w:r>
        <w:t xml:space="preserve"> 3 %. Hodnota indexu spotřebitelských cen bude zjišťována vždy k 15. 2. každého roku, po jejím zveřejnění na stránkách Českého statistického úřadu: </w:t>
      </w:r>
      <w:hyperlink r:id="rId11" w:history="1">
        <w:r>
          <w:rPr>
            <w:rStyle w:val="Hypertextovodkaz"/>
          </w:rPr>
          <w:t>https://www.czso.cz/</w:t>
        </w:r>
      </w:hyperlink>
      <w:r>
        <w:t>.  Ke změně ceny za splnění těchto předpokladů tak může dojít k 1. 3. běžného kalendářního roku. Stejně postupem bude cena snížena v případě, že roční míra inflace bude záporná (dojde k deflaci).</w:t>
      </w:r>
    </w:p>
    <w:p w14:paraId="38BF802A" w14:textId="77777777" w:rsidR="00EE335B" w:rsidRDefault="00000000">
      <w:pPr>
        <w:ind w:left="993" w:firstLine="0"/>
      </w:pPr>
      <w:r>
        <w:t xml:space="preserve">Eventuální navýšení ceny je možné provést jen za dodržení ustanovení § 222 zákona č. 134/2016 Sb., o zadávání veřejných zakázek, ve znění pozdějších předpisů. Celková cena </w:t>
      </w:r>
      <w:r>
        <w:lastRenderedPageBreak/>
        <w:t>za poskytnuté služby po změně však nesmí překročit finanční limit veřejné zakázky dle odst. 5.1., ve kterém bylo provedeno zadávací řízení.</w:t>
      </w:r>
    </w:p>
    <w:p w14:paraId="38BF802B" w14:textId="77777777" w:rsidR="00EE335B" w:rsidRDefault="00000000">
      <w:pPr>
        <w:pStyle w:val="Styl1"/>
      </w:pPr>
      <w:r>
        <w:t xml:space="preserve">Skutečná cena služeb za skutečně a řádně provedené služby bude Objednatelem uhrazena bezhotovostním způsobem na základě Dodavatelem vyhotovených faktur za předané a převzaté služby, přičemž součástí faktur bude Dodavatelem vytvořený soupis provedených prací </w:t>
      </w:r>
      <w:bookmarkStart w:id="10" w:name="_Hlk143672729"/>
      <w:r>
        <w:t>dle čl. 4. odst. 4.10. smlouvy potvrzený osobami oprávněnými jednat za Objednatele a za Dodavatele ve věcech technických dle čl. 9 odst.  9.7.</w:t>
      </w:r>
      <w:bookmarkEnd w:id="10"/>
    </w:p>
    <w:p w14:paraId="38BF802C" w14:textId="77777777" w:rsidR="00EE335B" w:rsidRDefault="00000000">
      <w:pPr>
        <w:pStyle w:val="Styl1"/>
      </w:pPr>
      <w:r>
        <w:t xml:space="preserve">Dodavatelem bude fakturováno elektronickou formou na e-mailovou adresu: </w:t>
      </w:r>
      <w:hyperlink r:id="rId12" w:history="1">
        <w:r>
          <w:rPr>
            <w:rStyle w:val="Hypertextovodkaz"/>
          </w:rPr>
          <w:t>martina.kovacova@mze.cz</w:t>
        </w:r>
      </w:hyperlink>
      <w:r>
        <w:t xml:space="preserve"> nebo do datové schránky Objednatele ID DS: yphaax8, případně na adresu: ČR – Ministerstvo zemědělství, Oddělení správy budov, Pravdova 837/II, 377 01 Jindřichův Hradec, a to po uplynutí kalendářního čtvrtletí.  Faktura za opravy a dodávky náhradních dílů dle odst. 5.3., které nebyly předmětem cenové nabídky, bude vystavena samostatně.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38BF802D" w14:textId="77777777" w:rsidR="00EE335B" w:rsidRDefault="00000000">
      <w:pPr>
        <w:ind w:left="993" w:hanging="63"/>
      </w:pPr>
      <w:r>
        <w:t>- identifikaci smlouvy, podle které byla vystavena</w:t>
      </w:r>
    </w:p>
    <w:p w14:paraId="38BF802E" w14:textId="77777777" w:rsidR="00EE335B" w:rsidRDefault="00000000">
      <w:pPr>
        <w:ind w:left="1134" w:hanging="205"/>
      </w:pPr>
      <w:r>
        <w:t>- označení daňového dokladu</w:t>
      </w:r>
    </w:p>
    <w:p w14:paraId="38BF802F" w14:textId="77777777" w:rsidR="00EE335B" w:rsidRDefault="00000000">
      <w:pPr>
        <w:ind w:left="1134" w:hanging="205"/>
      </w:pPr>
      <w:r>
        <w:t>- identifikační údaje Objednatele</w:t>
      </w:r>
    </w:p>
    <w:p w14:paraId="38BF8030" w14:textId="77777777" w:rsidR="00EE335B" w:rsidRDefault="00000000">
      <w:pPr>
        <w:ind w:left="1134" w:hanging="205"/>
      </w:pPr>
      <w:r>
        <w:t>- identifikační údaje Dodavatele včetně DIČ</w:t>
      </w:r>
    </w:p>
    <w:p w14:paraId="38BF8031" w14:textId="77777777" w:rsidR="00EE335B" w:rsidRDefault="00000000">
      <w:pPr>
        <w:ind w:left="1134" w:hanging="205"/>
      </w:pPr>
      <w:r>
        <w:t>- popis obsahu daňového dokladu</w:t>
      </w:r>
    </w:p>
    <w:p w14:paraId="38BF8032" w14:textId="77777777" w:rsidR="00EE335B" w:rsidRDefault="00000000">
      <w:pPr>
        <w:ind w:left="1134" w:hanging="205"/>
      </w:pPr>
      <w:r>
        <w:t>- datum vystavení</w:t>
      </w:r>
    </w:p>
    <w:p w14:paraId="38BF8033" w14:textId="77777777" w:rsidR="00EE335B" w:rsidRDefault="00000000">
      <w:pPr>
        <w:ind w:left="1134" w:hanging="205"/>
      </w:pPr>
      <w:r>
        <w:t>- datum uskutečnění zdanitelného plnění</w:t>
      </w:r>
    </w:p>
    <w:p w14:paraId="38BF8034" w14:textId="77777777" w:rsidR="00EE335B" w:rsidRDefault="00000000">
      <w:pPr>
        <w:ind w:left="1134" w:hanging="205"/>
      </w:pPr>
      <w:r>
        <w:t>- výši ceny bez daně z přidané hodnoty celkem</w:t>
      </w:r>
    </w:p>
    <w:p w14:paraId="38BF8035" w14:textId="77777777" w:rsidR="00EE335B" w:rsidRDefault="00000000">
      <w:pPr>
        <w:ind w:left="1134" w:hanging="205"/>
      </w:pPr>
      <w:r>
        <w:t>- sazbu (y) daně</w:t>
      </w:r>
    </w:p>
    <w:p w14:paraId="38BF8036" w14:textId="77777777" w:rsidR="00EE335B" w:rsidRDefault="00000000">
      <w:pPr>
        <w:ind w:left="1134" w:hanging="205"/>
      </w:pPr>
      <w:r>
        <w:t>- výši daně celkem zaokrouhlenou dle příslušných předpisů</w:t>
      </w:r>
    </w:p>
    <w:p w14:paraId="38BF8037" w14:textId="77777777" w:rsidR="00EE335B" w:rsidRDefault="00000000">
      <w:pPr>
        <w:ind w:left="1134" w:hanging="205"/>
      </w:pPr>
      <w:r>
        <w:t>- cenu celkem včetně DPH</w:t>
      </w:r>
    </w:p>
    <w:p w14:paraId="38BF8038" w14:textId="77777777" w:rsidR="00EE335B" w:rsidRDefault="00000000">
      <w:pPr>
        <w:ind w:left="1134" w:hanging="205"/>
      </w:pPr>
      <w:r>
        <w:t>- podpis odpovědné osoby Dodavatele</w:t>
      </w:r>
    </w:p>
    <w:p w14:paraId="38BF8039" w14:textId="77777777" w:rsidR="00EE335B" w:rsidRDefault="00000000">
      <w:pPr>
        <w:ind w:left="1134" w:hanging="205"/>
      </w:pPr>
      <w:r>
        <w:t xml:space="preserve">- </w:t>
      </w:r>
      <w:bookmarkStart w:id="11" w:name="_Hlk143517852"/>
      <w:r>
        <w:t>výčet provedených činností dle čl. 4. odst. 4.10. smlouvy, včetně uvedení provedených prací, jejich cen a podpisů oprávněné osoby Objednatele dle odst. 9.7.</w:t>
      </w:r>
    </w:p>
    <w:p w14:paraId="38BF803A" w14:textId="77777777" w:rsidR="00EE335B" w:rsidRDefault="00000000">
      <w:pPr>
        <w:ind w:left="1134" w:hanging="205"/>
      </w:pPr>
      <w:r>
        <w:t>- rozpis provedených prací a dodaného spotřebního materiálu dle čl. 4. odst. 4.10. smlouvy odsouhlasený oprávněnou osobou Objednatele dle odst. 9.7.</w:t>
      </w:r>
    </w:p>
    <w:bookmarkEnd w:id="11"/>
    <w:p w14:paraId="38BF803B" w14:textId="77777777" w:rsidR="00EE335B" w:rsidRDefault="00EE335B">
      <w:pPr>
        <w:ind w:left="993" w:hanging="205"/>
      </w:pPr>
    </w:p>
    <w:p w14:paraId="38BF803C" w14:textId="77777777" w:rsidR="00EE335B" w:rsidRDefault="00000000">
      <w:pPr>
        <w:ind w:left="993" w:hanging="64"/>
      </w:pPr>
      <w:r>
        <w:t>Veškeré platby budou probíhat v korunách českých. Splatnost faktur je 30 kalendářních dnů ode dne jejich doručení Dodavatelem Objednateli.</w:t>
      </w:r>
    </w:p>
    <w:p w14:paraId="38BF803D" w14:textId="77777777" w:rsidR="00EE335B" w:rsidRDefault="00EE335B">
      <w:pPr>
        <w:ind w:left="993" w:hanging="216"/>
      </w:pPr>
    </w:p>
    <w:p w14:paraId="38BF803E" w14:textId="77777777" w:rsidR="00EE335B" w:rsidRDefault="00000000">
      <w:pPr>
        <w:ind w:left="993" w:hanging="69"/>
      </w:pPr>
      <w:r>
        <w:t xml:space="preserve">Objednatel preferuje zaslání elektronické faktury Dodavatele na e-mailovou adresu: </w:t>
      </w:r>
      <w:hyperlink r:id="rId13" w:history="1">
        <w:r>
          <w:rPr>
            <w:rStyle w:val="Hypertextovodkaz"/>
          </w:rPr>
          <w:t>martina.kovacova@mze.cz</w:t>
        </w:r>
      </w:hyperlink>
      <w:r>
        <w:t xml:space="preserve"> </w:t>
      </w:r>
      <w:bookmarkStart w:id="12" w:name="_Hlk149634761"/>
      <w:r>
        <w:t>nebo do datové schránky Objednatele ID DS: yphaax8</w:t>
      </w:r>
      <w:bookmarkEnd w:id="12"/>
      <w:r>
        <w:t>, ve strukturovaných formátech dle Evropské směrnice 2014/55/EU, ve formátu ISDOC 5.2 a vyšším. Faktura musí obsahovat jméno kontaktní osoby Objednatele (tj. osoby oprávněné jednat ve věcech technických a provozních za Dodavatele dle čl. 9. odst. 9.7. této smlouvy).</w:t>
      </w:r>
    </w:p>
    <w:p w14:paraId="38BF803F" w14:textId="77777777" w:rsidR="00EE335B" w:rsidRDefault="00000000">
      <w:pPr>
        <w:pStyle w:val="Styl1"/>
      </w:pPr>
      <w:r>
        <w:t xml:space="preserve">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30denní dobou splatnosti. V takovém případě se </w:t>
      </w:r>
      <w:proofErr w:type="gramStart"/>
      <w:r>
        <w:t>ruší</w:t>
      </w:r>
      <w:proofErr w:type="gramEnd"/>
      <w:r>
        <w:t xml:space="preserve"> běh doby splatnosti, a nová 30denní doba počne běžet doručením opravené faktury.</w:t>
      </w:r>
    </w:p>
    <w:p w14:paraId="38BF8040" w14:textId="77777777" w:rsidR="00EE335B" w:rsidRDefault="00000000">
      <w:pPr>
        <w:pStyle w:val="Styl1"/>
      </w:pPr>
      <w:r>
        <w:t xml:space="preserve">Objednatel není povinen uhradit fakturovanou částku z důvodu nekvalitních či neúplných služeb Dodavatele do doby, dokud nebudou fakturované služby řádně dokončeny podle </w:t>
      </w:r>
      <w:r>
        <w:lastRenderedPageBreak/>
        <w:t>podmínek stanovených v této smlouvě. V těchto případech nebude Objednatel v prodlení s úhradou faktury.</w:t>
      </w:r>
    </w:p>
    <w:p w14:paraId="38BF8041" w14:textId="77777777" w:rsidR="00EE335B" w:rsidRDefault="00000000">
      <w:pPr>
        <w:pStyle w:val="Styl1"/>
      </w:pPr>
      <w:r>
        <w:t>Daň z přidané hodnoty bude Dodavatelem účtována v sazbě určené podle právních předpisů účinných ke dni uskutečnění příslušného zdanitelného plnění, je-li Dodavatel plátcem DPH. V případě, že Dodavatel není nebo přestane být plátcem DPH, není oprávněn účtovat Objednateli DPH.</w:t>
      </w:r>
    </w:p>
    <w:p w14:paraId="38BF8042" w14:textId="77777777" w:rsidR="00EE335B" w:rsidRDefault="00000000">
      <w:pPr>
        <w:pStyle w:val="Styl1"/>
      </w:pPr>
      <w:r>
        <w:t>Cena za služby se považuje za zaplacenou dnem odepsání ceny za služby z bankovního účtu Objednatele ve prospěch bankovního účtu Dodavatele.</w:t>
      </w:r>
    </w:p>
    <w:p w14:paraId="38BF8043" w14:textId="77777777" w:rsidR="00EE335B" w:rsidRDefault="00000000">
      <w:pPr>
        <w:pStyle w:val="Styl1"/>
      </w:pPr>
      <w:r>
        <w:t>Objednatel nebude poskytovat jakékoliv zálohy.</w:t>
      </w:r>
    </w:p>
    <w:p w14:paraId="38BF8044" w14:textId="77777777" w:rsidR="00EE335B" w:rsidRDefault="00000000">
      <w:pPr>
        <w:pStyle w:val="Styl1"/>
      </w:pPr>
      <w:r>
        <w:t>Nedojde-li mezi smluvními stranami k dohodě při odsouhlasení množství nebo druhu provedených služeb, je Dodavatel oprávněn fakturovat pouze práce, u kterých nedošlo k rozporu. Pokud bude faktura Dodavatele obsahovat i práce, které nebyly Objednatelem odsouhlaseny, je Objednatel oprávněn fakturu vrátit. Práce, které Dodavatel provedl odchylně od smlouvy, se do soupisu prací nesmějí zařazovat a nebudou Objednatelem uhrazeny.</w:t>
      </w:r>
    </w:p>
    <w:bookmarkEnd w:id="7"/>
    <w:p w14:paraId="38BF8045" w14:textId="77777777" w:rsidR="00EE335B" w:rsidRDefault="00EE335B">
      <w:pPr>
        <w:rPr>
          <w:b/>
          <w:bCs/>
          <w:highlight w:val="yellow"/>
        </w:rPr>
      </w:pPr>
    </w:p>
    <w:p w14:paraId="38BF8046" w14:textId="77777777" w:rsidR="00EE335B" w:rsidRDefault="00000000">
      <w:pPr>
        <w:ind w:left="0" w:firstLine="0"/>
      </w:pPr>
      <w:r>
        <w:tab/>
      </w:r>
    </w:p>
    <w:p w14:paraId="38BF8047" w14:textId="77777777" w:rsidR="00EE335B" w:rsidRDefault="00000000">
      <w:pPr>
        <w:pStyle w:val="Nadpis1"/>
      </w:pPr>
      <w:r>
        <w:t>Sankce, náhrada škody</w:t>
      </w:r>
    </w:p>
    <w:p w14:paraId="38BF8048" w14:textId="77777777" w:rsidR="00EE335B" w:rsidRDefault="00000000">
      <w:pPr>
        <w:pStyle w:val="Styl1"/>
      </w:pPr>
      <w:r>
        <w:t>Za porušení smluvních povinností sjednávají smluvní strany následující smluvní pokuty:</w:t>
      </w:r>
    </w:p>
    <w:p w14:paraId="38BF8049" w14:textId="77777777" w:rsidR="00EE335B" w:rsidRDefault="00000000">
      <w:pPr>
        <w:pStyle w:val="Styl1"/>
      </w:pPr>
      <w:r>
        <w:t xml:space="preserve">V případě porušení jakékoliv povinnosti uvedené v odst. 2.3. a odst. 4.8. smlouvy je Dodavatel povinen zaplatit Objednateli smluvní pokutu ve výši 5 000,- Kč, a to za každý jednotlivý případ.  </w:t>
      </w:r>
    </w:p>
    <w:p w14:paraId="38BF804A" w14:textId="77777777" w:rsidR="00EE335B" w:rsidRDefault="00000000">
      <w:pPr>
        <w:pStyle w:val="Styl1"/>
      </w:pPr>
      <w:r>
        <w:t>V případě, že Dodavatel písemně neoznámí Objednateli změnu dle čl. 9. odst. 9.8. v době tam stanovené, je Dodavatel povinen zaplatit Objednateli smluvní pokutu ve výši 1 000,- Kč za každý jednotlivý případ porušení této povinnosti; jde-li však o změnu týkající se registrace Dodavatele jako plátce DPH, je Dodavatel povinen zaplatit pokutu ve výši 1 000,- Kč za každý den prodlení se splněním této povinnosti.</w:t>
      </w:r>
    </w:p>
    <w:p w14:paraId="38BF804B" w14:textId="77777777" w:rsidR="00EE335B" w:rsidRDefault="00000000">
      <w:pPr>
        <w:pStyle w:val="Styl1"/>
        <w:rPr>
          <w:strike/>
        </w:rPr>
      </w:pPr>
      <w:r>
        <w:t>V případě porušení kterékoli povinnosti Dodavatele uvedené v čl. 9. odst. 9.4. nebo odst. 9.15.smlouvy je Dodavatel povinen zaplatit Objednateli smluvní pokutu ve výši 5 000,- Kč, a to za každé jednotlivé porušení.</w:t>
      </w:r>
    </w:p>
    <w:p w14:paraId="38BF804C" w14:textId="77777777" w:rsidR="00EE335B" w:rsidRDefault="00000000">
      <w:pPr>
        <w:pStyle w:val="Styl1"/>
      </w:pPr>
      <w:r>
        <w:t>V případě, že Dodavatel neuzavře novou pojistnou smlouvu ve shodném rozsahu s pojistnou smlouvou původní ve lhůtě 3 pracovních dnů od ukončení účinnosti původní pojistné smlouvy ve smyslu bodu 8.2 smlouvy, zaplatí Dodavatel Objednateli smluvní pokutu ve výši 3 000,- Kč, a to za každý den prodlení. Smluvní pokutu ve stejné výši Dodavatel zaplatí také za každý den prodlení se splněním povinnosti dle bodu 8.1 poslední věty nebo bodu 8.2 věty druhé.</w:t>
      </w:r>
    </w:p>
    <w:p w14:paraId="38BF804D" w14:textId="77777777" w:rsidR="00EE335B" w:rsidRDefault="00000000">
      <w:pPr>
        <w:pStyle w:val="Styl1"/>
      </w:pPr>
      <w:r>
        <w:t>V případě, že bude Objednatel v prodlení se zaplacením faktury Dodavatele, zaplatí Objednatel Dodavateli zákonný úrok z prodlení z fakturované částky za každý i započatý den prodlení.</w:t>
      </w:r>
    </w:p>
    <w:p w14:paraId="38BF804E" w14:textId="77777777" w:rsidR="00EE335B" w:rsidRDefault="00000000">
      <w:pPr>
        <w:pStyle w:val="Styl1"/>
      </w:pPr>
      <w:r>
        <w:t>Každá smluvní pokuta je splatná ve lhůtě 10 dnů od doručení písemné výzvy k jejímu zaplacení;</w:t>
      </w:r>
    </w:p>
    <w:p w14:paraId="38BF804F" w14:textId="77777777" w:rsidR="00EE335B" w:rsidRDefault="00000000">
      <w:pPr>
        <w:pStyle w:val="Styl1"/>
      </w:pPr>
      <w:r>
        <w:t>Zaplacením smluvní pokuty není dotčen nárok Objednatele na náhradu plné výše škody vzniklé porušením povinnosti, za které byla pokuta zaplacena. Rovněž není zaplacením smluvní pokuty dotčeno právo Objednatele na odstoupení od smlouvy, ani povinnost Dodavatele ke splnění povinnosti zajištěné smluvní pokutou, ledaže by Objednatel výslovně prohlásil, že na plnění povinnosti netrvá. Dodavatel souhlasí, aby Objednatel každou smluvní pokutu nebo náhradu škody, na níž mu vznikne nárok, započetl vůči platbě (faktuře) ve smyslu ustanovení čl. 5, popř. vůči jakékoli jiné pohledávce Dodavatele.</w:t>
      </w:r>
    </w:p>
    <w:p w14:paraId="38BF8050" w14:textId="77777777" w:rsidR="00EE335B" w:rsidRDefault="00000000">
      <w:pPr>
        <w:pStyle w:val="Styl1"/>
      </w:pPr>
      <w:r>
        <w:t xml:space="preserve">Dodavatel plně odpovídá za škodu způsobenou Objednateli nebo třetím osobám vadným plněním a zavazuje se tuto škodu uhradit k rukám Objednatele do 10 dnů od doručení písemné výzvy Objednatele k uhrazení škody. </w:t>
      </w:r>
    </w:p>
    <w:p w14:paraId="38BF8051" w14:textId="77777777" w:rsidR="00EE335B" w:rsidRDefault="00000000">
      <w:pPr>
        <w:pStyle w:val="Nadpis1"/>
      </w:pPr>
      <w:r>
        <w:lastRenderedPageBreak/>
        <w:t>Odstoupení od smlouvy a ukončení smlouvy</w:t>
      </w:r>
    </w:p>
    <w:p w14:paraId="38BF8052" w14:textId="77777777" w:rsidR="00EE335B" w:rsidRDefault="00000000">
      <w:pPr>
        <w:pStyle w:val="Styl1"/>
      </w:pPr>
      <w:r>
        <w:t>Tato smlouva může být ukončena na základě písemné dohody obou smluvních stran.</w:t>
      </w:r>
    </w:p>
    <w:p w14:paraId="38BF8053" w14:textId="77777777" w:rsidR="00EE335B" w:rsidRDefault="00000000">
      <w:pPr>
        <w:pStyle w:val="Styl1"/>
      </w:pPr>
      <w:r>
        <w:t xml:space="preserve">Objednatel je oprávněn bez jakýchkoliv sankcí vůči jeho osobě odstoupit od této smlouvy v případě podstatného porušení smluvních povinností nebo v případech stanovených zákonem. Za podstatné porušení smluvních nebo zákonných povinností na straně Dodavatele se považuje porušení povinnosti stanovené v čl. 1 odst. 1.3, nebo odst. 1.4. smlouvy, nebo v čl. 4 odst. 4.18., nebo v čl. 4 odst. 4.19., nebo v čl. 8 odst. 8.1. nebo v čl. 8 odst. 8.2., nebo v čl. 9 odst. 9.15. smlouvy. </w:t>
      </w:r>
    </w:p>
    <w:p w14:paraId="38BF8054" w14:textId="77777777" w:rsidR="00EE335B" w:rsidRDefault="00000000">
      <w:pPr>
        <w:pStyle w:val="Styl1"/>
      </w:pPr>
      <w:r>
        <w:t>Objednatel je taktéž oprávněn odstoupit od smlouvy ze zákonných důvodů.</w:t>
      </w:r>
    </w:p>
    <w:p w14:paraId="38BF8055" w14:textId="77777777" w:rsidR="00EE335B" w:rsidRDefault="00000000">
      <w:pPr>
        <w:pStyle w:val="Styl1"/>
      </w:pPr>
      <w:r>
        <w:t>Dále je Objednatel oprávněn odstoupit od této smlouvy, bude-li proti Dodavateli vedeno řízení dle zákona č. 182/2006 Sb., o úpadku a způsobech jeho řešení (insolvenční zákon), ve znění pozdějších předpisů nebo vstoupí-li do likvidace.</w:t>
      </w:r>
    </w:p>
    <w:p w14:paraId="38BF8056" w14:textId="77777777" w:rsidR="00EE335B" w:rsidRDefault="00000000">
      <w:pPr>
        <w:pStyle w:val="Styl1"/>
      </w:pPr>
      <w:r>
        <w:t xml:space="preserve">Odstoupení od smlouvy musí být písemné, jinak je neplatné. Odstoupení je účinné ode dne, kdy bude doručeno druhé smluvní straně. </w:t>
      </w:r>
    </w:p>
    <w:p w14:paraId="38BF8057" w14:textId="77777777" w:rsidR="00EE335B" w:rsidRDefault="00000000">
      <w:pPr>
        <w:pStyle w:val="Styl1"/>
      </w:pPr>
      <w:r>
        <w:t xml:space="preserve">Odstoupením od smlouvy není dotčen nárok Objednatele na uplatnění škody, která mu vznikla porušení povinnosti ze strany Dodavatele. </w:t>
      </w:r>
    </w:p>
    <w:p w14:paraId="38BF8058" w14:textId="77777777" w:rsidR="00EE335B" w:rsidRDefault="00000000">
      <w:pPr>
        <w:pStyle w:val="Styl1"/>
      </w:pPr>
      <w:r>
        <w:t xml:space="preserve">Objednatel i Dodavatel je oprávněn bez jakýchkoliv sankcí vůči jeho osobě smlouvu písemně bez udání důvodu zčásti, a to i opakovaně, nebo v celém rozsahu vypovědět. Výpovědní doba činí 3 měsíce a počíná běžet od prvního dne měsíce následujícího po doručení výpovědi Dodavateli, resp. Objednateli. </w:t>
      </w:r>
    </w:p>
    <w:p w14:paraId="38BF8059" w14:textId="77777777" w:rsidR="00EE335B" w:rsidRDefault="00000000">
      <w:pPr>
        <w:pStyle w:val="Styl1"/>
      </w:pPr>
      <w:r>
        <w:t>Po doručení výpovědi (ať už ze strany Objednatele nebo Dodavatele) je Dodavatel povinen učinit veškerá opatření potřebná k tomu, aby se zabránilo vzniku škody bezprostředně hrozící Objednateli nedokončením služeb podle této smlouvy.</w:t>
      </w:r>
    </w:p>
    <w:p w14:paraId="38BF805A" w14:textId="77777777" w:rsidR="00EE335B" w:rsidRDefault="00000000">
      <w:pPr>
        <w:pStyle w:val="Nadpis1"/>
      </w:pPr>
      <w:r>
        <w:t>Pojištění</w:t>
      </w:r>
    </w:p>
    <w:p w14:paraId="38BF805B" w14:textId="77777777" w:rsidR="00EE335B" w:rsidRDefault="00000000">
      <w:pPr>
        <w:pStyle w:val="Styl1"/>
      </w:pPr>
      <w:r>
        <w:t xml:space="preserve">Dodavatel prohlašuje, že ke dni podpisu této smlouvy má sjednané a po celou dobu účinnosti této smlouvy bude udržovat na své náklady následující pojistné krytí:  </w:t>
      </w:r>
    </w:p>
    <w:p w14:paraId="38BF805C" w14:textId="77777777" w:rsidR="00EE335B" w:rsidRDefault="00000000">
      <w:pPr>
        <w:pStyle w:val="Styl1"/>
        <w:numPr>
          <w:ilvl w:val="0"/>
          <w:numId w:val="0"/>
        </w:numPr>
        <w:ind w:left="924"/>
      </w:pPr>
      <w:r>
        <w:t xml:space="preserve">Všeobecné pojištění odpovědnosti za škodu vzniklou na životě, zdraví nebo na movitém a nemovitém majetku Objednatele nebo třetích osob, která může vzniknout při provádění služeb nebo v souvislosti s prováděním služeb dle této smlouvy; a to nejméně v úhrnné výši pojistného plnění 1 000 000,- Kč. Na žádost Objednatele je Dodavatel povinen kdykoli v průběhu trvání této smlouvy předložit kopie aktuálních pojistných smluv, a to nejpozději ve lhůtě 3 pracovních dnů; nesplní-li tuto povinnost, může Objednatel postupovat, jako by došlo k zániku této pojistné smlouvy dle bodu 8.2 smlouvy. </w:t>
      </w:r>
    </w:p>
    <w:p w14:paraId="38BF805D" w14:textId="77777777" w:rsidR="00EE335B" w:rsidRDefault="00000000">
      <w:pPr>
        <w:pStyle w:val="Styl1"/>
      </w:pPr>
      <w:r>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Dodavatel povinen o této skutečnosti neprodleně informovat Objednatele, a to nejpozději ve lhůtě 2 pracovních dnů.</w:t>
      </w:r>
    </w:p>
    <w:p w14:paraId="38BF805E" w14:textId="77777777" w:rsidR="00EE335B" w:rsidRDefault="00000000">
      <w:pPr>
        <w:pStyle w:val="Styl1"/>
        <w:numPr>
          <w:ilvl w:val="0"/>
          <w:numId w:val="0"/>
        </w:numPr>
        <w:ind w:left="924"/>
      </w:pPr>
      <w:r>
        <w:t>Dodavatel nesmí uskutečnit jakékoliv kroky, které by mohly znemožnit Objednateli obdržet ochranu vyplývající z jakékoliv pojistné smlouvy Dodavatele, nebo které by mohly být na škodu Objednatele při předkládání a uspokojování nároků na odškodnění v souvislosti se vzniklými ztrátami na majetku, poškozeními majetku či poraněním osob. Toto smluvní ustanovení nezbavuje Dodavatele odpovědnosti ani</w:t>
      </w:r>
      <w:r>
        <w:rPr>
          <w:color w:val="FF0000"/>
        </w:rPr>
        <w:t xml:space="preserve"> </w:t>
      </w:r>
      <w:r>
        <w:t xml:space="preserve">v případě hrubého zanedbání či úmyslného konání ze strany Dodavatele či jeho zaměstnanců. </w:t>
      </w:r>
    </w:p>
    <w:p w14:paraId="38BF805F" w14:textId="77777777" w:rsidR="00EE335B" w:rsidRDefault="00EE335B">
      <w:pPr>
        <w:pStyle w:val="Styl1"/>
        <w:numPr>
          <w:ilvl w:val="0"/>
          <w:numId w:val="0"/>
        </w:numPr>
        <w:ind w:left="924"/>
      </w:pPr>
    </w:p>
    <w:p w14:paraId="38BF8060" w14:textId="77777777" w:rsidR="00EE335B" w:rsidRDefault="00EE335B">
      <w:pPr>
        <w:pStyle w:val="Styl1"/>
        <w:numPr>
          <w:ilvl w:val="0"/>
          <w:numId w:val="0"/>
        </w:numPr>
        <w:ind w:left="924"/>
      </w:pPr>
    </w:p>
    <w:p w14:paraId="38BF8061" w14:textId="77777777" w:rsidR="00EE335B" w:rsidRDefault="00000000">
      <w:pPr>
        <w:pStyle w:val="Nadpis1"/>
      </w:pPr>
      <w:r>
        <w:lastRenderedPageBreak/>
        <w:t>Závěrečná ustanovení</w:t>
      </w:r>
    </w:p>
    <w:p w14:paraId="38BF8062" w14:textId="77777777" w:rsidR="00EE335B" w:rsidRDefault="00000000">
      <w:pPr>
        <w:pStyle w:val="Styl1"/>
      </w:pPr>
      <w:r>
        <w:t>Není-li ve smlouvě výslovně uvedeno jinak, řídí se se smluvní strany příslušnými ustanoveními občanského zákoníku.</w:t>
      </w:r>
    </w:p>
    <w:p w14:paraId="38BF8063" w14:textId="77777777" w:rsidR="00EE335B" w:rsidRDefault="00000000">
      <w:pPr>
        <w:pStyle w:val="Styl1"/>
      </w:pPr>
      <w:r>
        <w:t>Jakékoliv změny či doplňky k této smlouvě je možné provádět pouze písemnými vzestupně číslovanými dodatky se souhlasem obou smluvních stran.</w:t>
      </w:r>
    </w:p>
    <w:p w14:paraId="38BF8064" w14:textId="77777777" w:rsidR="00EE335B" w:rsidRDefault="00000000">
      <w:pPr>
        <w:pStyle w:val="Styl1"/>
      </w:pPr>
      <w:r>
        <w:t>Dodavatel prohlašuje, že je plně odborně způsobilý k poskytování služeb, k němuž se zavázal touto smlouvou, a zavazuje se tyto služby poskytovat na profesionální odborné úrovni.</w:t>
      </w:r>
    </w:p>
    <w:p w14:paraId="38BF8065" w14:textId="77777777" w:rsidR="00EE335B" w:rsidRDefault="00000000">
      <w:pPr>
        <w:pStyle w:val="Styl1"/>
      </w:pPr>
      <w:r>
        <w:t>Dodavatel je povinen zachovávat mlčenlivost o všech skutečnostech, o kterých se dozvěděl v souvislosti s touto smlouvou, a odpovídá za zachování povinnosti mlčenlivosti o těchto skutečnostech i ze strany případných svých poddodavatelů.</w:t>
      </w:r>
    </w:p>
    <w:p w14:paraId="38BF8066" w14:textId="77777777" w:rsidR="00EE335B" w:rsidRDefault="00000000">
      <w:pPr>
        <w:pStyle w:val="Styl1"/>
      </w:pPr>
      <w:r>
        <w:t>Dodavatel není oprávněn bez předchozího písemného souhlasu Objednatele převést svá práva a povinnosti vyplývající ze smlouvy na třetí osobu.</w:t>
      </w:r>
    </w:p>
    <w:p w14:paraId="38BF8067" w14:textId="77777777" w:rsidR="00EE335B" w:rsidRDefault="00000000">
      <w:pPr>
        <w:pStyle w:val="Styl1"/>
      </w:pPr>
      <w:r>
        <w:t>Dodavatel svým podpisem níže potvrzuje, že souhlasí s tím, aby obraz smlouvy včetně jejích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tohoto odstavce odešle za účelem jejich uveřejnění správci registru smluv Objednatel; tím není dotčeno právo Dodavatele k jejich odeslání. Z důvodu uveřejnění smlouvy v registru smluv tato smlouva již nepodléhá uveřejnění na profilu zadavatele (Objednatele) s odkazem na ustanovení § 219 odst. 1 písm. d) ZZVZ.</w:t>
      </w:r>
    </w:p>
    <w:p w14:paraId="38BF8068" w14:textId="77777777" w:rsidR="00EE335B" w:rsidRDefault="00000000">
      <w:pPr>
        <w:pStyle w:val="Styl1"/>
      </w:pPr>
      <w:r>
        <w:t>Není-li v této smlouvě výslovně stanoveno jinak, rozumí se „oprávněnou osobou Objednatele“:</w:t>
      </w:r>
      <w:r>
        <w:tab/>
      </w:r>
    </w:p>
    <w:p w14:paraId="38BF8069" w14:textId="77777777" w:rsidR="00EE335B" w:rsidRDefault="00000000">
      <w:pPr>
        <w:pStyle w:val="Styl1"/>
        <w:numPr>
          <w:ilvl w:val="0"/>
          <w:numId w:val="0"/>
        </w:numPr>
        <w:ind w:left="924"/>
      </w:pPr>
      <w:r>
        <w:t>ve věcech smluvních:</w:t>
      </w:r>
    </w:p>
    <w:p w14:paraId="38BF806A" w14:textId="77777777" w:rsidR="00EE335B" w:rsidRDefault="00000000">
      <w:pPr>
        <w:pStyle w:val="Styl1"/>
        <w:numPr>
          <w:ilvl w:val="0"/>
          <w:numId w:val="0"/>
        </w:numPr>
        <w:ind w:left="924"/>
      </w:pPr>
      <w:r>
        <w:t>Jméno:</w:t>
      </w:r>
      <w:r>
        <w:tab/>
        <w:t>Mgr. Pavel Brokeš, ředitel odboru vnitřní správy</w:t>
      </w:r>
      <w:r>
        <w:tab/>
      </w:r>
      <w:r>
        <w:tab/>
      </w:r>
    </w:p>
    <w:p w14:paraId="38BF806B" w14:textId="77777777" w:rsidR="00EE335B" w:rsidRDefault="00000000">
      <w:pPr>
        <w:pStyle w:val="Styl1"/>
        <w:numPr>
          <w:ilvl w:val="0"/>
          <w:numId w:val="0"/>
        </w:numPr>
        <w:ind w:left="924"/>
      </w:pPr>
      <w:r>
        <w:t>e-mail:</w:t>
      </w:r>
      <w:r>
        <w:tab/>
        <w:t>pavel.brokes@mze.cz</w:t>
      </w:r>
      <w:r>
        <w:tab/>
      </w:r>
      <w:r>
        <w:tab/>
      </w:r>
    </w:p>
    <w:p w14:paraId="38BF806C" w14:textId="77777777" w:rsidR="00EE335B" w:rsidRDefault="00000000">
      <w:pPr>
        <w:pStyle w:val="Styl1"/>
        <w:numPr>
          <w:ilvl w:val="0"/>
          <w:numId w:val="0"/>
        </w:numPr>
        <w:ind w:left="924"/>
      </w:pPr>
      <w:r>
        <w:t xml:space="preserve">tel: </w:t>
      </w:r>
      <w:r>
        <w:tab/>
      </w:r>
      <w:r>
        <w:tab/>
        <w:t>221 812 905</w:t>
      </w:r>
    </w:p>
    <w:p w14:paraId="38BF806D" w14:textId="77777777" w:rsidR="00EE335B" w:rsidRDefault="00000000">
      <w:pPr>
        <w:pStyle w:val="Styl1"/>
        <w:numPr>
          <w:ilvl w:val="0"/>
          <w:numId w:val="0"/>
        </w:numPr>
        <w:ind w:left="924"/>
      </w:pPr>
      <w:r>
        <w:tab/>
      </w:r>
    </w:p>
    <w:p w14:paraId="38BF806E" w14:textId="77777777" w:rsidR="00EE335B" w:rsidRDefault="00000000">
      <w:pPr>
        <w:pStyle w:val="Styl1"/>
        <w:numPr>
          <w:ilvl w:val="0"/>
          <w:numId w:val="0"/>
        </w:numPr>
        <w:ind w:left="924"/>
      </w:pPr>
      <w:r>
        <w:t>ve věcech technických:</w:t>
      </w:r>
    </w:p>
    <w:p w14:paraId="38BF806F" w14:textId="77777777" w:rsidR="00EE335B" w:rsidRDefault="00000000">
      <w:pPr>
        <w:pStyle w:val="Styl1"/>
        <w:numPr>
          <w:ilvl w:val="0"/>
          <w:numId w:val="0"/>
        </w:numPr>
        <w:ind w:left="924"/>
      </w:pPr>
      <w:r>
        <w:t xml:space="preserve">Jméno: </w:t>
      </w:r>
      <w:r>
        <w:tab/>
        <w:t>Martina Kovačová, referent oddělení správy budov</w:t>
      </w:r>
      <w:r>
        <w:tab/>
      </w:r>
    </w:p>
    <w:p w14:paraId="38BF8070" w14:textId="77777777" w:rsidR="00EE335B" w:rsidRDefault="00000000">
      <w:pPr>
        <w:pStyle w:val="Styl1"/>
        <w:numPr>
          <w:ilvl w:val="0"/>
          <w:numId w:val="0"/>
        </w:numPr>
        <w:ind w:left="924"/>
      </w:pPr>
      <w:r>
        <w:t xml:space="preserve">e-mail: </w:t>
      </w:r>
      <w:r>
        <w:tab/>
        <w:t>martina.kovacova@mze.cz</w:t>
      </w:r>
    </w:p>
    <w:p w14:paraId="38BF8071" w14:textId="77777777" w:rsidR="00EE335B" w:rsidRDefault="00000000">
      <w:pPr>
        <w:pStyle w:val="Styl1"/>
        <w:numPr>
          <w:ilvl w:val="0"/>
          <w:numId w:val="0"/>
        </w:numPr>
        <w:ind w:left="924"/>
      </w:pPr>
      <w:r>
        <w:t xml:space="preserve">tel: </w:t>
      </w:r>
      <w:r>
        <w:tab/>
      </w:r>
      <w:r>
        <w:tab/>
        <w:t>+420 725 048</w:t>
      </w:r>
    </w:p>
    <w:p w14:paraId="38BF8072" w14:textId="77777777" w:rsidR="00EE335B" w:rsidRDefault="00EE335B">
      <w:pPr>
        <w:pStyle w:val="Styl1"/>
        <w:numPr>
          <w:ilvl w:val="0"/>
          <w:numId w:val="0"/>
        </w:numPr>
        <w:ind w:left="924"/>
      </w:pPr>
    </w:p>
    <w:p w14:paraId="38BF8073" w14:textId="77777777" w:rsidR="00EE335B" w:rsidRDefault="00EE335B">
      <w:pPr>
        <w:pStyle w:val="Styl1"/>
        <w:numPr>
          <w:ilvl w:val="0"/>
          <w:numId w:val="0"/>
        </w:numPr>
        <w:ind w:left="924"/>
      </w:pPr>
    </w:p>
    <w:p w14:paraId="38BF8074" w14:textId="77777777" w:rsidR="00EE335B" w:rsidRDefault="00000000">
      <w:pPr>
        <w:pStyle w:val="Styl1"/>
        <w:numPr>
          <w:ilvl w:val="0"/>
          <w:numId w:val="0"/>
        </w:numPr>
        <w:ind w:left="924"/>
      </w:pPr>
      <w:r>
        <w:t>Není-li v této smlouvě výslovně stanoveno jinak, rozumí se „oprávněnou osobou Dodavatele““</w:t>
      </w:r>
    </w:p>
    <w:p w14:paraId="38BF8075" w14:textId="77777777" w:rsidR="00EE335B" w:rsidRDefault="00000000">
      <w:pPr>
        <w:pStyle w:val="Styl1"/>
        <w:numPr>
          <w:ilvl w:val="0"/>
          <w:numId w:val="0"/>
        </w:numPr>
        <w:ind w:left="924"/>
      </w:pPr>
      <w:r>
        <w:t>ve věcech smluvních:</w:t>
      </w:r>
    </w:p>
    <w:p w14:paraId="38BF8076" w14:textId="41E5F4B9" w:rsidR="00EE335B" w:rsidRDefault="00000000">
      <w:pPr>
        <w:pStyle w:val="Styl1"/>
        <w:numPr>
          <w:ilvl w:val="0"/>
          <w:numId w:val="0"/>
        </w:numPr>
        <w:ind w:left="924"/>
      </w:pPr>
      <w:r>
        <w:t xml:space="preserve">Jméno: </w:t>
      </w:r>
      <w:r>
        <w:tab/>
      </w:r>
      <w:r w:rsidR="00A74231">
        <w:t>XXXXX</w:t>
      </w:r>
    </w:p>
    <w:p w14:paraId="38BF8077" w14:textId="7AC86273" w:rsidR="00EE335B" w:rsidRDefault="00000000">
      <w:pPr>
        <w:pStyle w:val="Styl1"/>
        <w:numPr>
          <w:ilvl w:val="0"/>
          <w:numId w:val="0"/>
        </w:numPr>
        <w:ind w:left="924"/>
      </w:pPr>
      <w:r>
        <w:t xml:space="preserve">e-mail: </w:t>
      </w:r>
      <w:r>
        <w:tab/>
      </w:r>
      <w:bookmarkStart w:id="13" w:name="_Hlk152651830"/>
      <w:r w:rsidR="00232E19">
        <w:t>XXXXX</w:t>
      </w:r>
    </w:p>
    <w:p w14:paraId="38BF8078" w14:textId="6F82D310" w:rsidR="00EE335B" w:rsidRDefault="00000000">
      <w:pPr>
        <w:pStyle w:val="Styl1"/>
        <w:numPr>
          <w:ilvl w:val="0"/>
          <w:numId w:val="0"/>
        </w:numPr>
        <w:ind w:left="924"/>
      </w:pPr>
      <w:r>
        <w:t xml:space="preserve">tel: </w:t>
      </w:r>
      <w:r>
        <w:tab/>
      </w:r>
      <w:r>
        <w:tab/>
      </w:r>
      <w:bookmarkEnd w:id="13"/>
      <w:r w:rsidR="00A74231">
        <w:t>XXXXX</w:t>
      </w:r>
    </w:p>
    <w:p w14:paraId="38BF8079" w14:textId="77777777" w:rsidR="00EE335B" w:rsidRDefault="00EE335B">
      <w:pPr>
        <w:pStyle w:val="Styl1"/>
        <w:numPr>
          <w:ilvl w:val="0"/>
          <w:numId w:val="0"/>
        </w:numPr>
        <w:ind w:left="924"/>
      </w:pPr>
    </w:p>
    <w:p w14:paraId="38BF807A" w14:textId="77777777" w:rsidR="00EE335B" w:rsidRDefault="00000000">
      <w:pPr>
        <w:pStyle w:val="Styl1"/>
        <w:numPr>
          <w:ilvl w:val="0"/>
          <w:numId w:val="0"/>
        </w:numPr>
        <w:ind w:left="924"/>
      </w:pPr>
      <w:r>
        <w:t>ve věcech technických:</w:t>
      </w:r>
    </w:p>
    <w:p w14:paraId="38BF807B" w14:textId="1861723C" w:rsidR="00EE335B" w:rsidRDefault="00000000">
      <w:pPr>
        <w:pStyle w:val="Styl1"/>
        <w:numPr>
          <w:ilvl w:val="0"/>
          <w:numId w:val="0"/>
        </w:numPr>
        <w:ind w:left="924"/>
      </w:pPr>
      <w:r>
        <w:t xml:space="preserve">Jméno: </w:t>
      </w:r>
      <w:r>
        <w:tab/>
      </w:r>
      <w:r w:rsidR="00A74231">
        <w:t>XXXXX</w:t>
      </w:r>
      <w:r>
        <w:t xml:space="preserve"> </w:t>
      </w:r>
    </w:p>
    <w:p w14:paraId="38BF807C" w14:textId="206C5BEA" w:rsidR="00EE335B" w:rsidRDefault="00000000">
      <w:pPr>
        <w:pStyle w:val="Styl1"/>
        <w:numPr>
          <w:ilvl w:val="0"/>
          <w:numId w:val="0"/>
        </w:numPr>
        <w:ind w:left="924"/>
      </w:pPr>
      <w:r>
        <w:t xml:space="preserve">e-mail: </w:t>
      </w:r>
      <w:r>
        <w:tab/>
      </w:r>
      <w:r w:rsidR="00232E19">
        <w:t>XXXXX</w:t>
      </w:r>
    </w:p>
    <w:p w14:paraId="38BF807D" w14:textId="0C3D74D2" w:rsidR="00EE335B" w:rsidRDefault="00000000">
      <w:pPr>
        <w:pStyle w:val="Styl1"/>
        <w:numPr>
          <w:ilvl w:val="0"/>
          <w:numId w:val="0"/>
        </w:numPr>
        <w:ind w:left="924"/>
        <w:rPr>
          <w:rFonts w:eastAsiaTheme="minorHAnsi" w:cstheme="minorBidi"/>
          <w:szCs w:val="22"/>
        </w:rPr>
      </w:pPr>
      <w:r>
        <w:rPr>
          <w:rFonts w:eastAsiaTheme="minorHAnsi" w:cstheme="minorBidi"/>
          <w:szCs w:val="22"/>
        </w:rPr>
        <w:t xml:space="preserve">tel: </w:t>
      </w:r>
      <w:r>
        <w:rPr>
          <w:rFonts w:eastAsiaTheme="minorHAnsi" w:cstheme="minorBidi"/>
          <w:szCs w:val="22"/>
        </w:rPr>
        <w:tab/>
      </w:r>
      <w:r>
        <w:rPr>
          <w:rFonts w:eastAsiaTheme="minorHAnsi" w:cstheme="minorBidi"/>
          <w:szCs w:val="22"/>
        </w:rPr>
        <w:tab/>
      </w:r>
      <w:r w:rsidR="00A74231">
        <w:rPr>
          <w:rFonts w:eastAsiaTheme="minorHAnsi" w:cstheme="minorBidi"/>
          <w:szCs w:val="22"/>
        </w:rPr>
        <w:t>XXXXX</w:t>
      </w:r>
    </w:p>
    <w:p w14:paraId="38BF807E" w14:textId="77777777" w:rsidR="00EE335B" w:rsidRDefault="00EE335B">
      <w:pPr>
        <w:pStyle w:val="Styl1"/>
        <w:numPr>
          <w:ilvl w:val="0"/>
          <w:numId w:val="0"/>
        </w:numPr>
        <w:ind w:left="924"/>
      </w:pPr>
    </w:p>
    <w:p w14:paraId="38BF807F" w14:textId="77777777" w:rsidR="00EE335B" w:rsidRDefault="00000000">
      <w:pPr>
        <w:pStyle w:val="Styl1"/>
      </w:pPr>
      <w:r>
        <w:t>Dodavatel je povinen písemně oznámit Objednateli změnu údajů o Dodavateli uvedených v záhlaví smlouvy, změnu v oprávněné osobě Dodavatele podle odst. 9.7. tohoto článku a jakékoliv změny týkající se registrace Dodavatele jako plátce DPH, a to bezodkladně, nejpozději však do 5 pracovních dnů od uskutečnění takové změny.</w:t>
      </w:r>
    </w:p>
    <w:p w14:paraId="38BF8080" w14:textId="77777777" w:rsidR="00EE335B" w:rsidRDefault="00000000">
      <w:pPr>
        <w:pStyle w:val="Styl1"/>
      </w:pPr>
      <w:r>
        <w:t xml:space="preserve">Dodavatel tímto prohlašuje, že v době uzavření smlouvy není vůči němu vedeno řízení dle zákona č. 182/2006 Sb., o úpadku a způsobech jeho řešení ve znění pozdějších předpisů </w:t>
      </w:r>
      <w:r>
        <w:lastRenderedPageBreak/>
        <w:t>(insolvenční zákon), a zavazuje se Objednatele bezodkladně informovat o všech skutečnostech o hrozícím úpadku, popř. o prohlášení úpadku jeho společnosti.</w:t>
      </w:r>
    </w:p>
    <w:p w14:paraId="38BF8081" w14:textId="77777777" w:rsidR="00EE335B" w:rsidRDefault="00000000">
      <w:pPr>
        <w:pStyle w:val="Styl1"/>
      </w:pPr>
      <w:r>
        <w:t>Obě smluvní strany prohlašují, že došlo k dohodě o celém rozsahu této smlouvy.</w:t>
      </w:r>
    </w:p>
    <w:p w14:paraId="38BF8082" w14:textId="77777777" w:rsidR="00EE335B" w:rsidRDefault="00000000">
      <w:pPr>
        <w:pStyle w:val="Styl1"/>
      </w:pPr>
      <w:r>
        <w:t>Veškeré změny smlouvy lze provádět pouze formou vzestupně číslovaných písemných dodatků, odsouhlasených oběma smluvními stranami, pokud není výslovně ve smlouvě stanoveno jinak. Jiné zápisy, protokoly, oznámení apod. se za změnu smlouvy nepovažují.</w:t>
      </w:r>
    </w:p>
    <w:p w14:paraId="2843A881" w14:textId="42ACD9CC" w:rsidR="008005D6" w:rsidRDefault="00000000" w:rsidP="008005D6">
      <w:pPr>
        <w:pStyle w:val="Styl1"/>
      </w:pPr>
      <w:r>
        <w:t xml:space="preserve">Tato </w:t>
      </w:r>
      <w:r w:rsidR="008005D6">
        <w:t>smlouva se uzavírá v elektronické formě a bude podepsána oprávněnými osobami zaručeným elektronickým podpisem.</w:t>
      </w:r>
    </w:p>
    <w:p w14:paraId="38BF8084" w14:textId="194CBB94" w:rsidR="00EE335B" w:rsidRDefault="00000000">
      <w:pPr>
        <w:pStyle w:val="Styl1"/>
      </w:pPr>
      <w:r>
        <w:t>Obě smluvní strany prohlašují, že se seznámily s celým textem smlouvy včetně jejích příloh a s celým obsahem smlouvy souhlasí. Současně prohlašují, že tato smlouva vyjadřuje jejich svobodnou vůli a smluvní strany se budou řídit jejím obsahem.</w:t>
      </w:r>
    </w:p>
    <w:p w14:paraId="38BF8085" w14:textId="77777777" w:rsidR="00EE335B" w:rsidRDefault="00000000">
      <w:pPr>
        <w:pStyle w:val="Styl1"/>
      </w:pPr>
      <w:r>
        <w:t>Tato smlouva nabývá platnosti podpisem druhé ze smluvních stran. Smlouva nabývá účinnosti dnem jejího uveřejnění v registru smluv a uzavírá se na dobu určitou do vyčerpání celkové ceny dle čl. 5 odst. 5.1. smlouvy. Ukončením účinnosti smlouvy nejsou dotčena ustanovení, z jejichž povahy vyplývají jejich účinky i po skončení účinnosti smlouvy, např. ustanovení o smluvní pokutě, náhradě škody, povinnosti mlčenlivosti apod.</w:t>
      </w:r>
    </w:p>
    <w:p w14:paraId="38BF8086" w14:textId="77777777" w:rsidR="00EE335B" w:rsidRDefault="00000000">
      <w:pPr>
        <w:pStyle w:val="Styl1"/>
      </w:pPr>
      <w:r>
        <w:t>Pokud se Dodavatel kdykoliv v průběhu realizace smlouvy nebo po jejím ukončení seznámí s osobními údaji, zavazuje se Dodavatel během plnění smlouvy i po ukončení účinnosti smlouvy zachovávat povinnost mlčenlivosti také ohledně osobních údajů včetně zákazu předávat osobní údaje třetí osobě. V případě, že Dodavatel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94/46/ES (obecné nařízení o ochraně osobních údajů; GDPR) a dále postupovat v souladu s uvedeným nařízením a zákonem č. 110/2019 Sb., o zpracování osobních údajů.</w:t>
      </w:r>
    </w:p>
    <w:p w14:paraId="38BF8087" w14:textId="77777777" w:rsidR="00EE335B" w:rsidRDefault="00000000">
      <w:pPr>
        <w:pStyle w:val="Styl1"/>
      </w:pPr>
      <w:r>
        <w:t>Nedílnou součástí této smlouvy je následující příloha.</w:t>
      </w:r>
    </w:p>
    <w:p w14:paraId="38BF8088" w14:textId="77777777" w:rsidR="00EE335B" w:rsidRDefault="00EE335B">
      <w:pPr>
        <w:pStyle w:val="Styl1"/>
        <w:numPr>
          <w:ilvl w:val="0"/>
          <w:numId w:val="0"/>
        </w:numPr>
        <w:ind w:left="924"/>
      </w:pPr>
    </w:p>
    <w:p w14:paraId="38BF8089" w14:textId="77777777" w:rsidR="00EE335B" w:rsidRDefault="00000000">
      <w:pPr>
        <w:rPr>
          <w:rFonts w:cs="Arial"/>
          <w:szCs w:val="20"/>
        </w:rPr>
      </w:pPr>
      <w:r>
        <w:rPr>
          <w:rFonts w:cs="Arial"/>
          <w:szCs w:val="20"/>
        </w:rPr>
        <w:t>Příloha č. 1 – Cenová nabídka</w:t>
      </w:r>
    </w:p>
    <w:p w14:paraId="38BF808A" w14:textId="77777777" w:rsidR="00EE335B" w:rsidRDefault="00EE335B">
      <w:pPr>
        <w:rPr>
          <w:rFonts w:cs="Arial"/>
          <w:szCs w:val="20"/>
        </w:rPr>
      </w:pPr>
    </w:p>
    <w:p w14:paraId="38BF808B" w14:textId="248F74E8" w:rsidR="00EE335B" w:rsidRDefault="00000000">
      <w:pPr>
        <w:rPr>
          <w:rFonts w:cs="Arial"/>
          <w:szCs w:val="20"/>
        </w:rPr>
      </w:pPr>
      <w:r>
        <w:rPr>
          <w:rFonts w:cs="Arial"/>
          <w:szCs w:val="20"/>
        </w:rPr>
        <w:t>V Praze dne</w:t>
      </w:r>
      <w:r w:rsidR="00587CEB">
        <w:rPr>
          <w:rFonts w:cs="Arial"/>
          <w:szCs w:val="20"/>
        </w:rPr>
        <w:t xml:space="preserve"> 13.12.2023</w:t>
      </w:r>
      <w:r>
        <w:rPr>
          <w:rFonts w:cs="Arial"/>
          <w:szCs w:val="20"/>
        </w:rPr>
        <w:tab/>
      </w:r>
      <w:r>
        <w:rPr>
          <w:rFonts w:cs="Arial"/>
          <w:szCs w:val="20"/>
        </w:rPr>
        <w:tab/>
      </w:r>
      <w:r>
        <w:rPr>
          <w:rFonts w:cs="Arial"/>
          <w:szCs w:val="20"/>
        </w:rPr>
        <w:tab/>
      </w:r>
      <w:r>
        <w:rPr>
          <w:rFonts w:cs="Arial"/>
          <w:szCs w:val="20"/>
        </w:rPr>
        <w:tab/>
        <w:t xml:space="preserve">V Praze dne </w:t>
      </w:r>
      <w:r w:rsidR="00587CEB">
        <w:rPr>
          <w:rFonts w:cs="Arial"/>
          <w:szCs w:val="20"/>
        </w:rPr>
        <w:t>6.12.2023</w:t>
      </w:r>
    </w:p>
    <w:p w14:paraId="38BF808C" w14:textId="77777777" w:rsidR="00EE335B" w:rsidRDefault="00000000">
      <w:pPr>
        <w:rPr>
          <w:rFonts w:cs="Arial"/>
          <w:szCs w:val="20"/>
        </w:rPr>
      </w:pPr>
      <w:r>
        <w:rPr>
          <w:rFonts w:cs="Arial"/>
          <w:szCs w:val="20"/>
        </w:rPr>
        <w:t xml:space="preserve">Objednatel: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Dodavatel:</w:t>
      </w:r>
    </w:p>
    <w:p w14:paraId="38BF808D" w14:textId="77777777" w:rsidR="00EE335B" w:rsidRDefault="00EE335B">
      <w:pPr>
        <w:rPr>
          <w:rFonts w:cs="Arial"/>
          <w:szCs w:val="20"/>
        </w:rPr>
      </w:pPr>
    </w:p>
    <w:p w14:paraId="38BF808E" w14:textId="77777777" w:rsidR="00EE335B" w:rsidRDefault="00EE335B">
      <w:pPr>
        <w:rPr>
          <w:rFonts w:cs="Arial"/>
          <w:szCs w:val="20"/>
        </w:rPr>
      </w:pPr>
    </w:p>
    <w:p w14:paraId="38BF808F" w14:textId="77777777" w:rsidR="00EE335B" w:rsidRDefault="00EE335B">
      <w:pPr>
        <w:rPr>
          <w:rFonts w:cs="Arial"/>
          <w:szCs w:val="20"/>
        </w:rPr>
      </w:pPr>
    </w:p>
    <w:p w14:paraId="38BF8090" w14:textId="77777777" w:rsidR="00EE335B" w:rsidRDefault="00EE335B">
      <w:pPr>
        <w:rPr>
          <w:rFonts w:cs="Arial"/>
          <w:szCs w:val="20"/>
        </w:rPr>
      </w:pPr>
    </w:p>
    <w:p w14:paraId="38BF8091" w14:textId="77777777" w:rsidR="00EE335B" w:rsidRDefault="00EE335B">
      <w:pPr>
        <w:rPr>
          <w:rFonts w:cs="Arial"/>
          <w:szCs w:val="20"/>
        </w:rPr>
      </w:pPr>
    </w:p>
    <w:p w14:paraId="38BF8092" w14:textId="77777777" w:rsidR="00EE335B" w:rsidRDefault="00EE335B">
      <w:pPr>
        <w:rPr>
          <w:rFonts w:cs="Arial"/>
          <w:szCs w:val="20"/>
        </w:rPr>
      </w:pPr>
    </w:p>
    <w:p w14:paraId="38BF8093" w14:textId="77777777" w:rsidR="00EE335B" w:rsidRDefault="00EE335B">
      <w:pPr>
        <w:rPr>
          <w:rFonts w:cs="Arial"/>
          <w:szCs w:val="20"/>
        </w:rPr>
      </w:pPr>
    </w:p>
    <w:p w14:paraId="38BF8094" w14:textId="77777777" w:rsidR="00EE335B" w:rsidRDefault="00EE335B">
      <w:pPr>
        <w:rPr>
          <w:rFonts w:cs="Arial"/>
          <w:szCs w:val="20"/>
        </w:rPr>
      </w:pPr>
    </w:p>
    <w:p w14:paraId="38BF8095" w14:textId="77777777" w:rsidR="00EE335B" w:rsidRDefault="00EE335B">
      <w:pPr>
        <w:rPr>
          <w:rFonts w:cs="Arial"/>
          <w:szCs w:val="20"/>
        </w:rPr>
      </w:pPr>
    </w:p>
    <w:p w14:paraId="38BF8096" w14:textId="77777777" w:rsidR="00EE335B" w:rsidRDefault="00000000">
      <w:pPr>
        <w:rPr>
          <w:rFonts w:cs="Arial"/>
          <w:szCs w:val="20"/>
        </w:rPr>
      </w:pPr>
      <w:r>
        <w:rPr>
          <w:rFonts w:cs="Arial"/>
          <w:szCs w:val="20"/>
        </w:rPr>
        <w:t>…………………………………………………</w:t>
      </w:r>
      <w:r>
        <w:rPr>
          <w:rFonts w:cs="Arial"/>
          <w:szCs w:val="20"/>
        </w:rPr>
        <w:tab/>
      </w:r>
      <w:r>
        <w:rPr>
          <w:rFonts w:cs="Arial"/>
          <w:szCs w:val="20"/>
        </w:rPr>
        <w:tab/>
        <w:t>……………………………………….</w:t>
      </w:r>
      <w:r>
        <w:rPr>
          <w:rFonts w:cs="Arial"/>
          <w:szCs w:val="20"/>
        </w:rPr>
        <w:tab/>
      </w:r>
    </w:p>
    <w:p w14:paraId="38BF8097" w14:textId="77777777" w:rsidR="00EE335B" w:rsidRDefault="00000000">
      <w:pPr>
        <w:rPr>
          <w:rFonts w:cs="Arial"/>
          <w:szCs w:val="20"/>
        </w:rPr>
      </w:pPr>
      <w:r>
        <w:rPr>
          <w:rFonts w:cs="Arial"/>
          <w:szCs w:val="20"/>
        </w:rPr>
        <w:t>Česká republika – Ministerstvo zemědělství</w:t>
      </w:r>
      <w:r>
        <w:rPr>
          <w:rFonts w:cs="Arial"/>
          <w:szCs w:val="20"/>
        </w:rPr>
        <w:tab/>
      </w:r>
      <w:r>
        <w:rPr>
          <w:rFonts w:cs="Arial"/>
          <w:szCs w:val="20"/>
        </w:rPr>
        <w:tab/>
        <w:t>MR revize, s.r.o.</w:t>
      </w:r>
    </w:p>
    <w:p w14:paraId="38BF8098" w14:textId="43C023B5" w:rsidR="00EE335B" w:rsidRDefault="00000000">
      <w:pPr>
        <w:rPr>
          <w:rFonts w:cs="Arial"/>
          <w:szCs w:val="20"/>
        </w:rPr>
      </w:pPr>
      <w:r>
        <w:rPr>
          <w:rFonts w:cs="Arial"/>
          <w:szCs w:val="20"/>
        </w:rPr>
        <w:t>Mgr. Pavel Brokeš</w:t>
      </w:r>
      <w:r>
        <w:rPr>
          <w:rFonts w:cs="Arial"/>
          <w:szCs w:val="20"/>
        </w:rPr>
        <w:tab/>
      </w:r>
      <w:r>
        <w:rPr>
          <w:rFonts w:cs="Arial"/>
          <w:szCs w:val="20"/>
        </w:rPr>
        <w:tab/>
      </w:r>
      <w:r>
        <w:rPr>
          <w:rFonts w:cs="Arial"/>
          <w:szCs w:val="20"/>
        </w:rPr>
        <w:tab/>
      </w:r>
      <w:r>
        <w:rPr>
          <w:rFonts w:cs="Arial"/>
          <w:szCs w:val="20"/>
        </w:rPr>
        <w:tab/>
      </w:r>
      <w:r>
        <w:rPr>
          <w:rFonts w:cs="Arial"/>
          <w:szCs w:val="20"/>
        </w:rPr>
        <w:tab/>
      </w:r>
      <w:r w:rsidR="00A74231">
        <w:rPr>
          <w:rFonts w:cs="Arial"/>
          <w:szCs w:val="20"/>
        </w:rPr>
        <w:t>XXXXX</w:t>
      </w:r>
      <w:r>
        <w:rPr>
          <w:rFonts w:cs="Arial"/>
          <w:szCs w:val="20"/>
        </w:rPr>
        <w:tab/>
      </w:r>
      <w:r>
        <w:rPr>
          <w:rFonts w:cs="Arial"/>
          <w:szCs w:val="20"/>
        </w:rPr>
        <w:tab/>
      </w:r>
    </w:p>
    <w:p w14:paraId="38BF8099" w14:textId="1A3C9036" w:rsidR="00EE335B" w:rsidRDefault="00000000">
      <w:pPr>
        <w:rPr>
          <w:rFonts w:cs="Arial"/>
          <w:szCs w:val="20"/>
        </w:rPr>
      </w:pPr>
      <w:r>
        <w:rPr>
          <w:rFonts w:cs="Arial"/>
          <w:szCs w:val="20"/>
        </w:rPr>
        <w:t>ředitel odboru vnitřní správy</w:t>
      </w:r>
      <w:r>
        <w:rPr>
          <w:rFonts w:cs="Arial"/>
          <w:szCs w:val="20"/>
        </w:rPr>
        <w:tab/>
      </w:r>
      <w:r>
        <w:rPr>
          <w:rFonts w:cs="Arial"/>
          <w:szCs w:val="20"/>
        </w:rPr>
        <w:tab/>
      </w:r>
      <w:r>
        <w:rPr>
          <w:rFonts w:cs="Arial"/>
          <w:szCs w:val="20"/>
        </w:rPr>
        <w:tab/>
      </w:r>
      <w:r>
        <w:rPr>
          <w:rFonts w:cs="Arial"/>
          <w:szCs w:val="20"/>
        </w:rPr>
        <w:tab/>
      </w:r>
      <w:r w:rsidR="00C67DFF">
        <w:rPr>
          <w:rFonts w:cs="Arial"/>
          <w:szCs w:val="20"/>
        </w:rPr>
        <w:t>XXXXX</w:t>
      </w:r>
    </w:p>
    <w:bookmarkEnd w:id="0"/>
    <w:p w14:paraId="38BF809A" w14:textId="77777777" w:rsidR="00EE335B" w:rsidRDefault="00EE335B"/>
    <w:p w14:paraId="38BF809B" w14:textId="77777777" w:rsidR="00EE335B" w:rsidRDefault="00EE335B"/>
    <w:p w14:paraId="38BF809C" w14:textId="77777777" w:rsidR="00EE335B" w:rsidRDefault="00EE335B"/>
    <w:p w14:paraId="38BF809D" w14:textId="77777777" w:rsidR="00EE335B" w:rsidRDefault="00EE335B"/>
    <w:p w14:paraId="38BF809E" w14:textId="77777777" w:rsidR="00EE335B" w:rsidRDefault="00EE335B"/>
    <w:sectPr w:rsidR="00EE335B">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729D" w14:textId="77777777" w:rsidR="003F71F9" w:rsidRDefault="003F71F9">
      <w:pPr>
        <w:spacing w:before="0" w:line="240" w:lineRule="auto"/>
      </w:pPr>
      <w:r>
        <w:separator/>
      </w:r>
    </w:p>
  </w:endnote>
  <w:endnote w:type="continuationSeparator" w:id="0">
    <w:p w14:paraId="316B119C" w14:textId="77777777" w:rsidR="003F71F9" w:rsidRDefault="003F71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221421"/>
      <w:docPartObj>
        <w:docPartGallery w:val="Page Numbers (Bottom of Page)"/>
        <w:docPartUnique/>
      </w:docPartObj>
    </w:sdtPr>
    <w:sdtContent>
      <w:p w14:paraId="38BF8108" w14:textId="48104FB6" w:rsidR="00EE335B" w:rsidRDefault="00000000">
        <w:pPr>
          <w:pStyle w:val="Zpat"/>
          <w:ind w:left="0" w:firstLine="0"/>
        </w:pPr>
        <w:fldSimple w:instr=" DOCVARIABLE  dms_cj  \* MERGEFORMAT ">
          <w:r w:rsidR="00D4131A" w:rsidRPr="00D4131A">
            <w:rPr>
              <w:bCs/>
            </w:rPr>
            <w:t>MZE-68909/2023-11141</w:t>
          </w:r>
        </w:fldSimple>
      </w:p>
      <w:p w14:paraId="38BF8109" w14:textId="77777777" w:rsidR="00EE335B" w:rsidRDefault="00000000">
        <w:pPr>
          <w:pStyle w:val="Zpat"/>
          <w:jc w:val="center"/>
          <w:rPr>
            <w:rFonts w:ascii="Times New Roman" w:eastAsia="Times New Roman" w:hAnsi="Times New Roman" w:cs="Times New Roman"/>
            <w:sz w:val="24"/>
            <w:szCs w:val="24"/>
          </w:rPr>
        </w:pPr>
        <w:r>
          <w:rPr>
            <w:rFonts w:eastAsia="Times New Roman" w:cs="Arial"/>
            <w:szCs w:val="20"/>
          </w:rPr>
          <w:t xml:space="preserve">Stránka </w:t>
        </w:r>
        <w:r>
          <w:rPr>
            <w:rFonts w:eastAsia="Times New Roman" w:cs="Arial"/>
            <w:b/>
            <w:bCs/>
            <w:szCs w:val="20"/>
          </w:rPr>
          <w:fldChar w:fldCharType="begin"/>
        </w:r>
        <w:r>
          <w:rPr>
            <w:rFonts w:eastAsia="Times New Roman" w:cs="Arial"/>
            <w:b/>
            <w:bCs/>
            <w:szCs w:val="20"/>
          </w:rPr>
          <w:instrText>PAGE</w:instrText>
        </w:r>
        <w:r>
          <w:rPr>
            <w:rFonts w:eastAsia="Times New Roman" w:cs="Arial"/>
            <w:b/>
            <w:bCs/>
            <w:szCs w:val="20"/>
          </w:rPr>
          <w:fldChar w:fldCharType="separate"/>
        </w:r>
        <w:r>
          <w:rPr>
            <w:rFonts w:eastAsia="Times New Roman" w:cs="Arial"/>
            <w:b/>
            <w:bCs/>
            <w:szCs w:val="20"/>
          </w:rPr>
          <w:t>12</w:t>
        </w:r>
        <w:r>
          <w:rPr>
            <w:rFonts w:eastAsia="Times New Roman" w:cs="Arial"/>
            <w:b/>
            <w:bCs/>
            <w:szCs w:val="20"/>
          </w:rPr>
          <w:fldChar w:fldCharType="end"/>
        </w:r>
        <w:r>
          <w:rPr>
            <w:rFonts w:eastAsia="Times New Roman" w:cs="Arial"/>
            <w:szCs w:val="20"/>
          </w:rPr>
          <w:t xml:space="preserve"> z </w:t>
        </w:r>
        <w:r>
          <w:rPr>
            <w:rFonts w:eastAsia="Times New Roman" w:cs="Arial"/>
            <w:b/>
            <w:bCs/>
            <w:szCs w:val="20"/>
          </w:rPr>
          <w:fldChar w:fldCharType="begin"/>
        </w:r>
        <w:r>
          <w:rPr>
            <w:rFonts w:eastAsia="Times New Roman" w:cs="Arial"/>
            <w:b/>
            <w:bCs/>
            <w:szCs w:val="20"/>
          </w:rPr>
          <w:instrText>NUMPAGES</w:instrText>
        </w:r>
        <w:r>
          <w:rPr>
            <w:rFonts w:eastAsia="Times New Roman" w:cs="Arial"/>
            <w:b/>
            <w:bCs/>
            <w:szCs w:val="20"/>
          </w:rPr>
          <w:fldChar w:fldCharType="separate"/>
        </w:r>
        <w:r>
          <w:rPr>
            <w:rFonts w:eastAsia="Times New Roman" w:cs="Arial"/>
            <w:b/>
            <w:bCs/>
            <w:szCs w:val="20"/>
          </w:rPr>
          <w:t>12</w:t>
        </w:r>
        <w:r>
          <w:rPr>
            <w:rFonts w:eastAsia="Times New Roman" w:cs="Arial"/>
            <w:b/>
            <w:bCs/>
            <w:szCs w:val="20"/>
          </w:rPr>
          <w:fldChar w:fldCharType="end"/>
        </w:r>
      </w:p>
      <w:p w14:paraId="38BF810A" w14:textId="77777777" w:rsidR="00EE335B" w:rsidRDefault="00000000">
        <w:pPr>
          <w:pStyle w:val="Zpat"/>
          <w:jc w:val="center"/>
        </w:pPr>
      </w:p>
    </w:sdtContent>
  </w:sdt>
  <w:p w14:paraId="38BF810B" w14:textId="77777777" w:rsidR="00EE335B" w:rsidRDefault="00EE33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C6C0" w14:textId="77777777" w:rsidR="003F71F9" w:rsidRDefault="003F71F9">
      <w:pPr>
        <w:spacing w:before="0" w:line="240" w:lineRule="auto"/>
      </w:pPr>
      <w:r>
        <w:separator/>
      </w:r>
    </w:p>
  </w:footnote>
  <w:footnote w:type="continuationSeparator" w:id="0">
    <w:p w14:paraId="6033577F" w14:textId="77777777" w:rsidR="003F71F9" w:rsidRDefault="003F71F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3A2D"/>
    <w:multiLevelType w:val="multilevel"/>
    <w:tmpl w:val="4B207C9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Roman"/>
      <w:pStyle w:val="Styl3"/>
      <w:lvlText w:val="%4)"/>
      <w:lvlJc w:val="left"/>
      <w:pPr>
        <w:ind w:left="1431" w:hanging="360"/>
      </w:pPr>
      <w:rPr>
        <w:rFonts w:hint="default"/>
      </w:rPr>
    </w:lvl>
    <w:lvl w:ilvl="4">
      <w:start w:val="1"/>
      <w:numFmt w:val="decimal"/>
      <w:pStyle w:val="Styl4"/>
      <w:lvlText w:val="%5)"/>
      <w:lvlJc w:val="left"/>
      <w:pPr>
        <w:ind w:left="1785" w:hanging="357"/>
      </w:pPr>
      <w:rPr>
        <w:rFonts w:hint="default"/>
      </w:rPr>
    </w:lvl>
    <w:lvl w:ilvl="5">
      <w:start w:val="1"/>
      <w:numFmt w:val="bullet"/>
      <w:lvlText w:val=""/>
      <w:lvlJc w:val="left"/>
      <w:pPr>
        <w:ind w:left="2142" w:hanging="357"/>
      </w:pPr>
      <w:rPr>
        <w:rFonts w:ascii="Symbol" w:hAnsi="Symbol" w:hint="default"/>
        <w:color w:val="auto"/>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52647BEB"/>
    <w:multiLevelType w:val="multilevel"/>
    <w:tmpl w:val="C544425A"/>
    <w:lvl w:ilvl="0">
      <w:start w:val="1"/>
      <w:numFmt w:val="decimal"/>
      <w:pStyle w:val="Nadpis1"/>
      <w:lvlText w:val="%1."/>
      <w:lvlJc w:val="left"/>
      <w:pPr>
        <w:ind w:left="360" w:hanging="360"/>
      </w:pPr>
      <w:rPr>
        <w:rFonts w:hint="default"/>
      </w:rPr>
    </w:lvl>
    <w:lvl w:ilvl="1">
      <w:start w:val="1"/>
      <w:numFmt w:val="decimal"/>
      <w:pStyle w:val="Styl1"/>
      <w:lvlText w:val="%1.%2."/>
      <w:lvlJc w:val="left"/>
      <w:pPr>
        <w:ind w:left="715" w:hanging="432"/>
      </w:pPr>
      <w:rPr>
        <w:rFonts w:hint="default"/>
        <w:b w:val="0"/>
        <w:bCs/>
        <w:strike w:val="0"/>
      </w:rPr>
    </w:lvl>
    <w:lvl w:ilvl="2">
      <w:start w:val="1"/>
      <w:numFmt w:val="decimal"/>
      <w:pStyle w:val="Styl2"/>
      <w:lvlText w:val="%1.%2.%3."/>
      <w:lvlJc w:val="left"/>
      <w:pPr>
        <w:ind w:left="930"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79921B0"/>
    <w:multiLevelType w:val="multilevel"/>
    <w:tmpl w:val="0C5C6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46" w:hanging="504"/>
      </w:pPr>
      <w:rPr>
        <w:rFonts w:hint="default"/>
      </w:rPr>
    </w:lvl>
    <w:lvl w:ilvl="3">
      <w:start w:val="1"/>
      <w:numFmt w:val="lowerRoman"/>
      <w:lvlText w:val="%4)"/>
      <w:lvlJc w:val="left"/>
      <w:pPr>
        <w:ind w:left="1728" w:hanging="648"/>
      </w:pPr>
      <w:rPr>
        <w:rFonts w:hint="default"/>
      </w:rPr>
    </w:lvl>
    <w:lvl w:ilvl="4">
      <w:start w:val="1"/>
      <w:numFmt w:val="none"/>
      <w:lvlText w:val="1)"/>
      <w:lvlJc w:val="left"/>
      <w:pPr>
        <w:ind w:left="2232" w:hanging="792"/>
      </w:pPr>
      <w:rPr>
        <w:rFonts w:hint="default"/>
      </w:rPr>
    </w:lvl>
    <w:lvl w:ilvl="5">
      <w:start w:val="1"/>
      <w:numFmt w:val="bullet"/>
      <w:pStyle w:val="Styl5"/>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6336031">
    <w:abstractNumId w:val="0"/>
  </w:num>
  <w:num w:numId="2" w16cid:durableId="949510150">
    <w:abstractNumId w:val="1"/>
  </w:num>
  <w:num w:numId="3" w16cid:durableId="656963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MR revize, s.r.o._x000d__x000a_Rybná 716/24_x000d__x000a_Staré Město_x000d__x000a_110 00 Praha 1"/>
    <w:docVar w:name="dms_adresat_adresa" w:val="Rybná 716/24_x000d__x000a_Staré Město_x000d__x000a_110 00 Praha 1"/>
    <w:docVar w:name="dms_adresat_dat_narozeni" w:val="%%%nevyplněno%%%"/>
    <w:docVar w:name="dms_adresat_ic" w:val="05083893"/>
    <w:docVar w:name="dms_adresat_jmeno" w:val="%%%nevyplněno%%%"/>
    <w:docVar w:name="dms_carovy_kod" w:val="mzedms027075962"/>
    <w:docVar w:name="dms_carovy_kod_cj" w:val="MZE-68909/2023-11141"/>
    <w:docVar w:name="dms_cj" w:val="MZE-68909/2023-11141"/>
    <w:docVar w:name="dms_cj_skn" w:val="%%%nevyplněno%%%"/>
    <w:docVar w:name="dms_datum" w:val="5. 12. 2023"/>
    <w:docVar w:name="dms_datum_textem" w:val="5. prosince 2023"/>
    <w:docVar w:name="dms_datum_vzniku" w:val="1. 12. 2023 13:07:02"/>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artina Kovačová"/>
    <w:docVar w:name="dms_podpisova_dolozka_funkce" w:val="%%%nevyplněno%%%"/>
    <w:docVar w:name="dms_podpisova_dolozka_jmeno" w:val="Martina Kovačová"/>
    <w:docVar w:name="dms_PPASpravce" w:val="%%%nevyplněno%%%"/>
    <w:docVar w:name="dms_prijaty_cj" w:val="%%%nevyplněno%%%"/>
    <w:docVar w:name="dms_prijaty_ze_dne" w:val="%%%nevyplněno%%%"/>
    <w:docVar w:name="dms_prilohy" w:val="%%%nevyplněno%%%"/>
    <w:docVar w:name="dms_pripojene_dokumenty" w:val="%%%nevyplněno%%%"/>
    <w:docVar w:name="dms_spisova_znacka" w:val="MZE-68909/2023-11141"/>
    <w:docVar w:name="dms_spravce_jmeno" w:val="Martina Kovačová"/>
    <w:docVar w:name="dms_spravce_mail" w:val="Martina.Kovacova@mze.cz"/>
    <w:docVar w:name="dms_spravce_telefon" w:val="384343153"/>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Objednávka č. 4500147512 - MR revize s.r.o., revize elektrospotřebičů, budova Pravdova 837/II, Jindřichův Hradec "/>
    <w:docVar w:name="dms_VNVSpravce" w:val="%%%nevyplněno%%%"/>
    <w:docVar w:name="dms_zpracoval_jmeno" w:val="Martina Kovačová"/>
    <w:docVar w:name="dms_zpracoval_mail" w:val="Martina.Kovacova@mze.cz"/>
    <w:docVar w:name="dms_zpracoval_telefon" w:val="384343153"/>
  </w:docVars>
  <w:rsids>
    <w:rsidRoot w:val="00EE335B"/>
    <w:rsid w:val="000E03FD"/>
    <w:rsid w:val="001C4003"/>
    <w:rsid w:val="0021152A"/>
    <w:rsid w:val="00232E19"/>
    <w:rsid w:val="003F71F9"/>
    <w:rsid w:val="00435267"/>
    <w:rsid w:val="00450CBB"/>
    <w:rsid w:val="00560FAD"/>
    <w:rsid w:val="00585B4E"/>
    <w:rsid w:val="00587CEB"/>
    <w:rsid w:val="005E0D4A"/>
    <w:rsid w:val="00640F92"/>
    <w:rsid w:val="00677A5C"/>
    <w:rsid w:val="006E748D"/>
    <w:rsid w:val="00763FB5"/>
    <w:rsid w:val="008005D6"/>
    <w:rsid w:val="00851602"/>
    <w:rsid w:val="00906DC4"/>
    <w:rsid w:val="009C2B9B"/>
    <w:rsid w:val="00A74231"/>
    <w:rsid w:val="00AF5E78"/>
    <w:rsid w:val="00B464DD"/>
    <w:rsid w:val="00B81D27"/>
    <w:rsid w:val="00C67DFF"/>
    <w:rsid w:val="00D4131A"/>
    <w:rsid w:val="00D46D2C"/>
    <w:rsid w:val="00D50650"/>
    <w:rsid w:val="00EB1404"/>
    <w:rsid w:val="00EE335B"/>
    <w:rsid w:val="00F30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F7FA6"/>
  <w15:docId w15:val="{3A804FD7-73E0-4A7E-9B61-C332821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120" w:line="276" w:lineRule="auto"/>
        <w:ind w:left="794" w:hanging="79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ind w:left="357" w:firstLine="431"/>
      <w:contextualSpacing/>
    </w:pPr>
    <w:rPr>
      <w:rFonts w:ascii="Arial" w:hAnsi="Arial"/>
      <w:sz w:val="20"/>
    </w:rPr>
  </w:style>
  <w:style w:type="paragraph" w:styleId="Nadpis1">
    <w:name w:val="heading 1"/>
    <w:basedOn w:val="Normln"/>
    <w:next w:val="Normln"/>
    <w:link w:val="Nadpis1Char"/>
    <w:qFormat/>
    <w:pPr>
      <w:keepNext/>
      <w:keepLines/>
      <w:numPr>
        <w:numId w:val="2"/>
      </w:numPr>
      <w:spacing w:before="240" w:after="120"/>
      <w:jc w:val="center"/>
      <w:outlineLvl w:val="0"/>
    </w:pPr>
    <w:rPr>
      <w:rFonts w:eastAsia="Arial" w:cs="Arial"/>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Styl1">
    <w:name w:val="Styl1"/>
    <w:basedOn w:val="Normln"/>
    <w:link w:val="Styl1Char"/>
    <w:qFormat/>
    <w:pPr>
      <w:numPr>
        <w:ilvl w:val="1"/>
        <w:numId w:val="2"/>
      </w:numPr>
      <w:tabs>
        <w:tab w:val="left" w:pos="993"/>
      </w:tabs>
      <w:ind w:left="924" w:hanging="782"/>
    </w:pPr>
    <w:rPr>
      <w:rFonts w:eastAsia="Arial" w:cs="Arial"/>
      <w:szCs w:val="20"/>
    </w:rPr>
  </w:style>
  <w:style w:type="character" w:customStyle="1" w:styleId="Styl1Char">
    <w:name w:val="Styl1 Char"/>
    <w:basedOn w:val="Standardnpsmoodstavce"/>
    <w:link w:val="Styl1"/>
    <w:rPr>
      <w:rFonts w:ascii="Arial" w:eastAsia="Arial" w:hAnsi="Arial" w:cs="Arial"/>
      <w:sz w:val="20"/>
      <w:szCs w:val="20"/>
    </w:rPr>
  </w:style>
  <w:style w:type="character" w:customStyle="1" w:styleId="Nadpis1Char">
    <w:name w:val="Nadpis 1 Char"/>
    <w:basedOn w:val="Standardnpsmoodstavce"/>
    <w:link w:val="Nadpis1"/>
    <w:rPr>
      <w:rFonts w:ascii="Arial" w:eastAsia="Arial" w:hAnsi="Arial" w:cs="Arial"/>
      <w:b/>
      <w:sz w:val="20"/>
      <w:szCs w:val="20"/>
    </w:rPr>
  </w:style>
  <w:style w:type="paragraph" w:customStyle="1" w:styleId="Textkomente1">
    <w:name w:val="Text komentáře1"/>
    <w:basedOn w:val="Normln"/>
    <w:uiPriority w:val="99"/>
    <w:unhideWhenUsed/>
    <w:pPr>
      <w:spacing w:line="240" w:lineRule="auto"/>
    </w:pPr>
    <w:rPr>
      <w:szCs w:val="20"/>
    </w:rPr>
  </w:style>
  <w:style w:type="character" w:customStyle="1" w:styleId="TextkomenteChar">
    <w:name w:val="Text komentáře Char"/>
    <w:basedOn w:val="Standardnpsmoodstavce"/>
    <w:uiPriority w:val="99"/>
    <w:rPr>
      <w:sz w:val="20"/>
      <w:szCs w:val="20"/>
    </w:rPr>
  </w:style>
  <w:style w:type="character" w:customStyle="1" w:styleId="Odkaznakoment1">
    <w:name w:val="Odkaz na komentář1"/>
    <w:basedOn w:val="Standardnpsmoodstavce"/>
    <w:semiHidden/>
    <w:unhideWhenUsed/>
    <w:rPr>
      <w:sz w:val="16"/>
      <w:szCs w:val="16"/>
    </w:rPr>
  </w:style>
  <w:style w:type="paragraph" w:styleId="Odstavecseseznamem">
    <w:name w:val="List Paragraph"/>
    <w:basedOn w:val="Normln"/>
    <w:link w:val="OdstavecseseznamemChar"/>
    <w:uiPriority w:val="34"/>
    <w:qFormat/>
    <w:pPr>
      <w:ind w:left="720"/>
    </w:pPr>
  </w:style>
  <w:style w:type="paragraph" w:customStyle="1" w:styleId="Revize1">
    <w:name w:val="Revize1"/>
    <w:uiPriority w:val="99"/>
    <w:semiHidden/>
    <w:pPr>
      <w:spacing w:line="240" w:lineRule="auto"/>
    </w:pPr>
  </w:style>
  <w:style w:type="character" w:styleId="Hypertextovodkaz">
    <w:name w:val="Hyperlink"/>
    <w:basedOn w:val="Standardnpsmoodstavce"/>
    <w:unhideWhenUsed/>
    <w:rPr>
      <w:color w:val="0000FF"/>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Zhlav">
    <w:name w:val="header"/>
    <w:basedOn w:val="Normln"/>
    <w:uiPriority w:val="99"/>
    <w:unhideWhenUsed/>
    <w:pPr>
      <w:tabs>
        <w:tab w:val="center" w:pos="4536"/>
        <w:tab w:val="right" w:pos="9072"/>
      </w:tabs>
      <w:spacing w:line="240" w:lineRule="auto"/>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line="240" w:lineRule="auto"/>
    </w:pPr>
  </w:style>
  <w:style w:type="character" w:customStyle="1" w:styleId="ZpatChar">
    <w:name w:val="Zápatí Char"/>
    <w:basedOn w:val="Standardnpsmoodstavce"/>
    <w:uiPriority w:val="99"/>
  </w:style>
  <w:style w:type="paragraph" w:customStyle="1" w:styleId="Bezmezer1">
    <w:name w:val="Bez mezer1"/>
    <w:basedOn w:val="Styl1"/>
    <w:uiPriority w:val="1"/>
    <w:qFormat/>
    <w:pPr>
      <w:spacing w:before="0" w:line="240" w:lineRule="auto"/>
    </w:pPr>
  </w:style>
  <w:style w:type="paragraph" w:customStyle="1" w:styleId="Styl2">
    <w:name w:val="Styl2"/>
    <w:basedOn w:val="Styl1"/>
    <w:link w:val="Styl2Char"/>
    <w:qFormat/>
    <w:pPr>
      <w:numPr>
        <w:ilvl w:val="2"/>
      </w:numPr>
      <w:tabs>
        <w:tab w:val="clear" w:pos="993"/>
        <w:tab w:val="left" w:pos="426"/>
        <w:tab w:val="left" w:pos="1418"/>
      </w:tabs>
      <w:spacing w:before="0"/>
      <w:ind w:hanging="646"/>
    </w:pPr>
  </w:style>
  <w:style w:type="paragraph" w:customStyle="1" w:styleId="Styl3">
    <w:name w:val="Styl3"/>
    <w:basedOn w:val="Styl2"/>
    <w:link w:val="Styl3Char"/>
    <w:qFormat/>
    <w:pPr>
      <w:numPr>
        <w:ilvl w:val="3"/>
        <w:numId w:val="1"/>
      </w:numPr>
    </w:pPr>
  </w:style>
  <w:style w:type="paragraph" w:customStyle="1" w:styleId="Styl4">
    <w:name w:val="Styl4"/>
    <w:basedOn w:val="Styl3"/>
    <w:link w:val="Styl4Char"/>
    <w:qFormat/>
    <w:pPr>
      <w:numPr>
        <w:ilvl w:val="4"/>
      </w:numPr>
    </w:pPr>
  </w:style>
  <w:style w:type="paragraph" w:customStyle="1" w:styleId="Styl5">
    <w:name w:val="Styl5"/>
    <w:basedOn w:val="Odstavecseseznamem"/>
    <w:link w:val="Styl5Char"/>
    <w:qFormat/>
    <w:pPr>
      <w:numPr>
        <w:ilvl w:val="5"/>
        <w:numId w:val="3"/>
      </w:numPr>
      <w:tabs>
        <w:tab w:val="left" w:pos="360"/>
      </w:tabs>
      <w:suppressAutoHyphens/>
      <w:spacing w:before="60" w:after="60"/>
      <w:ind w:left="2733"/>
    </w:pPr>
    <w:rPr>
      <w:rFonts w:eastAsia="Arial" w:cs="Arial"/>
      <w:szCs w:val="20"/>
    </w:rPr>
  </w:style>
  <w:style w:type="character" w:customStyle="1" w:styleId="Styl2Char">
    <w:name w:val="Styl2 Char"/>
    <w:basedOn w:val="Styl1Char"/>
    <w:link w:val="Styl2"/>
    <w:rPr>
      <w:rFonts w:ascii="Arial" w:eastAsia="Arial" w:hAnsi="Arial" w:cs="Arial"/>
      <w:sz w:val="20"/>
      <w:szCs w:val="20"/>
    </w:rPr>
  </w:style>
  <w:style w:type="character" w:customStyle="1" w:styleId="Styl3Char">
    <w:name w:val="Styl3 Char"/>
    <w:basedOn w:val="Styl2Char"/>
    <w:link w:val="Styl3"/>
    <w:rPr>
      <w:rFonts w:ascii="Arial" w:eastAsia="Arial" w:hAnsi="Arial" w:cs="Arial"/>
      <w:sz w:val="20"/>
      <w:szCs w:val="20"/>
    </w:rPr>
  </w:style>
  <w:style w:type="character" w:customStyle="1" w:styleId="Styl4Char">
    <w:name w:val="Styl4 Char"/>
    <w:basedOn w:val="Styl3Char"/>
    <w:link w:val="Styl4"/>
    <w:rPr>
      <w:rFonts w:ascii="Arial" w:eastAsia="Arial" w:hAnsi="Arial" w:cs="Arial"/>
      <w:sz w:val="20"/>
      <w:szCs w:val="20"/>
    </w:rPr>
  </w:style>
  <w:style w:type="character" w:customStyle="1" w:styleId="OdstavecseseznamemChar">
    <w:name w:val="Odstavec se seznamem Char"/>
    <w:basedOn w:val="Standardnpsmoodstavce"/>
    <w:link w:val="Odstavecseseznamem"/>
    <w:uiPriority w:val="34"/>
    <w:rPr>
      <w:rFonts w:ascii="Arial" w:hAnsi="Arial"/>
      <w:sz w:val="20"/>
    </w:rPr>
  </w:style>
  <w:style w:type="character" w:customStyle="1" w:styleId="Styl5Char">
    <w:name w:val="Styl5 Char"/>
    <w:basedOn w:val="OdstavecseseznamemChar"/>
    <w:link w:val="Styl5"/>
    <w:rPr>
      <w:rFonts w:ascii="Arial" w:eastAsia="Arial" w:hAnsi="Arial" w:cs="Arial"/>
      <w:sz w:val="20"/>
      <w:szCs w:val="20"/>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sz w:val="20"/>
      <w:szCs w:val="20"/>
    </w:rPr>
  </w:style>
  <w:style w:type="character" w:customStyle="1" w:styleId="cf01">
    <w:name w:val="cf01"/>
    <w:basedOn w:val="Standardnpsmoodstavc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a.kovacova@mz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kovacova@mz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201409\Documents\Vlastn&#237;%20&#353;ablony%20Office\N&#225;vrh%20smlouvy%20na%20zaji&#353;t&#283;n&#237;%20spr&#225;vy%20a%20&#250;dr&#382;by%20v&#253;tahu%20JH.dot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7F3A8-D150-4A6E-B809-8547F88A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 na zajištění správy a údržby výtahu JH</Template>
  <TotalTime>3</TotalTime>
  <Pages>11</Pages>
  <Words>4886</Words>
  <Characters>28833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Kovačová Martina</dc:creator>
  <cp:keywords/>
  <dc:description/>
  <cp:lastModifiedBy>Kovačová Martina</cp:lastModifiedBy>
  <cp:revision>3</cp:revision>
  <cp:lastPrinted>2023-12-05T10:00:00Z</cp:lastPrinted>
  <dcterms:created xsi:type="dcterms:W3CDTF">2023-12-18T05:28:00Z</dcterms:created>
  <dcterms:modified xsi:type="dcterms:W3CDTF">2023-12-18T07:19:00Z</dcterms:modified>
</cp:coreProperties>
</file>