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5631" w14:textId="77777777" w:rsidR="00940DDB" w:rsidRPr="005D6F91" w:rsidRDefault="00940DDB" w:rsidP="00940DDB">
      <w:pPr>
        <w:tabs>
          <w:tab w:val="left" w:pos="0"/>
          <w:tab w:val="left" w:pos="284"/>
          <w:tab w:val="left" w:pos="1701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40"/>
          <w:szCs w:val="40"/>
          <w:lang w:eastAsia="cs-CZ"/>
        </w:rPr>
      </w:pPr>
      <w:r w:rsidRPr="005D6F91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 xml:space="preserve">Smlouva </w:t>
      </w:r>
    </w:p>
    <w:p w14:paraId="7BF78810" w14:textId="382A8DD2" w:rsidR="00940DDB" w:rsidRPr="005D6F91" w:rsidRDefault="00940DDB" w:rsidP="00940DDB">
      <w:pPr>
        <w:tabs>
          <w:tab w:val="left" w:pos="0"/>
          <w:tab w:val="left" w:pos="284"/>
          <w:tab w:val="left" w:pos="1701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40"/>
          <w:szCs w:val="40"/>
          <w:lang w:eastAsia="cs-CZ"/>
        </w:rPr>
      </w:pPr>
      <w:r w:rsidRPr="005D6F91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>na dodávku plastových průkazů</w:t>
      </w:r>
      <w:r w:rsidR="002260BE" w:rsidRPr="005D6F91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 xml:space="preserve"> 20</w:t>
      </w:r>
      <w:r w:rsidR="00CB49A1" w:rsidRPr="005D6F91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>2</w:t>
      </w:r>
      <w:r w:rsidR="003F2B73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>3</w:t>
      </w:r>
      <w:r w:rsidR="002260BE" w:rsidRPr="005D6F91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>-202</w:t>
      </w:r>
      <w:r w:rsidR="00CB49A1" w:rsidRPr="005D6F91">
        <w:rPr>
          <w:rFonts w:ascii="Calibri" w:eastAsia="Times New Roman" w:hAnsi="Calibri" w:cs="Calibri"/>
          <w:b/>
          <w:caps/>
          <w:sz w:val="40"/>
          <w:szCs w:val="40"/>
          <w:lang w:eastAsia="cs-CZ"/>
        </w:rPr>
        <w:t>7</w:t>
      </w:r>
    </w:p>
    <w:p w14:paraId="622BCE17" w14:textId="6C262431" w:rsidR="00940DDB" w:rsidRPr="00753170" w:rsidRDefault="00EC415D" w:rsidP="00EC415D">
      <w:pPr>
        <w:tabs>
          <w:tab w:val="left" w:pos="0"/>
          <w:tab w:val="left" w:pos="284"/>
          <w:tab w:val="left" w:pos="1701"/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lang w:eastAsia="cs-CZ"/>
        </w:rPr>
      </w:pPr>
      <w:r w:rsidRPr="00753170">
        <w:rPr>
          <w:rFonts w:ascii="Calibri" w:eastAsia="Times New Roman" w:hAnsi="Calibri" w:cs="Calibri"/>
          <w:lang w:eastAsia="cs-CZ"/>
        </w:rPr>
        <w:t>(dále jen „</w:t>
      </w:r>
      <w:r w:rsidR="005D6F91">
        <w:rPr>
          <w:rFonts w:ascii="Calibri" w:eastAsia="Times New Roman" w:hAnsi="Calibri" w:cs="Calibri"/>
          <w:b/>
          <w:lang w:eastAsia="cs-CZ"/>
        </w:rPr>
        <w:t>s</w:t>
      </w:r>
      <w:r w:rsidRPr="00753170">
        <w:rPr>
          <w:rFonts w:ascii="Calibri" w:eastAsia="Times New Roman" w:hAnsi="Calibri" w:cs="Calibri"/>
          <w:b/>
          <w:lang w:eastAsia="cs-CZ"/>
        </w:rPr>
        <w:t>mlouva</w:t>
      </w:r>
      <w:r w:rsidRPr="00753170">
        <w:rPr>
          <w:rFonts w:ascii="Calibri" w:eastAsia="Times New Roman" w:hAnsi="Calibri" w:cs="Calibri"/>
          <w:lang w:eastAsia="cs-CZ"/>
        </w:rPr>
        <w:t>“)</w:t>
      </w:r>
    </w:p>
    <w:p w14:paraId="458E20FF" w14:textId="77777777" w:rsidR="00940DDB" w:rsidRPr="00753170" w:rsidRDefault="00940DDB" w:rsidP="00940DDB">
      <w:pPr>
        <w:spacing w:after="40"/>
        <w:jc w:val="both"/>
        <w:rPr>
          <w:rFonts w:eastAsia="Calibri" w:cstheme="minorHAnsi"/>
          <w:lang w:bidi="en-US"/>
        </w:rPr>
      </w:pPr>
    </w:p>
    <w:p w14:paraId="7894ABE7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after="40" w:line="240" w:lineRule="auto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1. Smluvní strany</w:t>
      </w:r>
    </w:p>
    <w:p w14:paraId="7A93B1E1" w14:textId="77777777" w:rsidR="00940DDB" w:rsidRPr="00753170" w:rsidRDefault="00940DDB" w:rsidP="00940DDB">
      <w:pPr>
        <w:spacing w:after="40" w:line="23" w:lineRule="atLeast"/>
        <w:rPr>
          <w:rFonts w:eastAsia="Calibri" w:cstheme="minorHAnsi"/>
          <w:u w:color="0000FF"/>
          <w:lang w:bidi="en-US"/>
        </w:rPr>
      </w:pPr>
    </w:p>
    <w:p w14:paraId="0F1BF369" w14:textId="36A33D4A" w:rsidR="00940DDB" w:rsidRPr="00936A76" w:rsidRDefault="00936A76" w:rsidP="00C90EDE">
      <w:pPr>
        <w:spacing w:after="40"/>
        <w:rPr>
          <w:rFonts w:eastAsia="Calibri" w:cstheme="minorHAnsi"/>
          <w:u w:color="0000FF"/>
          <w:lang w:bidi="en-US"/>
        </w:rPr>
      </w:pPr>
      <w:r w:rsidRPr="00936A76">
        <w:rPr>
          <w:rFonts w:ascii="Calibri" w:hAnsi="Calibri" w:cs="Calibri"/>
          <w:b/>
          <w:bCs/>
          <w:color w:val="000000"/>
        </w:rPr>
        <w:t>BUSINESS INFORMATION SYSTEMS &amp; SERVICES BISS, s.r.o.</w:t>
      </w:r>
      <w:r w:rsidR="00940DDB" w:rsidRPr="00936A76">
        <w:rPr>
          <w:rFonts w:eastAsia="Calibri" w:cstheme="minorHAnsi"/>
          <w:u w:color="0000FF"/>
          <w:lang w:bidi="en-US"/>
        </w:rPr>
        <w:br/>
        <w:t>se sídlem:</w:t>
      </w:r>
      <w:r w:rsidRPr="00936A76">
        <w:rPr>
          <w:rFonts w:eastAsia="Calibri" w:cstheme="minorHAnsi"/>
          <w:u w:color="0000FF"/>
          <w:lang w:bidi="en-US"/>
        </w:rPr>
        <w:tab/>
      </w:r>
      <w:r w:rsidRPr="00936A76">
        <w:rPr>
          <w:rFonts w:eastAsia="Calibri" w:cstheme="minorHAnsi"/>
          <w:u w:color="0000FF"/>
          <w:lang w:bidi="en-US"/>
        </w:rPr>
        <w:tab/>
      </w:r>
      <w:r w:rsidRPr="00936A76">
        <w:rPr>
          <w:rFonts w:eastAsia="Calibri" w:cstheme="minorHAnsi"/>
          <w:u w:color="0000FF"/>
          <w:lang w:bidi="en-US"/>
        </w:rPr>
        <w:tab/>
      </w:r>
      <w:r w:rsidR="0087333C">
        <w:rPr>
          <w:rFonts w:eastAsia="Calibri" w:cstheme="minorHAnsi"/>
          <w:u w:color="0000FF"/>
          <w:lang w:bidi="en-US"/>
        </w:rPr>
        <w:tab/>
      </w:r>
      <w:r w:rsidRPr="00936A76">
        <w:rPr>
          <w:rFonts w:ascii="Calibri" w:hAnsi="Calibri" w:cs="Calibri"/>
          <w:bCs/>
          <w:color w:val="000000"/>
        </w:rPr>
        <w:t>Bartoňova 932, Studánka, 530 12 Pardubice</w:t>
      </w:r>
      <w:r w:rsidR="00940DDB" w:rsidRPr="00936A76">
        <w:rPr>
          <w:rFonts w:eastAsia="Calibri" w:cstheme="minorHAnsi"/>
          <w:u w:color="0000FF"/>
          <w:lang w:bidi="en-US"/>
        </w:rPr>
        <w:br/>
        <w:t>IČO:</w:t>
      </w:r>
      <w:r w:rsidRPr="00936A76">
        <w:rPr>
          <w:rFonts w:eastAsia="Calibri" w:cstheme="minorHAnsi"/>
          <w:u w:color="0000FF"/>
          <w:lang w:bidi="en-US"/>
        </w:rPr>
        <w:tab/>
      </w:r>
      <w:r w:rsidRPr="00936A76">
        <w:rPr>
          <w:rFonts w:eastAsia="Calibri" w:cstheme="minorHAnsi"/>
          <w:u w:color="0000FF"/>
          <w:lang w:bidi="en-US"/>
        </w:rPr>
        <w:tab/>
      </w:r>
      <w:r w:rsidRPr="00936A76">
        <w:rPr>
          <w:rFonts w:eastAsia="Calibri" w:cstheme="minorHAnsi"/>
          <w:u w:color="0000FF"/>
          <w:lang w:bidi="en-US"/>
        </w:rPr>
        <w:tab/>
      </w:r>
      <w:r w:rsidRPr="00936A76">
        <w:rPr>
          <w:rFonts w:eastAsia="Calibri" w:cstheme="minorHAnsi"/>
          <w:u w:color="0000FF"/>
          <w:lang w:bidi="en-US"/>
        </w:rPr>
        <w:tab/>
      </w:r>
      <w:r w:rsidR="0087333C">
        <w:rPr>
          <w:rFonts w:eastAsia="Calibri" w:cstheme="minorHAnsi"/>
          <w:u w:color="0000FF"/>
          <w:lang w:bidi="en-US"/>
        </w:rPr>
        <w:tab/>
      </w:r>
      <w:r w:rsidRPr="00936A76">
        <w:rPr>
          <w:rFonts w:ascii="Calibri" w:hAnsi="Calibri" w:cs="Calibri"/>
          <w:color w:val="000000"/>
        </w:rPr>
        <w:t>25284746</w:t>
      </w:r>
    </w:p>
    <w:p w14:paraId="3E55C18F" w14:textId="0489BB2B" w:rsidR="000F7FE6" w:rsidRPr="00936A76" w:rsidRDefault="000F7FE6" w:rsidP="00C90EDE">
      <w:pPr>
        <w:spacing w:after="40"/>
        <w:rPr>
          <w:rFonts w:eastAsia="Calibri" w:cstheme="minorHAnsi"/>
          <w:u w:color="0000FF"/>
          <w:lang w:bidi="en-US"/>
        </w:rPr>
      </w:pPr>
      <w:r w:rsidRPr="00936A76">
        <w:rPr>
          <w:rFonts w:eastAsia="Calibri" w:cstheme="minorHAnsi"/>
          <w:u w:color="0000FF"/>
          <w:lang w:bidi="en-US"/>
        </w:rPr>
        <w:t>DIČ:</w:t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87333C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>CZ</w:t>
      </w:r>
      <w:r w:rsidR="00936A76" w:rsidRPr="00936A76">
        <w:rPr>
          <w:rFonts w:ascii="Calibri" w:hAnsi="Calibri" w:cs="Calibri"/>
          <w:color w:val="000000"/>
        </w:rPr>
        <w:t>25284746</w:t>
      </w:r>
    </w:p>
    <w:p w14:paraId="7AEF708C" w14:textId="40F34829" w:rsidR="00940DDB" w:rsidRPr="00936A76" w:rsidRDefault="00940DDB" w:rsidP="00C90EDE">
      <w:pPr>
        <w:spacing w:after="40"/>
        <w:rPr>
          <w:rFonts w:eastAsia="Calibri" w:cstheme="minorHAnsi"/>
          <w:u w:color="0000FF"/>
          <w:lang w:bidi="en-US"/>
        </w:rPr>
      </w:pPr>
      <w:r w:rsidRPr="00936A76">
        <w:rPr>
          <w:rFonts w:eastAsia="Calibri" w:cstheme="minorHAnsi"/>
          <w:u w:color="0000FF"/>
          <w:lang w:bidi="en-US"/>
        </w:rPr>
        <w:t>zastoupena:</w:t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ab/>
      </w:r>
      <w:r w:rsidR="0087333C">
        <w:rPr>
          <w:rFonts w:eastAsia="Calibri" w:cstheme="minorHAnsi"/>
          <w:u w:color="0000FF"/>
          <w:lang w:bidi="en-US"/>
        </w:rPr>
        <w:tab/>
      </w:r>
      <w:r w:rsidR="00936A76" w:rsidRPr="00936A76">
        <w:rPr>
          <w:rFonts w:eastAsia="Calibri" w:cstheme="minorHAnsi"/>
          <w:u w:color="0000FF"/>
          <w:lang w:bidi="en-US"/>
        </w:rPr>
        <w:t>Ing. Milanem Vachem, jednatelem</w:t>
      </w:r>
      <w:r w:rsidRPr="00936A76">
        <w:rPr>
          <w:rFonts w:eastAsia="Calibri" w:cstheme="minorHAnsi"/>
          <w:u w:color="0000FF"/>
          <w:lang w:bidi="en-US"/>
        </w:rPr>
        <w:br/>
      </w:r>
      <w:r w:rsidR="00B058D4" w:rsidRPr="00936A76">
        <w:rPr>
          <w:rFonts w:eastAsia="Calibri" w:cstheme="minorHAnsi"/>
          <w:u w:color="0000FF"/>
          <w:lang w:bidi="en-US"/>
        </w:rPr>
        <w:t>zapsan</w:t>
      </w:r>
      <w:r w:rsidR="005133C1" w:rsidRPr="00936A76">
        <w:rPr>
          <w:rFonts w:eastAsia="Calibri" w:cstheme="minorHAnsi"/>
          <w:u w:color="0000FF"/>
          <w:lang w:bidi="en-US"/>
        </w:rPr>
        <w:t>á</w:t>
      </w:r>
      <w:r w:rsidR="000F7FE6" w:rsidRPr="00936A76">
        <w:rPr>
          <w:rFonts w:eastAsia="Calibri" w:cstheme="minorHAnsi"/>
          <w:u w:color="0000FF"/>
          <w:lang w:bidi="en-US"/>
        </w:rPr>
        <w:t xml:space="preserve"> v</w:t>
      </w:r>
      <w:r w:rsidR="00936A76" w:rsidRPr="00936A76">
        <w:rPr>
          <w:rFonts w:eastAsia="Calibri" w:cstheme="minorHAnsi"/>
          <w:u w:color="0000FF"/>
          <w:lang w:bidi="en-US"/>
        </w:rPr>
        <w:t xml:space="preserve"> obchodním</w:t>
      </w:r>
      <w:r w:rsidR="00743B67" w:rsidRPr="00936A76">
        <w:rPr>
          <w:rFonts w:eastAsia="Calibri" w:cstheme="minorHAnsi"/>
          <w:u w:color="0000FF"/>
          <w:lang w:bidi="en-US"/>
        </w:rPr>
        <w:t xml:space="preserve"> </w:t>
      </w:r>
      <w:r w:rsidR="00B058D4" w:rsidRPr="00936A76">
        <w:rPr>
          <w:rFonts w:eastAsia="Calibri" w:cstheme="minorHAnsi"/>
          <w:u w:color="0000FF"/>
          <w:lang w:bidi="en-US"/>
        </w:rPr>
        <w:t xml:space="preserve">rejstříku vedeném </w:t>
      </w:r>
      <w:r w:rsidR="00936A76" w:rsidRPr="00936A76">
        <w:rPr>
          <w:rFonts w:eastAsia="Calibri" w:cstheme="minorHAnsi"/>
          <w:u w:color="0000FF"/>
          <w:lang w:bidi="en-US"/>
        </w:rPr>
        <w:t>Krajským soudem v Hradci Králové</w:t>
      </w:r>
      <w:r w:rsidRPr="00936A76">
        <w:rPr>
          <w:rFonts w:eastAsia="Calibri" w:cstheme="minorHAnsi"/>
          <w:u w:color="0000FF"/>
          <w:lang w:bidi="en-US"/>
        </w:rPr>
        <w:t xml:space="preserve">, </w:t>
      </w:r>
      <w:proofErr w:type="spellStart"/>
      <w:r w:rsidR="00E53801" w:rsidRPr="00936A76">
        <w:rPr>
          <w:rFonts w:eastAsia="Calibri" w:cstheme="minorHAnsi"/>
          <w:u w:color="0000FF"/>
          <w:lang w:bidi="en-US"/>
        </w:rPr>
        <w:t>sp</w:t>
      </w:r>
      <w:proofErr w:type="spellEnd"/>
      <w:r w:rsidR="00E53801" w:rsidRPr="00936A76">
        <w:rPr>
          <w:rFonts w:eastAsia="Calibri" w:cstheme="minorHAnsi"/>
          <w:u w:color="0000FF"/>
          <w:lang w:bidi="en-US"/>
        </w:rPr>
        <w:t>. zn.</w:t>
      </w:r>
      <w:r w:rsidRPr="00936A76">
        <w:rPr>
          <w:rFonts w:eastAsia="Calibri" w:cstheme="minorHAnsi"/>
          <w:u w:color="0000FF"/>
          <w:lang w:bidi="en-US"/>
        </w:rPr>
        <w:t xml:space="preserve"> </w:t>
      </w:r>
      <w:r w:rsidR="00936A76" w:rsidRPr="00936A76">
        <w:rPr>
          <w:rFonts w:eastAsia="Calibri" w:cstheme="minorHAnsi"/>
          <w:u w:color="0000FF"/>
          <w:lang w:bidi="en-US"/>
        </w:rPr>
        <w:t>C 12939</w:t>
      </w:r>
      <w:r w:rsidRPr="00936A76">
        <w:rPr>
          <w:rFonts w:eastAsia="Calibri" w:cstheme="minorHAnsi"/>
          <w:u w:color="0000FF"/>
          <w:lang w:bidi="en-US"/>
        </w:rPr>
        <w:br/>
      </w:r>
      <w:r w:rsidRPr="00936A76">
        <w:rPr>
          <w:rFonts w:eastAsia="Calibri" w:cstheme="minorHAnsi"/>
          <w:lang w:bidi="en-US"/>
        </w:rPr>
        <w:t>(dále jen „</w:t>
      </w:r>
      <w:r w:rsidRPr="00936A76">
        <w:rPr>
          <w:rFonts w:eastAsia="Calibri" w:cstheme="minorHAnsi"/>
          <w:b/>
          <w:lang w:bidi="en-US"/>
        </w:rPr>
        <w:t>zhotovitel</w:t>
      </w:r>
      <w:r w:rsidRPr="00936A76">
        <w:rPr>
          <w:rFonts w:eastAsia="Calibri" w:cstheme="minorHAnsi"/>
          <w:lang w:bidi="en-US"/>
        </w:rPr>
        <w:t>“)</w:t>
      </w:r>
    </w:p>
    <w:p w14:paraId="5F18C262" w14:textId="16B5A01E" w:rsidR="00940DDB" w:rsidRDefault="00940DDB" w:rsidP="00C90EDE">
      <w:pPr>
        <w:spacing w:after="40"/>
        <w:jc w:val="both"/>
        <w:rPr>
          <w:rFonts w:eastAsia="MS Mincho" w:cstheme="minorHAnsi"/>
          <w:lang w:bidi="en-US"/>
        </w:rPr>
      </w:pPr>
    </w:p>
    <w:p w14:paraId="50CC6F72" w14:textId="693E724B" w:rsidR="004836CA" w:rsidRDefault="004836CA" w:rsidP="004836CA">
      <w:pPr>
        <w:spacing w:after="40"/>
        <w:jc w:val="center"/>
        <w:rPr>
          <w:rFonts w:eastAsia="MS Mincho" w:cstheme="minorHAnsi"/>
          <w:lang w:bidi="en-US"/>
        </w:rPr>
      </w:pPr>
      <w:r>
        <w:rPr>
          <w:rFonts w:eastAsia="MS Mincho" w:cstheme="minorHAnsi"/>
          <w:lang w:bidi="en-US"/>
        </w:rPr>
        <w:t>a</w:t>
      </w:r>
    </w:p>
    <w:p w14:paraId="6642542A" w14:textId="77777777" w:rsidR="004836CA" w:rsidRPr="00753170" w:rsidRDefault="004836CA" w:rsidP="004836CA">
      <w:pPr>
        <w:spacing w:after="40"/>
        <w:jc w:val="center"/>
        <w:rPr>
          <w:rFonts w:eastAsia="MS Mincho" w:cstheme="minorHAnsi"/>
          <w:lang w:bidi="en-US"/>
        </w:rPr>
      </w:pPr>
    </w:p>
    <w:p w14:paraId="53E61340" w14:textId="77777777" w:rsidR="00940DDB" w:rsidRPr="00753170" w:rsidRDefault="00940DDB" w:rsidP="00C90EDE">
      <w:pPr>
        <w:tabs>
          <w:tab w:val="left" w:pos="0"/>
          <w:tab w:val="left" w:pos="284"/>
          <w:tab w:val="left" w:pos="1701"/>
        </w:tabs>
        <w:spacing w:after="0"/>
        <w:jc w:val="both"/>
        <w:rPr>
          <w:rFonts w:eastAsia="Times New Roman" w:cstheme="minorHAnsi"/>
          <w:b/>
          <w:lang w:eastAsia="cs-CZ"/>
        </w:rPr>
      </w:pPr>
      <w:r w:rsidRPr="00753170">
        <w:rPr>
          <w:rFonts w:eastAsia="MS Mincho" w:cstheme="minorHAnsi"/>
          <w:b/>
          <w:lang w:eastAsia="cs-CZ"/>
        </w:rPr>
        <w:t>Česká průmyslová zdravotní pojišťovna</w:t>
      </w:r>
    </w:p>
    <w:p w14:paraId="3C7D5C6F" w14:textId="77777777" w:rsidR="00940DDB" w:rsidRPr="00753170" w:rsidRDefault="00940DDB" w:rsidP="00C90EDE">
      <w:pPr>
        <w:tabs>
          <w:tab w:val="left" w:pos="0"/>
          <w:tab w:val="left" w:pos="284"/>
          <w:tab w:val="left" w:pos="1843"/>
        </w:tabs>
        <w:spacing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se sídlem:</w:t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  <w:t xml:space="preserve">Jeremenkova </w:t>
      </w:r>
      <w:r w:rsidR="003F1C51" w:rsidRPr="00753170">
        <w:rPr>
          <w:rFonts w:eastAsia="Times New Roman" w:cstheme="minorHAnsi"/>
          <w:lang w:eastAsia="cs-CZ"/>
        </w:rPr>
        <w:t>161/</w:t>
      </w:r>
      <w:r w:rsidRPr="00753170">
        <w:rPr>
          <w:rFonts w:eastAsia="Times New Roman" w:cstheme="minorHAnsi"/>
          <w:lang w:eastAsia="cs-CZ"/>
        </w:rPr>
        <w:t xml:space="preserve">11, </w:t>
      </w:r>
      <w:r w:rsidR="003F1C51" w:rsidRPr="00753170">
        <w:rPr>
          <w:rFonts w:eastAsia="Times New Roman" w:cstheme="minorHAnsi"/>
          <w:lang w:eastAsia="cs-CZ"/>
        </w:rPr>
        <w:t xml:space="preserve">Vítkovice, </w:t>
      </w:r>
      <w:r w:rsidRPr="00753170">
        <w:rPr>
          <w:rFonts w:eastAsia="Times New Roman" w:cstheme="minorHAnsi"/>
          <w:lang w:eastAsia="cs-CZ"/>
        </w:rPr>
        <w:t>703 00 Ostrava</w:t>
      </w:r>
    </w:p>
    <w:p w14:paraId="304FF487" w14:textId="77777777" w:rsidR="00940DDB" w:rsidRPr="00753170" w:rsidRDefault="00940DDB" w:rsidP="00C90EDE">
      <w:pPr>
        <w:tabs>
          <w:tab w:val="left" w:pos="0"/>
          <w:tab w:val="left" w:pos="284"/>
          <w:tab w:val="left" w:pos="1843"/>
        </w:tabs>
        <w:spacing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 xml:space="preserve">IČO: </w:t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  <w:t>47672234</w:t>
      </w:r>
    </w:p>
    <w:p w14:paraId="0664AF98" w14:textId="77777777" w:rsidR="00422054" w:rsidRPr="00753170" w:rsidRDefault="00422054" w:rsidP="00C90EDE">
      <w:pPr>
        <w:tabs>
          <w:tab w:val="left" w:pos="0"/>
          <w:tab w:val="left" w:pos="284"/>
          <w:tab w:val="left" w:pos="1843"/>
        </w:tabs>
        <w:spacing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DIČ:</w:t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  <w:t>není plátcem DPH</w:t>
      </w:r>
    </w:p>
    <w:p w14:paraId="5FB117CF" w14:textId="77777777" w:rsidR="00940DDB" w:rsidRPr="00753170" w:rsidRDefault="000F7FE6" w:rsidP="00C90EDE">
      <w:pPr>
        <w:tabs>
          <w:tab w:val="left" w:pos="0"/>
          <w:tab w:val="left" w:pos="284"/>
          <w:tab w:val="left" w:pos="1843"/>
        </w:tabs>
        <w:spacing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z</w:t>
      </w:r>
      <w:r w:rsidR="00940DDB" w:rsidRPr="00753170">
        <w:rPr>
          <w:rFonts w:eastAsia="Times New Roman" w:cstheme="minorHAnsi"/>
          <w:lang w:eastAsia="cs-CZ"/>
        </w:rPr>
        <w:t>astoupena:</w:t>
      </w:r>
      <w:r w:rsidR="00940DDB" w:rsidRPr="00753170">
        <w:rPr>
          <w:rFonts w:eastAsia="Times New Roman" w:cstheme="minorHAnsi"/>
          <w:lang w:eastAsia="cs-CZ"/>
        </w:rPr>
        <w:tab/>
      </w:r>
      <w:r w:rsidR="00940DDB" w:rsidRPr="00753170">
        <w:rPr>
          <w:rFonts w:eastAsia="Times New Roman" w:cstheme="minorHAnsi"/>
          <w:lang w:eastAsia="cs-CZ"/>
        </w:rPr>
        <w:tab/>
      </w:r>
      <w:r w:rsidR="00940DDB" w:rsidRPr="00753170">
        <w:rPr>
          <w:rFonts w:eastAsia="Times New Roman" w:cstheme="minorHAnsi"/>
          <w:lang w:eastAsia="cs-CZ"/>
        </w:rPr>
        <w:tab/>
      </w:r>
      <w:r w:rsidR="00940DDB" w:rsidRPr="00753170">
        <w:rPr>
          <w:rFonts w:eastAsia="Times New Roman" w:cstheme="minorHAnsi"/>
          <w:lang w:eastAsia="cs-CZ"/>
        </w:rPr>
        <w:tab/>
      </w:r>
      <w:r w:rsidR="00A01558" w:rsidRPr="00753170">
        <w:rPr>
          <w:rFonts w:eastAsia="Times New Roman" w:cstheme="minorHAnsi"/>
          <w:lang w:eastAsia="cs-CZ"/>
        </w:rPr>
        <w:t xml:space="preserve">Ing. Vladimírem </w:t>
      </w:r>
      <w:proofErr w:type="spellStart"/>
      <w:r w:rsidR="00A01558" w:rsidRPr="00753170">
        <w:rPr>
          <w:rFonts w:eastAsia="Times New Roman" w:cstheme="minorHAnsi"/>
          <w:lang w:eastAsia="cs-CZ"/>
        </w:rPr>
        <w:t>Mattou</w:t>
      </w:r>
      <w:proofErr w:type="spellEnd"/>
      <w:r w:rsidR="00940DDB" w:rsidRPr="00753170">
        <w:rPr>
          <w:rFonts w:eastAsia="Times New Roman" w:cstheme="minorHAnsi"/>
          <w:lang w:eastAsia="cs-CZ"/>
        </w:rPr>
        <w:t>, generálním ředitelem</w:t>
      </w:r>
    </w:p>
    <w:p w14:paraId="27EB45E1" w14:textId="2DE8C32A" w:rsidR="00940DDB" w:rsidRPr="00753170" w:rsidRDefault="00940DDB" w:rsidP="00C90EDE">
      <w:pPr>
        <w:tabs>
          <w:tab w:val="left" w:pos="0"/>
          <w:tab w:val="left" w:pos="284"/>
          <w:tab w:val="left" w:pos="1843"/>
        </w:tabs>
        <w:spacing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zapsaná v</w:t>
      </w:r>
      <w:r w:rsidR="005575B0">
        <w:rPr>
          <w:rFonts w:eastAsia="Times New Roman" w:cstheme="minorHAnsi"/>
          <w:lang w:eastAsia="cs-CZ"/>
        </w:rPr>
        <w:t> </w:t>
      </w:r>
      <w:r w:rsidR="00743B67">
        <w:rPr>
          <w:rFonts w:eastAsia="Times New Roman" w:cstheme="minorHAnsi"/>
          <w:lang w:eastAsia="cs-CZ"/>
        </w:rPr>
        <w:t>obchodním</w:t>
      </w:r>
      <w:r w:rsidR="005575B0">
        <w:rPr>
          <w:rFonts w:eastAsia="Times New Roman" w:cstheme="minorHAnsi"/>
          <w:lang w:eastAsia="cs-CZ"/>
        </w:rPr>
        <w:t xml:space="preserve"> </w:t>
      </w:r>
      <w:r w:rsidRPr="00753170">
        <w:rPr>
          <w:rFonts w:eastAsia="Times New Roman" w:cstheme="minorHAnsi"/>
          <w:lang w:eastAsia="cs-CZ"/>
        </w:rPr>
        <w:t xml:space="preserve">rejstříku vedeném Krajským soudem v Ostravě, </w:t>
      </w:r>
      <w:proofErr w:type="spellStart"/>
      <w:r w:rsidR="00E53801">
        <w:rPr>
          <w:rFonts w:eastAsia="Times New Roman" w:cstheme="minorHAnsi"/>
          <w:lang w:eastAsia="cs-CZ"/>
        </w:rPr>
        <w:t>sp</w:t>
      </w:r>
      <w:proofErr w:type="spellEnd"/>
      <w:r w:rsidR="00E53801">
        <w:rPr>
          <w:rFonts w:eastAsia="Times New Roman" w:cstheme="minorHAnsi"/>
          <w:lang w:eastAsia="cs-CZ"/>
        </w:rPr>
        <w:t>. zn.</w:t>
      </w:r>
      <w:r w:rsidR="00E53801" w:rsidRPr="00753170">
        <w:rPr>
          <w:rFonts w:eastAsia="Times New Roman" w:cstheme="minorHAnsi"/>
          <w:lang w:eastAsia="cs-CZ"/>
        </w:rPr>
        <w:t xml:space="preserve"> </w:t>
      </w:r>
      <w:r w:rsidRPr="00753170">
        <w:rPr>
          <w:rFonts w:eastAsia="Times New Roman" w:cstheme="minorHAnsi"/>
          <w:lang w:eastAsia="cs-CZ"/>
        </w:rPr>
        <w:t>AXIV 545</w:t>
      </w:r>
    </w:p>
    <w:p w14:paraId="07E48EE0" w14:textId="77777777" w:rsidR="00940DDB" w:rsidRPr="00753170" w:rsidRDefault="00940DDB" w:rsidP="00C90EDE">
      <w:pPr>
        <w:spacing w:after="0"/>
        <w:rPr>
          <w:rFonts w:eastAsia="MS Mincho" w:cstheme="minorHAnsi"/>
        </w:rPr>
      </w:pPr>
      <w:r w:rsidRPr="00753170">
        <w:rPr>
          <w:rFonts w:eastAsia="MS Mincho" w:cstheme="minorHAnsi"/>
        </w:rPr>
        <w:t>(dále jen „</w:t>
      </w:r>
      <w:r w:rsidR="00814EDF" w:rsidRPr="00753170">
        <w:rPr>
          <w:rFonts w:eastAsia="MS Mincho" w:cstheme="minorHAnsi"/>
          <w:b/>
        </w:rPr>
        <w:t>objednatel</w:t>
      </w:r>
      <w:r w:rsidRPr="00753170">
        <w:rPr>
          <w:rFonts w:eastAsia="MS Mincho" w:cstheme="minorHAnsi"/>
        </w:rPr>
        <w:t>“ nebo „</w:t>
      </w:r>
      <w:r w:rsidRPr="00753170">
        <w:rPr>
          <w:rFonts w:eastAsia="MS Mincho" w:cstheme="minorHAnsi"/>
          <w:b/>
        </w:rPr>
        <w:t>ČPZP</w:t>
      </w:r>
      <w:r w:rsidRPr="00753170">
        <w:rPr>
          <w:rFonts w:eastAsia="MS Mincho" w:cstheme="minorHAnsi"/>
        </w:rPr>
        <w:t>“)</w:t>
      </w:r>
    </w:p>
    <w:p w14:paraId="6649DB73" w14:textId="77777777" w:rsidR="00940DDB" w:rsidRPr="00753170" w:rsidRDefault="00940DDB" w:rsidP="00C90EDE">
      <w:pPr>
        <w:spacing w:after="0"/>
        <w:jc w:val="both"/>
        <w:rPr>
          <w:rFonts w:eastAsia="Times New Roman" w:cstheme="minorHAnsi"/>
          <w:lang w:eastAsia="cs-CZ"/>
        </w:rPr>
      </w:pPr>
    </w:p>
    <w:p w14:paraId="3A74ADD5" w14:textId="77777777" w:rsidR="007C43EB" w:rsidRDefault="007C43EB" w:rsidP="00C90EDE">
      <w:pPr>
        <w:pStyle w:val="Bezmezer"/>
        <w:numPr>
          <w:ilvl w:val="0"/>
          <w:numId w:val="0"/>
        </w:numPr>
        <w:spacing w:before="0" w:after="0" w:line="276" w:lineRule="auto"/>
        <w:ind w:left="360" w:hanging="360"/>
        <w:rPr>
          <w:rFonts w:asciiTheme="minorHAnsi" w:hAnsiTheme="minorHAnsi" w:cstheme="minorHAnsi"/>
        </w:rPr>
      </w:pPr>
    </w:p>
    <w:p w14:paraId="293DA32A" w14:textId="77777777" w:rsidR="007C43EB" w:rsidRPr="007C43EB" w:rsidRDefault="007C43EB" w:rsidP="00C90EDE">
      <w:pPr>
        <w:pStyle w:val="Bezmezer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</w:rPr>
      </w:pPr>
      <w:r w:rsidRPr="007C43EB">
        <w:rPr>
          <w:rFonts w:asciiTheme="minorHAnsi" w:hAnsiTheme="minorHAnsi" w:cstheme="minorHAnsi"/>
        </w:rPr>
        <w:t>(objednatel a zhotovitel dále společně jen jako „</w:t>
      </w:r>
      <w:r w:rsidRPr="007C43EB">
        <w:rPr>
          <w:rFonts w:asciiTheme="minorHAnsi" w:hAnsiTheme="minorHAnsi" w:cstheme="minorHAnsi"/>
          <w:b/>
        </w:rPr>
        <w:t>smluvní strany</w:t>
      </w:r>
      <w:r w:rsidRPr="007C43EB">
        <w:rPr>
          <w:rFonts w:asciiTheme="minorHAnsi" w:hAnsiTheme="minorHAnsi" w:cstheme="minorHAnsi"/>
        </w:rPr>
        <w:t>“, nebo samostatně jako „</w:t>
      </w:r>
      <w:r>
        <w:rPr>
          <w:rFonts w:asciiTheme="minorHAnsi" w:hAnsiTheme="minorHAnsi" w:cstheme="minorHAnsi"/>
          <w:b/>
        </w:rPr>
        <w:t xml:space="preserve">smluvní </w:t>
      </w:r>
      <w:r w:rsidRPr="007C43EB">
        <w:rPr>
          <w:rFonts w:asciiTheme="minorHAnsi" w:hAnsiTheme="minorHAnsi" w:cstheme="minorHAnsi"/>
          <w:b/>
        </w:rPr>
        <w:t>strana</w:t>
      </w:r>
      <w:r w:rsidRPr="007C43EB">
        <w:rPr>
          <w:rFonts w:asciiTheme="minorHAnsi" w:hAnsiTheme="minorHAnsi" w:cstheme="minorHAnsi"/>
        </w:rPr>
        <w:t>“)</w:t>
      </w:r>
    </w:p>
    <w:p w14:paraId="3CA9537B" w14:textId="77777777" w:rsidR="00940DDB" w:rsidRPr="00753170" w:rsidRDefault="00940DDB" w:rsidP="00940DDB">
      <w:pPr>
        <w:tabs>
          <w:tab w:val="left" w:pos="0"/>
          <w:tab w:val="left" w:pos="284"/>
          <w:tab w:val="left" w:pos="1701"/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6F46BA0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after="40" w:line="240" w:lineRule="auto"/>
        <w:jc w:val="center"/>
        <w:rPr>
          <w:rFonts w:eastAsia="Times New Roman" w:cstheme="minorHAnsi"/>
          <w:b/>
          <w:lang w:eastAsia="cs-CZ"/>
        </w:rPr>
      </w:pPr>
    </w:p>
    <w:p w14:paraId="29D1C014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after="12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2. Úvodní ustanovení</w:t>
      </w:r>
    </w:p>
    <w:p w14:paraId="6EC288C5" w14:textId="4754F38F" w:rsidR="00940DDB" w:rsidRPr="00753170" w:rsidRDefault="00940DDB" w:rsidP="00A902F5">
      <w:pPr>
        <w:numPr>
          <w:ilvl w:val="0"/>
          <w:numId w:val="8"/>
        </w:numPr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ČPZP vede registr pojištěnců, ve kterém eviduje své pojištěnce</w:t>
      </w:r>
      <w:r w:rsidR="00C17E09" w:rsidRPr="00753170">
        <w:rPr>
          <w:rFonts w:eastAsia="MS Mincho" w:cstheme="minorHAnsi"/>
        </w:rPr>
        <w:t>,</w:t>
      </w:r>
      <w:r w:rsidRPr="00753170">
        <w:rPr>
          <w:rFonts w:eastAsia="MS Mincho" w:cstheme="minorHAnsi"/>
        </w:rPr>
        <w:t xml:space="preserve"> a podle ustanovení </w:t>
      </w:r>
      <w:r w:rsidR="00221CA5">
        <w:rPr>
          <w:rFonts w:eastAsia="MS Mincho" w:cstheme="minorHAnsi"/>
        </w:rPr>
        <w:br/>
      </w:r>
      <w:r w:rsidRPr="00753170">
        <w:rPr>
          <w:rFonts w:eastAsia="MS Mincho" w:cstheme="minorHAnsi"/>
        </w:rPr>
        <w:t xml:space="preserve">§ 40 odst. </w:t>
      </w:r>
      <w:r w:rsidR="00011AAE" w:rsidRPr="00753170">
        <w:rPr>
          <w:rFonts w:eastAsia="MS Mincho" w:cstheme="minorHAnsi"/>
        </w:rPr>
        <w:t xml:space="preserve">8 </w:t>
      </w:r>
      <w:r w:rsidRPr="00753170">
        <w:rPr>
          <w:rFonts w:eastAsia="MS Mincho" w:cstheme="minorHAnsi"/>
        </w:rPr>
        <w:t>zákona č. 48/1997 Sb., o veřejném zdravotním pojištění</w:t>
      </w:r>
      <w:r w:rsidR="00460B5E" w:rsidRPr="00753170">
        <w:rPr>
          <w:rFonts w:eastAsia="MS Mincho" w:cstheme="minorHAnsi"/>
        </w:rPr>
        <w:t xml:space="preserve"> a o změně a doplnění některých souvisejících zákonů</w:t>
      </w:r>
      <w:r w:rsidRPr="00753170">
        <w:rPr>
          <w:rFonts w:eastAsia="MS Mincho" w:cstheme="minorHAnsi"/>
        </w:rPr>
        <w:t xml:space="preserve">, ve znění pozdějších předpisů, je povinna bezplatně vydat svým pojištěncům průkaz pojištěnce nebo náhradní doklad, kterým prokazují svoji příslušnost </w:t>
      </w:r>
      <w:r w:rsidR="00221CA5">
        <w:rPr>
          <w:rFonts w:eastAsia="MS Mincho" w:cstheme="minorHAnsi"/>
        </w:rPr>
        <w:br/>
      </w:r>
      <w:r w:rsidRPr="00753170">
        <w:rPr>
          <w:rFonts w:eastAsia="MS Mincho" w:cstheme="minorHAnsi"/>
        </w:rPr>
        <w:t>ke zdravotní pojišťovně ve zdravotnickém zařízení při čerpání zdravotní péče.</w:t>
      </w:r>
    </w:p>
    <w:p w14:paraId="3805CEAD" w14:textId="77777777" w:rsidR="00940DDB" w:rsidRPr="00753170" w:rsidRDefault="00940DDB" w:rsidP="00940DDB">
      <w:pPr>
        <w:spacing w:after="120" w:line="240" w:lineRule="auto"/>
        <w:ind w:left="360"/>
        <w:jc w:val="both"/>
        <w:rPr>
          <w:rFonts w:eastAsia="MS Mincho" w:cstheme="minorHAnsi"/>
        </w:rPr>
      </w:pPr>
    </w:p>
    <w:p w14:paraId="51D685E8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after="12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3. Předmět smlouvy</w:t>
      </w:r>
    </w:p>
    <w:p w14:paraId="2DDC04ED" w14:textId="5E7A338E" w:rsidR="00940DDB" w:rsidRPr="00753170" w:rsidRDefault="00940DDB" w:rsidP="00A902F5">
      <w:pPr>
        <w:numPr>
          <w:ilvl w:val="0"/>
          <w:numId w:val="30"/>
        </w:numPr>
        <w:spacing w:after="120"/>
        <w:jc w:val="both"/>
        <w:rPr>
          <w:rFonts w:eastAsia="MS Mincho" w:cstheme="minorHAnsi"/>
        </w:rPr>
      </w:pPr>
      <w:bookmarkStart w:id="0" w:name="_Ref70490076"/>
      <w:r w:rsidRPr="00753170">
        <w:rPr>
          <w:rFonts w:eastAsia="MS Mincho" w:cstheme="minorHAnsi"/>
        </w:rPr>
        <w:t xml:space="preserve">Předmětem této </w:t>
      </w:r>
      <w:r w:rsidR="00D54935">
        <w:rPr>
          <w:rFonts w:eastAsia="MS Mincho" w:cstheme="minorHAnsi"/>
        </w:rPr>
        <w:t>s</w:t>
      </w:r>
      <w:r w:rsidRPr="00753170">
        <w:rPr>
          <w:rFonts w:eastAsia="MS Mincho" w:cstheme="minorHAnsi"/>
        </w:rPr>
        <w:t xml:space="preserve">mlouvy je </w:t>
      </w:r>
      <w:r w:rsidR="007C409F" w:rsidRPr="00753170">
        <w:rPr>
          <w:rFonts w:eastAsia="MS Mincho" w:cstheme="minorHAnsi"/>
        </w:rPr>
        <w:t xml:space="preserve">povinnost </w:t>
      </w:r>
      <w:r w:rsidRPr="00753170">
        <w:rPr>
          <w:rFonts w:eastAsia="MS Mincho" w:cstheme="minorHAnsi"/>
        </w:rPr>
        <w:t xml:space="preserve">zhotovitele dodávat </w:t>
      </w:r>
      <w:r w:rsidR="007C409F" w:rsidRPr="00753170">
        <w:rPr>
          <w:rFonts w:eastAsia="MS Mincho" w:cstheme="minorHAnsi"/>
        </w:rPr>
        <w:t>objednateli</w:t>
      </w:r>
      <w:r w:rsidR="00743514">
        <w:rPr>
          <w:rFonts w:eastAsia="MS Mincho" w:cstheme="minorHAnsi"/>
        </w:rPr>
        <w:t xml:space="preserve"> </w:t>
      </w:r>
      <w:r w:rsidR="00D54935">
        <w:rPr>
          <w:rFonts w:eastAsia="MS Mincho" w:cstheme="minorHAnsi"/>
        </w:rPr>
        <w:t>průběžně po dobu trvání této s</w:t>
      </w:r>
      <w:r w:rsidRPr="00753170">
        <w:rPr>
          <w:rFonts w:eastAsia="MS Mincho" w:cstheme="minorHAnsi"/>
        </w:rPr>
        <w:t>mlouvy plastové průkazy</w:t>
      </w:r>
      <w:r w:rsidR="00703E38" w:rsidRPr="00753170">
        <w:rPr>
          <w:rFonts w:eastAsia="MS Mincho" w:cstheme="minorHAnsi"/>
        </w:rPr>
        <w:t xml:space="preserve"> (dále jen „</w:t>
      </w:r>
      <w:r w:rsidR="00703E38" w:rsidRPr="00753170">
        <w:rPr>
          <w:rFonts w:eastAsia="MS Mincho" w:cstheme="minorHAnsi"/>
          <w:b/>
        </w:rPr>
        <w:t>dodávky</w:t>
      </w:r>
      <w:r w:rsidR="00703E38" w:rsidRPr="00753170">
        <w:rPr>
          <w:rFonts w:eastAsia="MS Mincho" w:cstheme="minorHAnsi"/>
        </w:rPr>
        <w:t>“)</w:t>
      </w:r>
      <w:r w:rsidRPr="00753170">
        <w:rPr>
          <w:rFonts w:eastAsia="MS Mincho" w:cstheme="minorHAnsi"/>
        </w:rPr>
        <w:t>, přičemž v rámci t</w:t>
      </w:r>
      <w:r w:rsidR="00321FEF" w:rsidRPr="00753170">
        <w:rPr>
          <w:rFonts w:eastAsia="MS Mincho" w:cstheme="minorHAnsi"/>
        </w:rPr>
        <w:t>ěchto</w:t>
      </w:r>
      <w:r w:rsidRPr="00753170">
        <w:rPr>
          <w:rFonts w:eastAsia="MS Mincho" w:cstheme="minorHAnsi"/>
        </w:rPr>
        <w:t xml:space="preserve"> dodáv</w:t>
      </w:r>
      <w:r w:rsidR="00321FEF" w:rsidRPr="00753170">
        <w:rPr>
          <w:rFonts w:eastAsia="MS Mincho" w:cstheme="minorHAnsi"/>
        </w:rPr>
        <w:t>e</w:t>
      </w:r>
      <w:r w:rsidRPr="00753170">
        <w:rPr>
          <w:rFonts w:eastAsia="MS Mincho" w:cstheme="minorHAnsi"/>
        </w:rPr>
        <w:t xml:space="preserve">k </w:t>
      </w:r>
      <w:r w:rsidR="00321FEF" w:rsidRPr="00753170">
        <w:rPr>
          <w:rFonts w:eastAsia="MS Mincho" w:cstheme="minorHAnsi"/>
        </w:rPr>
        <w:t xml:space="preserve">bude </w:t>
      </w:r>
      <w:r w:rsidRPr="00753170">
        <w:rPr>
          <w:rFonts w:eastAsia="MS Mincho" w:cstheme="minorHAnsi"/>
        </w:rPr>
        <w:t xml:space="preserve">zhotovitel pro </w:t>
      </w:r>
      <w:r w:rsidR="007C409F" w:rsidRPr="00753170">
        <w:rPr>
          <w:rFonts w:eastAsia="MS Mincho" w:cstheme="minorHAnsi"/>
        </w:rPr>
        <w:t xml:space="preserve">objednatele </w:t>
      </w:r>
      <w:r w:rsidRPr="00753170">
        <w:rPr>
          <w:rFonts w:eastAsia="MS Mincho" w:cstheme="minorHAnsi"/>
        </w:rPr>
        <w:t>zajišťovat a provádět</w:t>
      </w:r>
      <w:r w:rsidR="007C409F" w:rsidRPr="00753170">
        <w:rPr>
          <w:rFonts w:eastAsia="MS Mincho" w:cstheme="minorHAnsi"/>
        </w:rPr>
        <w:t xml:space="preserve"> tyto činnosti</w:t>
      </w:r>
      <w:r w:rsidRPr="00753170">
        <w:rPr>
          <w:rFonts w:eastAsia="MS Mincho" w:cstheme="minorHAnsi"/>
        </w:rPr>
        <w:t xml:space="preserve">: </w:t>
      </w:r>
    </w:p>
    <w:p w14:paraId="6CB5C44C" w14:textId="77777777" w:rsidR="00940DDB" w:rsidRPr="00753170" w:rsidRDefault="00940DDB" w:rsidP="00A902F5">
      <w:pPr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výrobu plastových průkazů (polotovaru),</w:t>
      </w:r>
    </w:p>
    <w:p w14:paraId="14388D66" w14:textId="77777777" w:rsidR="00940DDB" w:rsidRPr="00753170" w:rsidRDefault="00940DDB" w:rsidP="00A902F5">
      <w:pPr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lastRenderedPageBreak/>
        <w:t>personalizaci plastov</w:t>
      </w:r>
      <w:r w:rsidR="00703E38" w:rsidRPr="00753170">
        <w:rPr>
          <w:rFonts w:eastAsia="MS Mincho" w:cstheme="minorHAnsi"/>
        </w:rPr>
        <w:t>ých</w:t>
      </w:r>
      <w:r w:rsidR="00743514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>průkaz</w:t>
      </w:r>
      <w:r w:rsidR="00703E38" w:rsidRPr="00753170">
        <w:rPr>
          <w:rFonts w:eastAsia="MS Mincho" w:cstheme="minorHAnsi"/>
        </w:rPr>
        <w:t>ů</w:t>
      </w:r>
      <w:r w:rsidR="00A83816">
        <w:rPr>
          <w:rFonts w:eastAsia="MS Mincho" w:cstheme="minorHAnsi"/>
        </w:rPr>
        <w:t xml:space="preserve"> spočívající v</w:t>
      </w:r>
      <w:r w:rsidR="00E7423D">
        <w:rPr>
          <w:rFonts w:eastAsia="MS Mincho" w:cstheme="minorHAnsi"/>
        </w:rPr>
        <w:t> zápisu údajů na plastový průkaz</w:t>
      </w:r>
      <w:r w:rsidRPr="00753170">
        <w:rPr>
          <w:rFonts w:eastAsia="MS Mincho" w:cstheme="minorHAnsi"/>
        </w:rPr>
        <w:t>,</w:t>
      </w:r>
    </w:p>
    <w:p w14:paraId="58954A36" w14:textId="77777777" w:rsidR="00940DDB" w:rsidRPr="00753170" w:rsidRDefault="00940DDB" w:rsidP="00A902F5">
      <w:pPr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výrobu </w:t>
      </w:r>
      <w:r w:rsidR="0070460F">
        <w:rPr>
          <w:rFonts w:eastAsia="MS Mincho" w:cstheme="minorHAnsi"/>
        </w:rPr>
        <w:t xml:space="preserve">a personalizaci </w:t>
      </w:r>
      <w:r w:rsidRPr="00753170">
        <w:rPr>
          <w:rFonts w:eastAsia="MS Mincho" w:cstheme="minorHAnsi"/>
        </w:rPr>
        <w:t xml:space="preserve">průvodních dopisů a obálek, </w:t>
      </w:r>
    </w:p>
    <w:p w14:paraId="724CD062" w14:textId="77777777" w:rsidR="00940DDB" w:rsidRPr="00753170" w:rsidRDefault="00940DDB" w:rsidP="00A902F5">
      <w:pPr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distribuci personalizovaných </w:t>
      </w:r>
      <w:r w:rsidR="00BA7D42" w:rsidRPr="00753170">
        <w:rPr>
          <w:rFonts w:eastAsia="MS Mincho" w:cstheme="minorHAnsi"/>
        </w:rPr>
        <w:t xml:space="preserve">a nepersonalizovaných </w:t>
      </w:r>
      <w:r w:rsidRPr="00753170">
        <w:rPr>
          <w:rFonts w:eastAsia="MS Mincho" w:cstheme="minorHAnsi"/>
        </w:rPr>
        <w:t xml:space="preserve">plastových průkazů. </w:t>
      </w:r>
    </w:p>
    <w:p w14:paraId="07E3267B" w14:textId="16F94674" w:rsidR="00940DDB" w:rsidRPr="00753170" w:rsidRDefault="00940DDB" w:rsidP="00A902F5">
      <w:pPr>
        <w:numPr>
          <w:ilvl w:val="0"/>
          <w:numId w:val="30"/>
        </w:numPr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Dodávky budou realizovány dle potřeb ČPZP v průběhu </w:t>
      </w:r>
      <w:r w:rsidR="008E19DA">
        <w:rPr>
          <w:rFonts w:eastAsia="MS Mincho" w:cstheme="minorHAnsi"/>
        </w:rPr>
        <w:t>doby trvání s</w:t>
      </w:r>
      <w:r w:rsidRPr="00753170">
        <w:rPr>
          <w:rFonts w:eastAsia="MS Mincho" w:cstheme="minorHAnsi"/>
        </w:rPr>
        <w:t>mlouvy</w:t>
      </w:r>
      <w:r w:rsidR="000D6DF7" w:rsidRPr="00753170">
        <w:rPr>
          <w:rFonts w:eastAsia="MS Mincho" w:cstheme="minorHAnsi"/>
        </w:rPr>
        <w:t xml:space="preserve">, a to na základě </w:t>
      </w:r>
      <w:r w:rsidR="007B44D6">
        <w:rPr>
          <w:rFonts w:eastAsia="MS Mincho" w:cstheme="minorHAnsi"/>
        </w:rPr>
        <w:t>d</w:t>
      </w:r>
      <w:r w:rsidR="002F1C0A">
        <w:rPr>
          <w:rFonts w:eastAsia="MS Mincho" w:cstheme="minorHAnsi"/>
        </w:rPr>
        <w:t xml:space="preserve">ávek s daty </w:t>
      </w:r>
      <w:r w:rsidR="007B44D6" w:rsidRPr="00753170">
        <w:rPr>
          <w:rFonts w:eastAsia="MS Mincho" w:cstheme="minorHAnsi"/>
        </w:rPr>
        <w:t>pro postupnou personalizaci (dále též „</w:t>
      </w:r>
      <w:r w:rsidR="007B44D6" w:rsidRPr="00876DA1">
        <w:rPr>
          <w:rFonts w:eastAsia="MS Mincho" w:cstheme="minorHAnsi"/>
          <w:b/>
        </w:rPr>
        <w:t>Dávka s daty</w:t>
      </w:r>
      <w:r w:rsidR="007B44D6" w:rsidRPr="00753170">
        <w:rPr>
          <w:rFonts w:eastAsia="MS Mincho" w:cstheme="minorHAnsi"/>
        </w:rPr>
        <w:t xml:space="preserve">“) </w:t>
      </w:r>
      <w:r w:rsidR="008C72AB">
        <w:rPr>
          <w:rFonts w:eastAsia="MS Mincho" w:cstheme="minorHAnsi"/>
        </w:rPr>
        <w:t xml:space="preserve">zasílaných zhotoviteli zpravidla </w:t>
      </w:r>
      <w:r w:rsidR="00014C97">
        <w:rPr>
          <w:rFonts w:eastAsia="MS Mincho" w:cstheme="minorHAnsi"/>
        </w:rPr>
        <w:t xml:space="preserve">jednou až </w:t>
      </w:r>
      <w:r w:rsidR="00EB17FF">
        <w:rPr>
          <w:rFonts w:eastAsia="MS Mincho" w:cstheme="minorHAnsi"/>
        </w:rPr>
        <w:t>třikrát</w:t>
      </w:r>
      <w:r w:rsidR="008C72AB">
        <w:rPr>
          <w:rFonts w:eastAsia="MS Mincho" w:cstheme="minorHAnsi"/>
        </w:rPr>
        <w:t xml:space="preserve"> týdně</w:t>
      </w:r>
      <w:r w:rsidRPr="00753170">
        <w:rPr>
          <w:rFonts w:eastAsia="MS Mincho" w:cstheme="minorHAnsi"/>
        </w:rPr>
        <w:t xml:space="preserve">. Předpokládaný počet poptávaných </w:t>
      </w:r>
      <w:r w:rsidR="00F620A6" w:rsidRPr="00753170">
        <w:rPr>
          <w:rFonts w:eastAsia="MS Mincho" w:cstheme="minorHAnsi"/>
        </w:rPr>
        <w:t>plastových průkazů</w:t>
      </w:r>
      <w:r w:rsidR="0081595C">
        <w:rPr>
          <w:rFonts w:eastAsia="MS Mincho" w:cstheme="minorHAnsi"/>
        </w:rPr>
        <w:t xml:space="preserve"> (dále též jen „</w:t>
      </w:r>
      <w:r w:rsidR="0081595C" w:rsidRPr="0063560B">
        <w:rPr>
          <w:rFonts w:eastAsia="MS Mincho" w:cstheme="minorHAnsi"/>
          <w:b/>
        </w:rPr>
        <w:t>průkazy</w:t>
      </w:r>
      <w:r w:rsidR="0081595C">
        <w:rPr>
          <w:rFonts w:eastAsia="MS Mincho" w:cstheme="minorHAnsi"/>
        </w:rPr>
        <w:t>“)</w:t>
      </w:r>
      <w:r w:rsidRPr="00753170">
        <w:rPr>
          <w:rFonts w:eastAsia="MS Mincho" w:cstheme="minorHAnsi"/>
        </w:rPr>
        <w:t xml:space="preserve"> v</w:t>
      </w:r>
      <w:r w:rsidR="00743514">
        <w:rPr>
          <w:rFonts w:eastAsia="MS Mincho" w:cstheme="minorHAnsi"/>
        </w:rPr>
        <w:t> </w:t>
      </w:r>
      <w:r w:rsidR="007B44D6">
        <w:rPr>
          <w:rFonts w:eastAsia="MS Mincho" w:cstheme="minorHAnsi"/>
        </w:rPr>
        <w:t>jedné</w:t>
      </w:r>
      <w:r w:rsidR="00743514">
        <w:rPr>
          <w:rFonts w:eastAsia="MS Mincho" w:cstheme="minorHAnsi"/>
        </w:rPr>
        <w:t xml:space="preserve"> </w:t>
      </w:r>
      <w:r w:rsidR="00EB17FF">
        <w:rPr>
          <w:rFonts w:eastAsia="MS Mincho" w:cstheme="minorHAnsi"/>
        </w:rPr>
        <w:t>Dávce s</w:t>
      </w:r>
      <w:r w:rsidR="00743514">
        <w:rPr>
          <w:rFonts w:eastAsia="MS Mincho" w:cstheme="minorHAnsi"/>
        </w:rPr>
        <w:t> </w:t>
      </w:r>
      <w:r w:rsidR="00EB17FF">
        <w:rPr>
          <w:rFonts w:eastAsia="MS Mincho" w:cstheme="minorHAnsi"/>
        </w:rPr>
        <w:t>daty</w:t>
      </w:r>
      <w:r w:rsidR="00743514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>je do </w:t>
      </w:r>
      <w:r w:rsidR="00E56F90">
        <w:rPr>
          <w:rFonts w:eastAsia="MS Mincho" w:cstheme="minorHAnsi"/>
        </w:rPr>
        <w:t>4 000</w:t>
      </w:r>
      <w:r w:rsidRPr="00753170">
        <w:rPr>
          <w:rFonts w:eastAsia="MS Mincho" w:cstheme="minorHAnsi"/>
        </w:rPr>
        <w:t xml:space="preserve"> kusů, přičemž si ČPZP vyhrazuje právo </w:t>
      </w:r>
      <w:r w:rsidR="00D17BCF" w:rsidRPr="00753170">
        <w:rPr>
          <w:rFonts w:eastAsia="MS Mincho" w:cstheme="minorHAnsi"/>
        </w:rPr>
        <w:t xml:space="preserve">za mimořádné situace poptat </w:t>
      </w:r>
      <w:r w:rsidR="00EB17FF">
        <w:rPr>
          <w:rFonts w:eastAsia="MS Mincho" w:cstheme="minorHAnsi"/>
        </w:rPr>
        <w:t xml:space="preserve">v jedné Dávce s daty </w:t>
      </w:r>
      <w:r w:rsidR="00D17BCF" w:rsidRPr="00753170">
        <w:rPr>
          <w:rFonts w:eastAsia="MS Mincho" w:cstheme="minorHAnsi"/>
        </w:rPr>
        <w:t>až 1</w:t>
      </w:r>
      <w:r w:rsidR="00EB17FF">
        <w:rPr>
          <w:rFonts w:eastAsia="MS Mincho" w:cstheme="minorHAnsi"/>
        </w:rPr>
        <w:t>0</w:t>
      </w:r>
      <w:r w:rsidR="00D17BCF" w:rsidRPr="00753170">
        <w:rPr>
          <w:rFonts w:eastAsia="MS Mincho" w:cstheme="minorHAnsi"/>
        </w:rPr>
        <w:t>0</w:t>
      </w:r>
      <w:r w:rsidR="00B557E6" w:rsidRPr="00753170">
        <w:rPr>
          <w:rFonts w:eastAsia="MS Mincho" w:cstheme="minorHAnsi"/>
        </w:rPr>
        <w:t xml:space="preserve"> 000 kusů </w:t>
      </w:r>
      <w:r w:rsidR="00663FA9" w:rsidRPr="00753170">
        <w:rPr>
          <w:rFonts w:eastAsia="MS Mincho" w:cstheme="minorHAnsi"/>
        </w:rPr>
        <w:t>průkazů</w:t>
      </w:r>
      <w:r w:rsidRPr="00753170">
        <w:rPr>
          <w:rFonts w:eastAsia="MS Mincho" w:cstheme="minorHAnsi"/>
        </w:rPr>
        <w:t xml:space="preserve">. </w:t>
      </w:r>
    </w:p>
    <w:p w14:paraId="3047FF4C" w14:textId="078433C5" w:rsidR="00265887" w:rsidRPr="00753170" w:rsidRDefault="008E19DA" w:rsidP="00A902F5">
      <w:pPr>
        <w:numPr>
          <w:ilvl w:val="0"/>
          <w:numId w:val="30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Tato s</w:t>
      </w:r>
      <w:r w:rsidR="00265887" w:rsidRPr="00753170">
        <w:rPr>
          <w:rFonts w:cstheme="minorHAnsi"/>
        </w:rPr>
        <w:t xml:space="preserve">mlouva nezavazuje objednatele k žádným minimálním </w:t>
      </w:r>
      <w:r w:rsidR="0011286C">
        <w:rPr>
          <w:rFonts w:cstheme="minorHAnsi"/>
        </w:rPr>
        <w:t>odběrům</w:t>
      </w:r>
      <w:r w:rsidR="00265887" w:rsidRPr="00753170">
        <w:rPr>
          <w:rFonts w:cstheme="minorHAnsi"/>
        </w:rPr>
        <w:t xml:space="preserve">. </w:t>
      </w:r>
      <w:r w:rsidR="00901533">
        <w:rPr>
          <w:rFonts w:cstheme="minorHAnsi"/>
        </w:rPr>
        <w:t>Zhotovitel</w:t>
      </w:r>
      <w:r w:rsidR="00265887" w:rsidRPr="00753170">
        <w:rPr>
          <w:rFonts w:cstheme="minorHAnsi"/>
        </w:rPr>
        <w:t xml:space="preserve"> i objednatel tímto výslovně deklarují, že jsou si vědomi, že objednatel negarantuje </w:t>
      </w:r>
      <w:r w:rsidR="00901533">
        <w:rPr>
          <w:rFonts w:cstheme="minorHAnsi"/>
        </w:rPr>
        <w:t>zhotoviteli</w:t>
      </w:r>
      <w:r w:rsidR="00265887" w:rsidRPr="00753170">
        <w:rPr>
          <w:rFonts w:cstheme="minorHAnsi"/>
        </w:rPr>
        <w:t xml:space="preserve"> přesný objem plnění ani celkově ani průběžně, že objem plnění se může v průběhu účinnosti </w:t>
      </w:r>
      <w:r w:rsidR="00684DAB">
        <w:rPr>
          <w:rFonts w:cstheme="minorHAnsi"/>
        </w:rPr>
        <w:t>s</w:t>
      </w:r>
      <w:r w:rsidR="00901533">
        <w:rPr>
          <w:rFonts w:cstheme="minorHAnsi"/>
        </w:rPr>
        <w:t>mlouvy</w:t>
      </w:r>
      <w:r w:rsidR="00265887" w:rsidRPr="00753170">
        <w:rPr>
          <w:rFonts w:cstheme="minorHAnsi"/>
        </w:rPr>
        <w:t xml:space="preserve"> výrazně měnit, či dokonce nemusí být žádný. </w:t>
      </w:r>
      <w:r w:rsidR="00901533">
        <w:rPr>
          <w:rFonts w:cstheme="minorHAnsi"/>
        </w:rPr>
        <w:t xml:space="preserve">Smluvní strany </w:t>
      </w:r>
      <w:r w:rsidR="00265887" w:rsidRPr="00753170">
        <w:rPr>
          <w:rFonts w:cstheme="minorHAnsi"/>
        </w:rPr>
        <w:t xml:space="preserve">deklarují, že je na výlučném rozhodnutí objednatele, jestli, </w:t>
      </w:r>
      <w:r w:rsidR="00B16B07">
        <w:rPr>
          <w:rFonts w:cstheme="minorHAnsi"/>
        </w:rPr>
        <w:t>v jakém rozsahu</w:t>
      </w:r>
      <w:r w:rsidR="00265887" w:rsidRPr="00753170">
        <w:rPr>
          <w:rFonts w:cstheme="minorHAnsi"/>
        </w:rPr>
        <w:t xml:space="preserve"> a zda vůbec bude požadovat plnění podle této</w:t>
      </w:r>
      <w:r w:rsidR="00901533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D54935">
        <w:rPr>
          <w:rFonts w:cstheme="minorHAnsi"/>
        </w:rPr>
        <w:t>mlou</w:t>
      </w:r>
      <w:r w:rsidR="00901533">
        <w:rPr>
          <w:rFonts w:cstheme="minorHAnsi"/>
        </w:rPr>
        <w:t>vy</w:t>
      </w:r>
      <w:r w:rsidR="00265887" w:rsidRPr="00753170">
        <w:rPr>
          <w:rFonts w:cstheme="minorHAnsi"/>
        </w:rPr>
        <w:t>.</w:t>
      </w:r>
    </w:p>
    <w:p w14:paraId="5519CC71" w14:textId="38431DDB" w:rsidR="00940DDB" w:rsidRPr="00753170" w:rsidRDefault="00940DDB" w:rsidP="00A902F5">
      <w:pPr>
        <w:numPr>
          <w:ilvl w:val="0"/>
          <w:numId w:val="30"/>
        </w:numPr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Předmětem této </w:t>
      </w:r>
      <w:r w:rsidR="008E19DA">
        <w:rPr>
          <w:rFonts w:eastAsia="MS Mincho" w:cstheme="minorHAnsi"/>
        </w:rPr>
        <w:t>s</w:t>
      </w:r>
      <w:r w:rsidR="00D54935">
        <w:rPr>
          <w:rFonts w:eastAsia="MS Mincho" w:cstheme="minorHAnsi"/>
        </w:rPr>
        <w:t>mlou</w:t>
      </w:r>
      <w:r w:rsidRPr="00753170">
        <w:rPr>
          <w:rFonts w:eastAsia="MS Mincho" w:cstheme="minorHAnsi"/>
        </w:rPr>
        <w:t xml:space="preserve">vy je současně závazek </w:t>
      </w:r>
      <w:r w:rsidR="008E4FEA">
        <w:rPr>
          <w:rFonts w:eastAsia="MS Mincho" w:cstheme="minorHAnsi"/>
        </w:rPr>
        <w:t>objednatele</w:t>
      </w:r>
      <w:r w:rsidR="00743514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 xml:space="preserve">zaplatit zhotoviteli dohodnutou cenu za skutečně dodané </w:t>
      </w:r>
      <w:r w:rsidR="00C34544" w:rsidRPr="00753170">
        <w:rPr>
          <w:rFonts w:eastAsia="MS Mincho" w:cstheme="minorHAnsi"/>
        </w:rPr>
        <w:t xml:space="preserve">nepersonalizované i </w:t>
      </w:r>
      <w:r w:rsidRPr="00753170">
        <w:rPr>
          <w:rFonts w:eastAsia="MS Mincho" w:cstheme="minorHAnsi"/>
        </w:rPr>
        <w:t>personalizované plastové průkazy a za skutečně provedené související práce a činnosti</w:t>
      </w:r>
      <w:r w:rsidR="004807F2" w:rsidRPr="00753170">
        <w:rPr>
          <w:rFonts w:eastAsia="MS Mincho" w:cstheme="minorHAnsi"/>
        </w:rPr>
        <w:t>,</w:t>
      </w:r>
      <w:r w:rsidRPr="00753170">
        <w:rPr>
          <w:rFonts w:eastAsia="MS Mincho" w:cstheme="minorHAnsi"/>
        </w:rPr>
        <w:t xml:space="preserve"> a poskytnout mu nezbytnou součinnost pro</w:t>
      </w:r>
      <w:r w:rsidR="008E19DA">
        <w:rPr>
          <w:rFonts w:eastAsia="MS Mincho" w:cstheme="minorHAnsi"/>
        </w:rPr>
        <w:t xml:space="preserve"> plnění zde uvedeného předmětu s</w:t>
      </w:r>
      <w:r w:rsidRPr="00753170">
        <w:rPr>
          <w:rFonts w:eastAsia="MS Mincho" w:cstheme="minorHAnsi"/>
        </w:rPr>
        <w:t>mlouvy.</w:t>
      </w:r>
      <w:bookmarkEnd w:id="0"/>
    </w:p>
    <w:p w14:paraId="59C4EFFA" w14:textId="77777777" w:rsidR="00940DDB" w:rsidRPr="00753170" w:rsidRDefault="00940DDB" w:rsidP="00A902F5">
      <w:pPr>
        <w:numPr>
          <w:ilvl w:val="0"/>
          <w:numId w:val="30"/>
        </w:numPr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 xml:space="preserve">Výrobu plastových průkazů (polotovarů) dle odst. 1 písm. a) tohoto článku </w:t>
      </w:r>
      <w:r w:rsidR="008D7649">
        <w:rPr>
          <w:rFonts w:eastAsia="MS Mincho" w:cstheme="minorHAnsi"/>
        </w:rPr>
        <w:t>je</w:t>
      </w:r>
      <w:r w:rsidRPr="00753170">
        <w:rPr>
          <w:rFonts w:eastAsia="MS Mincho" w:cstheme="minorHAnsi"/>
        </w:rPr>
        <w:t xml:space="preserve"> zhotovitel </w:t>
      </w:r>
      <w:r w:rsidR="008D7649">
        <w:rPr>
          <w:rFonts w:eastAsia="MS Mincho" w:cstheme="minorHAnsi"/>
        </w:rPr>
        <w:t xml:space="preserve">povinen </w:t>
      </w:r>
      <w:r w:rsidRPr="00753170">
        <w:rPr>
          <w:rFonts w:eastAsia="MS Mincho" w:cstheme="minorHAnsi"/>
        </w:rPr>
        <w:t xml:space="preserve">provést pro </w:t>
      </w:r>
      <w:r w:rsidR="00722AD3">
        <w:rPr>
          <w:rFonts w:eastAsia="MS Mincho" w:cstheme="minorHAnsi"/>
        </w:rPr>
        <w:t>objednatele</w:t>
      </w:r>
      <w:r w:rsidR="00743514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>za splnění těchto závazných podmínek:</w:t>
      </w:r>
    </w:p>
    <w:p w14:paraId="73373D5B" w14:textId="76A2CA33" w:rsidR="00940DDB" w:rsidRPr="00753170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Plastový průkaz vyrobený zhotovitelem bude plastovým průkazem bez </w:t>
      </w:r>
      <w:r w:rsidR="00C100E0" w:rsidRPr="00753170">
        <w:rPr>
          <w:rFonts w:eastAsia="MS Mincho" w:cstheme="minorHAnsi"/>
        </w:rPr>
        <w:t>č</w:t>
      </w:r>
      <w:r w:rsidRPr="00753170">
        <w:rPr>
          <w:rFonts w:eastAsia="MS Mincho" w:cstheme="minorHAnsi"/>
        </w:rPr>
        <w:t>ipu</w:t>
      </w:r>
      <w:r w:rsidR="009B04E7">
        <w:rPr>
          <w:rFonts w:eastAsia="MS Mincho" w:cstheme="minorHAnsi"/>
        </w:rPr>
        <w:t xml:space="preserve"> nebo magnetické</w:t>
      </w:r>
      <w:r w:rsidR="008B316D">
        <w:rPr>
          <w:rFonts w:eastAsia="MS Mincho" w:cstheme="minorHAnsi"/>
        </w:rPr>
        <w:t xml:space="preserve"> pásky</w:t>
      </w:r>
      <w:r w:rsidRPr="00753170">
        <w:rPr>
          <w:rFonts w:eastAsia="MS Mincho" w:cstheme="minorHAnsi"/>
        </w:rPr>
        <w:t xml:space="preserve">, přičemž musí splňovat technickou specifikaci </w:t>
      </w:r>
      <w:r w:rsidR="003278B9" w:rsidRPr="00753170">
        <w:rPr>
          <w:rFonts w:eastAsia="MS Mincho" w:cstheme="minorHAnsi"/>
        </w:rPr>
        <w:t>dle</w:t>
      </w:r>
      <w:r w:rsidRPr="00753170">
        <w:rPr>
          <w:rFonts w:eastAsia="MS Mincho" w:cstheme="minorHAnsi"/>
        </w:rPr>
        <w:t xml:space="preserve"> Rozhodnutí č. S2 ze dne 12. 6. 2009 </w:t>
      </w:r>
      <w:r w:rsidR="00221CA5">
        <w:rPr>
          <w:rFonts w:eastAsia="MS Mincho" w:cstheme="minorHAnsi"/>
        </w:rPr>
        <w:br/>
      </w:r>
      <w:r w:rsidRPr="00753170">
        <w:rPr>
          <w:rFonts w:eastAsia="MS Mincho" w:cstheme="minorHAnsi"/>
        </w:rPr>
        <w:t>o technických specifikacích evropského průkazu zdravotního pojištění, kter</w:t>
      </w:r>
      <w:r w:rsidR="00D54935">
        <w:rPr>
          <w:rFonts w:eastAsia="MS Mincho" w:cstheme="minorHAnsi"/>
        </w:rPr>
        <w:t>á je jako nedílná součást této s</w:t>
      </w:r>
      <w:r w:rsidRPr="00753170">
        <w:rPr>
          <w:rFonts w:eastAsia="MS Mincho" w:cstheme="minorHAnsi"/>
        </w:rPr>
        <w:t>mlouvy uvedena v </w:t>
      </w:r>
      <w:r w:rsidR="004D22B9">
        <w:rPr>
          <w:rFonts w:eastAsia="MS Mincho" w:cstheme="minorHAnsi"/>
        </w:rPr>
        <w:t>p</w:t>
      </w:r>
      <w:r w:rsidRPr="00753170">
        <w:rPr>
          <w:rFonts w:eastAsia="MS Mincho" w:cstheme="minorHAnsi"/>
        </w:rPr>
        <w:t xml:space="preserve">říloze č. 1 </w:t>
      </w:r>
      <w:r w:rsidR="00D54935">
        <w:rPr>
          <w:rFonts w:eastAsia="MS Mincho" w:cstheme="minorHAnsi"/>
        </w:rPr>
        <w:t>smlouvy</w:t>
      </w:r>
      <w:r w:rsidRPr="00753170">
        <w:rPr>
          <w:rFonts w:eastAsia="MS Mincho" w:cstheme="minorHAnsi"/>
        </w:rPr>
        <w:t xml:space="preserve">.  </w:t>
      </w:r>
    </w:p>
    <w:p w14:paraId="2939CFB6" w14:textId="191FE59B" w:rsidR="00940DDB" w:rsidRPr="00291183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 xml:space="preserve">Mohou existovat různé barevné variace průkazu dle </w:t>
      </w:r>
      <w:r w:rsidR="004D22B9">
        <w:rPr>
          <w:rFonts w:eastAsia="MS Mincho" w:cstheme="minorHAnsi"/>
        </w:rPr>
        <w:t>p</w:t>
      </w:r>
      <w:r w:rsidRPr="00753170">
        <w:rPr>
          <w:rFonts w:eastAsia="MS Mincho" w:cstheme="minorHAnsi"/>
        </w:rPr>
        <w:t xml:space="preserve">řílohy č. 5 a </w:t>
      </w:r>
      <w:r w:rsidR="004D22B9">
        <w:rPr>
          <w:rFonts w:eastAsia="MS Mincho" w:cstheme="minorHAnsi"/>
        </w:rPr>
        <w:t>p</w:t>
      </w:r>
      <w:r w:rsidRPr="00753170">
        <w:rPr>
          <w:rFonts w:eastAsia="MS Mincho" w:cstheme="minorHAnsi"/>
        </w:rPr>
        <w:t xml:space="preserve">řílohy č. 6 </w:t>
      </w:r>
      <w:r w:rsidR="004807F2" w:rsidRPr="00753170">
        <w:rPr>
          <w:rFonts w:eastAsia="MS Mincho" w:cstheme="minorHAnsi"/>
        </w:rPr>
        <w:t xml:space="preserve">této </w:t>
      </w:r>
      <w:r w:rsidR="00D54935">
        <w:rPr>
          <w:rFonts w:eastAsia="MS Mincho" w:cstheme="minorHAnsi"/>
        </w:rPr>
        <w:t>smlouvy</w:t>
      </w:r>
      <w:r w:rsidRPr="00753170">
        <w:rPr>
          <w:rFonts w:eastAsia="MS Mincho" w:cstheme="minorHAnsi"/>
        </w:rPr>
        <w:t xml:space="preserve">, přičemž personalizován bude průkaz dle </w:t>
      </w:r>
      <w:r w:rsidR="004D22B9">
        <w:rPr>
          <w:rFonts w:eastAsia="MS Mincho" w:cstheme="minorHAnsi"/>
        </w:rPr>
        <w:t>p</w:t>
      </w:r>
      <w:r w:rsidRPr="00753170">
        <w:rPr>
          <w:rFonts w:eastAsia="MS Mincho" w:cstheme="minorHAnsi"/>
        </w:rPr>
        <w:t xml:space="preserve">řílohy č. 5 </w:t>
      </w:r>
      <w:r w:rsidR="00D54935">
        <w:rPr>
          <w:rFonts w:eastAsia="MS Mincho" w:cstheme="minorHAnsi"/>
        </w:rPr>
        <w:t>smlouvy</w:t>
      </w:r>
      <w:r w:rsidRPr="00753170">
        <w:rPr>
          <w:rFonts w:eastAsia="MS Mincho" w:cstheme="minorHAnsi"/>
        </w:rPr>
        <w:t xml:space="preserve">. </w:t>
      </w:r>
    </w:p>
    <w:p w14:paraId="29E23224" w14:textId="2094D5A6" w:rsidR="00AA3389" w:rsidRPr="00753170" w:rsidRDefault="00AA3389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Times New Roman" w:cstheme="minorHAnsi"/>
        </w:rPr>
      </w:pPr>
      <w:r>
        <w:rPr>
          <w:rFonts w:eastAsia="MS Mincho" w:cstheme="minorHAnsi"/>
        </w:rPr>
        <w:t>L</w:t>
      </w:r>
      <w:r w:rsidR="00291183">
        <w:rPr>
          <w:rFonts w:eastAsia="MS Mincho" w:cstheme="minorHAnsi"/>
        </w:rPr>
        <w:t>ogo</w:t>
      </w:r>
      <w:r>
        <w:rPr>
          <w:rFonts w:eastAsia="MS Mincho" w:cstheme="minorHAnsi"/>
        </w:rPr>
        <w:t xml:space="preserve"> objednatele uvedené na plastovém průkazu musí být v souladu </w:t>
      </w:r>
      <w:proofErr w:type="spellStart"/>
      <w:r w:rsidRPr="0052686D">
        <w:rPr>
          <w:rFonts w:cstheme="minorHAnsi"/>
        </w:rPr>
        <w:t>logomanuálem</w:t>
      </w:r>
      <w:proofErr w:type="spellEnd"/>
      <w:r>
        <w:rPr>
          <w:rFonts w:cstheme="minorHAnsi"/>
        </w:rPr>
        <w:t xml:space="preserve"> objednatele</w:t>
      </w:r>
      <w:r w:rsidRPr="0052686D">
        <w:rPr>
          <w:rFonts w:cstheme="minorHAnsi"/>
        </w:rPr>
        <w:t>,</w:t>
      </w:r>
      <w:r>
        <w:rPr>
          <w:rFonts w:cstheme="minorHAnsi"/>
        </w:rPr>
        <w:t xml:space="preserve"> který je</w:t>
      </w:r>
      <w:r w:rsidRPr="0052686D">
        <w:rPr>
          <w:rFonts w:cstheme="minorHAnsi"/>
        </w:rPr>
        <w:t xml:space="preserve"> dálkově přístupný</w:t>
      </w:r>
      <w:r>
        <w:rPr>
          <w:rFonts w:cstheme="minorHAnsi"/>
        </w:rPr>
        <w:t xml:space="preserve"> na této </w:t>
      </w:r>
      <w:r w:rsidR="00E53737">
        <w:rPr>
          <w:rFonts w:cstheme="minorHAnsi"/>
        </w:rPr>
        <w:t xml:space="preserve">internetové </w:t>
      </w:r>
      <w:r>
        <w:rPr>
          <w:rFonts w:cstheme="minorHAnsi"/>
        </w:rPr>
        <w:t>adrese:</w:t>
      </w:r>
      <w:r w:rsidR="00743514">
        <w:rPr>
          <w:rFonts w:cstheme="minorHAnsi"/>
        </w:rPr>
        <w:t xml:space="preserve"> </w:t>
      </w:r>
      <w:hyperlink r:id="rId11" w:history="1">
        <w:r w:rsidRPr="0052686D">
          <w:rPr>
            <w:rFonts w:cstheme="minorHAnsi"/>
            <w:b/>
            <w:color w:val="0000FF"/>
            <w:u w:val="single"/>
            <w:lang w:eastAsia="cs-CZ"/>
          </w:rPr>
          <w:t>https://www.cpzp.cz/pdf/logomanual_vyber.pdf</w:t>
        </w:r>
      </w:hyperlink>
      <w:r w:rsidR="009748A4" w:rsidRPr="00753170">
        <w:rPr>
          <w:rFonts w:eastAsia="MS Mincho" w:cstheme="minorHAnsi"/>
        </w:rPr>
        <w:t>.</w:t>
      </w:r>
    </w:p>
    <w:p w14:paraId="65AA4B52" w14:textId="396248FB" w:rsidR="00940DDB" w:rsidRPr="00753170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 xml:space="preserve">Vzor přední a zadní strany průkazu </w:t>
      </w:r>
      <w:r w:rsidR="00B205F7">
        <w:rPr>
          <w:rFonts w:eastAsia="MS Mincho" w:cstheme="minorHAnsi"/>
        </w:rPr>
        <w:t xml:space="preserve">obdržel </w:t>
      </w:r>
      <w:r w:rsidRPr="00753170">
        <w:rPr>
          <w:rFonts w:eastAsia="MS Mincho" w:cstheme="minorHAnsi"/>
        </w:rPr>
        <w:t>zhotovitel</w:t>
      </w:r>
      <w:r w:rsidR="00B205F7">
        <w:rPr>
          <w:rFonts w:eastAsia="MS Mincho" w:cstheme="minorHAnsi"/>
        </w:rPr>
        <w:t xml:space="preserve"> od objednatele</w:t>
      </w:r>
      <w:r w:rsidRPr="00753170">
        <w:rPr>
          <w:rFonts w:eastAsia="MS Mincho" w:cstheme="minorHAnsi"/>
        </w:rPr>
        <w:t xml:space="preserve"> elektronickou formou ve formátu „</w:t>
      </w:r>
      <w:proofErr w:type="spellStart"/>
      <w:r w:rsidR="001B6202">
        <w:rPr>
          <w:rFonts w:eastAsia="MS Mincho" w:cstheme="minorHAnsi"/>
        </w:rPr>
        <w:t>ai</w:t>
      </w:r>
      <w:proofErr w:type="spellEnd"/>
      <w:r w:rsidRPr="00753170">
        <w:rPr>
          <w:rFonts w:eastAsia="MS Mincho" w:cstheme="minorHAnsi"/>
        </w:rPr>
        <w:t xml:space="preserve">“, a to </w:t>
      </w:r>
      <w:r w:rsidR="00B205F7">
        <w:rPr>
          <w:rFonts w:eastAsia="MS Mincho" w:cstheme="minorHAnsi"/>
        </w:rPr>
        <w:t xml:space="preserve">před podpisem </w:t>
      </w:r>
      <w:r w:rsidR="008E19DA">
        <w:rPr>
          <w:rFonts w:eastAsia="MS Mincho" w:cstheme="minorHAnsi"/>
        </w:rPr>
        <w:t>této s</w:t>
      </w:r>
      <w:r w:rsidRPr="00753170">
        <w:rPr>
          <w:rFonts w:eastAsia="MS Mincho" w:cstheme="minorHAnsi"/>
        </w:rPr>
        <w:t xml:space="preserve">mlouvy. </w:t>
      </w:r>
    </w:p>
    <w:p w14:paraId="51186420" w14:textId="1333A2CC" w:rsidR="00940DDB" w:rsidRPr="00753170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 xml:space="preserve">Zhotovitel se zavazuje vyrobit vzorek plastového průkazu </w:t>
      </w:r>
      <w:r w:rsidR="00926729" w:rsidRPr="00753170">
        <w:rPr>
          <w:rFonts w:eastAsia="MS Mincho" w:cstheme="minorHAnsi"/>
        </w:rPr>
        <w:t xml:space="preserve">dle </w:t>
      </w:r>
      <w:r w:rsidR="004D22B9">
        <w:rPr>
          <w:rFonts w:eastAsia="MS Mincho" w:cstheme="minorHAnsi"/>
        </w:rPr>
        <w:t>p</w:t>
      </w:r>
      <w:r w:rsidR="00926729" w:rsidRPr="00753170">
        <w:rPr>
          <w:rFonts w:eastAsia="MS Mincho" w:cstheme="minorHAnsi"/>
        </w:rPr>
        <w:t xml:space="preserve">řílohy č. 5 a </w:t>
      </w:r>
      <w:r w:rsidR="004D22B9">
        <w:rPr>
          <w:rFonts w:eastAsia="MS Mincho" w:cstheme="minorHAnsi"/>
        </w:rPr>
        <w:t>p</w:t>
      </w:r>
      <w:r w:rsidR="00926729" w:rsidRPr="00753170">
        <w:rPr>
          <w:rFonts w:eastAsia="MS Mincho" w:cstheme="minorHAnsi"/>
        </w:rPr>
        <w:t xml:space="preserve">řílohy č. 6 této </w:t>
      </w:r>
      <w:r w:rsidR="00D54935">
        <w:rPr>
          <w:rFonts w:eastAsia="MS Mincho" w:cstheme="minorHAnsi"/>
        </w:rPr>
        <w:t>s</w:t>
      </w:r>
      <w:r w:rsidR="00926729" w:rsidRPr="00753170">
        <w:rPr>
          <w:rFonts w:eastAsia="MS Mincho" w:cstheme="minorHAnsi"/>
        </w:rPr>
        <w:t xml:space="preserve">mlouvy </w:t>
      </w:r>
      <w:r w:rsidRPr="00753170">
        <w:rPr>
          <w:rFonts w:eastAsia="MS Mincho" w:cstheme="minorHAnsi"/>
        </w:rPr>
        <w:t xml:space="preserve">a předat je k odsouhlasení </w:t>
      </w:r>
      <w:r w:rsidR="000E1F64">
        <w:rPr>
          <w:rFonts w:eastAsia="MS Mincho" w:cstheme="minorHAnsi"/>
        </w:rPr>
        <w:t xml:space="preserve">objednateli </w:t>
      </w:r>
      <w:r w:rsidRPr="00753170">
        <w:rPr>
          <w:rFonts w:eastAsia="MS Mincho" w:cstheme="minorHAnsi"/>
        </w:rPr>
        <w:t xml:space="preserve">nejpozději do jednoho týdne ode dne </w:t>
      </w:r>
      <w:r w:rsidR="00122D69">
        <w:rPr>
          <w:rFonts w:eastAsia="MS Mincho" w:cstheme="minorHAnsi"/>
        </w:rPr>
        <w:t xml:space="preserve">nabytí účinnosti </w:t>
      </w:r>
      <w:r w:rsidR="008E19DA">
        <w:rPr>
          <w:rFonts w:eastAsia="MS Mincho" w:cstheme="minorHAnsi"/>
        </w:rPr>
        <w:t>s</w:t>
      </w:r>
      <w:r w:rsidRPr="00753170">
        <w:rPr>
          <w:rFonts w:eastAsia="MS Mincho" w:cstheme="minorHAnsi"/>
        </w:rPr>
        <w:t xml:space="preserve">mlouvy. </w:t>
      </w:r>
      <w:r w:rsidR="009748A4">
        <w:rPr>
          <w:rFonts w:cs="TimesNewRoman"/>
          <w:color w:val="000000"/>
        </w:rPr>
        <w:t xml:space="preserve">Nebude-li </w:t>
      </w:r>
      <w:r w:rsidR="00AF4A35">
        <w:rPr>
          <w:rFonts w:cs="TimesNewRoman"/>
          <w:color w:val="000000"/>
        </w:rPr>
        <w:t>vzorek</w:t>
      </w:r>
      <w:r w:rsidR="009748A4">
        <w:rPr>
          <w:rFonts w:cs="TimesNewRoman"/>
          <w:color w:val="000000"/>
        </w:rPr>
        <w:t xml:space="preserve"> </w:t>
      </w:r>
      <w:r w:rsidR="00AF4A35">
        <w:rPr>
          <w:rFonts w:cs="TimesNewRoman"/>
          <w:color w:val="000000"/>
        </w:rPr>
        <w:t xml:space="preserve">plastového průkazu </w:t>
      </w:r>
      <w:r w:rsidR="009748A4">
        <w:rPr>
          <w:rFonts w:cs="TimesNewRoman"/>
          <w:color w:val="000000"/>
        </w:rPr>
        <w:t xml:space="preserve">objednatelem akceptován, je zhotovitel povinen objednateli předložit do 3 pracovních dnů </w:t>
      </w:r>
      <w:r w:rsidR="00AF4A35">
        <w:rPr>
          <w:rFonts w:cs="TimesNewRoman"/>
          <w:color w:val="000000"/>
        </w:rPr>
        <w:t>od</w:t>
      </w:r>
      <w:r w:rsidR="009748A4">
        <w:rPr>
          <w:rFonts w:cs="TimesNewRoman"/>
          <w:color w:val="000000"/>
        </w:rPr>
        <w:t xml:space="preserve"> obdržení vyjádření objednatele nový vzorek splňující požadované vlastnosti. Dle potřeby lze postup opakovat. </w:t>
      </w:r>
      <w:r w:rsidR="00663FA9" w:rsidRPr="00753170">
        <w:rPr>
          <w:rFonts w:eastAsia="MS Mincho" w:cstheme="minorHAnsi"/>
        </w:rPr>
        <w:t xml:space="preserve">Odsouhlasení vzoru přední a zadní strany průkazu </w:t>
      </w:r>
      <w:r w:rsidR="00D04E8E">
        <w:rPr>
          <w:rFonts w:eastAsia="MS Mincho" w:cstheme="minorHAnsi"/>
        </w:rPr>
        <w:t>objednatelem</w:t>
      </w:r>
      <w:r w:rsidR="00743514">
        <w:rPr>
          <w:rFonts w:eastAsia="MS Mincho" w:cstheme="minorHAnsi"/>
        </w:rPr>
        <w:t xml:space="preserve"> </w:t>
      </w:r>
      <w:r w:rsidR="00663FA9" w:rsidRPr="00753170">
        <w:rPr>
          <w:rFonts w:eastAsia="MS Mincho" w:cstheme="minorHAnsi"/>
        </w:rPr>
        <w:t xml:space="preserve">proběhne i </w:t>
      </w:r>
      <w:r w:rsidR="00422054" w:rsidRPr="00753170">
        <w:rPr>
          <w:rFonts w:eastAsia="MS Mincho" w:cstheme="minorHAnsi"/>
        </w:rPr>
        <w:t>po každé výrobě</w:t>
      </w:r>
      <w:r w:rsidR="008E19DA">
        <w:rPr>
          <w:rFonts w:eastAsia="MS Mincho" w:cstheme="minorHAnsi"/>
        </w:rPr>
        <w:t xml:space="preserve"> </w:t>
      </w:r>
      <w:r w:rsidR="002260BE" w:rsidRPr="00753170">
        <w:rPr>
          <w:rFonts w:eastAsia="MS Mincho" w:cstheme="minorHAnsi"/>
        </w:rPr>
        <w:t>100</w:t>
      </w:r>
      <w:r w:rsidR="00663FA9" w:rsidRPr="00753170">
        <w:rPr>
          <w:rFonts w:eastAsia="MS Mincho" w:cstheme="minorHAnsi"/>
        </w:rPr>
        <w:t> 000 k</w:t>
      </w:r>
      <w:r w:rsidR="00422054" w:rsidRPr="00753170">
        <w:rPr>
          <w:rFonts w:eastAsia="MS Mincho" w:cstheme="minorHAnsi"/>
        </w:rPr>
        <w:t>u</w:t>
      </w:r>
      <w:r w:rsidR="00663FA9" w:rsidRPr="00753170">
        <w:rPr>
          <w:rFonts w:eastAsia="MS Mincho" w:cstheme="minorHAnsi"/>
        </w:rPr>
        <w:t>s</w:t>
      </w:r>
      <w:r w:rsidR="00422054" w:rsidRPr="00753170">
        <w:rPr>
          <w:rFonts w:eastAsia="MS Mincho" w:cstheme="minorHAnsi"/>
        </w:rPr>
        <w:t>ů průkazů</w:t>
      </w:r>
      <w:r w:rsidR="00663FA9" w:rsidRPr="00753170">
        <w:rPr>
          <w:rFonts w:eastAsia="MS Mincho" w:cstheme="minorHAnsi"/>
        </w:rPr>
        <w:t xml:space="preserve">. </w:t>
      </w:r>
    </w:p>
    <w:p w14:paraId="2FC60993" w14:textId="727C91DA" w:rsidR="00940DDB" w:rsidRPr="00753170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 xml:space="preserve">Barevnost průkazu </w:t>
      </w:r>
      <w:r w:rsidR="00663FA9" w:rsidRPr="00753170">
        <w:rPr>
          <w:rFonts w:eastAsia="MS Mincho" w:cstheme="minorHAnsi"/>
        </w:rPr>
        <w:t xml:space="preserve">dle přílohy č. 5 </w:t>
      </w:r>
      <w:r w:rsidR="006E69E6">
        <w:rPr>
          <w:rFonts w:eastAsia="MS Mincho" w:cstheme="minorHAnsi"/>
        </w:rPr>
        <w:t xml:space="preserve">a přílohy č. 6 </w:t>
      </w:r>
      <w:r w:rsidR="00D54935">
        <w:rPr>
          <w:rFonts w:eastAsia="MS Mincho" w:cstheme="minorHAnsi"/>
        </w:rPr>
        <w:t>s</w:t>
      </w:r>
      <w:r w:rsidR="00D04E8E">
        <w:rPr>
          <w:rFonts w:eastAsia="MS Mincho" w:cstheme="minorHAnsi"/>
        </w:rPr>
        <w:t xml:space="preserve">mlouvy </w:t>
      </w:r>
      <w:r w:rsidRPr="00753170">
        <w:rPr>
          <w:rFonts w:eastAsia="MS Mincho" w:cstheme="minorHAnsi"/>
        </w:rPr>
        <w:t>bude: 4/4.</w:t>
      </w:r>
    </w:p>
    <w:p w14:paraId="5B6A2019" w14:textId="33BE0159" w:rsidR="00940DDB" w:rsidRPr="00753170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>Zhotovitelem použitá technologie musí zaručit trvanlivost průkazu a jeho barevnost</w:t>
      </w:r>
      <w:r w:rsidR="003F2B73">
        <w:rPr>
          <w:rFonts w:eastAsia="MS Mincho" w:cstheme="minorHAnsi"/>
        </w:rPr>
        <w:t xml:space="preserve"> při jeho běžném </w:t>
      </w:r>
      <w:r w:rsidR="00A23EFB">
        <w:rPr>
          <w:rFonts w:eastAsia="MS Mincho" w:cstheme="minorHAnsi"/>
        </w:rPr>
        <w:t>použí</w:t>
      </w:r>
      <w:r w:rsidR="002E71B0">
        <w:rPr>
          <w:rFonts w:eastAsia="MS Mincho" w:cstheme="minorHAnsi"/>
        </w:rPr>
        <w:t>vání</w:t>
      </w:r>
      <w:r w:rsidRPr="00753170">
        <w:rPr>
          <w:rFonts w:eastAsia="MS Mincho" w:cstheme="minorHAnsi"/>
        </w:rPr>
        <w:t xml:space="preserve"> minimálně 8 let.</w:t>
      </w:r>
    </w:p>
    <w:p w14:paraId="115E34CE" w14:textId="77777777" w:rsidR="00940DDB" w:rsidRPr="00753170" w:rsidRDefault="00940DDB" w:rsidP="00A902F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lastRenderedPageBreak/>
        <w:t xml:space="preserve">Průkazy mohou být dle požadavku </w:t>
      </w:r>
      <w:r w:rsidR="00256EFD">
        <w:rPr>
          <w:rFonts w:eastAsia="MS Mincho" w:cstheme="minorHAnsi"/>
        </w:rPr>
        <w:t>objednatele</w:t>
      </w:r>
      <w:r w:rsidR="00743514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 xml:space="preserve">odebrány </w:t>
      </w:r>
      <w:r w:rsidR="00256EFD">
        <w:rPr>
          <w:rFonts w:eastAsia="MS Mincho" w:cstheme="minorHAnsi"/>
        </w:rPr>
        <w:t xml:space="preserve">objednatelem </w:t>
      </w:r>
      <w:r w:rsidRPr="00753170">
        <w:rPr>
          <w:rFonts w:eastAsia="MS Mincho" w:cstheme="minorHAnsi"/>
        </w:rPr>
        <w:t xml:space="preserve">samostatně </w:t>
      </w:r>
      <w:r w:rsidR="00D17BCF" w:rsidRPr="00753170">
        <w:rPr>
          <w:rFonts w:eastAsia="MS Mincho" w:cstheme="minorHAnsi"/>
        </w:rPr>
        <w:t xml:space="preserve">i </w:t>
      </w:r>
      <w:r w:rsidRPr="00753170">
        <w:rPr>
          <w:rFonts w:eastAsia="MS Mincho" w:cstheme="minorHAnsi"/>
        </w:rPr>
        <w:t xml:space="preserve">bez </w:t>
      </w:r>
      <w:r w:rsidR="00256EFD">
        <w:rPr>
          <w:rFonts w:eastAsia="MS Mincho" w:cstheme="minorHAnsi"/>
        </w:rPr>
        <w:t xml:space="preserve">jejich </w:t>
      </w:r>
      <w:r w:rsidRPr="00753170">
        <w:rPr>
          <w:rFonts w:eastAsia="MS Mincho" w:cstheme="minorHAnsi"/>
        </w:rPr>
        <w:t xml:space="preserve">personalizace k dalšímu zpracování a distribuci </w:t>
      </w:r>
      <w:r w:rsidR="00256EFD">
        <w:rPr>
          <w:rFonts w:eastAsia="MS Mincho" w:cstheme="minorHAnsi"/>
        </w:rPr>
        <w:t>objednatelem</w:t>
      </w:r>
      <w:r w:rsidR="00743514">
        <w:rPr>
          <w:rFonts w:eastAsia="MS Mincho" w:cstheme="minorHAnsi"/>
        </w:rPr>
        <w:t xml:space="preserve"> </w:t>
      </w:r>
      <w:r w:rsidR="002729C9" w:rsidRPr="00753170">
        <w:rPr>
          <w:rFonts w:eastAsia="MS Mincho" w:cstheme="minorHAnsi"/>
        </w:rPr>
        <w:t xml:space="preserve">(dále jen </w:t>
      </w:r>
      <w:r w:rsidR="009E7D2C">
        <w:rPr>
          <w:rFonts w:eastAsia="MS Mincho" w:cstheme="minorHAnsi"/>
        </w:rPr>
        <w:t>„</w:t>
      </w:r>
      <w:r w:rsidR="002729C9" w:rsidRPr="009E7D2C">
        <w:rPr>
          <w:rFonts w:eastAsia="MS Mincho" w:cstheme="minorHAnsi"/>
          <w:b/>
        </w:rPr>
        <w:t>nep</w:t>
      </w:r>
      <w:r w:rsidR="001A66D5" w:rsidRPr="009E7D2C">
        <w:rPr>
          <w:rFonts w:eastAsia="MS Mincho" w:cstheme="minorHAnsi"/>
          <w:b/>
        </w:rPr>
        <w:t>e</w:t>
      </w:r>
      <w:r w:rsidR="002729C9" w:rsidRPr="009E7D2C">
        <w:rPr>
          <w:rFonts w:eastAsia="MS Mincho" w:cstheme="minorHAnsi"/>
          <w:b/>
        </w:rPr>
        <w:t>r</w:t>
      </w:r>
      <w:r w:rsidR="001A66D5" w:rsidRPr="009E7D2C">
        <w:rPr>
          <w:rFonts w:eastAsia="MS Mincho" w:cstheme="minorHAnsi"/>
          <w:b/>
        </w:rPr>
        <w:t>sonalizované plastové průkazy</w:t>
      </w:r>
      <w:r w:rsidR="009E7D2C">
        <w:rPr>
          <w:rFonts w:eastAsia="MS Mincho" w:cstheme="minorHAnsi"/>
        </w:rPr>
        <w:t>“</w:t>
      </w:r>
      <w:r w:rsidR="001A66D5" w:rsidRPr="00753170">
        <w:rPr>
          <w:rFonts w:eastAsia="MS Mincho" w:cstheme="minorHAnsi"/>
        </w:rPr>
        <w:t>)</w:t>
      </w:r>
      <w:r w:rsidRPr="00753170">
        <w:rPr>
          <w:rFonts w:eastAsia="MS Mincho" w:cstheme="minorHAnsi"/>
        </w:rPr>
        <w:t>.</w:t>
      </w:r>
    </w:p>
    <w:p w14:paraId="661C6E84" w14:textId="15AAE29D" w:rsidR="00940DDB" w:rsidRPr="00753170" w:rsidRDefault="00940DDB" w:rsidP="00A902F5">
      <w:pPr>
        <w:numPr>
          <w:ilvl w:val="0"/>
          <w:numId w:val="30"/>
        </w:numPr>
        <w:spacing w:after="120"/>
        <w:jc w:val="both"/>
        <w:rPr>
          <w:rFonts w:eastAsia="MS Mincho" w:cstheme="minorHAnsi"/>
          <w:b/>
        </w:rPr>
      </w:pPr>
      <w:r w:rsidRPr="00753170">
        <w:rPr>
          <w:rFonts w:eastAsia="MS Mincho" w:cstheme="minorHAnsi"/>
        </w:rPr>
        <w:t xml:space="preserve">Personalizaci plastových průkazů dle odst. 1 písm. b) tohoto článku </w:t>
      </w:r>
      <w:r w:rsidR="00D54935">
        <w:rPr>
          <w:rFonts w:eastAsia="MS Mincho" w:cstheme="minorHAnsi"/>
        </w:rPr>
        <w:t>s</w:t>
      </w:r>
      <w:r w:rsidR="006A068E">
        <w:rPr>
          <w:rFonts w:eastAsia="MS Mincho" w:cstheme="minorHAnsi"/>
        </w:rPr>
        <w:t xml:space="preserve">mlouvy </w:t>
      </w:r>
      <w:r w:rsidR="008D7649">
        <w:rPr>
          <w:rFonts w:eastAsia="MS Mincho" w:cstheme="minorHAnsi"/>
        </w:rPr>
        <w:t>j</w:t>
      </w:r>
      <w:r w:rsidRPr="00753170">
        <w:rPr>
          <w:rFonts w:eastAsia="MS Mincho" w:cstheme="minorHAnsi"/>
        </w:rPr>
        <w:t xml:space="preserve">e zhotovitel </w:t>
      </w:r>
      <w:r w:rsidR="008D7649">
        <w:rPr>
          <w:rFonts w:eastAsia="MS Mincho" w:cstheme="minorHAnsi"/>
        </w:rPr>
        <w:t xml:space="preserve">povinen </w:t>
      </w:r>
      <w:r w:rsidRPr="00753170">
        <w:rPr>
          <w:rFonts w:eastAsia="MS Mincho" w:cstheme="minorHAnsi"/>
        </w:rPr>
        <w:t xml:space="preserve">provést pro </w:t>
      </w:r>
      <w:r w:rsidR="006A068E">
        <w:rPr>
          <w:rFonts w:eastAsia="MS Mincho" w:cstheme="minorHAnsi"/>
        </w:rPr>
        <w:t>objednatele</w:t>
      </w:r>
      <w:r w:rsidR="00743514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>za splnění těchto závazných podmínek:</w:t>
      </w:r>
    </w:p>
    <w:p w14:paraId="6BC8BA2F" w14:textId="62D237A1" w:rsidR="00940DDB" w:rsidRPr="00753170" w:rsidRDefault="00940DDB" w:rsidP="00AB18FB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Personalizace musí </w:t>
      </w:r>
      <w:r w:rsidR="003F2B73">
        <w:rPr>
          <w:rFonts w:eastAsia="MS Mincho" w:cstheme="minorHAnsi"/>
        </w:rPr>
        <w:t>odpovídat technické specifikaci dle</w:t>
      </w:r>
      <w:r w:rsidR="003F2B73" w:rsidRPr="00753170">
        <w:rPr>
          <w:rFonts w:eastAsia="MS Mincho" w:cstheme="minorHAnsi"/>
        </w:rPr>
        <w:t xml:space="preserve"> </w:t>
      </w:r>
      <w:r w:rsidR="00AB18FB" w:rsidRPr="00AB18FB">
        <w:rPr>
          <w:rFonts w:eastAsia="MS Mincho" w:cstheme="minorHAnsi"/>
        </w:rPr>
        <w:t>ROZHODNUTÍ č. S2 ze dne 12. června 2009 o technických specifikacích evropského průkazu zdravotního pojištění (</w:t>
      </w:r>
      <w:r w:rsidR="00BE3EB6">
        <w:rPr>
          <w:rFonts w:eastAsia="MS Mincho" w:cstheme="minorHAnsi"/>
        </w:rPr>
        <w:t>t</w:t>
      </w:r>
      <w:r w:rsidR="00AB18FB" w:rsidRPr="00AB18FB">
        <w:rPr>
          <w:rFonts w:eastAsia="MS Mincho" w:cstheme="minorHAnsi"/>
        </w:rPr>
        <w:t>ext s významem pro EHP a pro dohodu mezi ES a Švýcarskem) (2010/C 106/09)</w:t>
      </w:r>
      <w:r w:rsidRPr="00753170">
        <w:rPr>
          <w:rFonts w:eastAsia="MS Mincho" w:cstheme="minorHAnsi"/>
        </w:rPr>
        <w:t>.</w:t>
      </w:r>
    </w:p>
    <w:p w14:paraId="0E9B7D10" w14:textId="4C178665" w:rsidR="00940DDB" w:rsidRPr="00753170" w:rsidRDefault="00940DDB" w:rsidP="00A902F5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Data pro postupnou personalizaci budou ze strany </w:t>
      </w:r>
      <w:r w:rsidR="006A068E">
        <w:rPr>
          <w:rFonts w:eastAsia="MS Mincho" w:cstheme="minorHAnsi"/>
        </w:rPr>
        <w:t xml:space="preserve">objednatele </w:t>
      </w:r>
      <w:r w:rsidRPr="00753170">
        <w:rPr>
          <w:rFonts w:eastAsia="MS Mincho" w:cstheme="minorHAnsi"/>
        </w:rPr>
        <w:t>zhotoviteli z</w:t>
      </w:r>
      <w:r w:rsidR="008D7649">
        <w:rPr>
          <w:rFonts w:eastAsia="MS Mincho" w:cstheme="minorHAnsi"/>
        </w:rPr>
        <w:t xml:space="preserve">asílána </w:t>
      </w:r>
      <w:r w:rsidRPr="00753170">
        <w:rPr>
          <w:rFonts w:eastAsia="MS Mincho" w:cstheme="minorHAnsi"/>
        </w:rPr>
        <w:t xml:space="preserve">zabezpečenou elektronickou poštou </w:t>
      </w:r>
      <w:r w:rsidR="006E5A6F">
        <w:rPr>
          <w:rFonts w:eastAsia="MS Mincho" w:cstheme="minorHAnsi"/>
        </w:rPr>
        <w:t xml:space="preserve">nebo </w:t>
      </w:r>
      <w:r w:rsidR="00C815C5">
        <w:rPr>
          <w:rFonts w:eastAsia="MS Mincho" w:cstheme="minorHAnsi"/>
        </w:rPr>
        <w:t>do ú</w:t>
      </w:r>
      <w:r w:rsidR="006E5A6F">
        <w:rPr>
          <w:rFonts w:eastAsia="MS Mincho" w:cstheme="minorHAnsi"/>
        </w:rPr>
        <w:t xml:space="preserve">ložiště ČPZP </w:t>
      </w:r>
      <w:r w:rsidRPr="00753170">
        <w:rPr>
          <w:rFonts w:eastAsia="MS Mincho" w:cstheme="minorHAnsi"/>
        </w:rPr>
        <w:t>v souladu se závaznými pravidly uvedenými v </w:t>
      </w:r>
      <w:r w:rsidR="004D22B9">
        <w:rPr>
          <w:rFonts w:eastAsia="MS Mincho" w:cstheme="minorHAnsi"/>
        </w:rPr>
        <w:t>p</w:t>
      </w:r>
      <w:r w:rsidRPr="00753170">
        <w:rPr>
          <w:rFonts w:eastAsia="MS Mincho" w:cstheme="minorHAnsi"/>
        </w:rPr>
        <w:t xml:space="preserve">říloze č. 2 </w:t>
      </w:r>
      <w:r w:rsidR="004807F2" w:rsidRPr="00753170">
        <w:rPr>
          <w:rFonts w:eastAsia="MS Mincho" w:cstheme="minorHAnsi"/>
        </w:rPr>
        <w:t xml:space="preserve">této </w:t>
      </w:r>
      <w:r w:rsidR="008E19DA">
        <w:rPr>
          <w:rFonts w:eastAsia="MS Mincho" w:cstheme="minorHAnsi"/>
        </w:rPr>
        <w:t>s</w:t>
      </w:r>
      <w:r w:rsidRPr="00753170">
        <w:rPr>
          <w:rFonts w:eastAsia="MS Mincho" w:cstheme="minorHAnsi"/>
        </w:rPr>
        <w:t>mlouvy (Parametry pro postupnou personalizaci plastových průkazů), která tvoří</w:t>
      </w:r>
      <w:r w:rsidR="004807F2" w:rsidRPr="00753170">
        <w:rPr>
          <w:rFonts w:eastAsia="MS Mincho" w:cstheme="minorHAnsi"/>
        </w:rPr>
        <w:t xml:space="preserve"> její</w:t>
      </w:r>
      <w:r w:rsidRPr="00753170">
        <w:rPr>
          <w:rFonts w:eastAsia="MS Mincho" w:cstheme="minorHAnsi"/>
        </w:rPr>
        <w:t xml:space="preserve"> nedílnou součást</w:t>
      </w:r>
      <w:r w:rsidR="004807F2" w:rsidRPr="00753170">
        <w:rPr>
          <w:rFonts w:eastAsia="MS Mincho" w:cstheme="minorHAnsi"/>
        </w:rPr>
        <w:t>.</w:t>
      </w:r>
    </w:p>
    <w:p w14:paraId="7E197625" w14:textId="18CFBE07" w:rsidR="00940DDB" w:rsidRPr="00753170" w:rsidRDefault="00940DDB" w:rsidP="00A902F5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Objem dat </w:t>
      </w:r>
      <w:r w:rsidR="005E5B28">
        <w:rPr>
          <w:rFonts w:eastAsia="MS Mincho" w:cstheme="minorHAnsi"/>
        </w:rPr>
        <w:t>náležející k</w:t>
      </w:r>
      <w:r w:rsidRPr="00753170">
        <w:rPr>
          <w:rFonts w:eastAsia="MS Mincho" w:cstheme="minorHAnsi"/>
        </w:rPr>
        <w:t xml:space="preserve"> jedné Dávce s daty je oprávněn stanovit </w:t>
      </w:r>
      <w:r w:rsidR="00741018">
        <w:rPr>
          <w:rFonts w:eastAsia="MS Mincho" w:cstheme="minorHAnsi"/>
        </w:rPr>
        <w:t>objednatel</w:t>
      </w:r>
      <w:r w:rsidRPr="00753170">
        <w:rPr>
          <w:rFonts w:eastAsia="MS Mincho" w:cstheme="minorHAnsi"/>
        </w:rPr>
        <w:t>,</w:t>
      </w:r>
      <w:r w:rsidR="008D7649">
        <w:rPr>
          <w:rFonts w:eastAsia="MS Mincho" w:cstheme="minorHAnsi"/>
        </w:rPr>
        <w:t xml:space="preserve"> přičemž zhotovitel je povinen </w:t>
      </w:r>
      <w:r w:rsidR="008E19DA">
        <w:rPr>
          <w:rFonts w:eastAsia="MS Mincho" w:cstheme="minorHAnsi"/>
        </w:rPr>
        <w:t>splnit své povinnosti dle této s</w:t>
      </w:r>
      <w:r w:rsidR="008D7649">
        <w:rPr>
          <w:rFonts w:eastAsia="MS Mincho" w:cstheme="minorHAnsi"/>
        </w:rPr>
        <w:t>mlouvy</w:t>
      </w:r>
      <w:r w:rsidR="00BD01FB">
        <w:rPr>
          <w:rFonts w:eastAsia="MS Mincho" w:cstheme="minorHAnsi"/>
        </w:rPr>
        <w:t xml:space="preserve"> </w:t>
      </w:r>
      <w:r w:rsidR="008D7649">
        <w:rPr>
          <w:rFonts w:eastAsia="MS Mincho" w:cstheme="minorHAnsi"/>
        </w:rPr>
        <w:t xml:space="preserve">i v případě, že </w:t>
      </w:r>
      <w:r w:rsidR="005E5B28">
        <w:rPr>
          <w:rFonts w:eastAsia="MS Mincho" w:cstheme="minorHAnsi"/>
        </w:rPr>
        <w:t xml:space="preserve">k </w:t>
      </w:r>
      <w:r w:rsidR="008D7649">
        <w:rPr>
          <w:rFonts w:eastAsia="MS Mincho" w:cstheme="minorHAnsi"/>
        </w:rPr>
        <w:t>Dáv</w:t>
      </w:r>
      <w:r w:rsidR="005E5B28">
        <w:rPr>
          <w:rFonts w:eastAsia="MS Mincho" w:cstheme="minorHAnsi"/>
        </w:rPr>
        <w:t>ce</w:t>
      </w:r>
      <w:r w:rsidR="008D7649">
        <w:rPr>
          <w:rFonts w:eastAsia="MS Mincho" w:cstheme="minorHAnsi"/>
        </w:rPr>
        <w:t xml:space="preserve"> s </w:t>
      </w:r>
      <w:r w:rsidR="009C3966">
        <w:rPr>
          <w:rFonts w:eastAsia="MS Mincho" w:cstheme="minorHAnsi"/>
        </w:rPr>
        <w:t>dat</w:t>
      </w:r>
      <w:r w:rsidR="008D7649">
        <w:rPr>
          <w:rFonts w:eastAsia="MS Mincho" w:cstheme="minorHAnsi"/>
        </w:rPr>
        <w:t>y bud</w:t>
      </w:r>
      <w:r w:rsidR="005E5B28">
        <w:rPr>
          <w:rFonts w:eastAsia="MS Mincho" w:cstheme="minorHAnsi"/>
        </w:rPr>
        <w:t>ou náležet</w:t>
      </w:r>
      <w:r w:rsidR="008D7649">
        <w:rPr>
          <w:rFonts w:eastAsia="MS Mincho" w:cstheme="minorHAnsi"/>
        </w:rPr>
        <w:t xml:space="preserve"> data</w:t>
      </w:r>
      <w:r w:rsidR="009C3966">
        <w:rPr>
          <w:rFonts w:eastAsia="MS Mincho" w:cstheme="minorHAnsi"/>
        </w:rPr>
        <w:t xml:space="preserve"> pro </w:t>
      </w:r>
      <w:r w:rsidRPr="00753170">
        <w:rPr>
          <w:rFonts w:eastAsia="MS Mincho" w:cstheme="minorHAnsi"/>
        </w:rPr>
        <w:t>personalizac</w:t>
      </w:r>
      <w:r w:rsidR="008D7649">
        <w:rPr>
          <w:rFonts w:eastAsia="MS Mincho" w:cstheme="minorHAnsi"/>
        </w:rPr>
        <w:t>i</w:t>
      </w:r>
      <w:r w:rsidR="00BD01FB">
        <w:rPr>
          <w:rFonts w:eastAsia="MS Mincho" w:cstheme="minorHAnsi"/>
        </w:rPr>
        <w:t xml:space="preserve"> </w:t>
      </w:r>
      <w:r w:rsidR="008D7649">
        <w:rPr>
          <w:rFonts w:eastAsia="MS Mincho" w:cstheme="minorHAnsi"/>
        </w:rPr>
        <w:t xml:space="preserve">pouze </w:t>
      </w:r>
      <w:r w:rsidRPr="00753170">
        <w:rPr>
          <w:rFonts w:eastAsia="MS Mincho" w:cstheme="minorHAnsi"/>
        </w:rPr>
        <w:t xml:space="preserve">jednoho </w:t>
      </w:r>
      <w:r w:rsidR="0019490C">
        <w:rPr>
          <w:rFonts w:eastAsia="MS Mincho" w:cstheme="minorHAnsi"/>
        </w:rPr>
        <w:t>(</w:t>
      </w:r>
      <w:r w:rsidR="0019490C" w:rsidRPr="00753170">
        <w:rPr>
          <w:rFonts w:eastAsia="MS Mincho" w:cstheme="minorHAnsi"/>
        </w:rPr>
        <w:t>1 ks</w:t>
      </w:r>
      <w:r w:rsidR="0019490C">
        <w:rPr>
          <w:rFonts w:eastAsia="MS Mincho" w:cstheme="minorHAnsi"/>
        </w:rPr>
        <w:t>)</w:t>
      </w:r>
      <w:r w:rsidR="00BD01FB">
        <w:rPr>
          <w:rFonts w:eastAsia="MS Mincho" w:cstheme="minorHAnsi"/>
        </w:rPr>
        <w:t xml:space="preserve"> </w:t>
      </w:r>
      <w:r w:rsidR="0019490C">
        <w:rPr>
          <w:rFonts w:eastAsia="MS Mincho" w:cstheme="minorHAnsi"/>
        </w:rPr>
        <w:t>průkazu</w:t>
      </w:r>
      <w:r w:rsidR="008D7649">
        <w:rPr>
          <w:rFonts w:eastAsia="MS Mincho" w:cstheme="minorHAnsi"/>
        </w:rPr>
        <w:t>.</w:t>
      </w:r>
    </w:p>
    <w:p w14:paraId="31D67782" w14:textId="745DAEF4" w:rsidR="00940DDB" w:rsidRPr="00753170" w:rsidRDefault="00940DDB" w:rsidP="00A902F5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Na </w:t>
      </w:r>
      <w:r w:rsidR="00747E2C">
        <w:rPr>
          <w:rFonts w:eastAsia="MS Mincho" w:cstheme="minorHAnsi"/>
        </w:rPr>
        <w:t>každém</w:t>
      </w:r>
      <w:r w:rsidR="00747E2C" w:rsidRPr="00753170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 xml:space="preserve">průkazu se bude personalizovat pět řádků. </w:t>
      </w:r>
    </w:p>
    <w:p w14:paraId="0BB378B1" w14:textId="0A99C8B2" w:rsidR="00940DDB" w:rsidRDefault="00940DDB" w:rsidP="00A902F5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Zhotovitelem použitá technologie pro personalizaci musí zaručit trvanlivost textu </w:t>
      </w:r>
      <w:r w:rsidR="002E71B0">
        <w:rPr>
          <w:rFonts w:eastAsia="MS Mincho" w:cstheme="minorHAnsi"/>
        </w:rPr>
        <w:t>při běžném používání</w:t>
      </w:r>
      <w:r w:rsidR="003F2B73" w:rsidRPr="00753170">
        <w:rPr>
          <w:rFonts w:eastAsia="MS Mincho" w:cstheme="minorHAnsi"/>
        </w:rPr>
        <w:t xml:space="preserve"> </w:t>
      </w:r>
      <w:r w:rsidR="003F2B73">
        <w:rPr>
          <w:rFonts w:eastAsia="MS Mincho" w:cstheme="minorHAnsi"/>
        </w:rPr>
        <w:t xml:space="preserve">průkazů </w:t>
      </w:r>
      <w:r w:rsidRPr="00753170">
        <w:rPr>
          <w:rFonts w:eastAsia="MS Mincho" w:cstheme="minorHAnsi"/>
        </w:rPr>
        <w:t>minimálně 8</w:t>
      </w:r>
      <w:r w:rsidR="00BE3EB6">
        <w:rPr>
          <w:rFonts w:eastAsia="MS Mincho" w:cstheme="minorHAnsi"/>
        </w:rPr>
        <w:t> </w:t>
      </w:r>
      <w:r w:rsidRPr="00753170">
        <w:rPr>
          <w:rFonts w:eastAsia="MS Mincho" w:cstheme="minorHAnsi"/>
        </w:rPr>
        <w:t xml:space="preserve">let. </w:t>
      </w:r>
    </w:p>
    <w:p w14:paraId="56CA2E15" w14:textId="001B1956" w:rsidR="00AF4A35" w:rsidRPr="00753170" w:rsidRDefault="00AF4A35" w:rsidP="00A902F5">
      <w:pPr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>
        <w:rPr>
          <w:rFonts w:eastAsia="MS Mincho" w:cstheme="minorHAnsi"/>
        </w:rPr>
        <w:t>P</w:t>
      </w:r>
      <w:r w:rsidR="00695023">
        <w:rPr>
          <w:rFonts w:eastAsia="MS Mincho" w:cstheme="minorHAnsi"/>
        </w:rPr>
        <w:t>ersonalizace</w:t>
      </w:r>
      <w:r>
        <w:rPr>
          <w:rFonts w:eastAsia="MS Mincho" w:cstheme="minorHAnsi"/>
        </w:rPr>
        <w:t xml:space="preserve"> plastových průkazů musí být prováděna přímo zhotovitelem, tj. zhotovitel není oprávněn k provádění činností dle tohoto odstavce 6 využít třetí osoby (poddodavatele). </w:t>
      </w:r>
    </w:p>
    <w:p w14:paraId="7F29D632" w14:textId="76648AE5" w:rsidR="00940DDB" w:rsidRPr="00C07D08" w:rsidRDefault="00940DDB" w:rsidP="00E2720E">
      <w:pPr>
        <w:numPr>
          <w:ilvl w:val="0"/>
          <w:numId w:val="30"/>
        </w:numPr>
        <w:spacing w:after="120"/>
        <w:jc w:val="both"/>
        <w:rPr>
          <w:rFonts w:eastAsia="MS Mincho" w:cstheme="minorHAnsi"/>
          <w:b/>
        </w:rPr>
      </w:pPr>
      <w:r w:rsidRPr="00753170">
        <w:rPr>
          <w:rFonts w:eastAsia="MS Mincho" w:cstheme="minorHAnsi"/>
        </w:rPr>
        <w:t xml:space="preserve">Výrobu </w:t>
      </w:r>
      <w:r w:rsidR="00A70FF9">
        <w:rPr>
          <w:rFonts w:eastAsia="MS Mincho" w:cstheme="minorHAnsi"/>
        </w:rPr>
        <w:t xml:space="preserve">a personalizaci </w:t>
      </w:r>
      <w:r w:rsidRPr="001347EC">
        <w:rPr>
          <w:rFonts w:eastAsia="MS Mincho" w:cstheme="minorHAnsi"/>
        </w:rPr>
        <w:t xml:space="preserve">průvodních dopisů a obálek dle odst. 1 písm. c) tohoto článku </w:t>
      </w:r>
      <w:r w:rsidR="008E19DA">
        <w:rPr>
          <w:rFonts w:eastAsia="MS Mincho" w:cstheme="minorHAnsi"/>
        </w:rPr>
        <w:t>s</w:t>
      </w:r>
      <w:r w:rsidR="00205527" w:rsidRPr="001347EC">
        <w:rPr>
          <w:rFonts w:eastAsia="MS Mincho" w:cstheme="minorHAnsi"/>
        </w:rPr>
        <w:t xml:space="preserve">mlouvy </w:t>
      </w:r>
      <w:r w:rsidR="001D4778" w:rsidRPr="001347EC">
        <w:rPr>
          <w:rFonts w:eastAsia="MS Mincho" w:cstheme="minorHAnsi"/>
        </w:rPr>
        <w:t>j</w:t>
      </w:r>
      <w:r w:rsidRPr="001347EC">
        <w:rPr>
          <w:rFonts w:eastAsia="MS Mincho" w:cstheme="minorHAnsi"/>
        </w:rPr>
        <w:t xml:space="preserve">e zhotovitel </w:t>
      </w:r>
      <w:r w:rsidR="001D4778" w:rsidRPr="0032562D">
        <w:rPr>
          <w:rFonts w:eastAsia="MS Mincho" w:cstheme="minorHAnsi"/>
        </w:rPr>
        <w:t>povinen</w:t>
      </w:r>
      <w:r w:rsidRPr="0032562D">
        <w:rPr>
          <w:rFonts w:eastAsia="MS Mincho" w:cstheme="minorHAnsi"/>
        </w:rPr>
        <w:t xml:space="preserve"> pro</w:t>
      </w:r>
      <w:r w:rsidR="00205527" w:rsidRPr="00C07D08">
        <w:rPr>
          <w:rFonts w:eastAsia="MS Mincho" w:cstheme="minorHAnsi"/>
        </w:rPr>
        <w:t xml:space="preserve"> objednatele </w:t>
      </w:r>
      <w:r w:rsidRPr="00C07D08">
        <w:rPr>
          <w:rFonts w:eastAsia="MS Mincho" w:cstheme="minorHAnsi"/>
        </w:rPr>
        <w:t>zajistit a provést za splnění těchto závazných podmínek:</w:t>
      </w:r>
    </w:p>
    <w:p w14:paraId="030B2957" w14:textId="7BE828CE" w:rsidR="00940DDB" w:rsidRPr="00753170" w:rsidRDefault="00940DDB" w:rsidP="00E2720E">
      <w:pPr>
        <w:numPr>
          <w:ilvl w:val="0"/>
          <w:numId w:val="16"/>
        </w:numPr>
        <w:tabs>
          <w:tab w:val="num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Průvodní dopis bude splňovat tyto parametry: formát průvodního dopisu A4, gramáž průvodního dopisu</w:t>
      </w:r>
      <w:r w:rsidR="00951345">
        <w:rPr>
          <w:rFonts w:eastAsia="MS Mincho" w:cstheme="minorHAnsi"/>
        </w:rPr>
        <w:t xml:space="preserve"> min.</w:t>
      </w:r>
      <w:r w:rsidRPr="00753170">
        <w:rPr>
          <w:rFonts w:eastAsia="MS Mincho" w:cstheme="minorHAnsi"/>
        </w:rPr>
        <w:t xml:space="preserve"> 80 g</w:t>
      </w:r>
      <w:r w:rsidR="00951345">
        <w:rPr>
          <w:rFonts w:cstheme="minorHAnsi"/>
          <w:szCs w:val="20"/>
        </w:rPr>
        <w:t>/m</w:t>
      </w:r>
      <w:r w:rsidR="00951345">
        <w:rPr>
          <w:rFonts w:cstheme="minorHAnsi"/>
          <w:szCs w:val="20"/>
          <w:vertAlign w:val="superscript"/>
        </w:rPr>
        <w:t>2</w:t>
      </w:r>
      <w:r w:rsidRPr="00753170">
        <w:rPr>
          <w:rFonts w:eastAsia="MS Mincho" w:cstheme="minorHAnsi"/>
        </w:rPr>
        <w:t>, barevnost 4/0</w:t>
      </w:r>
      <w:r w:rsidR="001D4778">
        <w:rPr>
          <w:rFonts w:eastAsia="MS Mincho" w:cstheme="minorHAnsi"/>
        </w:rPr>
        <w:t>.</w:t>
      </w:r>
      <w:r w:rsidR="0023175B">
        <w:rPr>
          <w:rFonts w:eastAsia="MS Mincho" w:cstheme="minorHAnsi"/>
        </w:rPr>
        <w:t xml:space="preserve"> Průvodní dopis </w:t>
      </w:r>
      <w:r w:rsidR="00FF1A93">
        <w:rPr>
          <w:rFonts w:eastAsia="MS Mincho" w:cstheme="minorHAnsi"/>
        </w:rPr>
        <w:t>určen</w:t>
      </w:r>
      <w:r w:rsidR="008C4513">
        <w:rPr>
          <w:rFonts w:eastAsia="MS Mincho" w:cstheme="minorHAnsi"/>
        </w:rPr>
        <w:t>ý</w:t>
      </w:r>
      <w:r w:rsidR="00FF1A93">
        <w:rPr>
          <w:rFonts w:eastAsia="MS Mincho" w:cstheme="minorHAnsi"/>
        </w:rPr>
        <w:t xml:space="preserve"> novým pojištěncům ČPZP</w:t>
      </w:r>
      <w:r w:rsidR="0096058B">
        <w:rPr>
          <w:rFonts w:eastAsia="MS Mincho" w:cstheme="minorHAnsi"/>
        </w:rPr>
        <w:t xml:space="preserve"> bude dále </w:t>
      </w:r>
      <w:r w:rsidR="00044304">
        <w:rPr>
          <w:rFonts w:eastAsia="MS Mincho" w:cstheme="minorHAnsi"/>
        </w:rPr>
        <w:t xml:space="preserve">splňovat požadavek </w:t>
      </w:r>
      <w:r w:rsidR="004A5DF2">
        <w:rPr>
          <w:rFonts w:eastAsia="MS Mincho" w:cstheme="minorHAnsi"/>
        </w:rPr>
        <w:t>objednatele</w:t>
      </w:r>
      <w:r w:rsidR="00044304">
        <w:rPr>
          <w:rFonts w:eastAsia="MS Mincho" w:cstheme="minorHAnsi"/>
        </w:rPr>
        <w:t xml:space="preserve"> na </w:t>
      </w:r>
      <w:r w:rsidR="0096058B">
        <w:rPr>
          <w:rFonts w:eastAsia="MS Mincho" w:cstheme="minorHAnsi"/>
        </w:rPr>
        <w:t xml:space="preserve">potisk </w:t>
      </w:r>
      <w:r w:rsidR="00044304">
        <w:rPr>
          <w:rFonts w:eastAsia="MS Mincho" w:cstheme="minorHAnsi"/>
        </w:rPr>
        <w:t xml:space="preserve">jeho </w:t>
      </w:r>
      <w:r w:rsidR="0096058B">
        <w:rPr>
          <w:rFonts w:eastAsia="MS Mincho" w:cstheme="minorHAnsi"/>
        </w:rPr>
        <w:t>zadní strany</w:t>
      </w:r>
      <w:r w:rsidR="00044304">
        <w:rPr>
          <w:rFonts w:eastAsia="MS Mincho" w:cstheme="minorHAnsi"/>
        </w:rPr>
        <w:t>.</w:t>
      </w:r>
      <w:r w:rsidR="00C0558C">
        <w:rPr>
          <w:rFonts w:eastAsia="MS Mincho" w:cstheme="minorHAnsi"/>
        </w:rPr>
        <w:t xml:space="preserve"> </w:t>
      </w:r>
      <w:r w:rsidR="00D43799">
        <w:rPr>
          <w:rFonts w:eastAsia="MS Mincho" w:cstheme="minorHAnsi"/>
        </w:rPr>
        <w:t>B</w:t>
      </w:r>
      <w:r w:rsidR="00C0558C">
        <w:rPr>
          <w:rFonts w:eastAsia="MS Mincho" w:cstheme="minorHAnsi"/>
        </w:rPr>
        <w:t>arevnost dopisu</w:t>
      </w:r>
      <w:r w:rsidR="00D43799">
        <w:rPr>
          <w:rFonts w:eastAsia="MS Mincho" w:cstheme="minorHAnsi"/>
        </w:rPr>
        <w:t xml:space="preserve"> </w:t>
      </w:r>
      <w:r w:rsidR="00930E7B">
        <w:rPr>
          <w:rFonts w:eastAsia="MS Mincho" w:cstheme="minorHAnsi"/>
        </w:rPr>
        <w:t xml:space="preserve">určeného novým pojištěncům </w:t>
      </w:r>
      <w:r w:rsidR="00D43799">
        <w:rPr>
          <w:rFonts w:eastAsia="MS Mincho" w:cstheme="minorHAnsi"/>
        </w:rPr>
        <w:t>bude</w:t>
      </w:r>
      <w:r w:rsidR="00C0558C">
        <w:rPr>
          <w:rFonts w:eastAsia="MS Mincho" w:cstheme="minorHAnsi"/>
        </w:rPr>
        <w:t xml:space="preserve"> 4/4.</w:t>
      </w:r>
    </w:p>
    <w:p w14:paraId="5E3D94BE" w14:textId="0FEA8AD3" w:rsidR="00940DDB" w:rsidRPr="00753170" w:rsidRDefault="002E2599" w:rsidP="00E2720E">
      <w:pPr>
        <w:numPr>
          <w:ilvl w:val="0"/>
          <w:numId w:val="16"/>
        </w:numPr>
        <w:tabs>
          <w:tab w:val="num" w:pos="284"/>
        </w:tabs>
        <w:spacing w:after="120"/>
        <w:jc w:val="both"/>
        <w:rPr>
          <w:rFonts w:eastAsia="MS Mincho" w:cstheme="minorHAnsi"/>
        </w:rPr>
      </w:pPr>
      <w:r>
        <w:rPr>
          <w:rFonts w:eastAsia="MS Mincho" w:cstheme="minorHAnsi"/>
        </w:rPr>
        <w:t>Dopisní o</w:t>
      </w:r>
      <w:r w:rsidR="00940DDB" w:rsidRPr="00753170">
        <w:rPr>
          <w:rFonts w:eastAsia="MS Mincho" w:cstheme="minorHAnsi"/>
        </w:rPr>
        <w:t xml:space="preserve">bálka bude splňovat tyto parametry: formát obálky C5/6 s oknem, barevnost </w:t>
      </w:r>
      <w:r w:rsidR="003165AE" w:rsidRPr="00753170">
        <w:rPr>
          <w:rFonts w:eastAsia="MS Mincho" w:cstheme="minorHAnsi"/>
        </w:rPr>
        <w:t>2</w:t>
      </w:r>
      <w:r w:rsidR="00940DDB" w:rsidRPr="00753170">
        <w:rPr>
          <w:rFonts w:eastAsia="MS Mincho" w:cstheme="minorHAnsi"/>
        </w:rPr>
        <w:t>/0</w:t>
      </w:r>
      <w:r w:rsidR="001D4778">
        <w:rPr>
          <w:rFonts w:eastAsia="MS Mincho" w:cstheme="minorHAnsi"/>
        </w:rPr>
        <w:t>.</w:t>
      </w:r>
    </w:p>
    <w:p w14:paraId="7B802852" w14:textId="69E27A58" w:rsidR="00940DDB" w:rsidRPr="00953E46" w:rsidRDefault="00940DDB" w:rsidP="00E2720E">
      <w:pPr>
        <w:numPr>
          <w:ilvl w:val="0"/>
          <w:numId w:val="16"/>
        </w:numPr>
        <w:tabs>
          <w:tab w:val="num" w:pos="284"/>
        </w:tabs>
        <w:spacing w:after="120"/>
        <w:jc w:val="both"/>
        <w:rPr>
          <w:rFonts w:eastAsia="Times New Roman" w:cstheme="minorHAnsi"/>
        </w:rPr>
      </w:pPr>
      <w:r w:rsidRPr="00753170">
        <w:rPr>
          <w:rFonts w:eastAsia="MS Mincho" w:cstheme="minorHAnsi"/>
        </w:rPr>
        <w:t>Vzor</w:t>
      </w:r>
      <w:r w:rsidR="00213D8E">
        <w:rPr>
          <w:rFonts w:eastAsia="MS Mincho" w:cstheme="minorHAnsi"/>
        </w:rPr>
        <w:t>y</w:t>
      </w:r>
      <w:r w:rsidRPr="00753170">
        <w:rPr>
          <w:rFonts w:eastAsia="MS Mincho" w:cstheme="minorHAnsi"/>
        </w:rPr>
        <w:t xml:space="preserve"> průvodního dopisu</w:t>
      </w:r>
      <w:r w:rsidR="005F1C6D">
        <w:rPr>
          <w:rFonts w:eastAsia="MS Mincho" w:cstheme="minorHAnsi"/>
        </w:rPr>
        <w:t>, potisku zadní strany průvodního dopisu pro nové pojištěnce</w:t>
      </w:r>
      <w:r w:rsidRPr="00753170">
        <w:rPr>
          <w:rFonts w:eastAsia="MS Mincho" w:cstheme="minorHAnsi"/>
        </w:rPr>
        <w:t xml:space="preserve"> </w:t>
      </w:r>
      <w:r w:rsidR="00221CA5">
        <w:rPr>
          <w:rFonts w:eastAsia="MS Mincho" w:cstheme="minorHAnsi"/>
        </w:rPr>
        <w:br/>
      </w:r>
      <w:r w:rsidRPr="00753170">
        <w:rPr>
          <w:rFonts w:eastAsia="MS Mincho" w:cstheme="minorHAnsi"/>
        </w:rPr>
        <w:t xml:space="preserve">a </w:t>
      </w:r>
      <w:r w:rsidR="00B75D06">
        <w:rPr>
          <w:rFonts w:eastAsia="MS Mincho" w:cstheme="minorHAnsi"/>
        </w:rPr>
        <w:t xml:space="preserve">dopisní </w:t>
      </w:r>
      <w:r w:rsidRPr="00753170">
        <w:rPr>
          <w:rFonts w:eastAsia="MS Mincho" w:cstheme="minorHAnsi"/>
        </w:rPr>
        <w:t xml:space="preserve">obálky předá </w:t>
      </w:r>
      <w:r w:rsidR="00B760D8">
        <w:rPr>
          <w:rFonts w:eastAsia="MS Mincho" w:cstheme="minorHAnsi"/>
        </w:rPr>
        <w:t xml:space="preserve">objednatel </w:t>
      </w:r>
      <w:r w:rsidRPr="00753170">
        <w:rPr>
          <w:rFonts w:eastAsia="MS Mincho" w:cstheme="minorHAnsi"/>
        </w:rPr>
        <w:t>zhotoviteli elektronickou formou ve formátu „</w:t>
      </w:r>
      <w:proofErr w:type="spellStart"/>
      <w:r w:rsidRPr="00753170">
        <w:rPr>
          <w:rFonts w:eastAsia="MS Mincho" w:cstheme="minorHAnsi"/>
        </w:rPr>
        <w:t>pdf</w:t>
      </w:r>
      <w:proofErr w:type="spellEnd"/>
      <w:r w:rsidRPr="00753170">
        <w:rPr>
          <w:rFonts w:eastAsia="MS Mincho" w:cstheme="minorHAnsi"/>
        </w:rPr>
        <w:t xml:space="preserve">“, </w:t>
      </w:r>
      <w:r w:rsidR="00221CA5">
        <w:rPr>
          <w:rFonts w:eastAsia="MS Mincho" w:cstheme="minorHAnsi"/>
        </w:rPr>
        <w:br/>
      </w:r>
      <w:r w:rsidRPr="00753170">
        <w:rPr>
          <w:rFonts w:eastAsia="MS Mincho" w:cstheme="minorHAnsi"/>
        </w:rPr>
        <w:t xml:space="preserve">a to </w:t>
      </w:r>
      <w:r w:rsidR="00663FA9" w:rsidRPr="00753170">
        <w:rPr>
          <w:rFonts w:eastAsia="MS Mincho" w:cstheme="minorHAnsi"/>
        </w:rPr>
        <w:t xml:space="preserve">do pěti dnů </w:t>
      </w:r>
      <w:r w:rsidRPr="00753170">
        <w:rPr>
          <w:rFonts w:eastAsia="MS Mincho" w:cstheme="minorHAnsi"/>
        </w:rPr>
        <w:t xml:space="preserve">po </w:t>
      </w:r>
      <w:r w:rsidR="00011AAE" w:rsidRPr="00753170">
        <w:rPr>
          <w:rFonts w:eastAsia="MS Mincho" w:cstheme="minorHAnsi"/>
        </w:rPr>
        <w:t xml:space="preserve">nabytí účinnosti </w:t>
      </w:r>
      <w:r w:rsidR="008E19DA">
        <w:rPr>
          <w:rFonts w:eastAsia="MS Mincho" w:cstheme="minorHAnsi"/>
        </w:rPr>
        <w:t>této s</w:t>
      </w:r>
      <w:r w:rsidRPr="00753170">
        <w:rPr>
          <w:rFonts w:eastAsia="MS Mincho" w:cstheme="minorHAnsi"/>
        </w:rPr>
        <w:t xml:space="preserve">mlouvy. </w:t>
      </w:r>
    </w:p>
    <w:p w14:paraId="14945DE0" w14:textId="733534A3" w:rsidR="00695023" w:rsidRDefault="00900D76" w:rsidP="00953E46">
      <w:pPr>
        <w:pStyle w:val="Odstavecseseznamem"/>
        <w:numPr>
          <w:ilvl w:val="0"/>
          <w:numId w:val="16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Objednatel </w:t>
      </w:r>
      <w:r w:rsidR="0036463E">
        <w:rPr>
          <w:rFonts w:cstheme="minorHAnsi"/>
          <w:szCs w:val="20"/>
        </w:rPr>
        <w:t>je oprávněn</w:t>
      </w:r>
      <w:r w:rsidR="003458F3" w:rsidRPr="003458F3">
        <w:rPr>
          <w:rFonts w:cstheme="minorHAnsi"/>
          <w:szCs w:val="20"/>
        </w:rPr>
        <w:t xml:space="preserve"> </w:t>
      </w:r>
      <w:r w:rsidR="00D91845">
        <w:rPr>
          <w:rFonts w:cstheme="minorHAnsi"/>
          <w:szCs w:val="20"/>
        </w:rPr>
        <w:t xml:space="preserve">v průběhu účinnosti smlouvy </w:t>
      </w:r>
      <w:r w:rsidR="003458F3" w:rsidRPr="003458F3">
        <w:rPr>
          <w:rFonts w:cstheme="minorHAnsi"/>
          <w:szCs w:val="20"/>
        </w:rPr>
        <w:t xml:space="preserve">vzhled </w:t>
      </w:r>
      <w:r w:rsidR="00196579">
        <w:rPr>
          <w:rFonts w:cstheme="minorHAnsi"/>
          <w:szCs w:val="20"/>
        </w:rPr>
        <w:t xml:space="preserve">zadní </w:t>
      </w:r>
      <w:r w:rsidR="003458F3" w:rsidRPr="003458F3">
        <w:rPr>
          <w:rFonts w:cstheme="minorHAnsi"/>
          <w:szCs w:val="20"/>
        </w:rPr>
        <w:t xml:space="preserve">strany </w:t>
      </w:r>
      <w:r w:rsidR="00442751">
        <w:rPr>
          <w:rFonts w:cstheme="minorHAnsi"/>
          <w:szCs w:val="20"/>
        </w:rPr>
        <w:t>průvodního dopisu</w:t>
      </w:r>
      <w:r w:rsidR="00D91845">
        <w:rPr>
          <w:rFonts w:cstheme="minorHAnsi"/>
          <w:szCs w:val="20"/>
        </w:rPr>
        <w:t xml:space="preserve"> pro nové pojištěnce</w:t>
      </w:r>
      <w:r w:rsidR="00442751">
        <w:rPr>
          <w:rFonts w:cstheme="minorHAnsi"/>
          <w:szCs w:val="20"/>
        </w:rPr>
        <w:t xml:space="preserve"> </w:t>
      </w:r>
      <w:r w:rsidR="003458F3" w:rsidRPr="003458F3">
        <w:rPr>
          <w:rFonts w:cstheme="minorHAnsi"/>
          <w:szCs w:val="20"/>
        </w:rPr>
        <w:t>měnit</w:t>
      </w:r>
      <w:r w:rsidR="00D91845">
        <w:rPr>
          <w:rFonts w:cstheme="minorHAnsi"/>
          <w:szCs w:val="20"/>
        </w:rPr>
        <w:t xml:space="preserve">, každou změnu grafického návrhu potisku zadní strany průvodního dopisu je objednatel povinen zhotoviteli oznámit a </w:t>
      </w:r>
      <w:r>
        <w:rPr>
          <w:rFonts w:cstheme="minorHAnsi"/>
          <w:szCs w:val="20"/>
        </w:rPr>
        <w:t xml:space="preserve">předat </w:t>
      </w:r>
      <w:r w:rsidR="00D91845">
        <w:rPr>
          <w:rFonts w:cstheme="minorHAnsi"/>
          <w:szCs w:val="20"/>
        </w:rPr>
        <w:t>v elektronické podobě ve formátu „</w:t>
      </w:r>
      <w:proofErr w:type="spellStart"/>
      <w:r w:rsidR="00D91845">
        <w:rPr>
          <w:rFonts w:cstheme="minorHAnsi"/>
          <w:szCs w:val="20"/>
        </w:rPr>
        <w:t>pdf</w:t>
      </w:r>
      <w:proofErr w:type="spellEnd"/>
      <w:r w:rsidR="00D91845">
        <w:rPr>
          <w:rFonts w:cstheme="minorHAnsi"/>
          <w:szCs w:val="20"/>
        </w:rPr>
        <w:t>“</w:t>
      </w:r>
      <w:r w:rsidR="006B08AE">
        <w:rPr>
          <w:rFonts w:cstheme="minorHAnsi"/>
          <w:szCs w:val="20"/>
        </w:rPr>
        <w:t>;</w:t>
      </w:r>
      <w:r w:rsidR="003458F3" w:rsidRPr="003458F3">
        <w:rPr>
          <w:rFonts w:cstheme="minorHAnsi"/>
          <w:szCs w:val="20"/>
        </w:rPr>
        <w:t xml:space="preserve"> </w:t>
      </w:r>
      <w:r w:rsidR="00D91845">
        <w:rPr>
          <w:rFonts w:cstheme="minorHAnsi"/>
          <w:szCs w:val="20"/>
        </w:rPr>
        <w:t xml:space="preserve">objednatel je oprávněn potisk zadní strany průvodního dopisu pro nové pojištěnce </w:t>
      </w:r>
      <w:r w:rsidR="003458F3" w:rsidRPr="003458F3">
        <w:rPr>
          <w:rFonts w:cstheme="minorHAnsi"/>
          <w:szCs w:val="20"/>
        </w:rPr>
        <w:t>neobjednat vůbec.</w:t>
      </w:r>
    </w:p>
    <w:p w14:paraId="7E97C6D3" w14:textId="07C5EC71" w:rsidR="003458F3" w:rsidRPr="003458F3" w:rsidRDefault="00695023" w:rsidP="00953E46">
      <w:pPr>
        <w:pStyle w:val="Odstavecseseznamem"/>
        <w:numPr>
          <w:ilvl w:val="0"/>
          <w:numId w:val="16"/>
        </w:numPr>
        <w:jc w:val="both"/>
        <w:rPr>
          <w:rFonts w:cstheme="minorHAnsi"/>
          <w:szCs w:val="20"/>
        </w:rPr>
      </w:pPr>
      <w:r>
        <w:rPr>
          <w:rFonts w:eastAsia="MS Mincho" w:cstheme="minorHAnsi"/>
        </w:rPr>
        <w:t xml:space="preserve">Personalizace průvodních dopisů </w:t>
      </w:r>
      <w:r w:rsidR="00B4462A">
        <w:rPr>
          <w:rFonts w:eastAsia="MS Mincho" w:cstheme="minorHAnsi"/>
        </w:rPr>
        <w:t xml:space="preserve">a obálek </w:t>
      </w:r>
      <w:r>
        <w:rPr>
          <w:rFonts w:eastAsia="MS Mincho" w:cstheme="minorHAnsi"/>
        </w:rPr>
        <w:t xml:space="preserve">musí být prováděna přímo zhotovitelem, </w:t>
      </w:r>
      <w:r w:rsidR="00221CA5">
        <w:rPr>
          <w:rFonts w:eastAsia="MS Mincho" w:cstheme="minorHAnsi"/>
        </w:rPr>
        <w:br/>
      </w:r>
      <w:r>
        <w:rPr>
          <w:rFonts w:eastAsia="MS Mincho" w:cstheme="minorHAnsi"/>
        </w:rPr>
        <w:t>tj. bez využití třetí osoby (poddodavatele).</w:t>
      </w:r>
    </w:p>
    <w:p w14:paraId="1FB3825E" w14:textId="0AC7E051" w:rsidR="00940DDB" w:rsidRPr="00753170" w:rsidRDefault="0087372B" w:rsidP="00A902F5">
      <w:pPr>
        <w:numPr>
          <w:ilvl w:val="0"/>
          <w:numId w:val="30"/>
        </w:numPr>
        <w:spacing w:after="120"/>
        <w:jc w:val="both"/>
        <w:rPr>
          <w:rFonts w:eastAsia="Times New Roman" w:cstheme="minorHAnsi"/>
        </w:rPr>
      </w:pPr>
      <w:r>
        <w:rPr>
          <w:rFonts w:eastAsia="MS Mincho" w:cstheme="minorHAnsi"/>
        </w:rPr>
        <w:t>Zhotovitel je povinen</w:t>
      </w:r>
      <w:r w:rsidR="00940DDB" w:rsidRPr="00753170">
        <w:rPr>
          <w:rFonts w:eastAsia="MS Mincho" w:cstheme="minorHAnsi"/>
        </w:rPr>
        <w:t xml:space="preserve"> vyrobit vzorek průvodního dopisu</w:t>
      </w:r>
      <w:r w:rsidR="00691A82">
        <w:rPr>
          <w:rFonts w:eastAsia="MS Mincho" w:cstheme="minorHAnsi"/>
        </w:rPr>
        <w:t xml:space="preserve">, </w:t>
      </w:r>
      <w:r w:rsidR="00A32D0C">
        <w:rPr>
          <w:rFonts w:eastAsia="MS Mincho" w:cstheme="minorHAnsi"/>
        </w:rPr>
        <w:t xml:space="preserve">vzorek </w:t>
      </w:r>
      <w:r w:rsidR="00691A82">
        <w:rPr>
          <w:rFonts w:eastAsia="MS Mincho" w:cstheme="minorHAnsi"/>
        </w:rPr>
        <w:t xml:space="preserve">potisku zadní strany </w:t>
      </w:r>
      <w:r w:rsidR="00AA01F0">
        <w:rPr>
          <w:rFonts w:eastAsia="MS Mincho" w:cstheme="minorHAnsi"/>
        </w:rPr>
        <w:t>průvodního dopisu pro nové pojištěnce</w:t>
      </w:r>
      <w:r w:rsidR="00900D76">
        <w:rPr>
          <w:rFonts w:eastAsia="MS Mincho" w:cstheme="minorHAnsi"/>
        </w:rPr>
        <w:t xml:space="preserve"> </w:t>
      </w:r>
      <w:r w:rsidR="00940DDB" w:rsidRPr="00753170">
        <w:rPr>
          <w:rFonts w:eastAsia="MS Mincho" w:cstheme="minorHAnsi"/>
        </w:rPr>
        <w:t xml:space="preserve">a </w:t>
      </w:r>
      <w:r w:rsidR="002075FB">
        <w:rPr>
          <w:rFonts w:eastAsia="MS Mincho" w:cstheme="minorHAnsi"/>
        </w:rPr>
        <w:t xml:space="preserve">dopisní </w:t>
      </w:r>
      <w:r w:rsidR="00940DDB" w:rsidRPr="00753170">
        <w:rPr>
          <w:rFonts w:eastAsia="MS Mincho" w:cstheme="minorHAnsi"/>
        </w:rPr>
        <w:t xml:space="preserve">obálky a předat jej k odsouhlasení </w:t>
      </w:r>
      <w:r w:rsidR="00BF08F7">
        <w:rPr>
          <w:rFonts w:eastAsia="MS Mincho" w:cstheme="minorHAnsi"/>
        </w:rPr>
        <w:t xml:space="preserve">objednateli </w:t>
      </w:r>
      <w:r w:rsidR="00940DDB" w:rsidRPr="00753170">
        <w:rPr>
          <w:rFonts w:eastAsia="MS Mincho" w:cstheme="minorHAnsi"/>
        </w:rPr>
        <w:t xml:space="preserve">nejpozději </w:t>
      </w:r>
      <w:r w:rsidR="00221CA5">
        <w:rPr>
          <w:rFonts w:eastAsia="MS Mincho" w:cstheme="minorHAnsi"/>
        </w:rPr>
        <w:br/>
      </w:r>
      <w:r w:rsidR="00940DDB" w:rsidRPr="00753170">
        <w:rPr>
          <w:rFonts w:eastAsia="MS Mincho" w:cstheme="minorHAnsi"/>
        </w:rPr>
        <w:t xml:space="preserve">do jednoho týdne ode dne předání vzorů ze strany </w:t>
      </w:r>
      <w:r w:rsidR="00BF08F7">
        <w:rPr>
          <w:rFonts w:eastAsia="MS Mincho" w:cstheme="minorHAnsi"/>
        </w:rPr>
        <w:t>objednatele</w:t>
      </w:r>
      <w:r w:rsidR="00900D76">
        <w:rPr>
          <w:rFonts w:eastAsia="MS Mincho" w:cstheme="minorHAnsi"/>
        </w:rPr>
        <w:t xml:space="preserve"> </w:t>
      </w:r>
      <w:r w:rsidR="00940DDB" w:rsidRPr="00753170">
        <w:rPr>
          <w:rFonts w:eastAsia="MS Mincho" w:cstheme="minorHAnsi"/>
        </w:rPr>
        <w:t>dle předchozí</w:t>
      </w:r>
      <w:r w:rsidR="004B58E5" w:rsidRPr="00753170">
        <w:rPr>
          <w:rFonts w:eastAsia="MS Mincho" w:cstheme="minorHAnsi"/>
        </w:rPr>
        <w:t xml:space="preserve">ho </w:t>
      </w:r>
      <w:r w:rsidR="00BF08F7">
        <w:rPr>
          <w:rFonts w:eastAsia="MS Mincho" w:cstheme="minorHAnsi"/>
        </w:rPr>
        <w:t>odstavce</w:t>
      </w:r>
      <w:r w:rsidR="00900D76">
        <w:rPr>
          <w:rFonts w:eastAsia="MS Mincho" w:cstheme="minorHAnsi"/>
        </w:rPr>
        <w:t xml:space="preserve"> </w:t>
      </w:r>
      <w:r w:rsidR="00221CA5">
        <w:rPr>
          <w:rFonts w:eastAsia="MS Mincho" w:cstheme="minorHAnsi"/>
        </w:rPr>
        <w:br/>
      </w:r>
      <w:r>
        <w:rPr>
          <w:rFonts w:eastAsia="MS Mincho" w:cstheme="minorHAnsi"/>
        </w:rPr>
        <w:lastRenderedPageBreak/>
        <w:t>písm. c</w:t>
      </w:r>
      <w:r w:rsidR="00657ADA">
        <w:rPr>
          <w:rFonts w:eastAsia="MS Mincho" w:cstheme="minorHAnsi"/>
        </w:rPr>
        <w:t>)</w:t>
      </w:r>
      <w:r>
        <w:rPr>
          <w:rFonts w:eastAsia="MS Mincho" w:cstheme="minorHAnsi"/>
        </w:rPr>
        <w:t xml:space="preserve"> </w:t>
      </w:r>
      <w:r w:rsidR="008E19DA">
        <w:rPr>
          <w:rFonts w:eastAsia="MS Mincho" w:cstheme="minorHAnsi"/>
        </w:rPr>
        <w:t>s</w:t>
      </w:r>
      <w:r w:rsidR="00940DDB" w:rsidRPr="00753170">
        <w:rPr>
          <w:rFonts w:eastAsia="MS Mincho" w:cstheme="minorHAnsi"/>
        </w:rPr>
        <w:t xml:space="preserve">mlouvy. </w:t>
      </w:r>
      <w:r w:rsidR="00663FA9" w:rsidRPr="00753170">
        <w:rPr>
          <w:rFonts w:eastAsia="MS Mincho" w:cstheme="minorHAnsi"/>
        </w:rPr>
        <w:t>Odsouhlasení vzor</w:t>
      </w:r>
      <w:r w:rsidR="00341E8F">
        <w:rPr>
          <w:rFonts w:eastAsia="MS Mincho" w:cstheme="minorHAnsi"/>
        </w:rPr>
        <w:t>k</w:t>
      </w:r>
      <w:r w:rsidR="00663FA9" w:rsidRPr="00753170">
        <w:rPr>
          <w:rFonts w:eastAsia="MS Mincho" w:cstheme="minorHAnsi"/>
        </w:rPr>
        <w:t>u průvodního dopisu</w:t>
      </w:r>
      <w:r w:rsidR="009F7ED0">
        <w:rPr>
          <w:rFonts w:eastAsia="MS Mincho" w:cstheme="minorHAnsi"/>
        </w:rPr>
        <w:t xml:space="preserve"> </w:t>
      </w:r>
      <w:r w:rsidR="00663FA9" w:rsidRPr="00753170">
        <w:rPr>
          <w:rFonts w:eastAsia="MS Mincho" w:cstheme="minorHAnsi"/>
        </w:rPr>
        <w:t xml:space="preserve">a obálky </w:t>
      </w:r>
      <w:r w:rsidR="00BF08F7">
        <w:rPr>
          <w:rFonts w:eastAsia="MS Mincho" w:cstheme="minorHAnsi"/>
        </w:rPr>
        <w:t>objednatelem</w:t>
      </w:r>
      <w:r w:rsidR="009F7ED0">
        <w:rPr>
          <w:rFonts w:eastAsia="MS Mincho" w:cstheme="minorHAnsi"/>
        </w:rPr>
        <w:t xml:space="preserve"> </w:t>
      </w:r>
      <w:r w:rsidR="00663FA9" w:rsidRPr="00753170">
        <w:rPr>
          <w:rFonts w:eastAsia="MS Mincho" w:cstheme="minorHAnsi"/>
        </w:rPr>
        <w:t xml:space="preserve">proběhne </w:t>
      </w:r>
      <w:r w:rsidR="00221CA5">
        <w:rPr>
          <w:rFonts w:eastAsia="MS Mincho" w:cstheme="minorHAnsi"/>
        </w:rPr>
        <w:br/>
      </w:r>
      <w:r w:rsidR="00663FA9" w:rsidRPr="00753170">
        <w:rPr>
          <w:rFonts w:eastAsia="MS Mincho" w:cstheme="minorHAnsi"/>
        </w:rPr>
        <w:t xml:space="preserve">i </w:t>
      </w:r>
      <w:r w:rsidR="00877199" w:rsidRPr="00753170">
        <w:rPr>
          <w:rFonts w:eastAsia="MS Mincho" w:cstheme="minorHAnsi"/>
        </w:rPr>
        <w:t>po každé výrobě</w:t>
      </w:r>
      <w:r w:rsidR="009F7ED0">
        <w:rPr>
          <w:rFonts w:eastAsia="MS Mincho" w:cstheme="minorHAnsi"/>
        </w:rPr>
        <w:t xml:space="preserve"> </w:t>
      </w:r>
      <w:r w:rsidR="002260BE" w:rsidRPr="00753170">
        <w:rPr>
          <w:rFonts w:eastAsia="MS Mincho" w:cstheme="minorHAnsi"/>
        </w:rPr>
        <w:t>100 </w:t>
      </w:r>
      <w:r w:rsidR="00663FA9" w:rsidRPr="00753170">
        <w:rPr>
          <w:rFonts w:eastAsia="MS Mincho" w:cstheme="minorHAnsi"/>
        </w:rPr>
        <w:t>000 k</w:t>
      </w:r>
      <w:r w:rsidR="00877199" w:rsidRPr="00753170">
        <w:rPr>
          <w:rFonts w:eastAsia="MS Mincho" w:cstheme="minorHAnsi"/>
        </w:rPr>
        <w:t>usů průvodních dopisů a obálek</w:t>
      </w:r>
      <w:r w:rsidR="003458F3">
        <w:rPr>
          <w:rFonts w:eastAsia="MS Mincho" w:cstheme="minorHAnsi"/>
        </w:rPr>
        <w:t xml:space="preserve"> a </w:t>
      </w:r>
      <w:r w:rsidR="00077A86">
        <w:rPr>
          <w:rFonts w:eastAsia="MS Mincho" w:cstheme="minorHAnsi"/>
        </w:rPr>
        <w:t>odsouhlasení vzor</w:t>
      </w:r>
      <w:r w:rsidR="00341E8F">
        <w:rPr>
          <w:rFonts w:eastAsia="MS Mincho" w:cstheme="minorHAnsi"/>
        </w:rPr>
        <w:t>k</w:t>
      </w:r>
      <w:r w:rsidR="00077A86">
        <w:rPr>
          <w:rFonts w:eastAsia="MS Mincho" w:cstheme="minorHAnsi"/>
        </w:rPr>
        <w:t xml:space="preserve">u potisku zadní strany průvodního dopisu pro nové pojištěnce </w:t>
      </w:r>
      <w:r w:rsidR="00327A18">
        <w:rPr>
          <w:rFonts w:eastAsia="MS Mincho" w:cstheme="minorHAnsi"/>
        </w:rPr>
        <w:t>objednatelem</w:t>
      </w:r>
      <w:r w:rsidR="00EC4281">
        <w:rPr>
          <w:rFonts w:eastAsia="MS Mincho" w:cstheme="minorHAnsi"/>
        </w:rPr>
        <w:t xml:space="preserve"> proběhne vždy </w:t>
      </w:r>
      <w:r w:rsidR="003458F3">
        <w:rPr>
          <w:rFonts w:eastAsia="MS Mincho" w:cstheme="minorHAnsi"/>
        </w:rPr>
        <w:t>po každé</w:t>
      </w:r>
      <w:r w:rsidR="00BD5087">
        <w:rPr>
          <w:rFonts w:eastAsia="MS Mincho" w:cstheme="minorHAnsi"/>
        </w:rPr>
        <w:t xml:space="preserve"> změně </w:t>
      </w:r>
      <w:r w:rsidR="005F1C6D">
        <w:rPr>
          <w:rFonts w:eastAsia="MS Mincho" w:cstheme="minorHAnsi"/>
        </w:rPr>
        <w:t>grafického návrhu</w:t>
      </w:r>
      <w:r w:rsidR="009F7ED0">
        <w:rPr>
          <w:rFonts w:eastAsia="MS Mincho" w:cstheme="minorHAnsi"/>
        </w:rPr>
        <w:t xml:space="preserve"> </w:t>
      </w:r>
      <w:r w:rsidR="003458F3">
        <w:rPr>
          <w:rFonts w:eastAsia="MS Mincho" w:cstheme="minorHAnsi"/>
        </w:rPr>
        <w:t>potisku</w:t>
      </w:r>
      <w:r w:rsidR="00EC4281">
        <w:rPr>
          <w:rFonts w:eastAsia="MS Mincho" w:cstheme="minorHAnsi"/>
        </w:rPr>
        <w:t>.</w:t>
      </w:r>
      <w:r w:rsidR="00D9330D">
        <w:rPr>
          <w:rFonts w:eastAsia="MS Mincho" w:cstheme="minorHAnsi"/>
        </w:rPr>
        <w:t xml:space="preserve"> </w:t>
      </w:r>
      <w:r w:rsidR="00D9330D">
        <w:rPr>
          <w:rFonts w:cs="TimesNewRoman"/>
          <w:color w:val="000000"/>
        </w:rPr>
        <w:t xml:space="preserve">Nebudou-li vzorky průvodního dopisu a potisku zadní strany průvodního dopisu objednatelem akceptovány, je zhotovitel povinen objednateli předložit </w:t>
      </w:r>
      <w:r w:rsidR="00221CA5">
        <w:rPr>
          <w:rFonts w:cs="TimesNewRoman"/>
          <w:color w:val="000000"/>
        </w:rPr>
        <w:br/>
      </w:r>
      <w:r w:rsidR="00D9330D">
        <w:rPr>
          <w:rFonts w:cs="TimesNewRoman"/>
          <w:color w:val="000000"/>
        </w:rPr>
        <w:t>do 3 pracovních dnů od obdržení vyjádření objednatele nové vzorky splňující požadované vlastnosti. Dle potřeby lze postup opakovat.</w:t>
      </w:r>
    </w:p>
    <w:p w14:paraId="449D1169" w14:textId="45C7CAA6" w:rsidR="00940DDB" w:rsidRPr="0032562D" w:rsidRDefault="0032562D" w:rsidP="0032562D">
      <w:pPr>
        <w:pStyle w:val="Odstavecseseznamem"/>
        <w:numPr>
          <w:ilvl w:val="0"/>
          <w:numId w:val="30"/>
        </w:numPr>
        <w:spacing w:after="120"/>
        <w:jc w:val="both"/>
        <w:rPr>
          <w:rFonts w:cstheme="minorHAnsi"/>
          <w:b/>
          <w:szCs w:val="20"/>
          <w:u w:val="single"/>
        </w:rPr>
      </w:pPr>
      <w:r w:rsidRPr="0032562D">
        <w:rPr>
          <w:rFonts w:eastAsia="MS Mincho" w:cstheme="minorHAnsi"/>
        </w:rPr>
        <w:t>Předání plastových průkazů k</w:t>
      </w:r>
      <w:r w:rsidR="007E46ED">
        <w:rPr>
          <w:rFonts w:eastAsia="MS Mincho" w:cstheme="minorHAnsi"/>
        </w:rPr>
        <w:t xml:space="preserve"> jejich </w:t>
      </w:r>
      <w:r w:rsidR="004F565F">
        <w:rPr>
          <w:rFonts w:eastAsia="MS Mincho" w:cstheme="minorHAnsi"/>
        </w:rPr>
        <w:t>dodání</w:t>
      </w:r>
      <w:r>
        <w:rPr>
          <w:rFonts w:eastAsia="MS Mincho" w:cstheme="minorHAnsi"/>
        </w:rPr>
        <w:t xml:space="preserve"> (dále jen „</w:t>
      </w:r>
      <w:r w:rsidRPr="0032562D">
        <w:rPr>
          <w:rFonts w:eastAsia="MS Mincho" w:cstheme="minorHAnsi"/>
          <w:b/>
        </w:rPr>
        <w:t>distribuce</w:t>
      </w:r>
      <w:r>
        <w:rPr>
          <w:rFonts w:eastAsia="MS Mincho" w:cstheme="minorHAnsi"/>
        </w:rPr>
        <w:t xml:space="preserve">“) </w:t>
      </w:r>
      <w:r w:rsidR="00940DDB" w:rsidRPr="0032562D">
        <w:rPr>
          <w:rFonts w:eastAsia="MS Mincho" w:cstheme="minorHAnsi"/>
        </w:rPr>
        <w:t>dle odst.</w:t>
      </w:r>
      <w:r w:rsidR="0087372B" w:rsidRPr="0032562D">
        <w:rPr>
          <w:rFonts w:eastAsia="MS Mincho" w:cstheme="minorHAnsi"/>
        </w:rPr>
        <w:t xml:space="preserve"> 1 písm. d) tohoto článku j</w:t>
      </w:r>
      <w:r w:rsidR="00940DDB" w:rsidRPr="0032562D">
        <w:rPr>
          <w:rFonts w:eastAsia="MS Mincho" w:cstheme="minorHAnsi"/>
        </w:rPr>
        <w:t xml:space="preserve">e zhotovitel </w:t>
      </w:r>
      <w:r w:rsidR="0087372B" w:rsidRPr="0032562D">
        <w:rPr>
          <w:rFonts w:eastAsia="MS Mincho" w:cstheme="minorHAnsi"/>
        </w:rPr>
        <w:t>povinen</w:t>
      </w:r>
      <w:r w:rsidR="00940DDB" w:rsidRPr="0032562D">
        <w:rPr>
          <w:rFonts w:eastAsia="MS Mincho" w:cstheme="minorHAnsi"/>
        </w:rPr>
        <w:t xml:space="preserve"> pro </w:t>
      </w:r>
      <w:r w:rsidR="0009433D" w:rsidRPr="0032562D">
        <w:rPr>
          <w:rFonts w:eastAsia="MS Mincho" w:cstheme="minorHAnsi"/>
        </w:rPr>
        <w:t xml:space="preserve">objednatele </w:t>
      </w:r>
      <w:r w:rsidR="00940DDB" w:rsidRPr="0032562D">
        <w:rPr>
          <w:rFonts w:eastAsia="MS Mincho" w:cstheme="minorHAnsi"/>
        </w:rPr>
        <w:t>zajistit a provést za splnění těchto závazných podmínek:</w:t>
      </w:r>
    </w:p>
    <w:p w14:paraId="58B1CB00" w14:textId="040857A1" w:rsidR="00940DDB" w:rsidRPr="00753170" w:rsidRDefault="00940DDB" w:rsidP="00A902F5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Distribuci plastových průkazů bude zhotovitel </w:t>
      </w:r>
      <w:r w:rsidR="004B58E5" w:rsidRPr="00753170">
        <w:rPr>
          <w:rFonts w:eastAsia="MS Mincho" w:cstheme="minorHAnsi"/>
        </w:rPr>
        <w:t xml:space="preserve">zajišťovat </w:t>
      </w:r>
      <w:r w:rsidR="0009433D">
        <w:rPr>
          <w:rFonts w:eastAsia="MS Mincho" w:cstheme="minorHAnsi"/>
        </w:rPr>
        <w:t xml:space="preserve">objednateli </w:t>
      </w:r>
      <w:r w:rsidRPr="00753170">
        <w:rPr>
          <w:rFonts w:eastAsia="MS Mincho" w:cstheme="minorHAnsi"/>
        </w:rPr>
        <w:t xml:space="preserve">průběžně dle provozních potřeb a zadání </w:t>
      </w:r>
      <w:r w:rsidR="0009433D">
        <w:rPr>
          <w:rFonts w:eastAsia="MS Mincho" w:cstheme="minorHAnsi"/>
        </w:rPr>
        <w:t>objednatele</w:t>
      </w:r>
      <w:r w:rsidR="000D2E1D" w:rsidRPr="00753170">
        <w:rPr>
          <w:rFonts w:eastAsia="MS Mincho" w:cstheme="minorHAnsi"/>
        </w:rPr>
        <w:t xml:space="preserve"> uvede</w:t>
      </w:r>
      <w:r w:rsidR="00FE3276" w:rsidRPr="00753170">
        <w:rPr>
          <w:rFonts w:eastAsia="MS Mincho" w:cstheme="minorHAnsi"/>
        </w:rPr>
        <w:t>ného v Dávce s daty</w:t>
      </w:r>
      <w:r w:rsidR="008E19DA">
        <w:rPr>
          <w:rFonts w:eastAsia="MS Mincho" w:cstheme="minorHAnsi"/>
        </w:rPr>
        <w:t xml:space="preserve"> po dobu trvání této s</w:t>
      </w:r>
      <w:r w:rsidRPr="00753170">
        <w:rPr>
          <w:rFonts w:eastAsia="MS Mincho" w:cstheme="minorHAnsi"/>
        </w:rPr>
        <w:t>mlouvy.</w:t>
      </w:r>
      <w:r w:rsidR="009F7ED0">
        <w:rPr>
          <w:rFonts w:eastAsia="MS Mincho" w:cstheme="minorHAnsi"/>
        </w:rPr>
        <w:t xml:space="preserve"> </w:t>
      </w:r>
      <w:r w:rsidR="00685C06">
        <w:rPr>
          <w:rFonts w:eastAsia="MS Mincho" w:cstheme="minorHAnsi"/>
        </w:rPr>
        <w:t>P</w:t>
      </w:r>
      <w:r w:rsidR="00685C06" w:rsidRPr="00685C06">
        <w:rPr>
          <w:rFonts w:eastAsia="MS Mincho" w:cstheme="minorHAnsi"/>
        </w:rPr>
        <w:t>ersonalizované i nepersonalizované průkazy za účelem jejich doručení</w:t>
      </w:r>
      <w:r w:rsidR="00685C06">
        <w:rPr>
          <w:rFonts w:eastAsia="MS Mincho" w:cstheme="minorHAnsi"/>
        </w:rPr>
        <w:t xml:space="preserve"> bude zhotovitel předávat objednatelem</w:t>
      </w:r>
      <w:r w:rsidR="00685C06" w:rsidRPr="00753170">
        <w:rPr>
          <w:rFonts w:eastAsia="MS Mincho" w:cstheme="minorHAnsi"/>
        </w:rPr>
        <w:t xml:space="preserve"> stanovenému distributorovi</w:t>
      </w:r>
      <w:r w:rsidR="00266087">
        <w:rPr>
          <w:rFonts w:eastAsia="MS Mincho" w:cstheme="minorHAnsi"/>
        </w:rPr>
        <w:t xml:space="preserve"> (dále jen „</w:t>
      </w:r>
      <w:r w:rsidR="00266087" w:rsidRPr="00266087">
        <w:rPr>
          <w:rFonts w:eastAsia="MS Mincho" w:cstheme="minorHAnsi"/>
          <w:b/>
        </w:rPr>
        <w:t>distributor</w:t>
      </w:r>
      <w:r w:rsidR="00266087">
        <w:rPr>
          <w:rFonts w:eastAsia="MS Mincho" w:cstheme="minorHAnsi"/>
        </w:rPr>
        <w:t>“)</w:t>
      </w:r>
      <w:r w:rsidR="00685C06">
        <w:rPr>
          <w:rFonts w:eastAsia="MS Mincho" w:cstheme="minorHAnsi"/>
        </w:rPr>
        <w:t>, který zajistí jejich dodání.</w:t>
      </w:r>
      <w:r w:rsidR="009F7ED0">
        <w:rPr>
          <w:rFonts w:eastAsia="MS Mincho" w:cstheme="minorHAnsi"/>
        </w:rPr>
        <w:t xml:space="preserve"> </w:t>
      </w:r>
      <w:r w:rsidR="00AE41EA" w:rsidRPr="00753170">
        <w:rPr>
          <w:rFonts w:cstheme="minorHAnsi"/>
        </w:rPr>
        <w:t xml:space="preserve">Zhotovitel je povinen využít jako distributora Českou poštou s. p., se kterou má </w:t>
      </w:r>
      <w:r w:rsidR="00AE41EA">
        <w:rPr>
          <w:rFonts w:cstheme="minorHAnsi"/>
        </w:rPr>
        <w:t xml:space="preserve">objednatel </w:t>
      </w:r>
      <w:r w:rsidR="00AE41EA" w:rsidRPr="00753170">
        <w:rPr>
          <w:rFonts w:cstheme="minorHAnsi"/>
        </w:rPr>
        <w:t xml:space="preserve">uzavřenu smlouvu. </w:t>
      </w:r>
      <w:r w:rsidR="00AE41EA">
        <w:rPr>
          <w:rFonts w:cstheme="minorHAnsi"/>
        </w:rPr>
        <w:t>V případě, že dojde ke změně distributora, zavazuje se o tom objednatel neprodleně písemně (postačí elektronicky) informovat zhotovitele.</w:t>
      </w:r>
    </w:p>
    <w:p w14:paraId="37C5A162" w14:textId="51DFF723" w:rsidR="00940DDB" w:rsidRPr="00753170" w:rsidRDefault="00940DDB" w:rsidP="00A902F5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V případě požadavku</w:t>
      </w:r>
      <w:r w:rsidR="00827353">
        <w:rPr>
          <w:rFonts w:eastAsia="MS Mincho" w:cstheme="minorHAnsi"/>
        </w:rPr>
        <w:t xml:space="preserve"> objednatele</w:t>
      </w:r>
      <w:r w:rsidRPr="00753170">
        <w:rPr>
          <w:rFonts w:eastAsia="MS Mincho" w:cstheme="minorHAnsi"/>
        </w:rPr>
        <w:t xml:space="preserve"> na distribuci průkazů na adresu pojištěnce ČPZP zhotovitel zajistí personalizaci průvodního </w:t>
      </w:r>
      <w:r w:rsidRPr="006D18E0">
        <w:rPr>
          <w:rFonts w:eastAsia="MS Mincho" w:cstheme="minorHAnsi"/>
        </w:rPr>
        <w:t>dopisu (při splnění parametrů: laser, barevnost 1/0),</w:t>
      </w:r>
      <w:r w:rsidRPr="00753170">
        <w:rPr>
          <w:rFonts w:eastAsia="MS Mincho" w:cstheme="minorHAnsi"/>
        </w:rPr>
        <w:t xml:space="preserve"> spárování personalizovaného plastového průkazu s personalizovaným průvodním dopisem, </w:t>
      </w:r>
      <w:r w:rsidR="00B21977">
        <w:rPr>
          <w:rFonts w:eastAsia="MS Mincho" w:cstheme="minorHAnsi"/>
        </w:rPr>
        <w:t xml:space="preserve">nalepení průkazu na dopis vedle podpisu zástupce ČPZP gelem, </w:t>
      </w:r>
      <w:r w:rsidR="00EA6FAD">
        <w:rPr>
          <w:rFonts w:eastAsia="MS Mincho" w:cstheme="minorHAnsi"/>
        </w:rPr>
        <w:t xml:space="preserve">jejich </w:t>
      </w:r>
      <w:r w:rsidRPr="00753170">
        <w:rPr>
          <w:rFonts w:eastAsia="MS Mincho" w:cstheme="minorHAnsi"/>
        </w:rPr>
        <w:t>vložení do obálky a předání distributorovi</w:t>
      </w:r>
      <w:r w:rsidR="00F71C99">
        <w:rPr>
          <w:rFonts w:eastAsia="MS Mincho" w:cstheme="minorHAnsi"/>
        </w:rPr>
        <w:t>.</w:t>
      </w:r>
      <w:r w:rsidRPr="00753170">
        <w:rPr>
          <w:rFonts w:eastAsia="MS Mincho" w:cstheme="minorHAnsi"/>
        </w:rPr>
        <w:t xml:space="preserve"> Distribuce pojištěncům se provádí obyčejným dopisem. </w:t>
      </w:r>
      <w:r w:rsidR="006655E1" w:rsidRPr="00753170">
        <w:rPr>
          <w:rFonts w:eastAsia="MS Mincho" w:cstheme="minorHAnsi"/>
        </w:rPr>
        <w:t xml:space="preserve">U obyčejných zásilek, </w:t>
      </w:r>
      <w:r w:rsidR="00221CA5">
        <w:rPr>
          <w:rFonts w:eastAsia="MS Mincho" w:cstheme="minorHAnsi"/>
        </w:rPr>
        <w:br/>
      </w:r>
      <w:r w:rsidR="006655E1" w:rsidRPr="00753170">
        <w:rPr>
          <w:rFonts w:eastAsia="MS Mincho" w:cstheme="minorHAnsi"/>
        </w:rPr>
        <w:t>u kterých je to vzhledem k jejich velikosti a hmotnosti účelné, vytvoří zhoto</w:t>
      </w:r>
      <w:r w:rsidR="00032323">
        <w:rPr>
          <w:rFonts w:eastAsia="MS Mincho" w:cstheme="minorHAnsi"/>
        </w:rPr>
        <w:t xml:space="preserve">vitel svazky, </w:t>
      </w:r>
      <w:r w:rsidR="00221CA5">
        <w:rPr>
          <w:rFonts w:eastAsia="MS Mincho" w:cstheme="minorHAnsi"/>
        </w:rPr>
        <w:br/>
      </w:r>
      <w:r w:rsidR="00032323">
        <w:rPr>
          <w:rFonts w:eastAsia="MS Mincho" w:cstheme="minorHAnsi"/>
        </w:rPr>
        <w:t>a to dle např. PSČ</w:t>
      </w:r>
      <w:r w:rsidR="006655E1" w:rsidRPr="00753170">
        <w:rPr>
          <w:rFonts w:eastAsia="MS Mincho" w:cstheme="minorHAnsi"/>
        </w:rPr>
        <w:t xml:space="preserve"> (po deseti až padesáti kusech) s vyznačením po</w:t>
      </w:r>
      <w:r w:rsidR="001F2138">
        <w:rPr>
          <w:rFonts w:eastAsia="MS Mincho" w:cstheme="minorHAnsi"/>
        </w:rPr>
        <w:t>č</w:t>
      </w:r>
      <w:r w:rsidR="006655E1" w:rsidRPr="00753170">
        <w:rPr>
          <w:rFonts w:eastAsia="MS Mincho" w:cstheme="minorHAnsi"/>
        </w:rPr>
        <w:t xml:space="preserve">tu zásilek ve svazku. </w:t>
      </w:r>
      <w:r w:rsidR="00C158DB">
        <w:rPr>
          <w:rFonts w:eastAsia="MS Mincho" w:cstheme="minorHAnsi"/>
        </w:rPr>
        <w:t>Objednatel</w:t>
      </w:r>
      <w:r w:rsidRPr="00753170">
        <w:rPr>
          <w:rFonts w:eastAsia="MS Mincho" w:cstheme="minorHAnsi"/>
        </w:rPr>
        <w:t xml:space="preserve"> vybaví zhotovitele podacími listy pro předání zásilek distributorovi jménem </w:t>
      </w:r>
      <w:r w:rsidR="00C158DB">
        <w:rPr>
          <w:rFonts w:eastAsia="MS Mincho" w:cstheme="minorHAnsi"/>
        </w:rPr>
        <w:t>objednatele</w:t>
      </w:r>
      <w:r w:rsidR="0093376C" w:rsidRPr="00753170">
        <w:rPr>
          <w:rFonts w:eastAsia="MS Mincho" w:cstheme="minorHAnsi"/>
        </w:rPr>
        <w:t>.</w:t>
      </w:r>
      <w:r w:rsidR="00B058B8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 xml:space="preserve">Smluvní strany sjednávají závazný termín, v němž je zhotovitel povinen předat dopisy s plastovými průkazy dle </w:t>
      </w:r>
      <w:r w:rsidR="00535846">
        <w:rPr>
          <w:rFonts w:eastAsia="MS Mincho" w:cstheme="minorHAnsi"/>
        </w:rPr>
        <w:t>tohoto odstavce</w:t>
      </w:r>
      <w:r w:rsidRPr="00753170">
        <w:rPr>
          <w:rFonts w:eastAsia="MS Mincho" w:cstheme="minorHAnsi"/>
        </w:rPr>
        <w:t xml:space="preserve"> distributorovi, a to nejpozději do jednoho týdne od doručení Dávky s daty pro personalizaci předmětných průkazů. </w:t>
      </w:r>
      <w:r w:rsidR="00B94F09">
        <w:rPr>
          <w:rFonts w:eastAsia="MS Mincho" w:cstheme="minorHAnsi"/>
        </w:rPr>
        <w:t xml:space="preserve">Zhotovitel je povinen nejpozději do </w:t>
      </w:r>
      <w:r w:rsidR="00C4088B">
        <w:rPr>
          <w:rFonts w:eastAsia="MS Mincho" w:cstheme="minorHAnsi"/>
        </w:rPr>
        <w:t xml:space="preserve">jednoho </w:t>
      </w:r>
      <w:r w:rsidR="00B94F09">
        <w:rPr>
          <w:rFonts w:eastAsia="MS Mincho" w:cstheme="minorHAnsi"/>
        </w:rPr>
        <w:t xml:space="preserve">týdne od </w:t>
      </w:r>
      <w:r w:rsidR="00627578">
        <w:rPr>
          <w:rFonts w:eastAsia="MS Mincho" w:cstheme="minorHAnsi"/>
        </w:rPr>
        <w:t xml:space="preserve">předání dopisů </w:t>
      </w:r>
      <w:r w:rsidR="00B94F09">
        <w:rPr>
          <w:rFonts w:eastAsia="MS Mincho" w:cstheme="minorHAnsi"/>
        </w:rPr>
        <w:t xml:space="preserve">distributorovi předložit objednateli </w:t>
      </w:r>
      <w:proofErr w:type="spellStart"/>
      <w:r w:rsidR="00B94F09">
        <w:rPr>
          <w:rFonts w:eastAsia="MS Mincho" w:cstheme="minorHAnsi"/>
        </w:rPr>
        <w:t>sken</w:t>
      </w:r>
      <w:r w:rsidR="00D24566">
        <w:rPr>
          <w:rFonts w:eastAsia="MS Mincho" w:cstheme="minorHAnsi"/>
        </w:rPr>
        <w:t>y</w:t>
      </w:r>
      <w:proofErr w:type="spellEnd"/>
      <w:r w:rsidR="00B058B8">
        <w:rPr>
          <w:rFonts w:eastAsia="MS Mincho" w:cstheme="minorHAnsi"/>
        </w:rPr>
        <w:t xml:space="preserve"> </w:t>
      </w:r>
      <w:r w:rsidR="003267D6">
        <w:rPr>
          <w:rFonts w:eastAsia="MS Mincho" w:cstheme="minorHAnsi"/>
        </w:rPr>
        <w:t>podací</w:t>
      </w:r>
      <w:r w:rsidR="00D24566">
        <w:rPr>
          <w:rFonts w:eastAsia="MS Mincho" w:cstheme="minorHAnsi"/>
        </w:rPr>
        <w:t>ch listů, které zašle e-mailem oprávněné osobě objednatele</w:t>
      </w:r>
      <w:r w:rsidR="005C6EE8">
        <w:rPr>
          <w:rFonts w:eastAsia="MS Mincho" w:cstheme="minorHAnsi"/>
        </w:rPr>
        <w:t>.</w:t>
      </w:r>
    </w:p>
    <w:p w14:paraId="33CCF309" w14:textId="0ECBC355" w:rsidR="00940DDB" w:rsidRPr="00BF29AD" w:rsidRDefault="00940DDB" w:rsidP="00E553CD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BF29AD">
        <w:rPr>
          <w:rFonts w:eastAsia="MS Mincho" w:cstheme="minorHAnsi"/>
        </w:rPr>
        <w:t xml:space="preserve">V případě požadavku </w:t>
      </w:r>
      <w:r w:rsidR="00FB16EC" w:rsidRPr="00BF29AD">
        <w:rPr>
          <w:rFonts w:eastAsia="MS Mincho" w:cstheme="minorHAnsi"/>
        </w:rPr>
        <w:t>objednatele</w:t>
      </w:r>
      <w:r w:rsidRPr="00BF29AD">
        <w:rPr>
          <w:rFonts w:eastAsia="MS Mincho" w:cstheme="minorHAnsi"/>
        </w:rPr>
        <w:t xml:space="preserve"> na distribuci </w:t>
      </w:r>
      <w:r w:rsidR="00165BBB" w:rsidRPr="00BF29AD">
        <w:rPr>
          <w:rFonts w:eastAsia="MS Mincho" w:cstheme="minorHAnsi"/>
        </w:rPr>
        <w:t xml:space="preserve">personalizovaných </w:t>
      </w:r>
      <w:r w:rsidRPr="00BF29AD">
        <w:rPr>
          <w:rFonts w:eastAsia="MS Mincho" w:cstheme="minorHAnsi"/>
        </w:rPr>
        <w:t xml:space="preserve">průkazů </w:t>
      </w:r>
      <w:r w:rsidR="00445DD4" w:rsidRPr="00BF29AD">
        <w:rPr>
          <w:rFonts w:eastAsia="MS Mincho" w:cstheme="minorHAnsi"/>
        </w:rPr>
        <w:t>přímo</w:t>
      </w:r>
      <w:r w:rsidR="006D245B" w:rsidRPr="00BF29AD">
        <w:rPr>
          <w:rFonts w:eastAsia="MS Mincho" w:cstheme="minorHAnsi"/>
        </w:rPr>
        <w:t xml:space="preserve"> do sídla</w:t>
      </w:r>
      <w:r w:rsidR="00B058B8">
        <w:rPr>
          <w:rFonts w:eastAsia="MS Mincho" w:cstheme="minorHAnsi"/>
        </w:rPr>
        <w:t xml:space="preserve"> </w:t>
      </w:r>
      <w:r w:rsidRPr="00BF29AD">
        <w:rPr>
          <w:rFonts w:eastAsia="MS Mincho" w:cstheme="minorHAnsi"/>
        </w:rPr>
        <w:t xml:space="preserve">ČPZP, </w:t>
      </w:r>
      <w:r w:rsidR="00E553CD">
        <w:rPr>
          <w:rFonts w:eastAsia="MS Mincho" w:cstheme="minorHAnsi"/>
        </w:rPr>
        <w:t>předá</w:t>
      </w:r>
      <w:r w:rsidR="00B058B8">
        <w:rPr>
          <w:rFonts w:eastAsia="MS Mincho" w:cstheme="minorHAnsi"/>
        </w:rPr>
        <w:t xml:space="preserve"> </w:t>
      </w:r>
      <w:r w:rsidRPr="00BF29AD">
        <w:rPr>
          <w:rFonts w:eastAsia="MS Mincho" w:cstheme="minorHAnsi"/>
        </w:rPr>
        <w:t xml:space="preserve">zhotovitel </w:t>
      </w:r>
      <w:r w:rsidR="00E553CD">
        <w:rPr>
          <w:rFonts w:eastAsia="MS Mincho" w:cstheme="minorHAnsi"/>
        </w:rPr>
        <w:t xml:space="preserve">personalizované </w:t>
      </w:r>
      <w:r w:rsidRPr="00BF29AD">
        <w:rPr>
          <w:rFonts w:eastAsia="MS Mincho" w:cstheme="minorHAnsi"/>
        </w:rPr>
        <w:t>plastov</w:t>
      </w:r>
      <w:r w:rsidR="00E553CD">
        <w:rPr>
          <w:rFonts w:eastAsia="MS Mincho" w:cstheme="minorHAnsi"/>
        </w:rPr>
        <w:t>é</w:t>
      </w:r>
      <w:r w:rsidRPr="00BF29AD">
        <w:rPr>
          <w:rFonts w:eastAsia="MS Mincho" w:cstheme="minorHAnsi"/>
        </w:rPr>
        <w:t xml:space="preserve"> průkaz</w:t>
      </w:r>
      <w:r w:rsidR="00E553CD">
        <w:rPr>
          <w:rFonts w:eastAsia="MS Mincho" w:cstheme="minorHAnsi"/>
        </w:rPr>
        <w:t>y</w:t>
      </w:r>
      <w:r w:rsidR="00B058B8">
        <w:rPr>
          <w:rFonts w:eastAsia="MS Mincho" w:cstheme="minorHAnsi"/>
        </w:rPr>
        <w:t xml:space="preserve"> </w:t>
      </w:r>
      <w:r w:rsidR="00E553CD">
        <w:rPr>
          <w:rFonts w:eastAsia="MS Mincho" w:cstheme="minorHAnsi"/>
        </w:rPr>
        <w:t xml:space="preserve">distributorovi, který zajistí jejich dodání do sídla objednatele. Distribuce se v tomto případě provádí </w:t>
      </w:r>
      <w:r w:rsidR="00BF29AD" w:rsidRPr="00BF29AD">
        <w:rPr>
          <w:rFonts w:eastAsia="MS Mincho" w:cstheme="minorHAnsi"/>
        </w:rPr>
        <w:t>doporučenou poštou</w:t>
      </w:r>
      <w:r w:rsidR="00E553CD">
        <w:rPr>
          <w:rFonts w:eastAsia="MS Mincho" w:cstheme="minorHAnsi"/>
        </w:rPr>
        <w:t xml:space="preserve">. </w:t>
      </w:r>
      <w:r w:rsidRPr="00BF29AD">
        <w:rPr>
          <w:rFonts w:eastAsia="MS Mincho" w:cstheme="minorHAnsi"/>
        </w:rPr>
        <w:t xml:space="preserve"> Průkazy určené k</w:t>
      </w:r>
      <w:r w:rsidR="00942591">
        <w:rPr>
          <w:rFonts w:eastAsia="MS Mincho" w:cstheme="minorHAnsi"/>
        </w:rPr>
        <w:t xml:space="preserve"> distribuci </w:t>
      </w:r>
      <w:r w:rsidR="00EB1402" w:rsidRPr="00BF29AD">
        <w:rPr>
          <w:rFonts w:eastAsia="MS Mincho" w:cstheme="minorHAnsi"/>
        </w:rPr>
        <w:t>do sídla</w:t>
      </w:r>
      <w:r w:rsidRPr="00BF29AD">
        <w:rPr>
          <w:rFonts w:eastAsia="MS Mincho" w:cstheme="minorHAnsi"/>
        </w:rPr>
        <w:t xml:space="preserve"> ČPZP dle </w:t>
      </w:r>
      <w:r w:rsidR="00EB1402" w:rsidRPr="001D0A4A">
        <w:rPr>
          <w:rFonts w:eastAsia="MS Mincho" w:cstheme="minorHAnsi"/>
        </w:rPr>
        <w:t xml:space="preserve">tohoto odstavce </w:t>
      </w:r>
      <w:r w:rsidRPr="006B02A7">
        <w:rPr>
          <w:rFonts w:eastAsia="MS Mincho" w:cstheme="minorHAnsi"/>
        </w:rPr>
        <w:t xml:space="preserve">budou samostatné </w:t>
      </w:r>
      <w:r w:rsidR="00221CA5">
        <w:rPr>
          <w:rFonts w:eastAsia="MS Mincho" w:cstheme="minorHAnsi"/>
        </w:rPr>
        <w:br/>
      </w:r>
      <w:r w:rsidRPr="006B02A7">
        <w:rPr>
          <w:rFonts w:eastAsia="MS Mincho" w:cstheme="minorHAnsi"/>
        </w:rPr>
        <w:t xml:space="preserve">(tj. bez průvodního dopisu a obálky) a budou vhodně zabaleny, přičemž </w:t>
      </w:r>
      <w:r w:rsidR="00BF29AD" w:rsidRPr="00BF29AD">
        <w:rPr>
          <w:rFonts w:eastAsia="MS Mincho" w:cstheme="minorHAnsi"/>
        </w:rPr>
        <w:t xml:space="preserve">zhotovitel je povinen nejpozději do </w:t>
      </w:r>
      <w:r w:rsidR="00BD5253">
        <w:rPr>
          <w:rFonts w:eastAsia="MS Mincho" w:cstheme="minorHAnsi"/>
        </w:rPr>
        <w:t>jedn</w:t>
      </w:r>
      <w:r w:rsidR="00A7155A">
        <w:rPr>
          <w:rFonts w:eastAsia="MS Mincho" w:cstheme="minorHAnsi"/>
        </w:rPr>
        <w:t>oho</w:t>
      </w:r>
      <w:r w:rsidR="00BF29AD" w:rsidRPr="00BF29AD">
        <w:rPr>
          <w:rFonts w:eastAsia="MS Mincho" w:cstheme="minorHAnsi"/>
        </w:rPr>
        <w:t xml:space="preserve"> týdne od předání průkazů distributorovi předložit objednateli </w:t>
      </w:r>
      <w:proofErr w:type="spellStart"/>
      <w:r w:rsidR="00BF29AD" w:rsidRPr="00BF29AD">
        <w:rPr>
          <w:rFonts w:eastAsia="MS Mincho" w:cstheme="minorHAnsi"/>
        </w:rPr>
        <w:t>skeny</w:t>
      </w:r>
      <w:proofErr w:type="spellEnd"/>
      <w:r w:rsidR="00BF29AD" w:rsidRPr="00BF29AD">
        <w:rPr>
          <w:rFonts w:eastAsia="MS Mincho" w:cstheme="minorHAnsi"/>
        </w:rPr>
        <w:t xml:space="preserve"> podacích listů, které zašle e-mailem oprávněné osobě objednatele.</w:t>
      </w:r>
      <w:r w:rsidR="00B058B8">
        <w:rPr>
          <w:rFonts w:eastAsia="MS Mincho" w:cstheme="minorHAnsi"/>
        </w:rPr>
        <w:t xml:space="preserve"> </w:t>
      </w:r>
      <w:r w:rsidRPr="00BF29AD">
        <w:rPr>
          <w:rFonts w:eastAsia="MS Mincho" w:cstheme="minorHAnsi"/>
        </w:rPr>
        <w:t xml:space="preserve">Smluvní strany sjednávají závazný termín, v němž je zhotovitel povinen </w:t>
      </w:r>
      <w:r w:rsidR="005D4B84">
        <w:rPr>
          <w:rFonts w:eastAsia="MS Mincho" w:cstheme="minorHAnsi"/>
        </w:rPr>
        <w:t>předat</w:t>
      </w:r>
      <w:r w:rsidR="00B058B8">
        <w:rPr>
          <w:rFonts w:eastAsia="MS Mincho" w:cstheme="minorHAnsi"/>
        </w:rPr>
        <w:t xml:space="preserve"> </w:t>
      </w:r>
      <w:r w:rsidRPr="00BF29AD">
        <w:rPr>
          <w:rFonts w:eastAsia="MS Mincho" w:cstheme="minorHAnsi"/>
        </w:rPr>
        <w:t xml:space="preserve">plastové průkazy </w:t>
      </w:r>
      <w:r w:rsidR="005D4B84">
        <w:rPr>
          <w:rFonts w:eastAsia="MS Mincho" w:cstheme="minorHAnsi"/>
        </w:rPr>
        <w:t>distributorovi</w:t>
      </w:r>
      <w:r w:rsidRPr="00BF29AD">
        <w:rPr>
          <w:rFonts w:eastAsia="MS Mincho" w:cstheme="minorHAnsi"/>
        </w:rPr>
        <w:t xml:space="preserve"> dle </w:t>
      </w:r>
      <w:r w:rsidR="00A15A4D" w:rsidRPr="00BF29AD">
        <w:rPr>
          <w:rFonts w:eastAsia="MS Mincho" w:cstheme="minorHAnsi"/>
        </w:rPr>
        <w:t>tohoto odstavce</w:t>
      </w:r>
      <w:r w:rsidRPr="00BF29AD">
        <w:rPr>
          <w:rFonts w:eastAsia="MS Mincho" w:cstheme="minorHAnsi"/>
        </w:rPr>
        <w:t>, a to nejpozději do jednoho týdne od doručení Dávky s</w:t>
      </w:r>
      <w:r w:rsidR="00A15A4D" w:rsidRPr="00BF29AD">
        <w:rPr>
          <w:rFonts w:eastAsia="MS Mincho" w:cstheme="minorHAnsi"/>
        </w:rPr>
        <w:t> </w:t>
      </w:r>
      <w:r w:rsidRPr="00BF29AD">
        <w:rPr>
          <w:rFonts w:eastAsia="MS Mincho" w:cstheme="minorHAnsi"/>
        </w:rPr>
        <w:t>daty</w:t>
      </w:r>
      <w:r w:rsidR="00A15A4D" w:rsidRPr="00BF29AD">
        <w:rPr>
          <w:rFonts w:eastAsia="MS Mincho" w:cstheme="minorHAnsi"/>
        </w:rPr>
        <w:t>.</w:t>
      </w:r>
    </w:p>
    <w:p w14:paraId="58947038" w14:textId="71586B39" w:rsidR="00940DDB" w:rsidRPr="009E4C97" w:rsidRDefault="00165BBB" w:rsidP="009E4C97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eastAsia="MS Mincho" w:cstheme="minorHAnsi"/>
        </w:rPr>
      </w:pPr>
      <w:r w:rsidRPr="003727E3">
        <w:rPr>
          <w:rFonts w:eastAsia="MS Mincho" w:cstheme="minorHAnsi"/>
        </w:rPr>
        <w:t xml:space="preserve">V případě požadavku </w:t>
      </w:r>
      <w:r w:rsidR="00BE27B2">
        <w:rPr>
          <w:rFonts w:eastAsia="MS Mincho" w:cstheme="minorHAnsi"/>
        </w:rPr>
        <w:t xml:space="preserve">objednatele </w:t>
      </w:r>
      <w:r w:rsidRPr="003727E3">
        <w:rPr>
          <w:rFonts w:eastAsia="MS Mincho" w:cstheme="minorHAnsi"/>
        </w:rPr>
        <w:t xml:space="preserve">na distribuci </w:t>
      </w:r>
      <w:r w:rsidR="000E790F" w:rsidRPr="003727E3">
        <w:rPr>
          <w:rFonts w:eastAsia="MS Mincho" w:cstheme="minorHAnsi"/>
        </w:rPr>
        <w:t>nepersonalizovaných průkazů na vybrané regionální pobočky ČPZP</w:t>
      </w:r>
      <w:r w:rsidR="00906716">
        <w:rPr>
          <w:rFonts w:eastAsia="MS Mincho" w:cstheme="minorHAnsi"/>
        </w:rPr>
        <w:t xml:space="preserve"> anebo</w:t>
      </w:r>
      <w:r w:rsidR="00422209">
        <w:rPr>
          <w:rFonts w:eastAsia="MS Mincho" w:cstheme="minorHAnsi"/>
        </w:rPr>
        <w:t xml:space="preserve"> do sídla objednatele</w:t>
      </w:r>
      <w:r w:rsidR="00906716">
        <w:rPr>
          <w:rFonts w:eastAsia="MS Mincho" w:cstheme="minorHAnsi"/>
        </w:rPr>
        <w:t>,</w:t>
      </w:r>
      <w:r w:rsidR="00B058B8">
        <w:rPr>
          <w:rFonts w:eastAsia="MS Mincho" w:cstheme="minorHAnsi"/>
        </w:rPr>
        <w:t xml:space="preserve"> </w:t>
      </w:r>
      <w:r w:rsidR="0072025D">
        <w:rPr>
          <w:rFonts w:eastAsia="MS Mincho" w:cstheme="minorHAnsi"/>
        </w:rPr>
        <w:t>kte</w:t>
      </w:r>
      <w:r w:rsidR="008E19DA">
        <w:rPr>
          <w:rFonts w:eastAsia="MS Mincho" w:cstheme="minorHAnsi"/>
        </w:rPr>
        <w:t>ré jsou uvedeny v příloze č. 4 s</w:t>
      </w:r>
      <w:r w:rsidR="0072025D">
        <w:rPr>
          <w:rFonts w:eastAsia="MS Mincho" w:cstheme="minorHAnsi"/>
        </w:rPr>
        <w:t>mlouvy,</w:t>
      </w:r>
      <w:r w:rsidR="00B058B8">
        <w:rPr>
          <w:rFonts w:eastAsia="MS Mincho" w:cstheme="minorHAnsi"/>
        </w:rPr>
        <w:t xml:space="preserve"> </w:t>
      </w:r>
      <w:r w:rsidR="0072025D">
        <w:rPr>
          <w:rFonts w:eastAsia="MS Mincho" w:cstheme="minorHAnsi"/>
        </w:rPr>
        <w:t xml:space="preserve">předá </w:t>
      </w:r>
      <w:r w:rsidR="009D5CC3">
        <w:rPr>
          <w:rFonts w:eastAsia="MS Mincho" w:cstheme="minorHAnsi"/>
        </w:rPr>
        <w:t>zhotovitel</w:t>
      </w:r>
      <w:r w:rsidR="000E790F" w:rsidRPr="003727E3">
        <w:rPr>
          <w:rFonts w:eastAsia="MS Mincho" w:cstheme="minorHAnsi"/>
        </w:rPr>
        <w:t xml:space="preserve"> nepersonalizovan</w:t>
      </w:r>
      <w:r w:rsidR="0072025D">
        <w:rPr>
          <w:rFonts w:eastAsia="MS Mincho" w:cstheme="minorHAnsi"/>
        </w:rPr>
        <w:t>é</w:t>
      </w:r>
      <w:r w:rsidR="000E790F" w:rsidRPr="003727E3">
        <w:rPr>
          <w:rFonts w:eastAsia="MS Mincho" w:cstheme="minorHAnsi"/>
        </w:rPr>
        <w:t xml:space="preserve"> průkaz</w:t>
      </w:r>
      <w:r w:rsidR="0072025D">
        <w:rPr>
          <w:rFonts w:eastAsia="MS Mincho" w:cstheme="minorHAnsi"/>
        </w:rPr>
        <w:t>y</w:t>
      </w:r>
      <w:r w:rsidR="00B058B8">
        <w:rPr>
          <w:rFonts w:eastAsia="MS Mincho" w:cstheme="minorHAnsi"/>
        </w:rPr>
        <w:t xml:space="preserve"> </w:t>
      </w:r>
      <w:r w:rsidR="0072025D">
        <w:rPr>
          <w:rFonts w:eastAsia="MS Mincho" w:cstheme="minorHAnsi"/>
        </w:rPr>
        <w:t xml:space="preserve">distributorovi, který zajistí jejich dodání </w:t>
      </w:r>
      <w:r w:rsidR="00221CA5">
        <w:rPr>
          <w:rFonts w:eastAsia="MS Mincho" w:cstheme="minorHAnsi"/>
        </w:rPr>
        <w:br/>
      </w:r>
      <w:r w:rsidR="00342EA0">
        <w:rPr>
          <w:rFonts w:eastAsia="MS Mincho" w:cstheme="minorHAnsi"/>
        </w:rPr>
        <w:t xml:space="preserve">na </w:t>
      </w:r>
      <w:r w:rsidR="0072025D">
        <w:rPr>
          <w:rFonts w:eastAsia="MS Mincho" w:cstheme="minorHAnsi"/>
        </w:rPr>
        <w:t xml:space="preserve">regionální </w:t>
      </w:r>
      <w:r w:rsidR="000E790F" w:rsidRPr="003727E3">
        <w:rPr>
          <w:rFonts w:eastAsia="MS Mincho" w:cstheme="minorHAnsi"/>
        </w:rPr>
        <w:t>pobočk</w:t>
      </w:r>
      <w:r w:rsidR="00342EA0">
        <w:rPr>
          <w:rFonts w:eastAsia="MS Mincho" w:cstheme="minorHAnsi"/>
        </w:rPr>
        <w:t>y</w:t>
      </w:r>
      <w:r w:rsidR="000E790F" w:rsidRPr="003727E3">
        <w:rPr>
          <w:rFonts w:eastAsia="MS Mincho" w:cstheme="minorHAnsi"/>
        </w:rPr>
        <w:t xml:space="preserve"> ČPZP</w:t>
      </w:r>
      <w:r w:rsidR="00906716">
        <w:rPr>
          <w:rFonts w:eastAsia="MS Mincho" w:cstheme="minorHAnsi"/>
        </w:rPr>
        <w:t xml:space="preserve"> anebo do sídla </w:t>
      </w:r>
      <w:r w:rsidR="009D5CC3">
        <w:rPr>
          <w:rFonts w:eastAsia="MS Mincho" w:cstheme="minorHAnsi"/>
        </w:rPr>
        <w:t>objednatele,</w:t>
      </w:r>
      <w:r w:rsidR="00342EA0">
        <w:rPr>
          <w:rFonts w:eastAsia="MS Mincho" w:cstheme="minorHAnsi"/>
        </w:rPr>
        <w:t xml:space="preserve"> a to</w:t>
      </w:r>
      <w:r w:rsidR="00B058B8">
        <w:rPr>
          <w:rFonts w:eastAsia="MS Mincho" w:cstheme="minorHAnsi"/>
        </w:rPr>
        <w:t xml:space="preserve"> </w:t>
      </w:r>
      <w:r w:rsidR="00787D65">
        <w:rPr>
          <w:rFonts w:eastAsia="MS Mincho" w:cstheme="minorHAnsi"/>
        </w:rPr>
        <w:t xml:space="preserve">nejvýše </w:t>
      </w:r>
      <w:r w:rsidR="00020982">
        <w:rPr>
          <w:rFonts w:eastAsia="MS Mincho" w:cstheme="minorHAnsi"/>
        </w:rPr>
        <w:t>dvakrát</w:t>
      </w:r>
      <w:r w:rsidR="000E790F" w:rsidRPr="003727E3">
        <w:rPr>
          <w:rFonts w:eastAsia="MS Mincho" w:cstheme="minorHAnsi"/>
        </w:rPr>
        <w:t xml:space="preserve"> za</w:t>
      </w:r>
      <w:r w:rsidR="004A7573">
        <w:rPr>
          <w:rFonts w:eastAsia="MS Mincho" w:cstheme="minorHAnsi"/>
        </w:rPr>
        <w:t xml:space="preserve"> kalendářní</w:t>
      </w:r>
      <w:r w:rsidR="000E790F" w:rsidRPr="003727E3">
        <w:rPr>
          <w:rFonts w:eastAsia="MS Mincho" w:cstheme="minorHAnsi"/>
        </w:rPr>
        <w:t xml:space="preserve"> rok. Průkazy budou vhodně zabaleny, nejlépe v odpovídající krabičce nebo obálce se zabezpečením </w:t>
      </w:r>
      <w:r w:rsidR="000E790F" w:rsidRPr="003727E3">
        <w:rPr>
          <w:rFonts w:eastAsia="MS Mincho" w:cstheme="minorHAnsi"/>
        </w:rPr>
        <w:lastRenderedPageBreak/>
        <w:t xml:space="preserve">vůči vypadnutí a poškození a budou bez průvodního dopisu a obálky. </w:t>
      </w:r>
      <w:r w:rsidR="008E19DA">
        <w:rPr>
          <w:rFonts w:eastAsia="MS Mincho" w:cstheme="minorHAnsi"/>
        </w:rPr>
        <w:t>V případě, že v průběhu trvání s</w:t>
      </w:r>
      <w:r w:rsidR="00007169">
        <w:rPr>
          <w:rFonts w:eastAsia="MS Mincho" w:cstheme="minorHAnsi"/>
        </w:rPr>
        <w:t>mlouvy dojde ke změně adresy pobočky ČPZP</w:t>
      </w:r>
      <w:r w:rsidR="00906716">
        <w:rPr>
          <w:rFonts w:eastAsia="MS Mincho" w:cstheme="minorHAnsi"/>
        </w:rPr>
        <w:t xml:space="preserve"> nebo sídla </w:t>
      </w:r>
      <w:r w:rsidR="009D5CC3">
        <w:rPr>
          <w:rFonts w:eastAsia="MS Mincho" w:cstheme="minorHAnsi"/>
        </w:rPr>
        <w:t>objednatele</w:t>
      </w:r>
      <w:r w:rsidR="00007169">
        <w:rPr>
          <w:rFonts w:eastAsia="MS Mincho" w:cstheme="minorHAnsi"/>
        </w:rPr>
        <w:t xml:space="preserve">, je objednatel povinen o tomto bezodkladně písemně (postačí e-mailem) informovat zhotovitele. O změně adresy pobočky ČPZP nebude mezi smluvními stranami vyhotovován dodatek ke smlouvě. </w:t>
      </w:r>
      <w:r w:rsidR="004A106B">
        <w:rPr>
          <w:rFonts w:eastAsia="MS Mincho" w:cstheme="minorHAnsi"/>
        </w:rPr>
        <w:t xml:space="preserve">Požadavky na distribuci nepersonalizovaných průkazů bude objednatel zasílat zhotoviteli </w:t>
      </w:r>
      <w:r w:rsidR="00221CA5">
        <w:rPr>
          <w:rFonts w:eastAsia="MS Mincho" w:cstheme="minorHAnsi"/>
        </w:rPr>
        <w:br/>
      </w:r>
      <w:r w:rsidR="004A106B">
        <w:rPr>
          <w:rFonts w:eastAsia="MS Mincho" w:cstheme="minorHAnsi"/>
        </w:rPr>
        <w:t xml:space="preserve">e-mailem na e-mailovou adresu </w:t>
      </w:r>
      <w:hyperlink r:id="rId12" w:history="1">
        <w:proofErr w:type="spellStart"/>
        <w:r w:rsidR="00040EFB">
          <w:rPr>
            <w:rStyle w:val="Hypertextovodkaz"/>
            <w:rFonts w:eastAsia="MS Mincho" w:cstheme="minorHAnsi"/>
          </w:rPr>
          <w:t>xxxx</w:t>
        </w:r>
        <w:proofErr w:type="spellEnd"/>
      </w:hyperlink>
      <w:r w:rsidR="00936A76">
        <w:rPr>
          <w:rFonts w:eastAsia="MS Mincho" w:cstheme="minorHAnsi"/>
        </w:rPr>
        <w:t xml:space="preserve"> </w:t>
      </w:r>
      <w:r w:rsidR="008D796D">
        <w:rPr>
          <w:rFonts w:eastAsia="MS Mincho" w:cstheme="minorHAnsi"/>
        </w:rPr>
        <w:t xml:space="preserve">formou </w:t>
      </w:r>
      <w:r w:rsidR="00046778">
        <w:rPr>
          <w:rFonts w:eastAsia="MS Mincho" w:cstheme="minorHAnsi"/>
        </w:rPr>
        <w:t>jednostr</w:t>
      </w:r>
      <w:r w:rsidR="005D6376">
        <w:rPr>
          <w:rFonts w:eastAsia="MS Mincho" w:cstheme="minorHAnsi"/>
        </w:rPr>
        <w:t>a</w:t>
      </w:r>
      <w:r w:rsidR="00046778">
        <w:rPr>
          <w:rFonts w:eastAsia="MS Mincho" w:cstheme="minorHAnsi"/>
        </w:rPr>
        <w:t>nné výzv</w:t>
      </w:r>
      <w:r w:rsidR="00020982">
        <w:rPr>
          <w:rFonts w:eastAsia="MS Mincho" w:cstheme="minorHAnsi"/>
        </w:rPr>
        <w:t>y</w:t>
      </w:r>
      <w:r w:rsidR="00046778">
        <w:rPr>
          <w:rFonts w:eastAsia="MS Mincho" w:cstheme="minorHAnsi"/>
        </w:rPr>
        <w:t xml:space="preserve"> k</w:t>
      </w:r>
      <w:r w:rsidR="005D6376">
        <w:rPr>
          <w:rFonts w:eastAsia="MS Mincho" w:cstheme="minorHAnsi"/>
        </w:rPr>
        <w:t> </w:t>
      </w:r>
      <w:r w:rsidR="00046778">
        <w:rPr>
          <w:rFonts w:eastAsia="MS Mincho" w:cstheme="minorHAnsi"/>
        </w:rPr>
        <w:t>plnění</w:t>
      </w:r>
      <w:r w:rsidR="004A106B">
        <w:rPr>
          <w:rFonts w:eastAsia="MS Mincho" w:cstheme="minorHAnsi"/>
        </w:rPr>
        <w:t xml:space="preserve">, která bude obsahovat </w:t>
      </w:r>
      <w:r w:rsidR="000E790F" w:rsidRPr="003727E3">
        <w:rPr>
          <w:rFonts w:eastAsia="MS Mincho" w:cstheme="minorHAnsi"/>
        </w:rPr>
        <w:t>rozdělení počtu ks na požadované pobočky</w:t>
      </w:r>
      <w:r w:rsidR="00BF29AD">
        <w:rPr>
          <w:rFonts w:eastAsia="MS Mincho" w:cstheme="minorHAnsi"/>
        </w:rPr>
        <w:t xml:space="preserve"> s adresami jednotlivých poboček</w:t>
      </w:r>
      <w:r w:rsidR="00906716">
        <w:rPr>
          <w:rFonts w:eastAsia="MS Mincho" w:cstheme="minorHAnsi"/>
        </w:rPr>
        <w:t xml:space="preserve">, anebo sídla </w:t>
      </w:r>
      <w:r w:rsidR="004157EB">
        <w:rPr>
          <w:rFonts w:eastAsia="MS Mincho" w:cstheme="minorHAnsi"/>
        </w:rPr>
        <w:t>objednatele</w:t>
      </w:r>
      <w:r w:rsidR="00906716">
        <w:rPr>
          <w:rFonts w:eastAsia="MS Mincho" w:cstheme="minorHAnsi"/>
        </w:rPr>
        <w:t xml:space="preserve">. </w:t>
      </w:r>
      <w:r w:rsidR="00B54097" w:rsidRPr="003727E3">
        <w:rPr>
          <w:rFonts w:eastAsia="MS Mincho" w:cstheme="minorHAnsi"/>
        </w:rPr>
        <w:t xml:space="preserve">Předání plastových průkazů </w:t>
      </w:r>
      <w:r w:rsidR="00B54097">
        <w:rPr>
          <w:rFonts w:eastAsia="MS Mincho" w:cstheme="minorHAnsi"/>
        </w:rPr>
        <w:t xml:space="preserve">distributorovi </w:t>
      </w:r>
      <w:r w:rsidR="00B54097" w:rsidRPr="003727E3">
        <w:rPr>
          <w:rFonts w:eastAsia="MS Mincho" w:cstheme="minorHAnsi"/>
        </w:rPr>
        <w:t xml:space="preserve">musí proběhnout vždy nejpozději do čtrnácti dnů od </w:t>
      </w:r>
      <w:r w:rsidR="00B54097">
        <w:rPr>
          <w:rFonts w:eastAsia="MS Mincho" w:cstheme="minorHAnsi"/>
        </w:rPr>
        <w:t>zaslání jednostranné výzvy k plnění.</w:t>
      </w:r>
    </w:p>
    <w:p w14:paraId="51A1E6EA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60" w:after="40" w:line="240" w:lineRule="auto"/>
        <w:jc w:val="center"/>
        <w:rPr>
          <w:rFonts w:eastAsia="Times New Roman" w:cstheme="minorHAnsi"/>
          <w:b/>
          <w:lang w:eastAsia="cs-CZ"/>
        </w:rPr>
      </w:pPr>
    </w:p>
    <w:p w14:paraId="4B247F4A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after="12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4. Práva a povinnosti zhotovitele</w:t>
      </w:r>
    </w:p>
    <w:p w14:paraId="52342362" w14:textId="77777777" w:rsidR="00940DDB" w:rsidRPr="00753170" w:rsidRDefault="00940DDB" w:rsidP="00940DDB">
      <w:pPr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Zhotovitel je oprávněn:</w:t>
      </w:r>
    </w:p>
    <w:p w14:paraId="353E36DA" w14:textId="1C8FB7F9" w:rsidR="002F0A41" w:rsidRDefault="00940DDB" w:rsidP="002F0A41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požadovat od ČPZP zaplacení dohodnuté ceny za skutečně podl</w:t>
      </w:r>
      <w:r w:rsidR="008E19DA">
        <w:rPr>
          <w:rFonts w:eastAsia="Times New Roman" w:cstheme="minorHAnsi"/>
          <w:lang w:eastAsia="cs-CZ"/>
        </w:rPr>
        <w:t>e této s</w:t>
      </w:r>
      <w:r w:rsidRPr="00753170">
        <w:rPr>
          <w:rFonts w:eastAsia="Times New Roman" w:cstheme="minorHAnsi"/>
          <w:lang w:eastAsia="cs-CZ"/>
        </w:rPr>
        <w:t xml:space="preserve">mlouvy provedené </w:t>
      </w:r>
      <w:r w:rsidR="009F617C">
        <w:rPr>
          <w:rFonts w:eastAsia="Times New Roman" w:cstheme="minorHAnsi"/>
          <w:lang w:eastAsia="cs-CZ"/>
        </w:rPr>
        <w:t xml:space="preserve">dodávky a </w:t>
      </w:r>
      <w:r w:rsidR="000E719C">
        <w:rPr>
          <w:rFonts w:eastAsia="Times New Roman" w:cstheme="minorHAnsi"/>
          <w:lang w:eastAsia="cs-CZ"/>
        </w:rPr>
        <w:t>činnosti</w:t>
      </w:r>
      <w:r w:rsidRPr="00753170">
        <w:rPr>
          <w:rFonts w:eastAsia="Times New Roman" w:cstheme="minorHAnsi"/>
          <w:lang w:eastAsia="cs-CZ"/>
        </w:rPr>
        <w:t>;</w:t>
      </w:r>
    </w:p>
    <w:p w14:paraId="2ECB1147" w14:textId="1F8E0E8D" w:rsidR="00940DDB" w:rsidRPr="002F0A41" w:rsidRDefault="00940DDB" w:rsidP="002F0A41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eastAsia="Times New Roman" w:cstheme="minorHAnsi"/>
          <w:lang w:eastAsia="cs-CZ"/>
        </w:rPr>
      </w:pPr>
      <w:r w:rsidRPr="002F0A41">
        <w:rPr>
          <w:rFonts w:eastAsia="Times New Roman" w:cstheme="minorHAnsi"/>
          <w:lang w:eastAsia="cs-CZ"/>
        </w:rPr>
        <w:t xml:space="preserve">požadovat od ČPZP řádné dodání vzorů </w:t>
      </w:r>
      <w:r w:rsidR="00941A63">
        <w:rPr>
          <w:rFonts w:eastAsia="Times New Roman" w:cstheme="minorHAnsi"/>
          <w:lang w:eastAsia="cs-CZ"/>
        </w:rPr>
        <w:t xml:space="preserve">průvodních </w:t>
      </w:r>
      <w:r w:rsidRPr="002F0A41">
        <w:rPr>
          <w:rFonts w:eastAsia="Times New Roman" w:cstheme="minorHAnsi"/>
          <w:lang w:eastAsia="cs-CZ"/>
        </w:rPr>
        <w:t>dopisů</w:t>
      </w:r>
      <w:r w:rsidR="003458F3">
        <w:rPr>
          <w:rFonts w:eastAsia="Times New Roman" w:cstheme="minorHAnsi"/>
          <w:lang w:eastAsia="cs-CZ"/>
        </w:rPr>
        <w:t>, vzorů potisk</w:t>
      </w:r>
      <w:r w:rsidR="00A74BD3">
        <w:rPr>
          <w:rFonts w:eastAsia="Times New Roman" w:cstheme="minorHAnsi"/>
          <w:lang w:eastAsia="cs-CZ"/>
        </w:rPr>
        <w:t>ů</w:t>
      </w:r>
      <w:r w:rsidR="003458F3">
        <w:rPr>
          <w:rFonts w:eastAsia="Times New Roman" w:cstheme="minorHAnsi"/>
          <w:lang w:eastAsia="cs-CZ"/>
        </w:rPr>
        <w:t xml:space="preserve"> zadní strany </w:t>
      </w:r>
      <w:r w:rsidR="00A74BD3">
        <w:rPr>
          <w:rFonts w:eastAsia="Times New Roman" w:cstheme="minorHAnsi"/>
          <w:lang w:eastAsia="cs-CZ"/>
        </w:rPr>
        <w:t>průvodních</w:t>
      </w:r>
      <w:r w:rsidR="00B058B8">
        <w:rPr>
          <w:rFonts w:eastAsia="Times New Roman" w:cstheme="minorHAnsi"/>
          <w:lang w:eastAsia="cs-CZ"/>
        </w:rPr>
        <w:t xml:space="preserve"> </w:t>
      </w:r>
      <w:r w:rsidR="003458F3">
        <w:rPr>
          <w:rFonts w:eastAsia="Times New Roman" w:cstheme="minorHAnsi"/>
          <w:lang w:eastAsia="cs-CZ"/>
        </w:rPr>
        <w:t>dopis</w:t>
      </w:r>
      <w:r w:rsidR="00A74BD3">
        <w:rPr>
          <w:rFonts w:eastAsia="Times New Roman" w:cstheme="minorHAnsi"/>
          <w:lang w:eastAsia="cs-CZ"/>
        </w:rPr>
        <w:t>ů</w:t>
      </w:r>
      <w:r w:rsidR="003458F3">
        <w:rPr>
          <w:rFonts w:eastAsia="Times New Roman" w:cstheme="minorHAnsi"/>
          <w:lang w:eastAsia="cs-CZ"/>
        </w:rPr>
        <w:t xml:space="preserve"> pro nové pojištěnce </w:t>
      </w:r>
      <w:r w:rsidRPr="002F0A41">
        <w:rPr>
          <w:rFonts w:eastAsia="Times New Roman" w:cstheme="minorHAnsi"/>
          <w:lang w:eastAsia="cs-CZ"/>
        </w:rPr>
        <w:t xml:space="preserve">a </w:t>
      </w:r>
      <w:r w:rsidR="002137A2">
        <w:rPr>
          <w:rFonts w:eastAsia="Times New Roman" w:cstheme="minorHAnsi"/>
          <w:lang w:eastAsia="cs-CZ"/>
        </w:rPr>
        <w:t xml:space="preserve">dopisních </w:t>
      </w:r>
      <w:r w:rsidRPr="002F0A41">
        <w:rPr>
          <w:rFonts w:eastAsia="Times New Roman" w:cstheme="minorHAnsi"/>
          <w:lang w:eastAsia="cs-CZ"/>
        </w:rPr>
        <w:t>obálek a zejména pak Dávek s daty pro personalizaci plastových průkazů v souladu s</w:t>
      </w:r>
      <w:r w:rsidR="008E19DA">
        <w:rPr>
          <w:rFonts w:eastAsia="Times New Roman" w:cstheme="minorHAnsi"/>
          <w:lang w:eastAsia="cs-CZ"/>
        </w:rPr>
        <w:t> příslušnými ustanoveními této s</w:t>
      </w:r>
      <w:r w:rsidRPr="002F0A41">
        <w:rPr>
          <w:rFonts w:eastAsia="Times New Roman" w:cstheme="minorHAnsi"/>
          <w:lang w:eastAsia="cs-CZ"/>
        </w:rPr>
        <w:t>mlouvy;</w:t>
      </w:r>
    </w:p>
    <w:p w14:paraId="3F62A098" w14:textId="0E16BE97" w:rsidR="00940DDB" w:rsidRPr="00753170" w:rsidRDefault="00940DDB" w:rsidP="00A902F5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pověřit provedením </w:t>
      </w:r>
      <w:r w:rsidR="00507FBE">
        <w:rPr>
          <w:rFonts w:eastAsia="MS Mincho" w:cstheme="minorHAnsi"/>
        </w:rPr>
        <w:t>činností</w:t>
      </w:r>
      <w:r w:rsidR="00B058B8">
        <w:rPr>
          <w:rFonts w:eastAsia="MS Mincho" w:cstheme="minorHAnsi"/>
        </w:rPr>
        <w:t xml:space="preserve"> </w:t>
      </w:r>
      <w:r w:rsidRPr="00753170">
        <w:rPr>
          <w:rFonts w:eastAsia="MS Mincho" w:cstheme="minorHAnsi"/>
        </w:rPr>
        <w:t xml:space="preserve">dle čl. 3. odst. 5 </w:t>
      </w:r>
      <w:r w:rsidR="00787D65">
        <w:rPr>
          <w:rFonts w:eastAsia="MS Mincho" w:cstheme="minorHAnsi"/>
        </w:rPr>
        <w:t xml:space="preserve">této smlouvy </w:t>
      </w:r>
      <w:r w:rsidRPr="00753170">
        <w:rPr>
          <w:rFonts w:eastAsia="MS Mincho" w:cstheme="minorHAnsi"/>
        </w:rPr>
        <w:t>jinou osobu (</w:t>
      </w:r>
      <w:r w:rsidR="004739FD" w:rsidRPr="00753170">
        <w:rPr>
          <w:rFonts w:eastAsia="MS Mincho" w:cstheme="minorHAnsi"/>
        </w:rPr>
        <w:t>pod</w:t>
      </w:r>
      <w:r w:rsidRPr="00753170">
        <w:rPr>
          <w:rFonts w:eastAsia="MS Mincho" w:cstheme="minorHAnsi"/>
        </w:rPr>
        <w:t xml:space="preserve">dodavatele), pokud je tento </w:t>
      </w:r>
      <w:r w:rsidR="004739FD" w:rsidRPr="00753170">
        <w:rPr>
          <w:rFonts w:eastAsia="MS Mincho" w:cstheme="minorHAnsi"/>
        </w:rPr>
        <w:t>pod</w:t>
      </w:r>
      <w:r w:rsidRPr="00753170">
        <w:rPr>
          <w:rFonts w:eastAsia="MS Mincho" w:cstheme="minorHAnsi"/>
        </w:rPr>
        <w:t>do</w:t>
      </w:r>
      <w:r w:rsidR="008E19DA">
        <w:rPr>
          <w:rFonts w:eastAsia="MS Mincho" w:cstheme="minorHAnsi"/>
        </w:rPr>
        <w:t>davatel uveden v příloze č. 3. s</w:t>
      </w:r>
      <w:r w:rsidRPr="00753170">
        <w:rPr>
          <w:rFonts w:eastAsia="MS Mincho" w:cstheme="minorHAnsi"/>
        </w:rPr>
        <w:t xml:space="preserve">mlouvy – </w:t>
      </w:r>
      <w:r w:rsidR="004739FD" w:rsidRPr="00753170">
        <w:rPr>
          <w:rFonts w:eastAsia="MS Mincho" w:cstheme="minorHAnsi"/>
        </w:rPr>
        <w:t>pod</w:t>
      </w:r>
      <w:r w:rsidRPr="00753170">
        <w:rPr>
          <w:rFonts w:eastAsia="MS Mincho" w:cstheme="minorHAnsi"/>
        </w:rPr>
        <w:t xml:space="preserve">dodavatelském schématu. Při provádění </w:t>
      </w:r>
      <w:r w:rsidR="00507FBE">
        <w:rPr>
          <w:rFonts w:eastAsia="MS Mincho" w:cstheme="minorHAnsi"/>
        </w:rPr>
        <w:t xml:space="preserve">těchto činností </w:t>
      </w:r>
      <w:r w:rsidR="004739FD" w:rsidRPr="00753170">
        <w:rPr>
          <w:rFonts w:eastAsia="MS Mincho" w:cstheme="minorHAnsi"/>
        </w:rPr>
        <w:t>pod</w:t>
      </w:r>
      <w:r w:rsidRPr="00753170">
        <w:rPr>
          <w:rFonts w:eastAsia="MS Mincho" w:cstheme="minorHAnsi"/>
        </w:rPr>
        <w:t xml:space="preserve">dodavatelem má zhotovitel odpovědnost, jako by </w:t>
      </w:r>
      <w:r w:rsidR="00507FBE">
        <w:rPr>
          <w:rFonts w:eastAsia="MS Mincho" w:cstheme="minorHAnsi"/>
        </w:rPr>
        <w:t xml:space="preserve">je prováděl </w:t>
      </w:r>
      <w:r w:rsidRPr="00753170">
        <w:rPr>
          <w:rFonts w:eastAsia="MS Mincho" w:cstheme="minorHAnsi"/>
        </w:rPr>
        <w:t>sám</w:t>
      </w:r>
      <w:r w:rsidR="003B76B1" w:rsidRPr="00753170">
        <w:rPr>
          <w:rFonts w:eastAsia="MS Mincho" w:cstheme="minorHAnsi"/>
        </w:rPr>
        <w:t>;</w:t>
      </w:r>
      <w:r w:rsidR="005C2CBA">
        <w:rPr>
          <w:rFonts w:eastAsia="MS Mincho" w:cstheme="minorHAnsi"/>
        </w:rPr>
        <w:t xml:space="preserve"> </w:t>
      </w:r>
      <w:r w:rsidR="005C2CBA">
        <w:rPr>
          <w:rFonts w:cs="Calibri"/>
        </w:rPr>
        <w:t>z</w:t>
      </w:r>
      <w:r w:rsidR="005C2CBA" w:rsidRPr="00596300">
        <w:rPr>
          <w:rFonts w:cs="Calibri"/>
        </w:rPr>
        <w:t xml:space="preserve">měna poddodavatele je možná pouze na základě vážného důvodu, po předložení návrhu </w:t>
      </w:r>
      <w:r w:rsidR="005C2CBA">
        <w:rPr>
          <w:rFonts w:cs="Calibri"/>
        </w:rPr>
        <w:t xml:space="preserve">nového poddodavatelského schématu </w:t>
      </w:r>
      <w:r w:rsidR="005C2CBA" w:rsidRPr="00596300">
        <w:rPr>
          <w:rFonts w:cs="Calibri"/>
        </w:rPr>
        <w:t xml:space="preserve">a předchozím písemném souhlasu </w:t>
      </w:r>
      <w:r w:rsidR="005C2CBA" w:rsidRPr="002D50C3">
        <w:rPr>
          <w:rFonts w:cs="Calibri"/>
        </w:rPr>
        <w:t>objednatele</w:t>
      </w:r>
      <w:r w:rsidR="005C2CBA" w:rsidRPr="00596300">
        <w:rPr>
          <w:rFonts w:cs="Calibri"/>
        </w:rPr>
        <w:t>.</w:t>
      </w:r>
      <w:r w:rsidR="005C2CBA">
        <w:rPr>
          <w:rFonts w:cs="Calibri"/>
        </w:rPr>
        <w:t xml:space="preserve"> Pokud má být nahrazen poddodavatel, jímž zhotovitel prokazoval část kvalifikace v zadávacím řízení, které předcházelo uzavření této smlouvy, musí nový poddodavatel </w:t>
      </w:r>
      <w:r w:rsidR="005C2CBA" w:rsidRPr="00562769">
        <w:rPr>
          <w:rFonts w:cs="Calibri"/>
        </w:rPr>
        <w:t xml:space="preserve">disponovat minimálně stejnou kvalifikací, jaká byla po této osobě požadována v zadávacích podmínkách veřejné zakázky. Žádost o souhlas se změnou </w:t>
      </w:r>
      <w:r w:rsidR="005C2CBA">
        <w:rPr>
          <w:rFonts w:cs="Calibri"/>
        </w:rPr>
        <w:t>poddodavatele</w:t>
      </w:r>
      <w:r w:rsidR="005C2CBA" w:rsidRPr="00562769">
        <w:rPr>
          <w:rFonts w:cs="Calibri"/>
        </w:rPr>
        <w:t xml:space="preserve"> bude doložena doklady potřebnými k prokázání požadované kvalifikace</w:t>
      </w:r>
      <w:r w:rsidR="005C2CBA">
        <w:rPr>
          <w:rFonts w:cs="Calibri"/>
        </w:rPr>
        <w:t>;</w:t>
      </w:r>
    </w:p>
    <w:p w14:paraId="45B7ABDA" w14:textId="77777777" w:rsidR="00940DDB" w:rsidRPr="00753170" w:rsidRDefault="00940DDB" w:rsidP="00A902F5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požadovat od ČPZP podací listy pro předání</w:t>
      </w:r>
      <w:r w:rsidR="00457BCA">
        <w:rPr>
          <w:rFonts w:eastAsia="MS Mincho" w:cstheme="minorHAnsi"/>
        </w:rPr>
        <w:t xml:space="preserve"> průkazů distributorovi jménem objednatele</w:t>
      </w:r>
      <w:r w:rsidR="003B76B1" w:rsidRPr="00753170">
        <w:rPr>
          <w:rFonts w:eastAsia="MS Mincho" w:cstheme="minorHAnsi"/>
        </w:rPr>
        <w:t>;</w:t>
      </w:r>
    </w:p>
    <w:p w14:paraId="3248B2B9" w14:textId="5F68D497" w:rsidR="00940DDB" w:rsidRPr="00753170" w:rsidRDefault="00940DDB" w:rsidP="00A902F5">
      <w:pPr>
        <w:numPr>
          <w:ilvl w:val="1"/>
          <w:numId w:val="7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požadovat od ČPZP nezbytnou souči</w:t>
      </w:r>
      <w:r w:rsidR="008E19DA">
        <w:rPr>
          <w:rFonts w:eastAsia="MS Mincho" w:cstheme="minorHAnsi"/>
        </w:rPr>
        <w:t>nnost pro plnění předmětu této s</w:t>
      </w:r>
      <w:r w:rsidRPr="00753170">
        <w:rPr>
          <w:rFonts w:eastAsia="MS Mincho" w:cstheme="minorHAnsi"/>
        </w:rPr>
        <w:t>mlouvy.</w:t>
      </w:r>
    </w:p>
    <w:p w14:paraId="29FD2598" w14:textId="49F1E395" w:rsidR="00940DDB" w:rsidRDefault="00940DDB" w:rsidP="00940DDB">
      <w:pPr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Zhotovitel je povinen řádně a vča</w:t>
      </w:r>
      <w:r w:rsidR="008E19DA">
        <w:rPr>
          <w:rFonts w:eastAsia="MS Mincho" w:cstheme="minorHAnsi"/>
        </w:rPr>
        <w:t>sně plnit předmět této s</w:t>
      </w:r>
      <w:r w:rsidRPr="00753170">
        <w:rPr>
          <w:rFonts w:eastAsia="MS Mincho" w:cstheme="minorHAnsi"/>
        </w:rPr>
        <w:t>mlouvy, tak jak</w:t>
      </w:r>
      <w:r w:rsidR="008E19DA">
        <w:rPr>
          <w:rFonts w:eastAsia="MS Mincho" w:cstheme="minorHAnsi"/>
        </w:rPr>
        <w:t xml:space="preserve"> je specifikován </w:t>
      </w:r>
      <w:r w:rsidR="00221CA5">
        <w:rPr>
          <w:rFonts w:eastAsia="MS Mincho" w:cstheme="minorHAnsi"/>
        </w:rPr>
        <w:br/>
      </w:r>
      <w:r w:rsidR="008E19DA">
        <w:rPr>
          <w:rFonts w:eastAsia="MS Mincho" w:cstheme="minorHAnsi"/>
        </w:rPr>
        <w:t>v čl. 3. této s</w:t>
      </w:r>
      <w:r w:rsidRPr="00753170">
        <w:rPr>
          <w:rFonts w:eastAsia="MS Mincho" w:cstheme="minorHAnsi"/>
        </w:rPr>
        <w:t xml:space="preserve">mlouvy. </w:t>
      </w:r>
    </w:p>
    <w:p w14:paraId="6F980F82" w14:textId="78B0FF8F" w:rsidR="0080237A" w:rsidRPr="009509E3" w:rsidRDefault="0071189D" w:rsidP="00F642BA">
      <w:pPr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 w:rsidRPr="00F642BA">
        <w:rPr>
          <w:rFonts w:eastAsia="MS Mincho" w:cstheme="minorHAnsi"/>
        </w:rPr>
        <w:t xml:space="preserve">Zhotovitel </w:t>
      </w:r>
      <w:r w:rsidR="0080237A" w:rsidRPr="00F642BA">
        <w:rPr>
          <w:rFonts w:eastAsia="MS Mincho" w:cstheme="minorHAnsi"/>
        </w:rPr>
        <w:t>je po</w:t>
      </w:r>
      <w:r w:rsidR="008E19DA">
        <w:rPr>
          <w:rFonts w:eastAsia="MS Mincho" w:cstheme="minorHAnsi"/>
        </w:rPr>
        <w:t>vinen být po celou dobu plnění s</w:t>
      </w:r>
      <w:r w:rsidR="0080237A" w:rsidRPr="00F642BA">
        <w:rPr>
          <w:rFonts w:eastAsia="MS Mincho" w:cstheme="minorHAnsi"/>
        </w:rPr>
        <w:t xml:space="preserve">mlouvy pojištěn pro případ odpovědnosti za škodu způsobenou třetí osobě </w:t>
      </w:r>
      <w:r w:rsidR="008E19DA">
        <w:rPr>
          <w:rFonts w:eastAsia="MS Mincho" w:cstheme="minorHAnsi"/>
        </w:rPr>
        <w:t>z činnosti, která je předmětem s</w:t>
      </w:r>
      <w:r w:rsidR="0080237A" w:rsidRPr="00F642BA">
        <w:rPr>
          <w:rFonts w:eastAsia="MS Mincho" w:cstheme="minorHAnsi"/>
        </w:rPr>
        <w:t xml:space="preserve">mlouvy, a to s minimálním limitem pojistného plnění ve výši 1 000 000 Kč (za jedno pojistné plnění). </w:t>
      </w:r>
      <w:r w:rsidR="0080237A" w:rsidRPr="009509E3">
        <w:rPr>
          <w:rFonts w:eastAsia="MS Mincho" w:cstheme="minorHAnsi"/>
        </w:rPr>
        <w:t>Pojistnou smlouvu</w:t>
      </w:r>
      <w:r w:rsidR="009509E3" w:rsidRPr="009509E3">
        <w:rPr>
          <w:rFonts w:cstheme="minorHAnsi"/>
          <w:iCs/>
          <w:color w:val="000000"/>
        </w:rPr>
        <w:t xml:space="preserve"> </w:t>
      </w:r>
      <w:r w:rsidR="009509E3" w:rsidRPr="008E2C95">
        <w:rPr>
          <w:rFonts w:cstheme="minorHAnsi"/>
          <w:iCs/>
          <w:color w:val="000000"/>
        </w:rPr>
        <w:t>nebo jin</w:t>
      </w:r>
      <w:r w:rsidR="009509E3">
        <w:rPr>
          <w:rFonts w:cstheme="minorHAnsi"/>
          <w:iCs/>
          <w:color w:val="000000"/>
        </w:rPr>
        <w:t>ý relevantní doklad prokazující</w:t>
      </w:r>
      <w:r w:rsidR="009509E3" w:rsidRPr="008E2C95">
        <w:rPr>
          <w:rFonts w:cstheme="minorHAnsi"/>
          <w:iCs/>
          <w:color w:val="000000"/>
        </w:rPr>
        <w:t xml:space="preserve"> existenci požadované pojistné smlouvy</w:t>
      </w:r>
      <w:r w:rsidR="0080237A" w:rsidRPr="009509E3">
        <w:rPr>
          <w:rFonts w:eastAsia="MS Mincho" w:cstheme="minorHAnsi"/>
        </w:rPr>
        <w:t xml:space="preserve"> </w:t>
      </w:r>
      <w:r w:rsidR="00C72519" w:rsidRPr="009509E3">
        <w:rPr>
          <w:rFonts w:eastAsia="MS Mincho" w:cstheme="minorHAnsi"/>
        </w:rPr>
        <w:t>zhotovitel</w:t>
      </w:r>
      <w:r w:rsidR="0080237A" w:rsidRPr="009509E3">
        <w:rPr>
          <w:rFonts w:eastAsia="MS Mincho" w:cstheme="minorHAnsi"/>
        </w:rPr>
        <w:t xml:space="preserve"> předložil před podpisem této </w:t>
      </w:r>
      <w:r w:rsidR="008E19DA" w:rsidRPr="009509E3">
        <w:rPr>
          <w:rFonts w:eastAsia="MS Mincho" w:cstheme="minorHAnsi"/>
        </w:rPr>
        <w:t>s</w:t>
      </w:r>
      <w:r w:rsidR="00C72519" w:rsidRPr="009509E3">
        <w:rPr>
          <w:rFonts w:eastAsia="MS Mincho" w:cstheme="minorHAnsi"/>
        </w:rPr>
        <w:t xml:space="preserve">mlouvy a na vyžádání objednatele je zhotovitel povinen </w:t>
      </w:r>
      <w:r w:rsidR="009509E3">
        <w:rPr>
          <w:rFonts w:cstheme="minorHAnsi"/>
        </w:rPr>
        <w:t xml:space="preserve">bez zbytečného odkladu, nejpozději do </w:t>
      </w:r>
      <w:r w:rsidR="003075B8">
        <w:rPr>
          <w:rFonts w:cstheme="minorHAnsi"/>
        </w:rPr>
        <w:t>5</w:t>
      </w:r>
      <w:r w:rsidR="009509E3">
        <w:rPr>
          <w:rFonts w:cstheme="minorHAnsi"/>
        </w:rPr>
        <w:t xml:space="preserve"> pracovních dnů</w:t>
      </w:r>
      <w:r w:rsidR="009509E3" w:rsidRPr="009509E3">
        <w:rPr>
          <w:rFonts w:eastAsia="MS Mincho" w:cstheme="minorHAnsi"/>
        </w:rPr>
        <w:t xml:space="preserve"> </w:t>
      </w:r>
      <w:r w:rsidR="00C72519" w:rsidRPr="009509E3">
        <w:rPr>
          <w:rFonts w:eastAsia="MS Mincho" w:cstheme="minorHAnsi"/>
        </w:rPr>
        <w:t>předložit objednateli aktuální platnou pojistnou smlouvu</w:t>
      </w:r>
      <w:r w:rsidR="006F4BD7">
        <w:rPr>
          <w:rFonts w:eastAsia="MS Mincho" w:cstheme="minorHAnsi"/>
        </w:rPr>
        <w:t xml:space="preserve"> či </w:t>
      </w:r>
      <w:r w:rsidR="009509E3">
        <w:rPr>
          <w:rFonts w:cstheme="minorHAnsi"/>
        </w:rPr>
        <w:t>jiný relevantní doklad prokazující existenci požadované pojistné smlouvy</w:t>
      </w:r>
      <w:r w:rsidR="00C72519" w:rsidRPr="009509E3">
        <w:rPr>
          <w:rFonts w:eastAsia="MS Mincho" w:cstheme="minorHAnsi"/>
        </w:rPr>
        <w:t>.</w:t>
      </w:r>
    </w:p>
    <w:p w14:paraId="3797DF85" w14:textId="77777777" w:rsidR="009955BE" w:rsidRDefault="009955BE" w:rsidP="00F642BA">
      <w:pPr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lastRenderedPageBreak/>
        <w:t xml:space="preserve">Zhotovitel </w:t>
      </w:r>
      <w:r>
        <w:rPr>
          <w:rFonts w:eastAsia="MS Mincho" w:cstheme="minorHAnsi"/>
        </w:rPr>
        <w:t xml:space="preserve">je povinen zajistit </w:t>
      </w:r>
      <w:r w:rsidRPr="00753170">
        <w:rPr>
          <w:rFonts w:eastAsia="MS Mincho" w:cstheme="minorHAnsi"/>
        </w:rPr>
        <w:t xml:space="preserve">online přístup </w:t>
      </w:r>
      <w:r>
        <w:rPr>
          <w:rFonts w:eastAsia="MS Mincho" w:cstheme="minorHAnsi"/>
        </w:rPr>
        <w:t xml:space="preserve">objednatele </w:t>
      </w:r>
      <w:r w:rsidRPr="00753170">
        <w:rPr>
          <w:rFonts w:eastAsia="MS Mincho" w:cstheme="minorHAnsi"/>
        </w:rPr>
        <w:t xml:space="preserve">ke sledování spotřeby průkazů, uskutečněné personalizaci a aktuálního zůstatku průkazů a ostatního materiálu (obálky, průvodní dopisy) dle jednotlivých </w:t>
      </w:r>
      <w:r w:rsidR="0080007B">
        <w:rPr>
          <w:rFonts w:eastAsia="MS Mincho" w:cstheme="minorHAnsi"/>
        </w:rPr>
        <w:t>Dávek s daty</w:t>
      </w:r>
      <w:r w:rsidRPr="00753170">
        <w:rPr>
          <w:rFonts w:eastAsia="MS Mincho" w:cstheme="minorHAnsi"/>
        </w:rPr>
        <w:t>.</w:t>
      </w:r>
    </w:p>
    <w:p w14:paraId="5866BD5E" w14:textId="77777777" w:rsidR="00764A68" w:rsidRPr="00F642BA" w:rsidRDefault="00764A68" w:rsidP="00F642BA">
      <w:pPr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eastAsia="MS Mincho" w:cstheme="minorHAnsi"/>
        </w:rPr>
      </w:pPr>
      <w:r>
        <w:rPr>
          <w:rFonts w:eastAsia="MS Mincho" w:cstheme="minorHAnsi"/>
        </w:rPr>
        <w:t>Zhotovitel je povinen zabezpečit vyrobené nepersonalizované průkazy do doby jejich předání distributorovi tak, aby nemohlo dojít k jejich odcizení nebo zneužití.</w:t>
      </w:r>
    </w:p>
    <w:p w14:paraId="787BA6FF" w14:textId="77777777" w:rsidR="00940DDB" w:rsidRPr="00753170" w:rsidRDefault="00940DDB" w:rsidP="00940DDB">
      <w:pPr>
        <w:spacing w:after="0" w:line="240" w:lineRule="auto"/>
        <w:rPr>
          <w:rFonts w:eastAsia="MS Mincho" w:cstheme="minorHAnsi"/>
          <w:strike/>
        </w:rPr>
      </w:pPr>
    </w:p>
    <w:p w14:paraId="3AC27B66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 xml:space="preserve">Článek 5. Práva a povinnosti </w:t>
      </w:r>
      <w:r w:rsidR="00797AB4">
        <w:rPr>
          <w:rFonts w:eastAsia="Times New Roman" w:cstheme="minorHAnsi"/>
          <w:b/>
          <w:lang w:eastAsia="cs-CZ"/>
        </w:rPr>
        <w:t>objednatele</w:t>
      </w:r>
    </w:p>
    <w:p w14:paraId="5204CE26" w14:textId="730C90A5" w:rsidR="00940DDB" w:rsidRPr="00753170" w:rsidRDefault="00C5007A" w:rsidP="00940DDB">
      <w:pPr>
        <w:numPr>
          <w:ilvl w:val="0"/>
          <w:numId w:val="2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Objednatel </w:t>
      </w:r>
      <w:r w:rsidR="00940DDB" w:rsidRPr="00753170">
        <w:rPr>
          <w:rFonts w:eastAsia="MS Mincho" w:cstheme="minorHAnsi"/>
        </w:rPr>
        <w:t>je oprávněn požadovat na zhotoviteli řádné</w:t>
      </w:r>
      <w:r w:rsidR="008E19DA">
        <w:rPr>
          <w:rFonts w:eastAsia="MS Mincho" w:cstheme="minorHAnsi"/>
        </w:rPr>
        <w:t xml:space="preserve"> a včasné plnění předmětu této s</w:t>
      </w:r>
      <w:r w:rsidR="00940DDB" w:rsidRPr="00753170">
        <w:rPr>
          <w:rFonts w:eastAsia="MS Mincho" w:cstheme="minorHAnsi"/>
        </w:rPr>
        <w:t xml:space="preserve">mlouvy, jak je specifikován v čl. 3. </w:t>
      </w:r>
      <w:r w:rsidR="00621EB7" w:rsidRPr="00753170">
        <w:rPr>
          <w:rFonts w:eastAsia="MS Mincho" w:cstheme="minorHAnsi"/>
        </w:rPr>
        <w:t>t</w:t>
      </w:r>
      <w:r w:rsidR="004807F2" w:rsidRPr="00753170">
        <w:rPr>
          <w:rFonts w:eastAsia="MS Mincho" w:cstheme="minorHAnsi"/>
        </w:rPr>
        <w:t xml:space="preserve">éto </w:t>
      </w:r>
      <w:r w:rsidR="008E19DA">
        <w:rPr>
          <w:rFonts w:eastAsia="MS Mincho" w:cstheme="minorHAnsi"/>
        </w:rPr>
        <w:t>s</w:t>
      </w:r>
      <w:r w:rsidR="00940DDB" w:rsidRPr="00753170">
        <w:rPr>
          <w:rFonts w:eastAsia="MS Mincho" w:cstheme="minorHAnsi"/>
        </w:rPr>
        <w:t>mlouvy</w:t>
      </w:r>
      <w:r w:rsidR="004807F2" w:rsidRPr="00753170">
        <w:rPr>
          <w:rFonts w:eastAsia="MS Mincho" w:cstheme="minorHAnsi"/>
        </w:rPr>
        <w:t>.</w:t>
      </w:r>
    </w:p>
    <w:p w14:paraId="1D655655" w14:textId="32D1CD78" w:rsidR="00940DDB" w:rsidRPr="00753170" w:rsidRDefault="00797AB4" w:rsidP="00940DDB">
      <w:pPr>
        <w:numPr>
          <w:ilvl w:val="0"/>
          <w:numId w:val="2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Objednatel</w:t>
      </w:r>
      <w:r w:rsidR="002137A2">
        <w:rPr>
          <w:rFonts w:eastAsia="MS Mincho" w:cstheme="minorHAnsi"/>
        </w:rPr>
        <w:t xml:space="preserve"> </w:t>
      </w:r>
      <w:r w:rsidR="00940DDB" w:rsidRPr="00753170">
        <w:rPr>
          <w:rFonts w:eastAsia="MS Mincho" w:cstheme="minorHAnsi"/>
        </w:rPr>
        <w:t>je povinen:</w:t>
      </w:r>
    </w:p>
    <w:p w14:paraId="53ADBC24" w14:textId="1B4963C1" w:rsidR="00940DDB" w:rsidRPr="00753170" w:rsidRDefault="00940DDB" w:rsidP="00A902F5">
      <w:pPr>
        <w:numPr>
          <w:ilvl w:val="1"/>
          <w:numId w:val="18"/>
        </w:numPr>
        <w:tabs>
          <w:tab w:val="num" w:pos="284"/>
        </w:tabs>
        <w:spacing w:before="120" w:after="0"/>
        <w:jc w:val="both"/>
        <w:rPr>
          <w:rFonts w:eastAsia="MS Mincho" w:cstheme="minorHAnsi"/>
        </w:rPr>
      </w:pPr>
      <w:r w:rsidRPr="00753170">
        <w:rPr>
          <w:rFonts w:eastAsia="Times New Roman" w:cstheme="minorHAnsi"/>
          <w:lang w:eastAsia="cs-CZ"/>
        </w:rPr>
        <w:t>zaplatit zhotoviteli dohodnutou cenu za skutečně</w:t>
      </w:r>
      <w:r w:rsidR="00797AB4">
        <w:rPr>
          <w:rFonts w:eastAsia="Times New Roman" w:cstheme="minorHAnsi"/>
          <w:lang w:eastAsia="cs-CZ"/>
        </w:rPr>
        <w:t xml:space="preserve"> a řádně</w:t>
      </w:r>
      <w:r w:rsidRPr="00753170">
        <w:rPr>
          <w:rFonts w:eastAsia="Times New Roman" w:cstheme="minorHAnsi"/>
          <w:lang w:eastAsia="cs-CZ"/>
        </w:rPr>
        <w:t xml:space="preserve"> podle této </w:t>
      </w:r>
      <w:r w:rsidR="00850DE6">
        <w:rPr>
          <w:rFonts w:eastAsia="Times New Roman" w:cstheme="minorHAnsi"/>
          <w:lang w:eastAsia="cs-CZ"/>
        </w:rPr>
        <w:t>s</w:t>
      </w:r>
      <w:r w:rsidRPr="00753170">
        <w:rPr>
          <w:rFonts w:eastAsia="Times New Roman" w:cstheme="minorHAnsi"/>
          <w:lang w:eastAsia="cs-CZ"/>
        </w:rPr>
        <w:t xml:space="preserve">mlouvy provedené </w:t>
      </w:r>
      <w:r w:rsidR="00797AB4">
        <w:rPr>
          <w:rFonts w:eastAsia="Times New Roman" w:cstheme="minorHAnsi"/>
          <w:lang w:eastAsia="cs-CZ"/>
        </w:rPr>
        <w:t>činnosti</w:t>
      </w:r>
      <w:r w:rsidR="00B41FE3">
        <w:rPr>
          <w:rFonts w:eastAsia="Times New Roman" w:cstheme="minorHAnsi"/>
          <w:lang w:eastAsia="cs-CZ"/>
        </w:rPr>
        <w:t>,</w:t>
      </w:r>
    </w:p>
    <w:p w14:paraId="4B1792EF" w14:textId="4C318053" w:rsidR="00940DDB" w:rsidRPr="00753170" w:rsidRDefault="00940DDB" w:rsidP="00A902F5">
      <w:pPr>
        <w:numPr>
          <w:ilvl w:val="1"/>
          <w:numId w:val="18"/>
        </w:numPr>
        <w:tabs>
          <w:tab w:val="num" w:pos="284"/>
        </w:tabs>
        <w:spacing w:before="120" w:after="0"/>
        <w:jc w:val="both"/>
        <w:rPr>
          <w:rFonts w:eastAsia="MS Mincho" w:cstheme="minorHAnsi"/>
        </w:rPr>
      </w:pPr>
      <w:r w:rsidRPr="00753170">
        <w:rPr>
          <w:rFonts w:eastAsia="Times New Roman" w:cstheme="minorHAnsi"/>
          <w:lang w:eastAsia="cs-CZ"/>
        </w:rPr>
        <w:t xml:space="preserve">dodat zhotoviteli </w:t>
      </w:r>
      <w:r w:rsidR="004807F2" w:rsidRPr="00753170">
        <w:rPr>
          <w:rFonts w:eastAsia="Times New Roman" w:cstheme="minorHAnsi"/>
          <w:lang w:eastAsia="cs-CZ"/>
        </w:rPr>
        <w:t xml:space="preserve">podklady pro splnění předmětu </w:t>
      </w:r>
      <w:r w:rsidR="00850DE6">
        <w:rPr>
          <w:rFonts w:eastAsia="Times New Roman" w:cstheme="minorHAnsi"/>
          <w:lang w:eastAsia="cs-CZ"/>
        </w:rPr>
        <w:t>s</w:t>
      </w:r>
      <w:r w:rsidR="004807F2" w:rsidRPr="00753170">
        <w:rPr>
          <w:rFonts w:eastAsia="Times New Roman" w:cstheme="minorHAnsi"/>
          <w:lang w:eastAsia="cs-CZ"/>
        </w:rPr>
        <w:t>mlouvy</w:t>
      </w:r>
      <w:r w:rsidRPr="00753170">
        <w:rPr>
          <w:rFonts w:eastAsia="Times New Roman" w:cstheme="minorHAnsi"/>
          <w:lang w:eastAsia="cs-CZ"/>
        </w:rPr>
        <w:t xml:space="preserve"> v souladu s</w:t>
      </w:r>
      <w:r w:rsidR="008E19DA">
        <w:rPr>
          <w:rFonts w:eastAsia="Times New Roman" w:cstheme="minorHAnsi"/>
          <w:lang w:eastAsia="cs-CZ"/>
        </w:rPr>
        <w:t> příslušnými ustanoveními této s</w:t>
      </w:r>
      <w:r w:rsidRPr="00753170">
        <w:rPr>
          <w:rFonts w:eastAsia="Times New Roman" w:cstheme="minorHAnsi"/>
          <w:lang w:eastAsia="cs-CZ"/>
        </w:rPr>
        <w:t>mlouvy,</w:t>
      </w:r>
    </w:p>
    <w:p w14:paraId="626CBD34" w14:textId="7A0D5DFB" w:rsidR="00940DDB" w:rsidRPr="00753170" w:rsidRDefault="00940DDB" w:rsidP="00A902F5">
      <w:pPr>
        <w:numPr>
          <w:ilvl w:val="1"/>
          <w:numId w:val="18"/>
        </w:numPr>
        <w:tabs>
          <w:tab w:val="num" w:pos="284"/>
        </w:tabs>
        <w:spacing w:before="120" w:after="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předat zhotoviteli </w:t>
      </w:r>
      <w:r w:rsidR="00663FA9" w:rsidRPr="00753170">
        <w:rPr>
          <w:rFonts w:eastAsia="MS Mincho" w:cstheme="minorHAnsi"/>
        </w:rPr>
        <w:t xml:space="preserve">do pěti dnů </w:t>
      </w:r>
      <w:r w:rsidR="008E19DA">
        <w:rPr>
          <w:rFonts w:eastAsia="MS Mincho" w:cstheme="minorHAnsi"/>
        </w:rPr>
        <w:t>po podpisu této s</w:t>
      </w:r>
      <w:r w:rsidRPr="00753170">
        <w:rPr>
          <w:rFonts w:eastAsia="MS Mincho" w:cstheme="minorHAnsi"/>
        </w:rPr>
        <w:t>mlouvy podklady pro</w:t>
      </w:r>
      <w:r w:rsidR="008E19DA">
        <w:rPr>
          <w:rFonts w:eastAsia="MS Mincho" w:cstheme="minorHAnsi"/>
        </w:rPr>
        <w:t xml:space="preserve"> zahájení plnění předmětu této s</w:t>
      </w:r>
      <w:r w:rsidRPr="00753170">
        <w:rPr>
          <w:rFonts w:eastAsia="MS Mincho" w:cstheme="minorHAnsi"/>
        </w:rPr>
        <w:t>mlouvy, a to konkrétně popis datového rozhraní, strukturu dat pro personalizaci, grafické návrhy a podací listy,</w:t>
      </w:r>
    </w:p>
    <w:p w14:paraId="00A360B1" w14:textId="148B2639" w:rsidR="00940DDB" w:rsidRPr="00753170" w:rsidRDefault="00940DDB" w:rsidP="00A902F5">
      <w:pPr>
        <w:numPr>
          <w:ilvl w:val="1"/>
          <w:numId w:val="18"/>
        </w:numPr>
        <w:tabs>
          <w:tab w:val="num" w:pos="284"/>
        </w:tabs>
        <w:spacing w:before="120" w:after="0"/>
        <w:jc w:val="both"/>
        <w:rPr>
          <w:rFonts w:eastAsia="MS Mincho" w:cstheme="minorHAnsi"/>
        </w:rPr>
      </w:pPr>
      <w:r w:rsidRPr="00753170">
        <w:rPr>
          <w:rFonts w:eastAsia="Times New Roman" w:cstheme="minorHAnsi"/>
          <w:lang w:eastAsia="cs-CZ"/>
        </w:rPr>
        <w:t>poskytnout zhotoviteli nezbytnou součinnost</w:t>
      </w:r>
      <w:r w:rsidR="008E19DA">
        <w:rPr>
          <w:rFonts w:eastAsia="MS Mincho" w:cstheme="minorHAnsi"/>
        </w:rPr>
        <w:t xml:space="preserve"> pro plnění předmětu této s</w:t>
      </w:r>
      <w:r w:rsidRPr="00753170">
        <w:rPr>
          <w:rFonts w:eastAsia="MS Mincho" w:cstheme="minorHAnsi"/>
        </w:rPr>
        <w:t>mlouvy</w:t>
      </w:r>
      <w:r w:rsidR="000A3095" w:rsidRPr="00753170">
        <w:rPr>
          <w:rFonts w:eastAsia="MS Mincho" w:cstheme="minorHAnsi"/>
        </w:rPr>
        <w:t>.</w:t>
      </w:r>
    </w:p>
    <w:p w14:paraId="16C10FE4" w14:textId="77777777" w:rsidR="00940DDB" w:rsidRPr="00753170" w:rsidRDefault="00940DDB" w:rsidP="00940DDB">
      <w:pPr>
        <w:spacing w:after="0" w:line="240" w:lineRule="auto"/>
        <w:ind w:left="360"/>
        <w:jc w:val="both"/>
        <w:rPr>
          <w:rFonts w:eastAsia="MS Mincho" w:cstheme="minorHAnsi"/>
        </w:rPr>
      </w:pPr>
    </w:p>
    <w:p w14:paraId="078B4A0A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MS Mincho" w:cstheme="minorHAnsi"/>
          <w:lang w:eastAsia="cs-CZ"/>
        </w:rPr>
      </w:pPr>
      <w:r w:rsidRPr="00850DE6">
        <w:rPr>
          <w:rFonts w:eastAsia="Times New Roman" w:cstheme="minorHAnsi"/>
          <w:b/>
          <w:lang w:eastAsia="cs-CZ"/>
        </w:rPr>
        <w:t xml:space="preserve">Článek 6. </w:t>
      </w:r>
      <w:r w:rsidR="006077E6" w:rsidRPr="00850DE6">
        <w:rPr>
          <w:rFonts w:eastAsia="MS Mincho" w:cstheme="minorHAnsi"/>
          <w:b/>
          <w:lang w:eastAsia="cs-CZ"/>
        </w:rPr>
        <w:t>M</w:t>
      </w:r>
      <w:r w:rsidRPr="00850DE6">
        <w:rPr>
          <w:rFonts w:eastAsia="MS Mincho" w:cstheme="minorHAnsi"/>
          <w:b/>
          <w:lang w:eastAsia="cs-CZ"/>
        </w:rPr>
        <w:t>ísto plnění</w:t>
      </w:r>
      <w:r w:rsidRPr="00753170">
        <w:rPr>
          <w:rFonts w:eastAsia="MS Mincho" w:cstheme="minorHAnsi"/>
          <w:b/>
          <w:lang w:eastAsia="cs-CZ"/>
        </w:rPr>
        <w:t xml:space="preserve"> </w:t>
      </w:r>
    </w:p>
    <w:p w14:paraId="05A4270F" w14:textId="62A1713B" w:rsidR="0060337F" w:rsidRPr="00EA2F68" w:rsidRDefault="00940DDB" w:rsidP="00EA2F68">
      <w:pPr>
        <w:numPr>
          <w:ilvl w:val="0"/>
          <w:numId w:val="4"/>
        </w:numPr>
        <w:spacing w:before="120" w:after="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Místem plnění </w:t>
      </w:r>
      <w:r w:rsidRPr="00FF6989">
        <w:rPr>
          <w:rFonts w:eastAsia="MS Mincho" w:cstheme="minorHAnsi"/>
        </w:rPr>
        <w:t xml:space="preserve">pro </w:t>
      </w:r>
      <w:r w:rsidR="00BF29AD" w:rsidRPr="00FF6989">
        <w:rPr>
          <w:rFonts w:eastAsia="MS Mincho" w:cstheme="minorHAnsi"/>
        </w:rPr>
        <w:t>distribuci</w:t>
      </w:r>
      <w:r w:rsidRPr="00FF6989">
        <w:rPr>
          <w:rFonts w:eastAsia="MS Mincho" w:cstheme="minorHAnsi"/>
        </w:rPr>
        <w:t xml:space="preserve"> plastových </w:t>
      </w:r>
      <w:r w:rsidR="00FF6989">
        <w:rPr>
          <w:rFonts w:eastAsia="MS Mincho" w:cstheme="minorHAnsi"/>
        </w:rPr>
        <w:t xml:space="preserve">průkazů </w:t>
      </w:r>
      <w:r w:rsidRPr="00FF6989">
        <w:rPr>
          <w:rFonts w:eastAsia="MS Mincho" w:cstheme="minorHAnsi"/>
        </w:rPr>
        <w:t>dle podmínek stanovených blíže v čl. 3. odst.</w:t>
      </w:r>
      <w:r w:rsidR="002137A2">
        <w:rPr>
          <w:rFonts w:eastAsia="MS Mincho" w:cstheme="minorHAnsi"/>
        </w:rPr>
        <w:t xml:space="preserve"> </w:t>
      </w:r>
      <w:r w:rsidR="003E03E4" w:rsidRPr="00FF6989">
        <w:rPr>
          <w:rFonts w:eastAsia="MS Mincho" w:cstheme="minorHAnsi"/>
        </w:rPr>
        <w:t>9</w:t>
      </w:r>
      <w:r w:rsidR="002137A2">
        <w:rPr>
          <w:rFonts w:eastAsia="MS Mincho" w:cstheme="minorHAnsi"/>
        </w:rPr>
        <w:t xml:space="preserve"> </w:t>
      </w:r>
      <w:r w:rsidR="008E19DA">
        <w:rPr>
          <w:rFonts w:eastAsia="MS Mincho" w:cstheme="minorHAnsi"/>
        </w:rPr>
        <w:t>této s</w:t>
      </w:r>
      <w:r w:rsidRPr="00FF6989">
        <w:rPr>
          <w:rFonts w:eastAsia="MS Mincho" w:cstheme="minorHAnsi"/>
        </w:rPr>
        <w:t>mlouvy je p</w:t>
      </w:r>
      <w:r w:rsidR="008E19DA">
        <w:rPr>
          <w:rFonts w:eastAsia="MS Mincho" w:cstheme="minorHAnsi"/>
        </w:rPr>
        <w:t>ro účely splnění předmětu této s</w:t>
      </w:r>
      <w:r w:rsidRPr="00FF6989">
        <w:rPr>
          <w:rFonts w:eastAsia="MS Mincho" w:cstheme="minorHAnsi"/>
        </w:rPr>
        <w:t xml:space="preserve">mlouvy místo předání </w:t>
      </w:r>
      <w:r w:rsidR="00554472">
        <w:rPr>
          <w:rFonts w:eastAsia="MS Mincho" w:cstheme="minorHAnsi"/>
        </w:rPr>
        <w:t xml:space="preserve">zásilek </w:t>
      </w:r>
      <w:r w:rsidRPr="00FF6989">
        <w:rPr>
          <w:rFonts w:eastAsia="MS Mincho" w:cstheme="minorHAnsi"/>
        </w:rPr>
        <w:t>distributorovi.</w:t>
      </w:r>
    </w:p>
    <w:p w14:paraId="057B15E0" w14:textId="77777777" w:rsidR="00940DDB" w:rsidRPr="00753170" w:rsidRDefault="00940DDB" w:rsidP="00940DDB">
      <w:pPr>
        <w:spacing w:after="120" w:line="240" w:lineRule="auto"/>
        <w:rPr>
          <w:rFonts w:eastAsia="Times New Roman" w:cstheme="minorHAnsi"/>
          <w:b/>
        </w:rPr>
      </w:pPr>
    </w:p>
    <w:p w14:paraId="5E02DCAC" w14:textId="77777777" w:rsidR="00940DDB" w:rsidRPr="00753170" w:rsidRDefault="00940DDB" w:rsidP="00940DDB">
      <w:pPr>
        <w:spacing w:before="120" w:after="0"/>
        <w:jc w:val="center"/>
        <w:rPr>
          <w:rFonts w:eastAsia="MS Mincho" w:cstheme="minorHAnsi"/>
        </w:rPr>
      </w:pPr>
      <w:r w:rsidRPr="00753170">
        <w:rPr>
          <w:rFonts w:eastAsia="Times New Roman" w:cstheme="minorHAnsi"/>
          <w:b/>
        </w:rPr>
        <w:t>Článek</w:t>
      </w:r>
      <w:r w:rsidRPr="00753170">
        <w:rPr>
          <w:rFonts w:eastAsia="Times New Roman" w:cstheme="minorHAnsi"/>
          <w:b/>
          <w:lang w:val="en-US"/>
        </w:rPr>
        <w:t xml:space="preserve"> 7. </w:t>
      </w:r>
      <w:r w:rsidRPr="00753170">
        <w:rPr>
          <w:rFonts w:eastAsia="MS Mincho" w:cstheme="minorHAnsi"/>
          <w:b/>
        </w:rPr>
        <w:t>Cena díla</w:t>
      </w:r>
    </w:p>
    <w:p w14:paraId="2ED88DB6" w14:textId="4734C082" w:rsidR="00940DDB" w:rsidRPr="00D16223" w:rsidRDefault="00781A7F" w:rsidP="00A902F5">
      <w:pPr>
        <w:numPr>
          <w:ilvl w:val="0"/>
          <w:numId w:val="10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</w:t>
      </w:r>
      <w:r w:rsidR="004D0321">
        <w:rPr>
          <w:rFonts w:eastAsia="Times New Roman" w:cstheme="minorHAnsi"/>
        </w:rPr>
        <w:t xml:space="preserve">ednotkové ceny </w:t>
      </w:r>
      <w:r w:rsidR="00913E5F">
        <w:rPr>
          <w:rFonts w:eastAsia="Times New Roman" w:cstheme="minorHAnsi"/>
        </w:rPr>
        <w:t xml:space="preserve">v Kč bez </w:t>
      </w:r>
      <w:r w:rsidR="00434A11">
        <w:rPr>
          <w:rFonts w:eastAsia="Times New Roman" w:cstheme="minorHAnsi"/>
        </w:rPr>
        <w:t>daně z přidané hodnoty (dále jen „</w:t>
      </w:r>
      <w:r w:rsidR="00913E5F" w:rsidRPr="00434A11">
        <w:rPr>
          <w:rFonts w:eastAsia="Times New Roman" w:cstheme="minorHAnsi"/>
          <w:b/>
        </w:rPr>
        <w:t>DPH</w:t>
      </w:r>
      <w:r w:rsidR="00434A11">
        <w:rPr>
          <w:rFonts w:eastAsia="Times New Roman" w:cstheme="minorHAnsi"/>
        </w:rPr>
        <w:t>“)</w:t>
      </w:r>
      <w:r w:rsidR="001D460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jsou sjednány</w:t>
      </w:r>
      <w:r w:rsidR="00940DDB" w:rsidRPr="00753170">
        <w:rPr>
          <w:rFonts w:eastAsia="Times New Roman" w:cstheme="minorHAnsi"/>
        </w:rPr>
        <w:t xml:space="preserve"> dohodou </w:t>
      </w:r>
      <w:r w:rsidR="00913E5F">
        <w:rPr>
          <w:rFonts w:eastAsia="Times New Roman" w:cstheme="minorHAnsi"/>
        </w:rPr>
        <w:t xml:space="preserve">smluvních stran </w:t>
      </w:r>
      <w:r w:rsidR="00940DDB" w:rsidRPr="00753170">
        <w:rPr>
          <w:rFonts w:eastAsia="Times New Roman" w:cstheme="minorHAnsi"/>
        </w:rPr>
        <w:t xml:space="preserve">ve výši </w:t>
      </w:r>
      <w:r w:rsidR="00913E5F">
        <w:rPr>
          <w:rFonts w:eastAsia="Times New Roman" w:cstheme="minorHAnsi"/>
        </w:rPr>
        <w:t xml:space="preserve">uvedené v příloze č. </w:t>
      </w:r>
      <w:r>
        <w:rPr>
          <w:rFonts w:eastAsia="Times New Roman" w:cstheme="minorHAnsi"/>
        </w:rPr>
        <w:t>7</w:t>
      </w:r>
      <w:r w:rsidR="008E19DA">
        <w:rPr>
          <w:rFonts w:eastAsia="Times New Roman" w:cstheme="minorHAnsi"/>
        </w:rPr>
        <w:t xml:space="preserve"> s</w:t>
      </w:r>
      <w:r w:rsidR="00913E5F">
        <w:rPr>
          <w:rFonts w:eastAsia="Times New Roman" w:cstheme="minorHAnsi"/>
        </w:rPr>
        <w:t>mlouvy</w:t>
      </w:r>
      <w:r w:rsidR="00D16223">
        <w:rPr>
          <w:rFonts w:eastAsia="Times New Roman" w:cstheme="minorHAnsi"/>
        </w:rPr>
        <w:t xml:space="preserve"> – k</w:t>
      </w:r>
      <w:r w:rsidR="004D0321">
        <w:rPr>
          <w:rFonts w:eastAsia="Times New Roman" w:cstheme="minorHAnsi"/>
        </w:rPr>
        <w:t>alkulace ceny.</w:t>
      </w:r>
      <w:r w:rsidR="00913E5F">
        <w:rPr>
          <w:rFonts w:eastAsia="Times New Roman" w:cstheme="minorHAnsi"/>
        </w:rPr>
        <w:t xml:space="preserve"> Jednotkové c</w:t>
      </w:r>
      <w:r w:rsidR="00940DDB" w:rsidRPr="00753170">
        <w:rPr>
          <w:rFonts w:eastAsia="Times New Roman" w:cstheme="minorHAnsi"/>
        </w:rPr>
        <w:t>en</w:t>
      </w:r>
      <w:r w:rsidR="00913E5F">
        <w:rPr>
          <w:rFonts w:eastAsia="Times New Roman" w:cstheme="minorHAnsi"/>
        </w:rPr>
        <w:t>y</w:t>
      </w:r>
      <w:r w:rsidR="002137A2">
        <w:rPr>
          <w:rFonts w:eastAsia="Times New Roman" w:cstheme="minorHAnsi"/>
        </w:rPr>
        <w:t xml:space="preserve"> </w:t>
      </w:r>
      <w:r w:rsidR="0087110C">
        <w:rPr>
          <w:rFonts w:eastAsia="Times New Roman" w:cstheme="minorHAnsi"/>
        </w:rPr>
        <w:t xml:space="preserve">v Kč </w:t>
      </w:r>
      <w:r w:rsidR="00221CA5">
        <w:rPr>
          <w:rFonts w:eastAsia="Times New Roman" w:cstheme="minorHAnsi"/>
        </w:rPr>
        <w:br/>
      </w:r>
      <w:r w:rsidR="0087110C">
        <w:rPr>
          <w:rFonts w:eastAsia="Times New Roman" w:cstheme="minorHAnsi"/>
        </w:rPr>
        <w:t xml:space="preserve">bez DPH </w:t>
      </w:r>
      <w:r w:rsidR="00913E5F">
        <w:rPr>
          <w:rFonts w:eastAsia="Times New Roman" w:cstheme="minorHAnsi"/>
        </w:rPr>
        <w:t>u</w:t>
      </w:r>
      <w:r w:rsidR="00744998">
        <w:rPr>
          <w:rFonts w:eastAsia="Times New Roman" w:cstheme="minorHAnsi"/>
        </w:rPr>
        <w:t>v</w:t>
      </w:r>
      <w:r w:rsidR="004267AB">
        <w:rPr>
          <w:rFonts w:eastAsia="Times New Roman" w:cstheme="minorHAnsi"/>
        </w:rPr>
        <w:t>edené v příloze č. 7</w:t>
      </w:r>
      <w:r w:rsidR="008E19DA">
        <w:rPr>
          <w:rFonts w:eastAsia="Times New Roman" w:cstheme="minorHAnsi"/>
        </w:rPr>
        <w:t xml:space="preserve"> s</w:t>
      </w:r>
      <w:r w:rsidR="00913E5F">
        <w:rPr>
          <w:rFonts w:eastAsia="Times New Roman" w:cstheme="minorHAnsi"/>
        </w:rPr>
        <w:t xml:space="preserve">mlouvy jsou sjednány jako </w:t>
      </w:r>
      <w:r w:rsidR="00C61FDF">
        <w:rPr>
          <w:rFonts w:eastAsia="Times New Roman" w:cstheme="minorHAnsi"/>
        </w:rPr>
        <w:t xml:space="preserve">maximální a </w:t>
      </w:r>
      <w:r w:rsidR="00940DDB" w:rsidRPr="00753170">
        <w:rPr>
          <w:rFonts w:eastAsia="Times New Roman" w:cstheme="minorHAnsi"/>
        </w:rPr>
        <w:t>nejvýše přípustn</w:t>
      </w:r>
      <w:r w:rsidR="00913E5F">
        <w:rPr>
          <w:rFonts w:eastAsia="Times New Roman" w:cstheme="minorHAnsi"/>
        </w:rPr>
        <w:t>é</w:t>
      </w:r>
      <w:r w:rsidR="00DF5225">
        <w:rPr>
          <w:rFonts w:eastAsia="Times New Roman" w:cstheme="minorHAnsi"/>
        </w:rPr>
        <w:t>, s výjimkou uvedenou v odst. 2 tohoto článku smlouvy</w:t>
      </w:r>
      <w:r>
        <w:rPr>
          <w:rFonts w:eastAsia="Times New Roman" w:cstheme="minorHAnsi"/>
        </w:rPr>
        <w:t xml:space="preserve">. </w:t>
      </w:r>
      <w:r w:rsidR="0087110C">
        <w:rPr>
          <w:rFonts w:eastAsia="Times New Roman" w:cstheme="minorHAnsi"/>
        </w:rPr>
        <w:t xml:space="preserve">K takto stanoveným jednotkovým cenám bude </w:t>
      </w:r>
      <w:r w:rsidR="00DF5225">
        <w:rPr>
          <w:rFonts w:eastAsia="Times New Roman" w:cstheme="minorHAnsi"/>
        </w:rPr>
        <w:t xml:space="preserve">připočtena </w:t>
      </w:r>
      <w:r w:rsidR="0087110C">
        <w:rPr>
          <w:rFonts w:eastAsia="Times New Roman" w:cstheme="minorHAnsi"/>
        </w:rPr>
        <w:t>DPH v zákonem stanovené výši platné ke dni uskutečnění zdanitelného plnění.</w:t>
      </w:r>
      <w:r w:rsidR="00940DDB" w:rsidRPr="00753170">
        <w:rPr>
          <w:rFonts w:eastAsia="Times New Roman" w:cstheme="minorHAnsi"/>
        </w:rPr>
        <w:t xml:space="preserve"> </w:t>
      </w:r>
      <w:r w:rsidR="001E4AD7">
        <w:rPr>
          <w:rFonts w:cstheme="minorHAnsi"/>
        </w:rPr>
        <w:t xml:space="preserve">Celkové množství jednotek </w:t>
      </w:r>
      <w:r w:rsidR="001E4AD7" w:rsidRPr="001E4AD7">
        <w:rPr>
          <w:rFonts w:cstheme="minorHAnsi"/>
        </w:rPr>
        <w:t>uvedené</w:t>
      </w:r>
      <w:r w:rsidR="002137A2">
        <w:rPr>
          <w:rFonts w:cstheme="minorHAnsi"/>
        </w:rPr>
        <w:t xml:space="preserve"> </w:t>
      </w:r>
      <w:r w:rsidR="00684DAB">
        <w:rPr>
          <w:rFonts w:eastAsia="Times New Roman" w:cstheme="minorHAnsi"/>
        </w:rPr>
        <w:t>v příloze č. 7 s</w:t>
      </w:r>
      <w:r w:rsidR="001E4AD7">
        <w:rPr>
          <w:rFonts w:eastAsia="Times New Roman" w:cstheme="minorHAnsi"/>
        </w:rPr>
        <w:t>mlouvy – kalkulace ceny</w:t>
      </w:r>
      <w:r w:rsidR="002137A2">
        <w:rPr>
          <w:rFonts w:eastAsia="Times New Roman" w:cstheme="minorHAnsi"/>
        </w:rPr>
        <w:t xml:space="preserve"> </w:t>
      </w:r>
      <w:r w:rsidR="001E4AD7">
        <w:rPr>
          <w:rFonts w:cstheme="minorHAnsi"/>
        </w:rPr>
        <w:t xml:space="preserve">je </w:t>
      </w:r>
      <w:r w:rsidR="001E4AD7" w:rsidRPr="001E4AD7">
        <w:rPr>
          <w:rFonts w:cstheme="minorHAnsi"/>
        </w:rPr>
        <w:t>pouze předpokládané množství čerpání těchto položek za celou dobu trvání smlouvy</w:t>
      </w:r>
      <w:r w:rsidR="001F1796">
        <w:rPr>
          <w:rFonts w:cstheme="minorHAnsi"/>
        </w:rPr>
        <w:t xml:space="preserve"> a nezavazuje objednatele k žádným minimálním odběrům.</w:t>
      </w:r>
    </w:p>
    <w:p w14:paraId="44C14B65" w14:textId="0456EC55" w:rsidR="00D16223" w:rsidRPr="00EF492F" w:rsidRDefault="00D16223" w:rsidP="00A902F5">
      <w:pPr>
        <w:numPr>
          <w:ilvl w:val="0"/>
          <w:numId w:val="10"/>
        </w:numPr>
        <w:spacing w:before="120" w:after="0"/>
        <w:jc w:val="both"/>
        <w:rPr>
          <w:rFonts w:eastAsia="Times New Roman" w:cstheme="minorHAnsi"/>
        </w:rPr>
      </w:pPr>
      <w:r w:rsidRPr="00D16223">
        <w:rPr>
          <w:rFonts w:eastAsia="Times New Roman" w:cstheme="minorHAnsi"/>
        </w:rPr>
        <w:t xml:space="preserve">Smluvní strany se dohodly, že </w:t>
      </w:r>
      <w:r>
        <w:rPr>
          <w:rFonts w:eastAsia="Times New Roman" w:cstheme="minorHAnsi"/>
        </w:rPr>
        <w:t>zhotovitel</w:t>
      </w:r>
      <w:r w:rsidRPr="00D16223">
        <w:rPr>
          <w:rFonts w:eastAsia="Times New Roman" w:cstheme="minorHAnsi"/>
        </w:rPr>
        <w:t xml:space="preserve"> je oprávněn </w:t>
      </w:r>
      <w:r>
        <w:rPr>
          <w:rFonts w:eastAsia="Times New Roman" w:cstheme="minorHAnsi"/>
        </w:rPr>
        <w:t xml:space="preserve">jednotkové </w:t>
      </w:r>
      <w:r w:rsidRPr="00D16223">
        <w:rPr>
          <w:rFonts w:eastAsia="Times New Roman" w:cstheme="minorHAnsi"/>
        </w:rPr>
        <w:t xml:space="preserve">ceny </w:t>
      </w:r>
      <w:r w:rsidR="008C04C4">
        <w:rPr>
          <w:rFonts w:eastAsia="Times New Roman" w:cstheme="minorHAnsi"/>
        </w:rPr>
        <w:t xml:space="preserve">v Kč bez DPH </w:t>
      </w:r>
      <w:r>
        <w:rPr>
          <w:rFonts w:eastAsia="Times New Roman" w:cstheme="minorHAnsi"/>
        </w:rPr>
        <w:t xml:space="preserve">uvedené </w:t>
      </w:r>
      <w:r w:rsidR="00221CA5">
        <w:rPr>
          <w:rFonts w:eastAsia="Times New Roman" w:cstheme="minorHAnsi"/>
        </w:rPr>
        <w:br/>
      </w:r>
      <w:r>
        <w:rPr>
          <w:rFonts w:eastAsia="Times New Roman" w:cstheme="minorHAnsi"/>
        </w:rPr>
        <w:t xml:space="preserve">v příloze č. </w:t>
      </w:r>
      <w:r w:rsidR="00BA0581">
        <w:rPr>
          <w:rFonts w:eastAsia="Times New Roman" w:cstheme="minorHAnsi"/>
        </w:rPr>
        <w:t xml:space="preserve">7 </w:t>
      </w:r>
      <w:r w:rsidR="008E19DA">
        <w:rPr>
          <w:rFonts w:eastAsia="Times New Roman" w:cstheme="minorHAnsi"/>
        </w:rPr>
        <w:t>(kalkulace ceny) této s</w:t>
      </w:r>
      <w:r w:rsidRPr="00D16223">
        <w:rPr>
          <w:rFonts w:eastAsia="Times New Roman" w:cstheme="minorHAnsi"/>
        </w:rPr>
        <w:t xml:space="preserve">mlouvy navýšit o procento odpovídající míře inflace </w:t>
      </w:r>
      <w:r w:rsidR="00221CA5">
        <w:rPr>
          <w:rFonts w:eastAsia="Times New Roman" w:cstheme="minorHAnsi"/>
        </w:rPr>
        <w:br/>
      </w:r>
      <w:r w:rsidRPr="00D16223">
        <w:rPr>
          <w:rFonts w:eastAsia="Times New Roman" w:cstheme="minorHAnsi"/>
        </w:rPr>
        <w:t>pro předchozí kalendářní rok podle oficiálních údajů Českého stati</w:t>
      </w:r>
      <w:r w:rsidR="008E19DA">
        <w:rPr>
          <w:rFonts w:eastAsia="Times New Roman" w:cstheme="minorHAnsi"/>
        </w:rPr>
        <w:t>stického úřadu. Pro účely této s</w:t>
      </w:r>
      <w:r w:rsidRPr="00D16223">
        <w:rPr>
          <w:rFonts w:eastAsia="Times New Roman" w:cstheme="minorHAnsi"/>
        </w:rPr>
        <w:t xml:space="preserve">mlouvy bude používána inflace vyjádřená přírůstkem průměrného ročního indexu spotřebitelských cen, který vyjadřuje procentuální změnu průměrné cenové hladiny za poslední kalendářní rok. </w:t>
      </w:r>
      <w:r w:rsidR="0079342F">
        <w:t xml:space="preserve">Jednotkové ceny navýšené o míru inflace budou zaokrouhleny </w:t>
      </w:r>
      <w:r w:rsidR="0079342F" w:rsidRPr="00B64E74">
        <w:rPr>
          <w:iCs/>
        </w:rPr>
        <w:t>na </w:t>
      </w:r>
      <w:r w:rsidR="0079342F">
        <w:rPr>
          <w:iCs/>
        </w:rPr>
        <w:t>dvě desetinná místa podle</w:t>
      </w:r>
      <w:r w:rsidR="002D7D1D">
        <w:rPr>
          <w:iCs/>
        </w:rPr>
        <w:t xml:space="preserve"> matematických pravidel</w:t>
      </w:r>
      <w:r w:rsidR="0079342F">
        <w:rPr>
          <w:iCs/>
        </w:rPr>
        <w:t xml:space="preserve">. </w:t>
      </w:r>
      <w:r w:rsidRPr="00D16223">
        <w:rPr>
          <w:rFonts w:eastAsia="Times New Roman" w:cstheme="minorHAnsi"/>
        </w:rPr>
        <w:t>O navýše</w:t>
      </w:r>
      <w:r w:rsidR="00C61FDF">
        <w:rPr>
          <w:rFonts w:eastAsia="Times New Roman" w:cstheme="minorHAnsi"/>
        </w:rPr>
        <w:t>n</w:t>
      </w:r>
      <w:r w:rsidR="008E19DA">
        <w:rPr>
          <w:rFonts w:eastAsia="Times New Roman" w:cstheme="minorHAnsi"/>
        </w:rPr>
        <w:t>í ceny podle tohoto ustanovení s</w:t>
      </w:r>
      <w:r w:rsidRPr="00D16223">
        <w:rPr>
          <w:rFonts w:eastAsia="Times New Roman" w:cstheme="minorHAnsi"/>
        </w:rPr>
        <w:t xml:space="preserve">mlouvy bude mezi smluvními </w:t>
      </w:r>
      <w:r w:rsidR="00C61FDF">
        <w:rPr>
          <w:rFonts w:eastAsia="Times New Roman" w:cstheme="minorHAnsi"/>
        </w:rPr>
        <w:t>stranami uzavřen dodat</w:t>
      </w:r>
      <w:r w:rsidR="008E19DA">
        <w:rPr>
          <w:rFonts w:eastAsia="Times New Roman" w:cstheme="minorHAnsi"/>
        </w:rPr>
        <w:t>ek k této s</w:t>
      </w:r>
      <w:r w:rsidRPr="00D16223">
        <w:rPr>
          <w:rFonts w:eastAsia="Times New Roman" w:cstheme="minorHAnsi"/>
        </w:rPr>
        <w:t xml:space="preserve">mlouvě, který nabyde účinnosti jeho uveřejněním </w:t>
      </w:r>
      <w:r w:rsidRPr="00D16223">
        <w:rPr>
          <w:rFonts w:eastAsia="Times New Roman" w:cstheme="minorHAnsi"/>
        </w:rPr>
        <w:lastRenderedPageBreak/>
        <w:t xml:space="preserve">v registru smluv. </w:t>
      </w:r>
      <w:r w:rsidR="008170D4">
        <w:rPr>
          <w:rFonts w:eastAsia="Times New Roman" w:cstheme="minorHAnsi"/>
        </w:rPr>
        <w:t>Ceny navýšené o procento inflace je objednatel povinen platit od měsíce následujícího po měsíc</w:t>
      </w:r>
      <w:r w:rsidR="00BF29AD">
        <w:rPr>
          <w:rFonts w:eastAsia="Times New Roman" w:cstheme="minorHAnsi"/>
        </w:rPr>
        <w:t>i</w:t>
      </w:r>
      <w:r w:rsidR="008170D4">
        <w:rPr>
          <w:rFonts w:eastAsia="Times New Roman" w:cstheme="minorHAnsi"/>
        </w:rPr>
        <w:t>, ve kterém dodatek nabyl účinnosti</w:t>
      </w:r>
      <w:r w:rsidR="008170D4" w:rsidRPr="00EF492F">
        <w:rPr>
          <w:rFonts w:eastAsia="Times New Roman" w:cstheme="minorHAnsi"/>
        </w:rPr>
        <w:t>.</w:t>
      </w:r>
      <w:r w:rsidR="00DC0E9F" w:rsidRPr="00EF492F">
        <w:rPr>
          <w:rFonts w:eastAsia="Times New Roman" w:cstheme="minorHAnsi"/>
        </w:rPr>
        <w:t xml:space="preserve"> Poprvé je zhotovitel oprávněn takto navýšit ceny v roce 202</w:t>
      </w:r>
      <w:r w:rsidR="00DF5225">
        <w:rPr>
          <w:rFonts w:eastAsia="Times New Roman" w:cstheme="minorHAnsi"/>
        </w:rPr>
        <w:t>5</w:t>
      </w:r>
      <w:r w:rsidR="00DC0E9F" w:rsidRPr="00EF492F">
        <w:rPr>
          <w:rFonts w:eastAsia="Times New Roman" w:cstheme="minorHAnsi"/>
        </w:rPr>
        <w:t>, a to o procento odpovídající míře inflace za kalendářní rok 202</w:t>
      </w:r>
      <w:r w:rsidR="00DF5225">
        <w:rPr>
          <w:rFonts w:eastAsia="Times New Roman" w:cstheme="minorHAnsi"/>
        </w:rPr>
        <w:t>4</w:t>
      </w:r>
      <w:r w:rsidR="00DC0E9F" w:rsidRPr="00EF492F">
        <w:rPr>
          <w:rFonts w:eastAsia="Times New Roman" w:cstheme="minorHAnsi"/>
        </w:rPr>
        <w:t>.</w:t>
      </w:r>
    </w:p>
    <w:p w14:paraId="46763815" w14:textId="77777777" w:rsidR="00940DDB" w:rsidRPr="00753170" w:rsidRDefault="00940DDB" w:rsidP="00940DDB">
      <w:pPr>
        <w:widowControl w:val="0"/>
        <w:suppressAutoHyphens/>
        <w:spacing w:after="120" w:line="240" w:lineRule="auto"/>
        <w:rPr>
          <w:rFonts w:eastAsia="Times New Roman" w:cstheme="minorHAnsi"/>
        </w:rPr>
      </w:pPr>
    </w:p>
    <w:p w14:paraId="40526807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MS Mincho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 xml:space="preserve">Článek 8. </w:t>
      </w:r>
      <w:r w:rsidRPr="00753170">
        <w:rPr>
          <w:rFonts w:eastAsia="MS Mincho" w:cstheme="minorHAnsi"/>
          <w:b/>
          <w:lang w:eastAsia="cs-CZ"/>
        </w:rPr>
        <w:t>Platební podmínky a fakturace</w:t>
      </w:r>
    </w:p>
    <w:p w14:paraId="346DABB0" w14:textId="753C4F70" w:rsidR="003D09D3" w:rsidRPr="00247D31" w:rsidRDefault="00940DDB" w:rsidP="00A902F5">
      <w:pPr>
        <w:numPr>
          <w:ilvl w:val="0"/>
          <w:numId w:val="9"/>
        </w:numPr>
        <w:spacing w:before="120" w:after="0"/>
        <w:jc w:val="both"/>
        <w:rPr>
          <w:rFonts w:eastAsia="Calibri" w:cstheme="minorHAnsi"/>
          <w:lang w:bidi="en-US"/>
        </w:rPr>
      </w:pPr>
      <w:r w:rsidRPr="00753170">
        <w:rPr>
          <w:rFonts w:eastAsia="Calibri" w:cstheme="minorHAnsi"/>
          <w:lang w:bidi="en-US"/>
        </w:rPr>
        <w:t xml:space="preserve">Smluvní strany se dohodly, že úhrada ceny plnění </w:t>
      </w:r>
      <w:r w:rsidR="00303E2F">
        <w:rPr>
          <w:rFonts w:eastAsia="Calibri" w:cstheme="minorHAnsi"/>
          <w:lang w:bidi="en-US"/>
        </w:rPr>
        <w:t xml:space="preserve">dle </w:t>
      </w:r>
      <w:r w:rsidR="008E19DA">
        <w:rPr>
          <w:rFonts w:eastAsia="Calibri" w:cstheme="minorHAnsi"/>
          <w:lang w:bidi="en-US"/>
        </w:rPr>
        <w:t>této s</w:t>
      </w:r>
      <w:r w:rsidRPr="00753170">
        <w:rPr>
          <w:rFonts w:eastAsia="Calibri" w:cstheme="minorHAnsi"/>
          <w:lang w:bidi="en-US"/>
        </w:rPr>
        <w:t xml:space="preserve">mlouvy bude prováděna postupně </w:t>
      </w:r>
      <w:r w:rsidR="00221CA5">
        <w:rPr>
          <w:rFonts w:eastAsia="Calibri" w:cstheme="minorHAnsi"/>
          <w:lang w:bidi="en-US"/>
        </w:rPr>
        <w:br/>
      </w:r>
      <w:r w:rsidRPr="00753170">
        <w:rPr>
          <w:rFonts w:eastAsia="Calibri" w:cstheme="minorHAnsi"/>
          <w:lang w:bidi="en-US"/>
        </w:rPr>
        <w:t xml:space="preserve">na základě faktur (daňových dokladů), které zhotovitel vystaví vždy po uplynutí příslušného kalendářního měsíce zpětně za </w:t>
      </w:r>
      <w:r w:rsidR="00B20466" w:rsidRPr="00753170">
        <w:rPr>
          <w:rFonts w:eastAsia="Calibri" w:cstheme="minorHAnsi"/>
          <w:lang w:bidi="en-US"/>
        </w:rPr>
        <w:t>skutečně provedené</w:t>
      </w:r>
      <w:r w:rsidR="008E19DA">
        <w:rPr>
          <w:rFonts w:eastAsia="Calibri" w:cstheme="minorHAnsi"/>
          <w:lang w:bidi="en-US"/>
        </w:rPr>
        <w:t xml:space="preserve"> plnění dle s</w:t>
      </w:r>
      <w:r w:rsidRPr="00753170">
        <w:rPr>
          <w:rFonts w:eastAsia="Calibri" w:cstheme="minorHAnsi"/>
          <w:lang w:bidi="en-US"/>
        </w:rPr>
        <w:t>mlouvy v</w:t>
      </w:r>
      <w:r w:rsidR="00303E2F">
        <w:rPr>
          <w:rFonts w:eastAsia="Calibri" w:cstheme="minorHAnsi"/>
          <w:lang w:bidi="en-US"/>
        </w:rPr>
        <w:t xml:space="preserve"> předchozím kalendářním </w:t>
      </w:r>
      <w:r w:rsidRPr="00753170">
        <w:rPr>
          <w:rFonts w:eastAsia="Calibri" w:cstheme="minorHAnsi"/>
          <w:lang w:bidi="en-US"/>
        </w:rPr>
        <w:t>měsíci. Dnem uskutečnění zdanitelného plnění se pro účely uplatnění DPH považuje poslední den měsíce, za nějž je faktura vystavena. Platby budou probíhat výhradně v českých korunách.</w:t>
      </w:r>
    </w:p>
    <w:p w14:paraId="6E603BED" w14:textId="1E60D5C2" w:rsidR="00940DDB" w:rsidRPr="00247D31" w:rsidRDefault="00247D31" w:rsidP="00A902F5">
      <w:pPr>
        <w:numPr>
          <w:ilvl w:val="0"/>
          <w:numId w:val="9"/>
        </w:numPr>
        <w:spacing w:after="160" w:line="259" w:lineRule="auto"/>
        <w:jc w:val="both"/>
        <w:rPr>
          <w:rFonts w:eastAsia="Calibri" w:cstheme="minorHAnsi"/>
          <w:lang w:bidi="en-US"/>
        </w:rPr>
      </w:pPr>
      <w:r w:rsidRPr="00247D31">
        <w:rPr>
          <w:rFonts w:eastAsia="Calibri" w:cstheme="minorHAnsi"/>
          <w:lang w:bidi="en-US"/>
        </w:rPr>
        <w:t>Faktury budou</w:t>
      </w:r>
      <w:r w:rsidR="00722D13">
        <w:rPr>
          <w:rFonts w:eastAsia="Calibri" w:cstheme="minorHAnsi"/>
          <w:lang w:bidi="en-US"/>
        </w:rPr>
        <w:t xml:space="preserve"> zhotovitelem</w:t>
      </w:r>
      <w:r w:rsidRPr="00247D31">
        <w:rPr>
          <w:rFonts w:eastAsia="Calibri" w:cstheme="minorHAnsi"/>
          <w:lang w:bidi="en-US"/>
        </w:rPr>
        <w:t xml:space="preserve"> zasílány </w:t>
      </w:r>
      <w:r w:rsidR="00722D13">
        <w:rPr>
          <w:rFonts w:eastAsia="Calibri" w:cstheme="minorHAnsi"/>
          <w:lang w:bidi="en-US"/>
        </w:rPr>
        <w:t>objednateli</w:t>
      </w:r>
      <w:r w:rsidRPr="00247D31">
        <w:rPr>
          <w:rFonts w:eastAsia="Calibri" w:cstheme="minorHAnsi"/>
          <w:lang w:bidi="en-US"/>
        </w:rPr>
        <w:t xml:space="preserve"> el</w:t>
      </w:r>
      <w:r>
        <w:rPr>
          <w:rFonts w:eastAsia="Calibri" w:cstheme="minorHAnsi"/>
          <w:lang w:bidi="en-US"/>
        </w:rPr>
        <w:t>ektronicky na e-mailovou adresu</w:t>
      </w:r>
      <w:r w:rsidR="008E19DA">
        <w:rPr>
          <w:rFonts w:eastAsia="Calibri" w:cstheme="minorHAnsi"/>
          <w:lang w:bidi="en-US"/>
        </w:rPr>
        <w:t xml:space="preserve"> </w:t>
      </w:r>
      <w:hyperlink r:id="rId13" w:history="1">
        <w:proofErr w:type="spellStart"/>
        <w:r w:rsidR="00040EFB">
          <w:rPr>
            <w:rStyle w:val="Hypertextovodkaz"/>
            <w:rFonts w:eastAsia="Calibri" w:cstheme="minorHAnsi"/>
            <w:lang w:bidi="en-US"/>
          </w:rPr>
          <w:t>xxxxxx</w:t>
        </w:r>
        <w:proofErr w:type="spellEnd"/>
      </w:hyperlink>
      <w:r w:rsidR="00940DDB" w:rsidRPr="00247D31">
        <w:rPr>
          <w:rFonts w:eastAsia="Calibri" w:cstheme="minorHAnsi"/>
          <w:lang w:bidi="en-US"/>
        </w:rPr>
        <w:t>, přičemž přílohou faktury bude vždy detailní rozúčtování fakturovaných částek</w:t>
      </w:r>
      <w:r w:rsidR="00AF0D72" w:rsidRPr="00247D31">
        <w:rPr>
          <w:rFonts w:eastAsia="Calibri" w:cstheme="minorHAnsi"/>
          <w:lang w:bidi="en-US"/>
        </w:rPr>
        <w:t xml:space="preserve">. </w:t>
      </w:r>
      <w:r w:rsidR="00940DDB" w:rsidRPr="00247D31">
        <w:rPr>
          <w:rFonts w:eastAsia="Calibri" w:cstheme="minorHAnsi"/>
          <w:lang w:bidi="en-US"/>
        </w:rPr>
        <w:t xml:space="preserve">Smluvní strany se </w:t>
      </w:r>
      <w:r w:rsidR="00663FA9" w:rsidRPr="00247D31">
        <w:rPr>
          <w:rFonts w:eastAsia="Calibri" w:cstheme="minorHAnsi"/>
          <w:lang w:bidi="en-US"/>
        </w:rPr>
        <w:t>do deseti dnů</w:t>
      </w:r>
      <w:r w:rsidR="002137A2">
        <w:rPr>
          <w:rFonts w:eastAsia="Calibri" w:cstheme="minorHAnsi"/>
          <w:lang w:bidi="en-US"/>
        </w:rPr>
        <w:t xml:space="preserve"> </w:t>
      </w:r>
      <w:r w:rsidR="008E19DA">
        <w:rPr>
          <w:rFonts w:eastAsia="Calibri" w:cstheme="minorHAnsi"/>
          <w:lang w:bidi="en-US"/>
        </w:rPr>
        <w:t>po uzavření této s</w:t>
      </w:r>
      <w:r w:rsidR="00940DDB" w:rsidRPr="00247D31">
        <w:rPr>
          <w:rFonts w:eastAsia="Calibri" w:cstheme="minorHAnsi"/>
          <w:lang w:bidi="en-US"/>
        </w:rPr>
        <w:t xml:space="preserve">mlouvy dohodnou na přesné struktuře </w:t>
      </w:r>
      <w:r w:rsidR="00221CA5">
        <w:rPr>
          <w:rFonts w:eastAsia="Calibri" w:cstheme="minorHAnsi"/>
          <w:lang w:bidi="en-US"/>
        </w:rPr>
        <w:br/>
      </w:r>
      <w:r w:rsidR="00940DDB" w:rsidRPr="00247D31">
        <w:rPr>
          <w:rFonts w:eastAsia="Calibri" w:cstheme="minorHAnsi"/>
          <w:lang w:bidi="en-US"/>
        </w:rPr>
        <w:t>a formě rozúčtování, jež bude přílohou faktury. Nestane-li se tak, bude obsah rozúčtování oprávněn stanovit sám zhotovitel, přičemž bude vázán strukturou uvedenou v</w:t>
      </w:r>
      <w:r>
        <w:rPr>
          <w:rFonts w:eastAsia="Calibri" w:cstheme="minorHAnsi"/>
          <w:lang w:bidi="en-US"/>
        </w:rPr>
        <w:t xml:space="preserve"> příloze č. </w:t>
      </w:r>
      <w:r w:rsidR="00BE5F73">
        <w:rPr>
          <w:rFonts w:eastAsia="Calibri" w:cstheme="minorHAnsi"/>
          <w:lang w:bidi="en-US"/>
        </w:rPr>
        <w:t xml:space="preserve">7 </w:t>
      </w:r>
      <w:r w:rsidR="008E19DA">
        <w:rPr>
          <w:rFonts w:eastAsia="Calibri" w:cstheme="minorHAnsi"/>
          <w:lang w:bidi="en-US"/>
        </w:rPr>
        <w:t>této s</w:t>
      </w:r>
      <w:r w:rsidR="00940DDB" w:rsidRPr="00247D31">
        <w:rPr>
          <w:rFonts w:eastAsia="Calibri" w:cstheme="minorHAnsi"/>
          <w:lang w:bidi="en-US"/>
        </w:rPr>
        <w:t>mlouvy. K faktuře bude doložen</w:t>
      </w:r>
      <w:r w:rsidR="001D0A4A">
        <w:rPr>
          <w:rFonts w:eastAsia="Calibri" w:cstheme="minorHAnsi"/>
          <w:lang w:bidi="en-US"/>
        </w:rPr>
        <w:t xml:space="preserve"> vý</w:t>
      </w:r>
      <w:r w:rsidR="00E373C6">
        <w:rPr>
          <w:rFonts w:eastAsia="Calibri" w:cstheme="minorHAnsi"/>
          <w:lang w:bidi="en-US"/>
        </w:rPr>
        <w:t>čet</w:t>
      </w:r>
      <w:r w:rsidR="001D0A4A">
        <w:rPr>
          <w:rFonts w:eastAsia="Calibri" w:cstheme="minorHAnsi"/>
          <w:lang w:bidi="en-US"/>
        </w:rPr>
        <w:t xml:space="preserve"> </w:t>
      </w:r>
      <w:r w:rsidR="00B05FB7">
        <w:rPr>
          <w:rFonts w:eastAsia="Calibri" w:cstheme="minorHAnsi"/>
          <w:lang w:bidi="en-US"/>
        </w:rPr>
        <w:t>(přehled) Dávek s daty</w:t>
      </w:r>
      <w:r w:rsidR="00940DDB" w:rsidRPr="00247D31">
        <w:rPr>
          <w:rFonts w:eastAsia="Calibri" w:cstheme="minorHAnsi"/>
          <w:lang w:bidi="en-US"/>
        </w:rPr>
        <w:t xml:space="preserve"> a podacích listů s termíny předání</w:t>
      </w:r>
      <w:r w:rsidR="00940DDB" w:rsidRPr="00247D31">
        <w:rPr>
          <w:rFonts w:eastAsia="MS Mincho" w:cstheme="minorHAnsi"/>
          <w:lang w:bidi="en-US"/>
        </w:rPr>
        <w:t> </w:t>
      </w:r>
      <w:r w:rsidR="003A2F79" w:rsidRPr="00247D31">
        <w:rPr>
          <w:rFonts w:eastAsia="MS Mincho" w:cstheme="minorHAnsi"/>
          <w:lang w:bidi="en-US"/>
        </w:rPr>
        <w:t>plastový</w:t>
      </w:r>
      <w:r w:rsidR="003A2F79">
        <w:rPr>
          <w:rFonts w:eastAsia="MS Mincho" w:cstheme="minorHAnsi"/>
          <w:lang w:bidi="en-US"/>
        </w:rPr>
        <w:t>ch</w:t>
      </w:r>
      <w:r w:rsidR="002137A2">
        <w:rPr>
          <w:rFonts w:eastAsia="MS Mincho" w:cstheme="minorHAnsi"/>
          <w:lang w:bidi="en-US"/>
        </w:rPr>
        <w:t xml:space="preserve"> </w:t>
      </w:r>
      <w:r w:rsidR="00940DDB" w:rsidRPr="00247D31">
        <w:rPr>
          <w:rFonts w:eastAsia="MS Mincho" w:cstheme="minorHAnsi"/>
          <w:lang w:bidi="en-US"/>
        </w:rPr>
        <w:t>průkaz</w:t>
      </w:r>
      <w:r w:rsidR="003A2F79">
        <w:rPr>
          <w:rFonts w:eastAsia="MS Mincho" w:cstheme="minorHAnsi"/>
          <w:lang w:bidi="en-US"/>
        </w:rPr>
        <w:t>ů</w:t>
      </w:r>
      <w:r w:rsidR="00940DDB" w:rsidRPr="00247D31">
        <w:rPr>
          <w:rFonts w:eastAsia="MS Mincho" w:cstheme="minorHAnsi"/>
          <w:lang w:bidi="en-US"/>
        </w:rPr>
        <w:t xml:space="preserve"> distributorovi.</w:t>
      </w:r>
    </w:p>
    <w:p w14:paraId="7CE7EDC0" w14:textId="0AD185FB" w:rsidR="00940DDB" w:rsidRPr="00753170" w:rsidRDefault="00940DDB" w:rsidP="00A902F5">
      <w:pPr>
        <w:numPr>
          <w:ilvl w:val="0"/>
          <w:numId w:val="9"/>
        </w:numPr>
        <w:spacing w:before="120" w:after="0"/>
        <w:jc w:val="both"/>
        <w:rPr>
          <w:rFonts w:eastAsia="Calibri" w:cstheme="minorHAnsi"/>
          <w:lang w:bidi="en-US"/>
        </w:rPr>
      </w:pPr>
      <w:r w:rsidRPr="00753170">
        <w:rPr>
          <w:rFonts w:eastAsia="Calibri" w:cstheme="minorHAnsi"/>
          <w:lang w:bidi="en-US"/>
        </w:rPr>
        <w:t xml:space="preserve">Každá faktura musí obsahovat náležitosti stanovené zákonem č. 563/1991 Sb., o účetnictví, </w:t>
      </w:r>
      <w:r w:rsidR="00221CA5">
        <w:rPr>
          <w:rFonts w:eastAsia="Calibri" w:cstheme="minorHAnsi"/>
          <w:lang w:bidi="en-US"/>
        </w:rPr>
        <w:br/>
      </w:r>
      <w:r w:rsidRPr="00753170">
        <w:rPr>
          <w:rFonts w:eastAsia="Calibri" w:cstheme="minorHAnsi"/>
          <w:lang w:bidi="en-US"/>
        </w:rPr>
        <w:t>ve znění pozdějších předpisů, zákonem č. 235/2004 Sb., o dani z přidané hodnoty, ve znění pozdějších předpisů</w:t>
      </w:r>
      <w:r w:rsidR="00F86DF4">
        <w:rPr>
          <w:rFonts w:eastAsia="Calibri" w:cstheme="minorHAnsi"/>
          <w:lang w:bidi="en-US"/>
        </w:rPr>
        <w:t>,</w:t>
      </w:r>
      <w:r w:rsidRPr="00753170">
        <w:rPr>
          <w:rFonts w:eastAsia="Calibri" w:cstheme="minorHAnsi"/>
          <w:lang w:bidi="en-US"/>
        </w:rPr>
        <w:t xml:space="preserve"> a zákonem č. 89/2012 Sb., občanským zákoníkem</w:t>
      </w:r>
      <w:r w:rsidR="005270A5" w:rsidRPr="00753170">
        <w:rPr>
          <w:rFonts w:eastAsia="Calibri" w:cstheme="minorHAnsi"/>
          <w:lang w:bidi="en-US"/>
        </w:rPr>
        <w:t>, ve znění pozdějších předpisů.</w:t>
      </w:r>
    </w:p>
    <w:p w14:paraId="6898EC4A" w14:textId="77777777" w:rsidR="00684FFA" w:rsidRDefault="00940DDB" w:rsidP="00A902F5">
      <w:pPr>
        <w:numPr>
          <w:ilvl w:val="0"/>
          <w:numId w:val="9"/>
        </w:numPr>
        <w:spacing w:before="120" w:after="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Lhůta splatnosti faktur vystavených zhotovitelem činí </w:t>
      </w:r>
      <w:r w:rsidR="00763BF8" w:rsidRPr="00753170">
        <w:rPr>
          <w:rFonts w:eastAsia="MS Mincho" w:cstheme="minorHAnsi"/>
        </w:rPr>
        <w:t>30</w:t>
      </w:r>
      <w:r w:rsidRPr="00753170">
        <w:rPr>
          <w:rFonts w:eastAsia="MS Mincho" w:cstheme="minorHAnsi"/>
        </w:rPr>
        <w:t xml:space="preserve"> dnů ode dne jejich doručení </w:t>
      </w:r>
      <w:r w:rsidR="008C632C">
        <w:rPr>
          <w:rFonts w:eastAsia="MS Mincho" w:cstheme="minorHAnsi"/>
        </w:rPr>
        <w:t>objednateli</w:t>
      </w:r>
      <w:r w:rsidRPr="00753170">
        <w:rPr>
          <w:rFonts w:eastAsia="MS Mincho" w:cstheme="minorHAnsi"/>
        </w:rPr>
        <w:t xml:space="preserve">. </w:t>
      </w:r>
    </w:p>
    <w:p w14:paraId="4DADB15E" w14:textId="77777777" w:rsidR="00940DDB" w:rsidRPr="00684FFA" w:rsidRDefault="00684FFA" w:rsidP="00A902F5">
      <w:pPr>
        <w:numPr>
          <w:ilvl w:val="0"/>
          <w:numId w:val="9"/>
        </w:numPr>
        <w:spacing w:before="120" w:after="0"/>
        <w:jc w:val="both"/>
        <w:rPr>
          <w:rFonts w:eastAsia="Calibri" w:cstheme="minorHAnsi"/>
          <w:lang w:bidi="en-US"/>
        </w:rPr>
      </w:pPr>
      <w:r>
        <w:rPr>
          <w:rFonts w:eastAsia="Calibri" w:cstheme="minorHAnsi"/>
          <w:lang w:bidi="en-US"/>
        </w:rPr>
        <w:t>Objednatel</w:t>
      </w:r>
      <w:r w:rsidRPr="00684FFA">
        <w:rPr>
          <w:rFonts w:eastAsia="Calibri" w:cstheme="minorHAnsi"/>
          <w:lang w:bidi="en-US"/>
        </w:rPr>
        <w:t xml:space="preserve"> je oprávněn ve lhůtě splatnosti fakturu vrátit, aniž by se tím dostal do prodlení s úhradou, v případě, kdy faktura obsahuje nesprávné či neúplné údaje</w:t>
      </w:r>
      <w:r w:rsidR="0053513A">
        <w:rPr>
          <w:rFonts w:eastAsia="Calibri" w:cstheme="minorHAnsi"/>
          <w:lang w:bidi="en-US"/>
        </w:rPr>
        <w:t xml:space="preserve"> nebo neobsahuje přílohy</w:t>
      </w:r>
      <w:r w:rsidRPr="00684FFA">
        <w:rPr>
          <w:rFonts w:eastAsia="Calibri" w:cstheme="minorHAnsi"/>
          <w:lang w:bidi="en-US"/>
        </w:rPr>
        <w:t xml:space="preserve">. Ve vrácené faktuře vyznačí </w:t>
      </w:r>
      <w:r>
        <w:rPr>
          <w:rFonts w:eastAsia="Calibri" w:cstheme="minorHAnsi"/>
          <w:lang w:bidi="en-US"/>
        </w:rPr>
        <w:t>objednatel</w:t>
      </w:r>
      <w:r w:rsidRPr="00684FFA">
        <w:rPr>
          <w:rFonts w:eastAsia="Calibri" w:cstheme="minorHAnsi"/>
          <w:lang w:bidi="en-US"/>
        </w:rPr>
        <w:t xml:space="preserve"> důvod vrácení. Od doručení opravené či nové faktury běží nová lhůta splatnosti.</w:t>
      </w:r>
    </w:p>
    <w:p w14:paraId="1B7A3EDD" w14:textId="69194887" w:rsidR="00940DDB" w:rsidRPr="00753170" w:rsidRDefault="00940DDB" w:rsidP="00A902F5">
      <w:pPr>
        <w:numPr>
          <w:ilvl w:val="0"/>
          <w:numId w:val="9"/>
        </w:numPr>
        <w:spacing w:before="120" w:after="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>Jakák</w:t>
      </w:r>
      <w:r w:rsidR="008E19DA">
        <w:rPr>
          <w:rFonts w:eastAsia="MS Mincho" w:cstheme="minorHAnsi"/>
        </w:rPr>
        <w:t>oliv faktura se pro účely této s</w:t>
      </w:r>
      <w:r w:rsidRPr="00753170">
        <w:rPr>
          <w:rFonts w:eastAsia="MS Mincho" w:cstheme="minorHAnsi"/>
        </w:rPr>
        <w:t xml:space="preserve">mlouvy považuje za uhrazenou okamžikem odepsání příslušné fakturované částky z účtu ČPZP. </w:t>
      </w:r>
    </w:p>
    <w:p w14:paraId="3BCA6459" w14:textId="0D5C7AF4" w:rsidR="00940DDB" w:rsidRDefault="008E19DA" w:rsidP="00A902F5">
      <w:pPr>
        <w:numPr>
          <w:ilvl w:val="0"/>
          <w:numId w:val="9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Smluvní strany této s</w:t>
      </w:r>
      <w:r w:rsidR="00940DDB" w:rsidRPr="00753170">
        <w:rPr>
          <w:rFonts w:eastAsia="MS Mincho" w:cstheme="minorHAnsi"/>
        </w:rPr>
        <w:t>mlouvy tímto výslovně sjednávají, že zálohové platby nejsou přípustné.</w:t>
      </w:r>
    </w:p>
    <w:p w14:paraId="5E788FC9" w14:textId="44C8508D" w:rsidR="00877E72" w:rsidRPr="00877E72" w:rsidRDefault="00684FFA" w:rsidP="00A902F5">
      <w:pPr>
        <w:numPr>
          <w:ilvl w:val="0"/>
          <w:numId w:val="9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Zhotovitel </w:t>
      </w:r>
      <w:r w:rsidR="00877E72" w:rsidRPr="00877E72">
        <w:rPr>
          <w:rFonts w:eastAsia="MS Mincho" w:cstheme="minorHAnsi"/>
        </w:rPr>
        <w:t>prohlašuje, že sp</w:t>
      </w:r>
      <w:r w:rsidR="008E19DA">
        <w:rPr>
          <w:rFonts w:eastAsia="MS Mincho" w:cstheme="minorHAnsi"/>
        </w:rPr>
        <w:t>rávce daně před uzavřením této s</w:t>
      </w:r>
      <w:r w:rsidR="00877E72" w:rsidRPr="00877E72">
        <w:rPr>
          <w:rFonts w:eastAsia="MS Mincho" w:cstheme="minorHAnsi"/>
        </w:rPr>
        <w:t xml:space="preserve">mlouvy nerozhodl, že </w:t>
      </w:r>
      <w:r>
        <w:rPr>
          <w:rFonts w:eastAsia="MS Mincho" w:cstheme="minorHAnsi"/>
        </w:rPr>
        <w:t>zhotovitel</w:t>
      </w:r>
      <w:r w:rsidR="00877E72" w:rsidRPr="00877E72">
        <w:rPr>
          <w:rFonts w:eastAsia="MS Mincho" w:cstheme="minorHAnsi"/>
        </w:rPr>
        <w:t xml:space="preserve"> je nespolehlivým plátcem ve smyslu § 106a zákona č. 235/2004 Sb., o dani z přidané hodnoty, </w:t>
      </w:r>
      <w:r w:rsidR="00221CA5">
        <w:rPr>
          <w:rFonts w:eastAsia="MS Mincho" w:cstheme="minorHAnsi"/>
        </w:rPr>
        <w:br/>
      </w:r>
      <w:r w:rsidR="00877E72" w:rsidRPr="00877E72">
        <w:rPr>
          <w:rFonts w:eastAsia="MS Mincho" w:cstheme="minorHAnsi"/>
        </w:rPr>
        <w:t>ve znění pozdějších předpisů, (dále jen „</w:t>
      </w:r>
      <w:r w:rsidR="00877E72" w:rsidRPr="008E19DA">
        <w:rPr>
          <w:rFonts w:eastAsia="MS Mincho" w:cstheme="minorHAnsi"/>
          <w:b/>
        </w:rPr>
        <w:t>nespolehlivý plátce</w:t>
      </w:r>
      <w:r w:rsidR="00877E72" w:rsidRPr="00877E72">
        <w:rPr>
          <w:rFonts w:eastAsia="MS Mincho" w:cstheme="minorHAnsi"/>
        </w:rPr>
        <w:t xml:space="preserve">“). V případě, že správce daně rozhodne o tom, že </w:t>
      </w:r>
      <w:r>
        <w:rPr>
          <w:rFonts w:eastAsia="MS Mincho" w:cstheme="minorHAnsi"/>
        </w:rPr>
        <w:t>zhotovitel</w:t>
      </w:r>
      <w:r w:rsidR="00877E72" w:rsidRPr="00877E72">
        <w:rPr>
          <w:rFonts w:eastAsia="MS Mincho" w:cstheme="minorHAnsi"/>
        </w:rPr>
        <w:t xml:space="preserve"> je nespolehlivým plátcem, zavazuje se </w:t>
      </w:r>
      <w:r>
        <w:rPr>
          <w:rFonts w:eastAsia="MS Mincho" w:cstheme="minorHAnsi"/>
        </w:rPr>
        <w:t>zhotovitel</w:t>
      </w:r>
      <w:r w:rsidR="00877E72" w:rsidRPr="00877E72">
        <w:rPr>
          <w:rFonts w:eastAsia="MS Mincho" w:cstheme="minorHAnsi"/>
        </w:rPr>
        <w:t xml:space="preserve"> o tomto informovat </w:t>
      </w:r>
      <w:r>
        <w:rPr>
          <w:rFonts w:eastAsia="MS Mincho" w:cstheme="minorHAnsi"/>
        </w:rPr>
        <w:t xml:space="preserve">objednatele </w:t>
      </w:r>
      <w:r w:rsidR="00877E72" w:rsidRPr="00877E72">
        <w:rPr>
          <w:rFonts w:eastAsia="MS Mincho" w:cstheme="minorHAnsi"/>
        </w:rPr>
        <w:t xml:space="preserve">do dvou (2) pracovních dní. Stane-li se </w:t>
      </w:r>
      <w:r>
        <w:rPr>
          <w:rFonts w:eastAsia="MS Mincho" w:cstheme="minorHAnsi"/>
        </w:rPr>
        <w:t xml:space="preserve">zhotovitel </w:t>
      </w:r>
      <w:r w:rsidR="00877E72" w:rsidRPr="00877E72">
        <w:rPr>
          <w:rFonts w:eastAsia="MS Mincho" w:cstheme="minorHAnsi"/>
        </w:rPr>
        <w:t xml:space="preserve">nespolehlivým plátcem, uhradí </w:t>
      </w:r>
      <w:r>
        <w:rPr>
          <w:rFonts w:eastAsia="MS Mincho" w:cstheme="minorHAnsi"/>
        </w:rPr>
        <w:t>objednatel</w:t>
      </w:r>
      <w:r w:rsidR="002137A2">
        <w:rPr>
          <w:rFonts w:eastAsia="MS Mincho" w:cstheme="minorHAnsi"/>
        </w:rPr>
        <w:t xml:space="preserve"> </w:t>
      </w:r>
      <w:r w:rsidR="00A91132">
        <w:rPr>
          <w:rFonts w:eastAsia="MS Mincho" w:cstheme="minorHAnsi"/>
        </w:rPr>
        <w:t xml:space="preserve">zhotoviteli </w:t>
      </w:r>
      <w:r w:rsidR="00877E72" w:rsidRPr="00877E72">
        <w:rPr>
          <w:rFonts w:eastAsia="MS Mincho" w:cstheme="minorHAnsi"/>
        </w:rPr>
        <w:t>pouze základ da</w:t>
      </w:r>
      <w:r>
        <w:rPr>
          <w:rFonts w:eastAsia="MS Mincho" w:cstheme="minorHAnsi"/>
        </w:rPr>
        <w:t>ně, přičemž DPH bude objednatelem</w:t>
      </w:r>
      <w:r w:rsidR="00877E72" w:rsidRPr="00877E72">
        <w:rPr>
          <w:rFonts w:eastAsia="MS Mincho" w:cstheme="minorHAnsi"/>
        </w:rPr>
        <w:t xml:space="preserve"> uhrazena </w:t>
      </w:r>
      <w:r>
        <w:rPr>
          <w:rFonts w:eastAsia="MS Mincho" w:cstheme="minorHAnsi"/>
        </w:rPr>
        <w:t xml:space="preserve">zhotoviteli </w:t>
      </w:r>
      <w:r w:rsidR="00877E72" w:rsidRPr="00877E72">
        <w:rPr>
          <w:rFonts w:eastAsia="MS Mincho" w:cstheme="minorHAnsi"/>
        </w:rPr>
        <w:t xml:space="preserve">až po písemném doložení </w:t>
      </w:r>
      <w:r w:rsidR="00A91132">
        <w:rPr>
          <w:rFonts w:eastAsia="MS Mincho" w:cstheme="minorHAnsi"/>
        </w:rPr>
        <w:t>zhotovitele</w:t>
      </w:r>
      <w:r w:rsidR="00877E72" w:rsidRPr="00877E72">
        <w:rPr>
          <w:rFonts w:eastAsia="MS Mincho" w:cstheme="minorHAnsi"/>
        </w:rPr>
        <w:t xml:space="preserve"> o jeho úhradě této DPH příslušnému správci daně.</w:t>
      </w:r>
    </w:p>
    <w:p w14:paraId="5230E99C" w14:textId="77777777" w:rsidR="00940DDB" w:rsidRPr="00753170" w:rsidRDefault="00940DDB" w:rsidP="00940DDB">
      <w:pPr>
        <w:spacing w:after="0" w:line="240" w:lineRule="auto"/>
        <w:jc w:val="both"/>
        <w:rPr>
          <w:rFonts w:eastAsia="MS Mincho" w:cstheme="minorHAnsi"/>
        </w:rPr>
      </w:pPr>
    </w:p>
    <w:p w14:paraId="397EEC79" w14:textId="5CBC07C8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9. Záruka</w:t>
      </w:r>
      <w:r w:rsidR="00C36541">
        <w:rPr>
          <w:rFonts w:eastAsia="Times New Roman" w:cstheme="minorHAnsi"/>
          <w:b/>
          <w:lang w:eastAsia="cs-CZ"/>
        </w:rPr>
        <w:t xml:space="preserve"> za jakost</w:t>
      </w:r>
    </w:p>
    <w:p w14:paraId="5542BFE3" w14:textId="2AF515A4" w:rsidR="00D22F1C" w:rsidRPr="00753170" w:rsidRDefault="00D22F1C" w:rsidP="00A902F5">
      <w:pPr>
        <w:numPr>
          <w:ilvl w:val="0"/>
          <w:numId w:val="31"/>
        </w:numPr>
        <w:spacing w:before="120" w:after="0"/>
        <w:jc w:val="both"/>
        <w:rPr>
          <w:rFonts w:eastAsia="MS Mincho" w:cstheme="minorHAnsi"/>
        </w:rPr>
      </w:pPr>
      <w:r w:rsidRPr="00672A53">
        <w:rPr>
          <w:rFonts w:eastAsia="MS Mincho" w:cstheme="minorHAnsi"/>
        </w:rPr>
        <w:t xml:space="preserve">Zhotovitel poskytuje </w:t>
      </w:r>
      <w:r w:rsidRPr="00C36541">
        <w:rPr>
          <w:rFonts w:eastAsia="MS Mincho" w:cstheme="minorHAnsi"/>
        </w:rPr>
        <w:t>zár</w:t>
      </w:r>
      <w:r w:rsidR="008E19DA" w:rsidRPr="00C36541">
        <w:rPr>
          <w:rFonts w:eastAsia="MS Mincho" w:cstheme="minorHAnsi"/>
        </w:rPr>
        <w:t xml:space="preserve">uku </w:t>
      </w:r>
      <w:r w:rsidR="00C36541">
        <w:rPr>
          <w:rFonts w:eastAsia="MS Mincho" w:cstheme="minorHAnsi"/>
        </w:rPr>
        <w:t xml:space="preserve">za jakost </w:t>
      </w:r>
      <w:r w:rsidR="008E19DA" w:rsidRPr="00C36541">
        <w:rPr>
          <w:rFonts w:eastAsia="MS Mincho" w:cstheme="minorHAnsi"/>
        </w:rPr>
        <w:t>na předmět plnění</w:t>
      </w:r>
      <w:r w:rsidR="008E19DA">
        <w:rPr>
          <w:rFonts w:eastAsia="MS Mincho" w:cstheme="minorHAnsi"/>
        </w:rPr>
        <w:t xml:space="preserve"> </w:t>
      </w:r>
      <w:r w:rsidR="00954FE7">
        <w:rPr>
          <w:rFonts w:eastAsia="MS Mincho" w:cstheme="minorHAnsi"/>
        </w:rPr>
        <w:t>-</w:t>
      </w:r>
      <w:r w:rsidR="00C36541">
        <w:rPr>
          <w:rFonts w:eastAsia="MS Mincho" w:cstheme="minorHAnsi"/>
        </w:rPr>
        <w:t xml:space="preserve"> personalizované </w:t>
      </w:r>
      <w:r w:rsidR="00221CA5">
        <w:rPr>
          <w:rFonts w:eastAsia="MS Mincho" w:cstheme="minorHAnsi"/>
        </w:rPr>
        <w:br/>
      </w:r>
      <w:r w:rsidR="00C36541">
        <w:rPr>
          <w:rFonts w:eastAsia="MS Mincho" w:cstheme="minorHAnsi"/>
        </w:rPr>
        <w:t>i nepersonalizované plastové průkazy,</w:t>
      </w:r>
      <w:r w:rsidRPr="00672A53">
        <w:rPr>
          <w:rFonts w:eastAsia="MS Mincho" w:cstheme="minorHAnsi"/>
        </w:rPr>
        <w:t xml:space="preserve"> v délce osmi let </w:t>
      </w:r>
      <w:r w:rsidR="002E71B0">
        <w:rPr>
          <w:rFonts w:eastAsia="MS Mincho" w:cstheme="minorHAnsi"/>
        </w:rPr>
        <w:t>(při běžném používání průkazů</w:t>
      </w:r>
      <w:r w:rsidR="005A0B90">
        <w:rPr>
          <w:rFonts w:eastAsia="MS Mincho" w:cstheme="minorHAnsi"/>
        </w:rPr>
        <w:t xml:space="preserve"> v souladu s jejich účelem</w:t>
      </w:r>
      <w:r w:rsidR="002E71B0">
        <w:rPr>
          <w:rFonts w:eastAsia="MS Mincho" w:cstheme="minorHAnsi"/>
        </w:rPr>
        <w:t xml:space="preserve">) </w:t>
      </w:r>
      <w:r w:rsidRPr="00672A53">
        <w:rPr>
          <w:rFonts w:eastAsia="MS Mincho" w:cstheme="minorHAnsi"/>
        </w:rPr>
        <w:t>s tím, že záruční doba běží od okamžiku př</w:t>
      </w:r>
      <w:r w:rsidR="008E19DA">
        <w:rPr>
          <w:rFonts w:eastAsia="MS Mincho" w:cstheme="minorHAnsi"/>
        </w:rPr>
        <w:t>edání předmětu plnění dle této s</w:t>
      </w:r>
      <w:r w:rsidRPr="00672A53">
        <w:rPr>
          <w:rFonts w:eastAsia="MS Mincho" w:cstheme="minorHAnsi"/>
        </w:rPr>
        <w:t xml:space="preserve">mlouvy popř. jeho části </w:t>
      </w:r>
      <w:r w:rsidRPr="00753170">
        <w:rPr>
          <w:rFonts w:eastAsia="MS Mincho" w:cstheme="minorHAnsi"/>
        </w:rPr>
        <w:t>v m</w:t>
      </w:r>
      <w:r w:rsidR="008E19DA">
        <w:rPr>
          <w:rFonts w:eastAsia="MS Mincho" w:cstheme="minorHAnsi"/>
        </w:rPr>
        <w:t>ístě plnění dle článku 6. této s</w:t>
      </w:r>
      <w:r w:rsidRPr="00753170">
        <w:rPr>
          <w:rFonts w:eastAsia="MS Mincho" w:cstheme="minorHAnsi"/>
        </w:rPr>
        <w:t xml:space="preserve">mlouvy. </w:t>
      </w:r>
    </w:p>
    <w:p w14:paraId="7CC850D0" w14:textId="29F673A2" w:rsidR="00940DDB" w:rsidRPr="00672A53" w:rsidRDefault="00940DDB" w:rsidP="00A902F5">
      <w:pPr>
        <w:numPr>
          <w:ilvl w:val="0"/>
          <w:numId w:val="31"/>
        </w:numPr>
        <w:spacing w:before="120" w:after="0"/>
        <w:jc w:val="both"/>
        <w:rPr>
          <w:rFonts w:eastAsia="MS Mincho" w:cstheme="minorHAnsi"/>
        </w:rPr>
      </w:pPr>
      <w:r w:rsidRPr="00672A53">
        <w:rPr>
          <w:rFonts w:eastAsia="MS Mincho" w:cstheme="minorHAnsi"/>
        </w:rPr>
        <w:lastRenderedPageBreak/>
        <w:t>Zhotovitel odpovídá za to, že je</w:t>
      </w:r>
      <w:r w:rsidR="008E19DA">
        <w:rPr>
          <w:rFonts w:eastAsia="MS Mincho" w:cstheme="minorHAnsi"/>
        </w:rPr>
        <w:t>ho plnění dle této s</w:t>
      </w:r>
      <w:r w:rsidRPr="00672A53">
        <w:rPr>
          <w:rFonts w:eastAsia="MS Mincho" w:cstheme="minorHAnsi"/>
        </w:rPr>
        <w:t>mlouvy či jakákoli jeho část bude bez jakýchkoliv vad faktických či právních</w:t>
      </w:r>
      <w:r w:rsidR="00F8569A" w:rsidRPr="00672A53">
        <w:rPr>
          <w:rFonts w:eastAsia="MS Mincho" w:cstheme="minorHAnsi"/>
        </w:rPr>
        <w:t>,</w:t>
      </w:r>
      <w:r w:rsidRPr="00672A53">
        <w:rPr>
          <w:rFonts w:eastAsia="MS Mincho" w:cstheme="minorHAnsi"/>
        </w:rPr>
        <w:t xml:space="preserve"> a to zejména, že v záruční době bude splňovat požadované vlastnosti</w:t>
      </w:r>
      <w:r w:rsidR="00ED6758">
        <w:rPr>
          <w:rFonts w:eastAsia="MS Mincho" w:cstheme="minorHAnsi"/>
        </w:rPr>
        <w:t xml:space="preserve"> </w:t>
      </w:r>
      <w:r w:rsidRPr="00672A53">
        <w:rPr>
          <w:rFonts w:eastAsia="MS Mincho" w:cstheme="minorHAnsi"/>
        </w:rPr>
        <w:t>a</w:t>
      </w:r>
      <w:r w:rsidR="00BE3EB6">
        <w:rPr>
          <w:rFonts w:eastAsia="MS Mincho" w:cstheme="minorHAnsi"/>
        </w:rPr>
        <w:t> </w:t>
      </w:r>
      <w:r w:rsidRPr="00672A53">
        <w:rPr>
          <w:rFonts w:eastAsia="MS Mincho" w:cstheme="minorHAnsi"/>
        </w:rPr>
        <w:t xml:space="preserve">nebude zatíženo právy třetích osob, která by omezovala ČPZP </w:t>
      </w:r>
      <w:r w:rsidR="008E19DA">
        <w:rPr>
          <w:rFonts w:eastAsia="MS Mincho" w:cstheme="minorHAnsi"/>
        </w:rPr>
        <w:t>v řádném užívání díla dle této s</w:t>
      </w:r>
      <w:r w:rsidRPr="00672A53">
        <w:rPr>
          <w:rFonts w:eastAsia="MS Mincho" w:cstheme="minorHAnsi"/>
        </w:rPr>
        <w:t xml:space="preserve">mlouvy. </w:t>
      </w:r>
    </w:p>
    <w:p w14:paraId="021875A1" w14:textId="2B9329B1" w:rsidR="00C36541" w:rsidRDefault="00940DDB" w:rsidP="00A902F5">
      <w:pPr>
        <w:numPr>
          <w:ilvl w:val="0"/>
          <w:numId w:val="31"/>
        </w:numPr>
        <w:spacing w:before="120" w:after="0"/>
        <w:jc w:val="both"/>
        <w:rPr>
          <w:rFonts w:eastAsia="MS Mincho" w:cstheme="minorHAnsi"/>
        </w:rPr>
      </w:pPr>
      <w:r w:rsidRPr="00672A53">
        <w:rPr>
          <w:rFonts w:eastAsia="MS Mincho" w:cstheme="minorHAnsi"/>
        </w:rPr>
        <w:t xml:space="preserve">Případné </w:t>
      </w:r>
      <w:r w:rsidR="00C36541">
        <w:rPr>
          <w:rFonts w:eastAsia="MS Mincho" w:cstheme="minorHAnsi"/>
        </w:rPr>
        <w:t xml:space="preserve">záruční </w:t>
      </w:r>
      <w:r w:rsidRPr="00672A53">
        <w:rPr>
          <w:rFonts w:eastAsia="MS Mincho" w:cstheme="minorHAnsi"/>
        </w:rPr>
        <w:t>va</w:t>
      </w:r>
      <w:r w:rsidR="008E19DA">
        <w:rPr>
          <w:rFonts w:eastAsia="MS Mincho" w:cstheme="minorHAnsi"/>
        </w:rPr>
        <w:t>dy plnění zhotovitele dle této s</w:t>
      </w:r>
      <w:r w:rsidRPr="00672A53">
        <w:rPr>
          <w:rFonts w:eastAsia="MS Mincho" w:cstheme="minorHAnsi"/>
        </w:rPr>
        <w:t>mlouvy se zhotovitel zavazuje</w:t>
      </w:r>
      <w:r w:rsidR="00C35CA9">
        <w:rPr>
          <w:rFonts w:eastAsia="MS Mincho" w:cstheme="minorHAnsi"/>
        </w:rPr>
        <w:t xml:space="preserve"> řádně odstranit </w:t>
      </w:r>
      <w:r w:rsidRPr="00672A53">
        <w:rPr>
          <w:rFonts w:eastAsia="MS Mincho" w:cstheme="minorHAnsi"/>
        </w:rPr>
        <w:t xml:space="preserve">bez zbytečného odkladu </w:t>
      </w:r>
      <w:r w:rsidR="00C35CA9">
        <w:rPr>
          <w:rFonts w:eastAsia="MS Mincho" w:cstheme="minorHAnsi"/>
        </w:rPr>
        <w:t>poté, co je objednatel zhotoviteli vytkl</w:t>
      </w:r>
      <w:r w:rsidR="001D236C">
        <w:rPr>
          <w:rFonts w:eastAsia="MS Mincho" w:cstheme="minorHAnsi"/>
        </w:rPr>
        <w:t xml:space="preserve">, nejpozději do </w:t>
      </w:r>
      <w:r w:rsidR="003075B8">
        <w:rPr>
          <w:rFonts w:eastAsia="MS Mincho" w:cstheme="minorHAnsi"/>
        </w:rPr>
        <w:t>10</w:t>
      </w:r>
      <w:r w:rsidR="001D236C">
        <w:rPr>
          <w:rFonts w:eastAsia="MS Mincho" w:cstheme="minorHAnsi"/>
        </w:rPr>
        <w:t xml:space="preserve"> pracovních dnů</w:t>
      </w:r>
      <w:r w:rsidRPr="00672A53">
        <w:rPr>
          <w:rFonts w:eastAsia="MS Mincho" w:cstheme="minorHAnsi"/>
        </w:rPr>
        <w:t>.</w:t>
      </w:r>
    </w:p>
    <w:p w14:paraId="4F1095DB" w14:textId="2DA4E4F1" w:rsidR="00C4147E" w:rsidRDefault="00C4147E" w:rsidP="00A902F5">
      <w:pPr>
        <w:numPr>
          <w:ilvl w:val="0"/>
          <w:numId w:val="3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Na </w:t>
      </w:r>
      <w:r w:rsidR="00DB1628">
        <w:rPr>
          <w:rFonts w:eastAsia="MS Mincho" w:cstheme="minorHAnsi"/>
        </w:rPr>
        <w:t xml:space="preserve">ostatní </w:t>
      </w:r>
      <w:r>
        <w:rPr>
          <w:rFonts w:eastAsia="MS Mincho" w:cstheme="minorHAnsi"/>
        </w:rPr>
        <w:t xml:space="preserve">práva a povinnosti smluvních stran ze záruky za jakost se použijí ustanovení </w:t>
      </w:r>
      <w:r w:rsidR="00221CA5">
        <w:rPr>
          <w:rFonts w:eastAsia="MS Mincho" w:cstheme="minorHAnsi"/>
        </w:rPr>
        <w:br/>
      </w:r>
      <w:r>
        <w:rPr>
          <w:rFonts w:eastAsia="MS Mincho" w:cstheme="minorHAnsi"/>
        </w:rPr>
        <w:t>§ 2113 a</w:t>
      </w:r>
      <w:r w:rsidR="00BE3EB6">
        <w:rPr>
          <w:rFonts w:eastAsia="MS Mincho" w:cstheme="minorHAnsi"/>
        </w:rPr>
        <w:t> </w:t>
      </w:r>
      <w:r w:rsidR="004D1C72">
        <w:rPr>
          <w:rFonts w:eastAsia="MS Mincho" w:cstheme="minorHAnsi"/>
        </w:rPr>
        <w:t xml:space="preserve">násl. </w:t>
      </w:r>
      <w:r w:rsidR="004D1C72">
        <w:rPr>
          <w:rFonts w:eastAsia="Times New Roman" w:cstheme="minorHAnsi"/>
        </w:rPr>
        <w:t>zákona č. </w:t>
      </w:r>
      <w:r w:rsidR="004D1C72" w:rsidRPr="00753170">
        <w:rPr>
          <w:rFonts w:eastAsia="Times New Roman" w:cstheme="minorHAnsi"/>
        </w:rPr>
        <w:t>89/2012 Sb., občanského zákoníku</w:t>
      </w:r>
      <w:r w:rsidR="004D1C72">
        <w:rPr>
          <w:rFonts w:eastAsia="Times New Roman" w:cstheme="minorHAnsi"/>
        </w:rPr>
        <w:t>, ve znění pozdějších předpisů</w:t>
      </w:r>
      <w:r w:rsidR="00DB1628" w:rsidRPr="00DB1628">
        <w:rPr>
          <w:rFonts w:eastAsia="MS Mincho" w:cstheme="minorHAnsi"/>
        </w:rPr>
        <w:t xml:space="preserve"> </w:t>
      </w:r>
      <w:r w:rsidR="00DB1628">
        <w:rPr>
          <w:rFonts w:eastAsia="MS Mincho" w:cstheme="minorHAnsi"/>
        </w:rPr>
        <w:t>obdobně</w:t>
      </w:r>
      <w:r>
        <w:rPr>
          <w:rFonts w:eastAsia="MS Mincho" w:cstheme="minorHAnsi"/>
        </w:rPr>
        <w:t xml:space="preserve">.   </w:t>
      </w:r>
    </w:p>
    <w:p w14:paraId="02F52D35" w14:textId="1AB74993" w:rsidR="00C4147E" w:rsidRPr="00672A53" w:rsidRDefault="001C2CD7" w:rsidP="00A902F5">
      <w:pPr>
        <w:numPr>
          <w:ilvl w:val="0"/>
          <w:numId w:val="3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Pro vyloučení pochybností smluvní strany sjednávají, že v</w:t>
      </w:r>
      <w:r w:rsidR="00C4147E">
        <w:rPr>
          <w:rFonts w:eastAsia="MS Mincho" w:cstheme="minorHAnsi"/>
        </w:rPr>
        <w:t> případě požadavku objednatele na</w:t>
      </w:r>
      <w:r w:rsidR="00BE3EB6">
        <w:rPr>
          <w:rFonts w:eastAsia="MS Mincho" w:cstheme="minorHAnsi"/>
        </w:rPr>
        <w:t> </w:t>
      </w:r>
      <w:r>
        <w:rPr>
          <w:rFonts w:eastAsia="MS Mincho" w:cstheme="minorHAnsi"/>
        </w:rPr>
        <w:t>výměnu průkazů, u nichž se vyskytla záruční vada, je zhotovitel povinen na své náklady a</w:t>
      </w:r>
      <w:r w:rsidR="00BE3EB6">
        <w:rPr>
          <w:rFonts w:eastAsia="MS Mincho" w:cstheme="minorHAnsi"/>
        </w:rPr>
        <w:t> </w:t>
      </w:r>
      <w:r>
        <w:rPr>
          <w:rFonts w:eastAsia="MS Mincho" w:cstheme="minorHAnsi"/>
        </w:rPr>
        <w:t>odpovědnost vyrobit nové průkazy, přičemž takto vyrobené a dodané průkazy se nepočítají do</w:t>
      </w:r>
      <w:r w:rsidR="00BE3EB6">
        <w:rPr>
          <w:rFonts w:eastAsia="MS Mincho" w:cstheme="minorHAnsi"/>
        </w:rPr>
        <w:t> </w:t>
      </w:r>
      <w:r>
        <w:rPr>
          <w:rFonts w:eastAsia="MS Mincho" w:cstheme="minorHAnsi"/>
        </w:rPr>
        <w:t>limitu dle čl. 14. odst. 2 této smlouvy.</w:t>
      </w:r>
    </w:p>
    <w:p w14:paraId="11680890" w14:textId="77777777" w:rsidR="00940DDB" w:rsidRPr="00753170" w:rsidRDefault="00940DDB" w:rsidP="00940DDB">
      <w:pPr>
        <w:tabs>
          <w:tab w:val="left" w:pos="0"/>
          <w:tab w:val="left" w:pos="284"/>
        </w:tabs>
        <w:spacing w:before="80" w:after="0" w:line="240" w:lineRule="auto"/>
        <w:jc w:val="both"/>
        <w:outlineLvl w:val="1"/>
        <w:rPr>
          <w:rFonts w:eastAsia="Times New Roman" w:cstheme="minorHAnsi"/>
          <w:lang w:eastAsia="cs-CZ"/>
        </w:rPr>
      </w:pPr>
    </w:p>
    <w:p w14:paraId="5F1D2BF7" w14:textId="625DBD4C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10. Odpovědnost za škodu</w:t>
      </w:r>
      <w:r w:rsidR="006F4BD7">
        <w:rPr>
          <w:rFonts w:eastAsia="Times New Roman" w:cstheme="minorHAnsi"/>
          <w:b/>
          <w:lang w:eastAsia="cs-CZ"/>
        </w:rPr>
        <w:t>, vyšší moc</w:t>
      </w:r>
    </w:p>
    <w:p w14:paraId="7D2C90A6" w14:textId="5D124F8E" w:rsidR="00940DDB" w:rsidRPr="00753170" w:rsidRDefault="00940DDB" w:rsidP="00A902F5">
      <w:pPr>
        <w:numPr>
          <w:ilvl w:val="0"/>
          <w:numId w:val="22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Odpovědnost za škodu a povinnost k její náhradě se řídí pří</w:t>
      </w:r>
      <w:r w:rsidR="008522F8">
        <w:rPr>
          <w:rFonts w:eastAsia="Times New Roman" w:cstheme="minorHAnsi"/>
        </w:rPr>
        <w:t xml:space="preserve">slušnými ustanoveními zákona </w:t>
      </w:r>
      <w:r w:rsidR="004D1C72">
        <w:rPr>
          <w:rFonts w:eastAsia="Times New Roman" w:cstheme="minorHAnsi"/>
        </w:rPr>
        <w:t>č. </w:t>
      </w:r>
      <w:r w:rsidR="004D1C72" w:rsidRPr="00753170">
        <w:rPr>
          <w:rFonts w:eastAsia="Times New Roman" w:cstheme="minorHAnsi"/>
        </w:rPr>
        <w:t xml:space="preserve">89/2012 </w:t>
      </w:r>
      <w:r w:rsidRPr="00753170">
        <w:rPr>
          <w:rFonts w:eastAsia="Times New Roman" w:cstheme="minorHAnsi"/>
        </w:rPr>
        <w:t>Sb., občanského zákoníku</w:t>
      </w:r>
      <w:r w:rsidR="00AF0D72" w:rsidRPr="00753170">
        <w:rPr>
          <w:rFonts w:eastAsia="Times New Roman" w:cstheme="minorHAnsi"/>
        </w:rPr>
        <w:t>, ve znění pozdějších předpisů.</w:t>
      </w:r>
    </w:p>
    <w:p w14:paraId="31B61C0E" w14:textId="77777777" w:rsidR="00940DDB" w:rsidRPr="00753170" w:rsidRDefault="00940DDB" w:rsidP="00A902F5">
      <w:pPr>
        <w:numPr>
          <w:ilvl w:val="0"/>
          <w:numId w:val="22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Smluvní strany se zavazují vyvinout maximální úsilí k předcházení škodám a k minimalizaci případně vzniklých škod.</w:t>
      </w:r>
    </w:p>
    <w:p w14:paraId="325F005B" w14:textId="74BBFB8B" w:rsidR="00940DDB" w:rsidRPr="006F4BD7" w:rsidRDefault="00940DDB" w:rsidP="00A902F5">
      <w:pPr>
        <w:numPr>
          <w:ilvl w:val="0"/>
          <w:numId w:val="22"/>
        </w:numPr>
        <w:spacing w:before="120" w:after="0"/>
        <w:jc w:val="both"/>
        <w:rPr>
          <w:rFonts w:eastAsia="Times New Roman" w:cstheme="minorHAnsi"/>
        </w:rPr>
      </w:pPr>
      <w:r w:rsidRPr="006F4BD7">
        <w:rPr>
          <w:rFonts w:eastAsia="Times New Roman" w:cstheme="minorHAnsi"/>
        </w:rPr>
        <w:t>Žádná ze smluvních stran není odpovědná za škodu či prodlení s </w:t>
      </w:r>
      <w:r w:rsidR="008E19DA" w:rsidRPr="006F4BD7">
        <w:rPr>
          <w:rFonts w:eastAsia="Times New Roman" w:cstheme="minorHAnsi"/>
        </w:rPr>
        <w:t>plněním svých závazků dle této s</w:t>
      </w:r>
      <w:r w:rsidRPr="006F4BD7">
        <w:rPr>
          <w:rFonts w:eastAsia="Times New Roman" w:cstheme="minorHAnsi"/>
        </w:rPr>
        <w:t>mlouvy v případě existence okolností vylučujících odpovědnost</w:t>
      </w:r>
      <w:r w:rsidR="006F4BD7">
        <w:rPr>
          <w:rFonts w:eastAsia="Times New Roman" w:cstheme="minorHAnsi"/>
        </w:rPr>
        <w:t xml:space="preserve"> (tzv. okolnosti vyšší moci)</w:t>
      </w:r>
      <w:r w:rsidRPr="006F4BD7">
        <w:rPr>
          <w:rFonts w:eastAsia="Times New Roman" w:cstheme="minorHAnsi"/>
        </w:rPr>
        <w:t xml:space="preserve">. </w:t>
      </w:r>
      <w:r w:rsidR="00221CA5">
        <w:rPr>
          <w:rFonts w:eastAsia="Times New Roman" w:cstheme="minorHAnsi"/>
        </w:rPr>
        <w:br/>
      </w:r>
      <w:r w:rsidRPr="006F4BD7">
        <w:rPr>
          <w:rFonts w:eastAsia="Times New Roman" w:cstheme="minorHAnsi"/>
        </w:rPr>
        <w:t xml:space="preserve">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 a dále, že by v době vzniku závazku tuto překážku předvídala. Odpovědnost nevylučuje překážka, která vznikla teprve v době, kdy povinná strana byla v prodlení s plněním své povinnosti nebo vznikla z jejích hospodářských poměrů. Účinky vylučující odpovědnost jsou omezeny pouze na dobu, dokud trvá překážka, </w:t>
      </w:r>
      <w:r w:rsidR="00221CA5">
        <w:rPr>
          <w:rFonts w:eastAsia="Times New Roman" w:cstheme="minorHAnsi"/>
        </w:rPr>
        <w:br/>
      </w:r>
      <w:r w:rsidRPr="006F4BD7">
        <w:rPr>
          <w:rFonts w:eastAsia="Times New Roman" w:cstheme="minorHAnsi"/>
        </w:rPr>
        <w:t>s níž jsou tyto účinky spojeny.</w:t>
      </w:r>
    </w:p>
    <w:p w14:paraId="019D708A" w14:textId="4A692540" w:rsidR="00940DDB" w:rsidRPr="006F4BD7" w:rsidRDefault="00940DDB" w:rsidP="00A902F5">
      <w:pPr>
        <w:numPr>
          <w:ilvl w:val="0"/>
          <w:numId w:val="22"/>
        </w:numPr>
        <w:spacing w:before="120" w:after="0"/>
        <w:jc w:val="both"/>
        <w:rPr>
          <w:rFonts w:eastAsia="Times New Roman" w:cstheme="minorHAnsi"/>
        </w:rPr>
      </w:pPr>
      <w:r w:rsidRPr="006F4BD7">
        <w:rPr>
          <w:rFonts w:eastAsia="Times New Roman" w:cstheme="minorHAnsi"/>
        </w:rPr>
        <w:t xml:space="preserve">Smluvní strany této </w:t>
      </w:r>
      <w:r w:rsidR="009C5693">
        <w:rPr>
          <w:rFonts w:eastAsia="Times New Roman" w:cstheme="minorHAnsi"/>
        </w:rPr>
        <w:t>s</w:t>
      </w:r>
      <w:r w:rsidRPr="006F4BD7">
        <w:rPr>
          <w:rFonts w:eastAsia="Times New Roman" w:cstheme="minorHAnsi"/>
        </w:rPr>
        <w:t>mlouvy se zavazují písemně upozornit druhou smluvní stranu bez zbytečného odkladu</w:t>
      </w:r>
      <w:r w:rsidR="006F4BD7">
        <w:rPr>
          <w:rFonts w:eastAsia="Times New Roman" w:cstheme="minorHAnsi"/>
        </w:rPr>
        <w:t>, nejpozději do 4 pracovních dnů,</w:t>
      </w:r>
      <w:r w:rsidRPr="006F4BD7">
        <w:rPr>
          <w:rFonts w:eastAsia="Times New Roman" w:cstheme="minorHAnsi"/>
        </w:rPr>
        <w:t xml:space="preserve"> na vzniklé okolnosti </w:t>
      </w:r>
      <w:r w:rsidR="005969F3">
        <w:rPr>
          <w:rFonts w:eastAsia="Times New Roman" w:cstheme="minorHAnsi"/>
        </w:rPr>
        <w:t>vyšší moci</w:t>
      </w:r>
      <w:r w:rsidRPr="006F4BD7">
        <w:rPr>
          <w:rFonts w:eastAsia="Times New Roman" w:cstheme="minorHAnsi"/>
        </w:rPr>
        <w:t xml:space="preserve">. </w:t>
      </w:r>
      <w:r w:rsidR="006F4BD7" w:rsidRPr="00D44E18">
        <w:rPr>
          <w:rFonts w:eastAsia="Times New Roman" w:cstheme="minorHAnsi"/>
        </w:rPr>
        <w:t xml:space="preserve">Nebudou-li tyto lhůty dodrženy, nemůže se </w:t>
      </w:r>
      <w:r w:rsidR="006F4BD7">
        <w:rPr>
          <w:rFonts w:eastAsia="Times New Roman" w:cstheme="minorHAnsi"/>
        </w:rPr>
        <w:t xml:space="preserve">dotčená </w:t>
      </w:r>
      <w:r w:rsidR="006F4BD7" w:rsidRPr="00D44E18">
        <w:rPr>
          <w:rFonts w:eastAsia="Times New Roman" w:cstheme="minorHAnsi"/>
        </w:rPr>
        <w:t>smluvní strana vyšší moci dovolávat.</w:t>
      </w:r>
      <w:r w:rsidR="006F4BD7">
        <w:rPr>
          <w:rFonts w:eastAsia="Times New Roman" w:cstheme="minorHAnsi"/>
        </w:rPr>
        <w:t xml:space="preserve"> </w:t>
      </w:r>
      <w:r w:rsidRPr="006F4BD7">
        <w:rPr>
          <w:rFonts w:eastAsia="Times New Roman" w:cstheme="minorHAnsi"/>
        </w:rPr>
        <w:t xml:space="preserve">Smluvní strany se zavazují </w:t>
      </w:r>
      <w:r w:rsidR="00221CA5">
        <w:rPr>
          <w:rFonts w:eastAsia="Times New Roman" w:cstheme="minorHAnsi"/>
        </w:rPr>
        <w:br/>
      </w:r>
      <w:r w:rsidRPr="006F4BD7">
        <w:rPr>
          <w:rFonts w:eastAsia="Times New Roman" w:cstheme="minorHAnsi"/>
        </w:rPr>
        <w:t xml:space="preserve">k vyvinutí maximálního úsilí k odvrácení a překonání okolností </w:t>
      </w:r>
      <w:r w:rsidR="005969F3">
        <w:rPr>
          <w:rFonts w:eastAsia="Times New Roman" w:cstheme="minorHAnsi"/>
        </w:rPr>
        <w:t>vyšší moci</w:t>
      </w:r>
      <w:r w:rsidRPr="006F4BD7">
        <w:rPr>
          <w:rFonts w:eastAsia="Times New Roman" w:cstheme="minorHAnsi"/>
        </w:rPr>
        <w:t>.</w:t>
      </w:r>
    </w:p>
    <w:p w14:paraId="44F0F0A8" w14:textId="6141944D" w:rsidR="006F4BD7" w:rsidRPr="006F4BD7" w:rsidRDefault="006F4BD7" w:rsidP="006F4BD7">
      <w:pPr>
        <w:numPr>
          <w:ilvl w:val="0"/>
          <w:numId w:val="22"/>
        </w:numPr>
        <w:spacing w:before="120" w:after="0"/>
        <w:jc w:val="both"/>
        <w:rPr>
          <w:rFonts w:eastAsia="Times New Roman" w:cstheme="minorHAnsi"/>
        </w:rPr>
      </w:pPr>
      <w:r w:rsidRPr="006F4BD7">
        <w:rPr>
          <w:rFonts w:eastAsia="Times New Roman" w:cstheme="minorHAnsi"/>
        </w:rPr>
        <w:t xml:space="preserve">V případě </w:t>
      </w:r>
      <w:r>
        <w:rPr>
          <w:rFonts w:eastAsia="Times New Roman" w:cstheme="minorHAnsi"/>
        </w:rPr>
        <w:t xml:space="preserve">řádného uplatnění okolnosti </w:t>
      </w:r>
      <w:r w:rsidRPr="006F4BD7">
        <w:rPr>
          <w:rFonts w:eastAsia="Times New Roman" w:cstheme="minorHAnsi"/>
        </w:rPr>
        <w:t xml:space="preserve">vyšší moci </w:t>
      </w:r>
      <w:r>
        <w:rPr>
          <w:rFonts w:eastAsia="Times New Roman" w:cstheme="minorHAnsi"/>
        </w:rPr>
        <w:t xml:space="preserve">dotčenou smluvní stranou </w:t>
      </w:r>
      <w:r w:rsidRPr="006F4BD7">
        <w:rPr>
          <w:rFonts w:eastAsia="Times New Roman" w:cstheme="minorHAnsi"/>
        </w:rPr>
        <w:t xml:space="preserve">se prodlužuje lhůta stanovená pro splnění povinností uvedených v této smlouvě o dobu, během které budou následky </w:t>
      </w:r>
      <w:r>
        <w:rPr>
          <w:rFonts w:eastAsia="Times New Roman" w:cstheme="minorHAnsi"/>
        </w:rPr>
        <w:t xml:space="preserve">okolnosti </w:t>
      </w:r>
      <w:r w:rsidRPr="006F4BD7">
        <w:rPr>
          <w:rFonts w:eastAsia="Times New Roman" w:cstheme="minorHAnsi"/>
        </w:rPr>
        <w:t>vyšší moci trvat.</w:t>
      </w:r>
    </w:p>
    <w:p w14:paraId="5FC7A8D3" w14:textId="33077D01" w:rsidR="006F4BD7" w:rsidRPr="006F4BD7" w:rsidRDefault="006F4BD7" w:rsidP="006F4BD7">
      <w:pPr>
        <w:numPr>
          <w:ilvl w:val="0"/>
          <w:numId w:val="22"/>
        </w:numPr>
        <w:spacing w:before="120" w:after="0"/>
        <w:jc w:val="both"/>
        <w:rPr>
          <w:rFonts w:eastAsia="Times New Roman" w:cstheme="minorHAnsi"/>
        </w:rPr>
      </w:pPr>
      <w:r w:rsidRPr="006F4BD7">
        <w:rPr>
          <w:rFonts w:eastAsia="Times New Roman" w:cstheme="minorHAnsi"/>
        </w:rPr>
        <w:t xml:space="preserve">V případě, že by </w:t>
      </w:r>
      <w:r w:rsidR="00207D1E">
        <w:rPr>
          <w:rFonts w:eastAsia="Times New Roman" w:cstheme="minorHAnsi"/>
        </w:rPr>
        <w:t xml:space="preserve">řádně uplatněná </w:t>
      </w:r>
      <w:r>
        <w:rPr>
          <w:rFonts w:eastAsia="Times New Roman" w:cstheme="minorHAnsi"/>
        </w:rPr>
        <w:t xml:space="preserve">okolnost </w:t>
      </w:r>
      <w:r w:rsidRPr="006F4BD7">
        <w:rPr>
          <w:rFonts w:eastAsia="Times New Roman" w:cstheme="minorHAnsi"/>
        </w:rPr>
        <w:t>vyšší moc</w:t>
      </w:r>
      <w:r>
        <w:rPr>
          <w:rFonts w:eastAsia="Times New Roman" w:cstheme="minorHAnsi"/>
        </w:rPr>
        <w:t>i</w:t>
      </w:r>
      <w:r w:rsidRPr="006F4BD7">
        <w:rPr>
          <w:rFonts w:eastAsia="Times New Roman" w:cstheme="minorHAnsi"/>
        </w:rPr>
        <w:t xml:space="preserve"> způsobila odložení </w:t>
      </w:r>
      <w:r>
        <w:rPr>
          <w:rFonts w:eastAsia="Times New Roman" w:cstheme="minorHAnsi"/>
        </w:rPr>
        <w:t>s</w:t>
      </w:r>
      <w:r w:rsidRPr="006F4BD7">
        <w:rPr>
          <w:rFonts w:eastAsia="Times New Roman" w:cstheme="minorHAnsi"/>
        </w:rPr>
        <w:t xml:space="preserve">plnění smluvních závazků </w:t>
      </w:r>
      <w:r>
        <w:rPr>
          <w:rFonts w:eastAsia="Times New Roman" w:cstheme="minorHAnsi"/>
        </w:rPr>
        <w:t xml:space="preserve">dotčené smluvní strany </w:t>
      </w:r>
      <w:r w:rsidRPr="006F4BD7">
        <w:rPr>
          <w:rFonts w:eastAsia="Times New Roman" w:cstheme="minorHAnsi"/>
        </w:rPr>
        <w:t xml:space="preserve">o více než 15 dnů, </w:t>
      </w:r>
      <w:r w:rsidR="00207D1E">
        <w:rPr>
          <w:rFonts w:eastAsia="Times New Roman" w:cstheme="minorHAnsi"/>
        </w:rPr>
        <w:t>zahájí</w:t>
      </w:r>
      <w:r w:rsidRPr="006F4BD7">
        <w:rPr>
          <w:rFonts w:eastAsia="Times New Roman" w:cstheme="minorHAnsi"/>
        </w:rPr>
        <w:t xml:space="preserve"> smluvní strany </w:t>
      </w:r>
      <w:r w:rsidR="00207D1E">
        <w:rPr>
          <w:rFonts w:eastAsia="Times New Roman" w:cstheme="minorHAnsi"/>
        </w:rPr>
        <w:t xml:space="preserve">jednání </w:t>
      </w:r>
      <w:r w:rsidRPr="006F4BD7">
        <w:rPr>
          <w:rFonts w:eastAsia="Times New Roman" w:cstheme="minorHAnsi"/>
        </w:rPr>
        <w:t>o dalších krocích, resp.</w:t>
      </w:r>
      <w:r w:rsidR="00BE3EB6">
        <w:rPr>
          <w:rFonts w:eastAsia="Times New Roman" w:cstheme="minorHAnsi"/>
        </w:rPr>
        <w:t> </w:t>
      </w:r>
      <w:r w:rsidRPr="006F4BD7">
        <w:rPr>
          <w:rFonts w:eastAsia="Times New Roman" w:cstheme="minorHAnsi"/>
        </w:rPr>
        <w:t>postupu v další realizaci smlouvy.</w:t>
      </w:r>
    </w:p>
    <w:p w14:paraId="0FF30A92" w14:textId="77777777" w:rsidR="00940DDB" w:rsidRPr="00753170" w:rsidRDefault="00940DDB" w:rsidP="00940DDB">
      <w:pPr>
        <w:tabs>
          <w:tab w:val="left" w:pos="0"/>
          <w:tab w:val="left" w:pos="284"/>
        </w:tabs>
        <w:spacing w:before="80" w:after="0" w:line="240" w:lineRule="auto"/>
        <w:jc w:val="both"/>
        <w:outlineLvl w:val="1"/>
        <w:rPr>
          <w:rFonts w:eastAsia="Times New Roman" w:cstheme="minorHAnsi"/>
          <w:lang w:eastAsia="cs-CZ"/>
        </w:rPr>
      </w:pPr>
    </w:p>
    <w:p w14:paraId="2B2D3F6D" w14:textId="77777777" w:rsidR="00C73C66" w:rsidRDefault="00C73C66" w:rsidP="00940DDB">
      <w:pPr>
        <w:spacing w:before="120" w:after="0"/>
        <w:jc w:val="center"/>
        <w:rPr>
          <w:rFonts w:eastAsia="MS Mincho" w:cstheme="minorHAnsi"/>
          <w:b/>
        </w:rPr>
      </w:pPr>
    </w:p>
    <w:p w14:paraId="44253F1D" w14:textId="77777777" w:rsidR="00C73C66" w:rsidRDefault="00C73C66" w:rsidP="00940DDB">
      <w:pPr>
        <w:spacing w:before="120" w:after="0"/>
        <w:jc w:val="center"/>
        <w:rPr>
          <w:rFonts w:eastAsia="MS Mincho" w:cstheme="minorHAnsi"/>
          <w:b/>
        </w:rPr>
      </w:pPr>
    </w:p>
    <w:p w14:paraId="79E92B80" w14:textId="42835A1F" w:rsidR="00940DDB" w:rsidRPr="00753170" w:rsidRDefault="00940DDB" w:rsidP="00940DDB">
      <w:pPr>
        <w:spacing w:before="120" w:after="0"/>
        <w:jc w:val="center"/>
        <w:rPr>
          <w:rFonts w:eastAsia="MS Mincho" w:cstheme="minorHAnsi"/>
        </w:rPr>
      </w:pPr>
      <w:r w:rsidRPr="00753170">
        <w:rPr>
          <w:rFonts w:eastAsia="MS Mincho" w:cstheme="minorHAnsi"/>
          <w:b/>
        </w:rPr>
        <w:lastRenderedPageBreak/>
        <w:t xml:space="preserve">Článek 11. </w:t>
      </w:r>
      <w:r w:rsidR="008B35A8">
        <w:rPr>
          <w:rFonts w:eastAsia="MS Mincho" w:cstheme="minorHAnsi"/>
          <w:b/>
        </w:rPr>
        <w:t>Práva z vadného plnění</w:t>
      </w:r>
      <w:r w:rsidRPr="00753170">
        <w:rPr>
          <w:rFonts w:eastAsia="MS Mincho" w:cstheme="minorHAnsi"/>
          <w:b/>
        </w:rPr>
        <w:t xml:space="preserve"> a reklamace</w:t>
      </w:r>
    </w:p>
    <w:p w14:paraId="0136B624" w14:textId="6586ABA6" w:rsidR="00940DDB" w:rsidRPr="00753170" w:rsidRDefault="00940DDB" w:rsidP="002A406C">
      <w:pPr>
        <w:numPr>
          <w:ilvl w:val="0"/>
          <w:numId w:val="23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 xml:space="preserve">Zhotovitel odpovídá za vady, které má předmět plnění nebo jeho část v okamžiku, kdy přechází nebezpečí škody na </w:t>
      </w:r>
      <w:r w:rsidR="00563C16">
        <w:rPr>
          <w:rFonts w:eastAsia="Times New Roman" w:cstheme="minorHAnsi"/>
        </w:rPr>
        <w:t>objednatele,</w:t>
      </w:r>
      <w:r w:rsidRPr="00753170">
        <w:rPr>
          <w:rFonts w:eastAsia="Times New Roman" w:cstheme="minorHAnsi"/>
        </w:rPr>
        <w:t xml:space="preserve"> tj. v okamžiku př</w:t>
      </w:r>
      <w:r w:rsidR="008E19DA">
        <w:rPr>
          <w:rFonts w:eastAsia="Times New Roman" w:cstheme="minorHAnsi"/>
        </w:rPr>
        <w:t>edání předmětu plnění dle této s</w:t>
      </w:r>
      <w:r w:rsidRPr="00753170">
        <w:rPr>
          <w:rFonts w:eastAsia="Times New Roman" w:cstheme="minorHAnsi"/>
        </w:rPr>
        <w:t xml:space="preserve">mlouvy </w:t>
      </w:r>
      <w:r w:rsidR="00221CA5">
        <w:rPr>
          <w:rFonts w:eastAsia="Times New Roman" w:cstheme="minorHAnsi"/>
        </w:rPr>
        <w:br/>
      </w:r>
      <w:r w:rsidRPr="00753170">
        <w:rPr>
          <w:rFonts w:eastAsia="Times New Roman" w:cstheme="minorHAnsi"/>
        </w:rPr>
        <w:t xml:space="preserve">popř. jeho části v místě plnění dle článku </w:t>
      </w:r>
      <w:r w:rsidR="007C2384" w:rsidRPr="00753170">
        <w:rPr>
          <w:rFonts w:eastAsia="Times New Roman" w:cstheme="minorHAnsi"/>
        </w:rPr>
        <w:t>6</w:t>
      </w:r>
      <w:r w:rsidR="008E19DA">
        <w:rPr>
          <w:rFonts w:eastAsia="Times New Roman" w:cstheme="minorHAnsi"/>
        </w:rPr>
        <w:t>. této s</w:t>
      </w:r>
      <w:r w:rsidRPr="00753170">
        <w:rPr>
          <w:rFonts w:eastAsia="Times New Roman" w:cstheme="minorHAnsi"/>
        </w:rPr>
        <w:t>mlouvy</w:t>
      </w:r>
      <w:r w:rsidR="00040AD6" w:rsidRPr="00753170">
        <w:rPr>
          <w:rFonts w:eastAsia="Times New Roman" w:cstheme="minorHAnsi"/>
        </w:rPr>
        <w:t xml:space="preserve">, a to i tehdy, pokud se projeví po tomto okamžiku. </w:t>
      </w:r>
    </w:p>
    <w:p w14:paraId="2AF63CD9" w14:textId="2BC33900" w:rsidR="00CF1C24" w:rsidRDefault="002949FC" w:rsidP="002A406C">
      <w:pPr>
        <w:numPr>
          <w:ilvl w:val="0"/>
          <w:numId w:val="23"/>
        </w:numPr>
        <w:spacing w:before="120" w:after="0"/>
        <w:jc w:val="both"/>
        <w:rPr>
          <w:rFonts w:eastAsia="Times New Roman" w:cstheme="minorHAnsi"/>
        </w:rPr>
      </w:pPr>
      <w:r w:rsidRPr="002949FC">
        <w:rPr>
          <w:rFonts w:eastAsia="Times New Roman" w:cstheme="minorHAnsi"/>
        </w:rPr>
        <w:t xml:space="preserve">Objednatel je oprávněn uplatnit nároky z odpovědnosti za vady </w:t>
      </w:r>
      <w:r w:rsidRPr="00A544D3">
        <w:rPr>
          <w:rFonts w:eastAsia="Times New Roman" w:cstheme="minorHAnsi"/>
        </w:rPr>
        <w:t>písemným oznámením</w:t>
      </w:r>
      <w:r w:rsidRPr="002949FC">
        <w:rPr>
          <w:rFonts w:eastAsia="Times New Roman" w:cstheme="minorHAnsi"/>
        </w:rPr>
        <w:t xml:space="preserve"> doručeným </w:t>
      </w:r>
      <w:r>
        <w:rPr>
          <w:rFonts w:eastAsia="Times New Roman" w:cstheme="minorHAnsi"/>
        </w:rPr>
        <w:t>zhotoviteli</w:t>
      </w:r>
      <w:r w:rsidRPr="002949FC">
        <w:rPr>
          <w:rFonts w:eastAsia="Times New Roman" w:cstheme="minorHAnsi"/>
        </w:rPr>
        <w:t xml:space="preserve"> (dále jen „</w:t>
      </w:r>
      <w:r w:rsidRPr="008E19DA">
        <w:rPr>
          <w:rFonts w:eastAsia="Times New Roman" w:cstheme="minorHAnsi"/>
          <w:b/>
        </w:rPr>
        <w:t>reklamace</w:t>
      </w:r>
      <w:r w:rsidRPr="002949FC">
        <w:rPr>
          <w:rFonts w:eastAsia="Times New Roman" w:cstheme="minorHAnsi"/>
        </w:rPr>
        <w:t xml:space="preserve">“), a to do 14 dnů od </w:t>
      </w:r>
      <w:r w:rsidR="00731B23">
        <w:rPr>
          <w:rFonts w:eastAsia="Times New Roman" w:cstheme="minorHAnsi"/>
        </w:rPr>
        <w:t>okamžiku, kdy byla objednatele</w:t>
      </w:r>
      <w:r w:rsidR="00A544D3">
        <w:rPr>
          <w:rFonts w:eastAsia="Times New Roman" w:cstheme="minorHAnsi"/>
        </w:rPr>
        <w:t>m</w:t>
      </w:r>
      <w:r w:rsidR="00731B23">
        <w:rPr>
          <w:rFonts w:eastAsia="Times New Roman" w:cstheme="minorHAnsi"/>
        </w:rPr>
        <w:t xml:space="preserve"> vada zjištěna</w:t>
      </w:r>
      <w:r w:rsidRPr="002949FC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Zhotovitel</w:t>
      </w:r>
      <w:r w:rsidRPr="002949FC">
        <w:rPr>
          <w:rFonts w:eastAsia="Times New Roman" w:cstheme="minorHAnsi"/>
        </w:rPr>
        <w:t xml:space="preserve"> je po uplatnění reklamace povinen odstranit vady ve lhůtě 5 </w:t>
      </w:r>
      <w:r w:rsidR="00CF1C24">
        <w:rPr>
          <w:rFonts w:eastAsia="Times New Roman" w:cstheme="minorHAnsi"/>
        </w:rPr>
        <w:t xml:space="preserve">pracovních </w:t>
      </w:r>
      <w:r w:rsidRPr="002949FC">
        <w:rPr>
          <w:rFonts w:eastAsia="Times New Roman" w:cstheme="minorHAnsi"/>
        </w:rPr>
        <w:t>dnů od obdržení reklamace.</w:t>
      </w:r>
    </w:p>
    <w:p w14:paraId="43892C65" w14:textId="3EC4AEBF" w:rsidR="00940DDB" w:rsidRDefault="00940DDB" w:rsidP="002A406C">
      <w:pPr>
        <w:numPr>
          <w:ilvl w:val="0"/>
          <w:numId w:val="23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Zhotovitel neodpovídá za vady způsobené po přechodu nebezpečí škody na předmětu plnění nebo jeho části vnějšími událostmi, které sám nezpůsobil</w:t>
      </w:r>
      <w:r w:rsidR="00731B23">
        <w:rPr>
          <w:rFonts w:eastAsia="Times New Roman" w:cstheme="minorHAnsi"/>
        </w:rPr>
        <w:t>, pokud zhotovitel objednatele uvědomil o tom, jak má být s předmětem plnění zacházeno, aby si předmět plnění zachoval požadované vlastnosti nejméně po dobu trvání záruční doby sjednané v článku 9</w:t>
      </w:r>
      <w:r w:rsidR="00DD07F2">
        <w:rPr>
          <w:rFonts w:eastAsia="Times New Roman" w:cstheme="minorHAnsi"/>
        </w:rPr>
        <w:t>.</w:t>
      </w:r>
      <w:r w:rsidR="00731B23">
        <w:rPr>
          <w:rFonts w:eastAsia="Times New Roman" w:cstheme="minorHAnsi"/>
        </w:rPr>
        <w:t xml:space="preserve"> odst. 1 této smlouvy</w:t>
      </w:r>
      <w:r w:rsidRPr="00753170">
        <w:rPr>
          <w:rFonts w:eastAsia="Times New Roman" w:cstheme="minorHAnsi"/>
        </w:rPr>
        <w:t>.</w:t>
      </w:r>
    </w:p>
    <w:p w14:paraId="1A70B8BF" w14:textId="4E0F938A" w:rsidR="001C2CD7" w:rsidRPr="00DB1628" w:rsidRDefault="001C2CD7" w:rsidP="002A406C">
      <w:pPr>
        <w:numPr>
          <w:ilvl w:val="0"/>
          <w:numId w:val="23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MS Mincho" w:cstheme="minorHAnsi"/>
        </w:rPr>
        <w:t xml:space="preserve">Pro vyloučení pochybností smluvní strany sjednávají, že v případě požadavku objednatele </w:t>
      </w:r>
      <w:r w:rsidR="00221CA5">
        <w:rPr>
          <w:rFonts w:eastAsia="MS Mincho" w:cstheme="minorHAnsi"/>
        </w:rPr>
        <w:br/>
      </w:r>
      <w:r>
        <w:rPr>
          <w:rFonts w:eastAsia="MS Mincho" w:cstheme="minorHAnsi"/>
        </w:rPr>
        <w:t xml:space="preserve">na výměnu průkazů, u nichž se vyskytla vada, je zhotovitel povinen na své náklady a odpovědnost vyrobit nové průkazy, přičemž takto vyrobené a dodané průkazy se nepočítají do limitu </w:t>
      </w:r>
      <w:r w:rsidR="00221CA5">
        <w:rPr>
          <w:rFonts w:eastAsia="MS Mincho" w:cstheme="minorHAnsi"/>
        </w:rPr>
        <w:br/>
      </w:r>
      <w:r>
        <w:rPr>
          <w:rFonts w:eastAsia="MS Mincho" w:cstheme="minorHAnsi"/>
        </w:rPr>
        <w:t>dle čl. 14. odst. 2 této smlouvy.</w:t>
      </w:r>
    </w:p>
    <w:p w14:paraId="007902B0" w14:textId="77777777" w:rsidR="00940DDB" w:rsidRPr="00753170" w:rsidRDefault="00940DDB" w:rsidP="00940DDB">
      <w:pPr>
        <w:widowControl w:val="0"/>
        <w:suppressAutoHyphens/>
        <w:spacing w:after="120" w:line="240" w:lineRule="auto"/>
        <w:ind w:left="357"/>
        <w:rPr>
          <w:rFonts w:eastAsia="Times New Roman" w:cstheme="minorHAnsi"/>
        </w:rPr>
      </w:pPr>
    </w:p>
    <w:p w14:paraId="3D68C998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MS Mincho" w:cstheme="minorHAnsi"/>
          <w:b/>
          <w:lang w:eastAsia="cs-CZ"/>
        </w:rPr>
      </w:pPr>
      <w:r w:rsidRPr="002F00F7">
        <w:rPr>
          <w:rFonts w:eastAsia="Times New Roman" w:cstheme="minorHAnsi"/>
          <w:b/>
          <w:lang w:eastAsia="cs-CZ"/>
        </w:rPr>
        <w:t xml:space="preserve">Článek 12. </w:t>
      </w:r>
      <w:r w:rsidRPr="002F00F7">
        <w:rPr>
          <w:rFonts w:eastAsia="MS Mincho" w:cstheme="minorHAnsi"/>
          <w:b/>
          <w:lang w:eastAsia="cs-CZ"/>
        </w:rPr>
        <w:t>Sankční ustanovení</w:t>
      </w:r>
    </w:p>
    <w:p w14:paraId="780A93C6" w14:textId="59062C34" w:rsidR="00940DDB" w:rsidRDefault="00AA32AB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="00940DDB" w:rsidRPr="00753170">
        <w:rPr>
          <w:rFonts w:eastAsia="Times New Roman" w:cstheme="minorHAnsi"/>
        </w:rPr>
        <w:t xml:space="preserve"> případ</w:t>
      </w:r>
      <w:r>
        <w:rPr>
          <w:rFonts w:eastAsia="Times New Roman" w:cstheme="minorHAnsi"/>
        </w:rPr>
        <w:t>ě</w:t>
      </w:r>
      <w:r w:rsidR="00940DDB" w:rsidRPr="00753170">
        <w:rPr>
          <w:rFonts w:eastAsia="Times New Roman" w:cstheme="minorHAnsi"/>
        </w:rPr>
        <w:t xml:space="preserve"> porušení závazku zhotovitele k včasnému plnění dle čl. 3. odst. </w:t>
      </w:r>
      <w:r w:rsidR="00163B25">
        <w:rPr>
          <w:rFonts w:eastAsia="Times New Roman" w:cstheme="minorHAnsi"/>
        </w:rPr>
        <w:t>9</w:t>
      </w:r>
      <w:r w:rsidR="00940DDB" w:rsidRPr="00753170">
        <w:rPr>
          <w:rFonts w:eastAsia="Times New Roman" w:cstheme="minorHAnsi"/>
        </w:rPr>
        <w:t xml:space="preserve"> písm. b</w:t>
      </w:r>
      <w:r w:rsidR="00D07128">
        <w:rPr>
          <w:rFonts w:eastAsia="Times New Roman" w:cstheme="minorHAnsi"/>
        </w:rPr>
        <w:t>)</w:t>
      </w:r>
      <w:r w:rsidR="00940DDB" w:rsidRPr="00753170">
        <w:rPr>
          <w:rFonts w:eastAsia="Times New Roman" w:cstheme="minorHAnsi"/>
        </w:rPr>
        <w:t xml:space="preserve"> </w:t>
      </w:r>
      <w:r w:rsidR="008E19DA">
        <w:rPr>
          <w:rFonts w:eastAsia="Times New Roman" w:cstheme="minorHAnsi"/>
        </w:rPr>
        <w:t>s</w:t>
      </w:r>
      <w:r w:rsidR="00163B25">
        <w:rPr>
          <w:rFonts w:eastAsia="Times New Roman" w:cstheme="minorHAnsi"/>
        </w:rPr>
        <w:t>mlouvy</w:t>
      </w:r>
      <w:r w:rsidR="00940DDB" w:rsidRPr="00753170">
        <w:rPr>
          <w:rFonts w:eastAsia="Times New Roman" w:cstheme="minorHAnsi"/>
        </w:rPr>
        <w:t xml:space="preserve">, </w:t>
      </w:r>
      <w:r>
        <w:rPr>
          <w:rFonts w:cstheme="minorHAnsi"/>
        </w:rPr>
        <w:t>je objednatel oprávněn</w:t>
      </w:r>
      <w:r w:rsidR="002137A2">
        <w:rPr>
          <w:rFonts w:cstheme="minorHAnsi"/>
        </w:rPr>
        <w:t xml:space="preserve"> </w:t>
      </w:r>
      <w:r>
        <w:rPr>
          <w:rFonts w:cstheme="minorHAnsi"/>
        </w:rPr>
        <w:t>požadovat zaplacení smluvní pokuty</w:t>
      </w:r>
      <w:r w:rsidR="002137A2">
        <w:rPr>
          <w:rFonts w:cstheme="minorHAnsi"/>
        </w:rPr>
        <w:t xml:space="preserve"> </w:t>
      </w:r>
      <w:r>
        <w:rPr>
          <w:rFonts w:cstheme="minorHAnsi"/>
        </w:rPr>
        <w:t>a zhotovitel je v případě vyúčtování smluvní pokuty povinen ji zaplatit</w:t>
      </w:r>
      <w:r w:rsidR="00CF1C24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 to </w:t>
      </w:r>
      <w:r w:rsidR="00940DDB" w:rsidRPr="00753170">
        <w:rPr>
          <w:rFonts w:eastAsia="Times New Roman" w:cstheme="minorHAnsi"/>
        </w:rPr>
        <w:t xml:space="preserve">v každém jednotlivém případě nedodržení stanoveného termínu jednorázovou smluvní pokutu ve výši </w:t>
      </w:r>
      <w:r w:rsidR="00EE37F7" w:rsidRPr="00753170">
        <w:rPr>
          <w:rFonts w:eastAsia="Times New Roman" w:cstheme="minorHAnsi"/>
        </w:rPr>
        <w:t>500 Kč za každý nepředaný průkaz</w:t>
      </w:r>
      <w:r w:rsidR="00F908B1">
        <w:rPr>
          <w:rFonts w:eastAsia="Times New Roman" w:cstheme="minorHAnsi"/>
        </w:rPr>
        <w:t xml:space="preserve"> distributorovi</w:t>
      </w:r>
      <w:r w:rsidR="00940DDB" w:rsidRPr="00753170">
        <w:rPr>
          <w:rFonts w:eastAsia="Times New Roman" w:cstheme="minorHAnsi"/>
        </w:rPr>
        <w:t xml:space="preserve">. </w:t>
      </w:r>
    </w:p>
    <w:p w14:paraId="5F1023ED" w14:textId="5CDAB6D5" w:rsidR="00F908B1" w:rsidRDefault="00F908B1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Pr="00753170">
        <w:rPr>
          <w:rFonts w:eastAsia="Times New Roman" w:cstheme="minorHAnsi"/>
        </w:rPr>
        <w:t xml:space="preserve"> případ</w:t>
      </w:r>
      <w:r>
        <w:rPr>
          <w:rFonts w:eastAsia="Times New Roman" w:cstheme="minorHAnsi"/>
        </w:rPr>
        <w:t>ě</w:t>
      </w:r>
      <w:r w:rsidRPr="00753170">
        <w:rPr>
          <w:rFonts w:eastAsia="Times New Roman" w:cstheme="minorHAnsi"/>
        </w:rPr>
        <w:t xml:space="preserve"> porušení závazku zhotovitele k včasnému plnění dle čl. 3. odst. </w:t>
      </w:r>
      <w:r>
        <w:rPr>
          <w:rFonts w:eastAsia="Times New Roman" w:cstheme="minorHAnsi"/>
        </w:rPr>
        <w:t>9</w:t>
      </w:r>
      <w:r w:rsidRPr="00753170">
        <w:rPr>
          <w:rFonts w:eastAsia="Times New Roman" w:cstheme="minorHAnsi"/>
        </w:rPr>
        <w:t xml:space="preserve"> písm. c</w:t>
      </w:r>
      <w:r w:rsidR="00D07128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smlouvy</w:t>
      </w:r>
      <w:r w:rsidRPr="00753170">
        <w:rPr>
          <w:rFonts w:eastAsia="Times New Roman" w:cstheme="minorHAnsi"/>
        </w:rPr>
        <w:t xml:space="preserve">, </w:t>
      </w:r>
      <w:r>
        <w:rPr>
          <w:rFonts w:cstheme="minorHAnsi"/>
        </w:rPr>
        <w:t>je objednatel oprávněn požadovat zaplacení smluvní pokuty a zhotovitel je v případě vyúčtování smluvní pokuty povinen ji zaplatit</w:t>
      </w:r>
      <w:r>
        <w:rPr>
          <w:rFonts w:eastAsia="Times New Roman" w:cstheme="minorHAnsi"/>
        </w:rPr>
        <w:t xml:space="preserve">, a to </w:t>
      </w:r>
      <w:r w:rsidRPr="00753170">
        <w:rPr>
          <w:rFonts w:eastAsia="Times New Roman" w:cstheme="minorHAnsi"/>
        </w:rPr>
        <w:t>v každém jednotlivém případě nedodržení stanoveného termínu jednorázovou smluvní pokutu ve výši 50</w:t>
      </w:r>
      <w:r>
        <w:rPr>
          <w:rFonts w:eastAsia="Times New Roman" w:cstheme="minorHAnsi"/>
        </w:rPr>
        <w:t xml:space="preserve"> </w:t>
      </w:r>
      <w:r w:rsidRPr="00753170">
        <w:rPr>
          <w:rFonts w:eastAsia="Times New Roman" w:cstheme="minorHAnsi"/>
        </w:rPr>
        <w:t>000 Kč za každou nepředanou dávku</w:t>
      </w:r>
      <w:r w:rsidR="000715AA">
        <w:rPr>
          <w:rFonts w:eastAsia="Times New Roman" w:cstheme="minorHAnsi"/>
        </w:rPr>
        <w:t xml:space="preserve"> distributorovi</w:t>
      </w:r>
      <w:r w:rsidRPr="00753170">
        <w:rPr>
          <w:rFonts w:eastAsia="Times New Roman" w:cstheme="minorHAnsi"/>
        </w:rPr>
        <w:t>, případně 500 Kč za každý nepředaný průkaz, který bude chybět v předávané dávce</w:t>
      </w:r>
      <w:r w:rsidR="000715AA">
        <w:rPr>
          <w:rFonts w:eastAsia="Times New Roman" w:cstheme="minorHAnsi"/>
        </w:rPr>
        <w:t>, maximálně</w:t>
      </w:r>
      <w:r>
        <w:rPr>
          <w:rFonts w:eastAsia="Times New Roman" w:cstheme="minorHAnsi"/>
        </w:rPr>
        <w:t xml:space="preserve"> však</w:t>
      </w:r>
      <w:r w:rsidR="000715AA">
        <w:rPr>
          <w:rFonts w:eastAsia="Times New Roman" w:cstheme="minorHAnsi"/>
        </w:rPr>
        <w:t xml:space="preserve"> ve výši</w:t>
      </w:r>
      <w:r>
        <w:rPr>
          <w:rFonts w:eastAsia="Times New Roman" w:cstheme="minorHAnsi"/>
        </w:rPr>
        <w:t xml:space="preserve"> 50 000 Kč</w:t>
      </w:r>
      <w:r w:rsidRPr="00753170">
        <w:rPr>
          <w:rFonts w:eastAsia="Times New Roman" w:cstheme="minorHAnsi"/>
        </w:rPr>
        <w:t>.</w:t>
      </w:r>
    </w:p>
    <w:p w14:paraId="48D40A24" w14:textId="4DA4F174" w:rsidR="003978A1" w:rsidRPr="00753170" w:rsidRDefault="00163B25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Pr="00753170">
        <w:rPr>
          <w:rFonts w:eastAsia="Times New Roman" w:cstheme="minorHAnsi"/>
        </w:rPr>
        <w:t xml:space="preserve"> případ</w:t>
      </w:r>
      <w:r>
        <w:rPr>
          <w:rFonts w:eastAsia="Times New Roman" w:cstheme="minorHAnsi"/>
        </w:rPr>
        <w:t>ě</w:t>
      </w:r>
      <w:r w:rsidRPr="00753170">
        <w:rPr>
          <w:rFonts w:eastAsia="Times New Roman" w:cstheme="minorHAnsi"/>
        </w:rPr>
        <w:t xml:space="preserve"> porušení závazku zhotovitele k včasnému plnění dle čl. 3. odst. </w:t>
      </w:r>
      <w:r>
        <w:rPr>
          <w:rFonts w:eastAsia="Times New Roman" w:cstheme="minorHAnsi"/>
        </w:rPr>
        <w:t>9</w:t>
      </w:r>
      <w:r w:rsidRPr="00753170">
        <w:rPr>
          <w:rFonts w:eastAsia="Times New Roman" w:cstheme="minorHAnsi"/>
        </w:rPr>
        <w:t xml:space="preserve"> písm. </w:t>
      </w:r>
      <w:r>
        <w:rPr>
          <w:rFonts w:eastAsia="Times New Roman" w:cstheme="minorHAnsi"/>
        </w:rPr>
        <w:t>d</w:t>
      </w:r>
      <w:r w:rsidR="00D07128">
        <w:rPr>
          <w:rFonts w:eastAsia="Times New Roman" w:cstheme="minorHAnsi"/>
        </w:rPr>
        <w:t>)</w:t>
      </w:r>
      <w:r w:rsidR="00A358CE">
        <w:rPr>
          <w:rFonts w:eastAsia="Times New Roman" w:cstheme="minorHAnsi"/>
        </w:rPr>
        <w:t xml:space="preserve"> </w:t>
      </w:r>
      <w:r w:rsidR="008E19DA">
        <w:rPr>
          <w:rFonts w:eastAsia="MS Mincho" w:cstheme="minorHAnsi"/>
        </w:rPr>
        <w:t>s</w:t>
      </w:r>
      <w:r w:rsidR="00A358CE">
        <w:rPr>
          <w:rFonts w:eastAsia="MS Mincho" w:cstheme="minorHAnsi"/>
        </w:rPr>
        <w:t>mlouvy</w:t>
      </w:r>
      <w:r w:rsidR="002137A2">
        <w:rPr>
          <w:rFonts w:eastAsia="MS Mincho" w:cstheme="minorHAnsi"/>
        </w:rPr>
        <w:t xml:space="preserve"> </w:t>
      </w:r>
      <w:r w:rsidR="00AE538B">
        <w:rPr>
          <w:rFonts w:cstheme="minorHAnsi"/>
        </w:rPr>
        <w:t>je objednatel oprávněn</w:t>
      </w:r>
      <w:r w:rsidR="002137A2">
        <w:rPr>
          <w:rFonts w:cstheme="minorHAnsi"/>
        </w:rPr>
        <w:t xml:space="preserve"> </w:t>
      </w:r>
      <w:r w:rsidR="00AE538B">
        <w:rPr>
          <w:rFonts w:cstheme="minorHAnsi"/>
        </w:rPr>
        <w:t>požadovat zaplacení smluvní pokuty</w:t>
      </w:r>
      <w:r w:rsidR="002137A2">
        <w:rPr>
          <w:rFonts w:cstheme="minorHAnsi"/>
        </w:rPr>
        <w:t xml:space="preserve"> </w:t>
      </w:r>
      <w:r w:rsidR="00AE538B">
        <w:rPr>
          <w:rFonts w:cstheme="minorHAnsi"/>
        </w:rPr>
        <w:t>a zhotovitel je v případě vyúčtování smluvní pokuty povinen ji zaplatit</w:t>
      </w:r>
      <w:r w:rsidR="00AE538B">
        <w:rPr>
          <w:rFonts w:eastAsia="MS Mincho" w:cstheme="minorHAnsi"/>
        </w:rPr>
        <w:t xml:space="preserve">, a to </w:t>
      </w:r>
      <w:r w:rsidR="000013A8">
        <w:rPr>
          <w:rFonts w:eastAsia="MS Mincho" w:cstheme="minorHAnsi"/>
        </w:rPr>
        <w:t xml:space="preserve">ve výši 50 </w:t>
      </w:r>
      <w:r w:rsidR="003978A1" w:rsidRPr="003727E3">
        <w:rPr>
          <w:rFonts w:eastAsia="MS Mincho" w:cstheme="minorHAnsi"/>
        </w:rPr>
        <w:t xml:space="preserve">000 Kč za každý </w:t>
      </w:r>
      <w:r w:rsidR="004F58B9">
        <w:rPr>
          <w:rFonts w:eastAsia="MS Mincho" w:cstheme="minorHAnsi"/>
        </w:rPr>
        <w:t>případ nedodaných</w:t>
      </w:r>
      <w:r w:rsidR="00360323">
        <w:rPr>
          <w:rFonts w:eastAsia="MS Mincho" w:cstheme="minorHAnsi"/>
        </w:rPr>
        <w:t xml:space="preserve"> průkazů z jedné </w:t>
      </w:r>
      <w:r w:rsidR="00CF1C24">
        <w:rPr>
          <w:rFonts w:eastAsia="MS Mincho" w:cstheme="minorHAnsi"/>
        </w:rPr>
        <w:t>výzvy k plnění</w:t>
      </w:r>
      <w:r w:rsidR="003978A1" w:rsidRPr="003727E3">
        <w:rPr>
          <w:rFonts w:eastAsia="MS Mincho" w:cstheme="minorHAnsi"/>
        </w:rPr>
        <w:t>, případně 500 Kč za každý ne</w:t>
      </w:r>
      <w:r w:rsidR="004F58B9">
        <w:rPr>
          <w:rFonts w:eastAsia="MS Mincho" w:cstheme="minorHAnsi"/>
        </w:rPr>
        <w:t>dodaný</w:t>
      </w:r>
      <w:r w:rsidR="003978A1" w:rsidRPr="003727E3">
        <w:rPr>
          <w:rFonts w:eastAsia="MS Mincho" w:cstheme="minorHAnsi"/>
        </w:rPr>
        <w:t xml:space="preserve"> průkaz, který bude chybět v předávané dávce</w:t>
      </w:r>
      <w:r w:rsidR="00116E3C">
        <w:rPr>
          <w:rFonts w:eastAsia="MS Mincho" w:cstheme="minorHAnsi"/>
        </w:rPr>
        <w:t>,</w:t>
      </w:r>
      <w:r w:rsidR="00116E3C" w:rsidRPr="00116E3C">
        <w:rPr>
          <w:rFonts w:eastAsia="Times New Roman" w:cstheme="minorHAnsi"/>
        </w:rPr>
        <w:t xml:space="preserve"> </w:t>
      </w:r>
      <w:r w:rsidR="00116E3C">
        <w:rPr>
          <w:rFonts w:eastAsia="Times New Roman" w:cstheme="minorHAnsi"/>
        </w:rPr>
        <w:t>maximálně však ve výši 50 000 Kč</w:t>
      </w:r>
      <w:r w:rsidR="003978A1" w:rsidRPr="003727E3">
        <w:rPr>
          <w:rFonts w:eastAsia="MS Mincho" w:cstheme="minorHAnsi"/>
        </w:rPr>
        <w:t>.</w:t>
      </w:r>
    </w:p>
    <w:p w14:paraId="0995E09F" w14:textId="3AFD8AD0" w:rsidR="00295189" w:rsidRPr="00753170" w:rsidRDefault="00295189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V případě, že zhotovitel nesprávně spáruje personalizovaný plastový průkaz s</w:t>
      </w:r>
      <w:r w:rsidR="00797DB6" w:rsidRPr="00753170">
        <w:rPr>
          <w:rFonts w:eastAsia="Times New Roman" w:cstheme="minorHAnsi"/>
        </w:rPr>
        <w:t xml:space="preserve"> personalizovaným </w:t>
      </w:r>
      <w:r w:rsidRPr="00753170">
        <w:rPr>
          <w:rFonts w:eastAsia="Times New Roman" w:cstheme="minorHAnsi"/>
        </w:rPr>
        <w:t xml:space="preserve">průvodním dopisem, </w:t>
      </w:r>
      <w:r w:rsidR="00AA32AB">
        <w:rPr>
          <w:rFonts w:cstheme="minorHAnsi"/>
        </w:rPr>
        <w:t>je objednatel oprávněn</w:t>
      </w:r>
      <w:r w:rsidR="002137A2">
        <w:rPr>
          <w:rFonts w:cstheme="minorHAnsi"/>
        </w:rPr>
        <w:t xml:space="preserve"> </w:t>
      </w:r>
      <w:r w:rsidR="00AA32AB">
        <w:rPr>
          <w:rFonts w:cstheme="minorHAnsi"/>
        </w:rPr>
        <w:t>požadovat zaplacení smluvní pokuty</w:t>
      </w:r>
      <w:r w:rsidR="002137A2">
        <w:rPr>
          <w:rFonts w:cstheme="minorHAnsi"/>
        </w:rPr>
        <w:t xml:space="preserve"> </w:t>
      </w:r>
      <w:r w:rsidR="00AA32AB">
        <w:rPr>
          <w:rFonts w:cstheme="minorHAnsi"/>
        </w:rPr>
        <w:t>a zhotovitel je v případě vyúčtování smluvní pokuty povinen ji zaplatit</w:t>
      </w:r>
      <w:r w:rsidR="00AA32AB">
        <w:rPr>
          <w:rFonts w:eastAsia="Times New Roman" w:cstheme="minorHAnsi"/>
        </w:rPr>
        <w:t xml:space="preserve">, a to </w:t>
      </w:r>
      <w:r w:rsidRPr="00753170">
        <w:rPr>
          <w:rFonts w:eastAsia="Times New Roman" w:cstheme="minorHAnsi"/>
        </w:rPr>
        <w:t xml:space="preserve">ve výši </w:t>
      </w:r>
      <w:r w:rsidR="009D5AD0">
        <w:rPr>
          <w:rFonts w:eastAsia="Times New Roman" w:cstheme="minorHAnsi"/>
        </w:rPr>
        <w:t xml:space="preserve">5 </w:t>
      </w:r>
      <w:r w:rsidRPr="00753170">
        <w:rPr>
          <w:rFonts w:eastAsia="Times New Roman" w:cstheme="minorHAnsi"/>
        </w:rPr>
        <w:t xml:space="preserve">000 Kč za každý </w:t>
      </w:r>
      <w:r w:rsidR="00116E3C">
        <w:rPr>
          <w:rFonts w:eastAsia="Times New Roman" w:cstheme="minorHAnsi"/>
        </w:rPr>
        <w:t xml:space="preserve">zjištěný případ </w:t>
      </w:r>
      <w:r w:rsidRPr="00753170">
        <w:rPr>
          <w:rFonts w:eastAsia="Times New Roman" w:cstheme="minorHAnsi"/>
        </w:rPr>
        <w:t>nesprávně spárovan</w:t>
      </w:r>
      <w:r w:rsidR="00116E3C">
        <w:rPr>
          <w:rFonts w:eastAsia="Times New Roman" w:cstheme="minorHAnsi"/>
        </w:rPr>
        <w:t>ého</w:t>
      </w:r>
      <w:r w:rsidRPr="00753170">
        <w:rPr>
          <w:rFonts w:eastAsia="Times New Roman" w:cstheme="minorHAnsi"/>
        </w:rPr>
        <w:t xml:space="preserve"> průkaz</w:t>
      </w:r>
      <w:r w:rsidR="00116E3C">
        <w:rPr>
          <w:rFonts w:eastAsia="Times New Roman" w:cstheme="minorHAnsi"/>
        </w:rPr>
        <w:t>u</w:t>
      </w:r>
      <w:r w:rsidRPr="00753170">
        <w:rPr>
          <w:rFonts w:eastAsia="Times New Roman" w:cstheme="minorHAnsi"/>
        </w:rPr>
        <w:t>.</w:t>
      </w:r>
    </w:p>
    <w:p w14:paraId="55D6E98F" w14:textId="6EE8E440" w:rsidR="00940DDB" w:rsidRDefault="004556E8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="00940DDB" w:rsidRPr="00753170">
        <w:rPr>
          <w:rFonts w:eastAsia="Times New Roman" w:cstheme="minorHAnsi"/>
        </w:rPr>
        <w:t xml:space="preserve"> případě vady </w:t>
      </w:r>
      <w:r w:rsidR="007C2384" w:rsidRPr="00753170">
        <w:rPr>
          <w:rFonts w:eastAsia="Times New Roman" w:cstheme="minorHAnsi"/>
        </w:rPr>
        <w:t>průkazu a rovněž v případě jeho špatné personalizace, špatné personalizace dopisu nebo obálky</w:t>
      </w:r>
      <w:r w:rsidR="00C4147E">
        <w:rPr>
          <w:rFonts w:eastAsia="Times New Roman" w:cstheme="minorHAnsi"/>
        </w:rPr>
        <w:t>, nejde-li o případ dle předchozího odstavce,</w:t>
      </w:r>
      <w:r w:rsidR="007C2384" w:rsidRPr="00753170">
        <w:rPr>
          <w:rFonts w:eastAsia="Times New Roman" w:cstheme="minorHAnsi"/>
        </w:rPr>
        <w:t xml:space="preserve"> </w:t>
      </w:r>
      <w:r>
        <w:rPr>
          <w:rFonts w:cstheme="minorHAnsi"/>
        </w:rPr>
        <w:t>je objednatel oprávněn</w:t>
      </w:r>
      <w:r w:rsidR="002E2599">
        <w:rPr>
          <w:rFonts w:cstheme="minorHAnsi"/>
        </w:rPr>
        <w:t xml:space="preserve"> </w:t>
      </w:r>
      <w:r>
        <w:rPr>
          <w:rFonts w:cstheme="minorHAnsi"/>
        </w:rPr>
        <w:t>požadovat zaplacení smluvní pokuty</w:t>
      </w:r>
      <w:r w:rsidR="002E2599">
        <w:rPr>
          <w:rFonts w:cstheme="minorHAnsi"/>
        </w:rPr>
        <w:t xml:space="preserve"> </w:t>
      </w:r>
      <w:r>
        <w:rPr>
          <w:rFonts w:cstheme="minorHAnsi"/>
        </w:rPr>
        <w:t>a zhotovitel je v případě vyúčtování smluvní pokuty povinen ji zaplatit</w:t>
      </w:r>
      <w:r>
        <w:rPr>
          <w:rFonts w:eastAsia="Times New Roman" w:cstheme="minorHAnsi"/>
        </w:rPr>
        <w:t xml:space="preserve">, </w:t>
      </w:r>
      <w:r w:rsidR="00221CA5">
        <w:rPr>
          <w:rFonts w:eastAsia="Times New Roman" w:cstheme="minorHAnsi"/>
        </w:rPr>
        <w:br/>
      </w:r>
      <w:r>
        <w:rPr>
          <w:rFonts w:eastAsia="Times New Roman" w:cstheme="minorHAnsi"/>
        </w:rPr>
        <w:lastRenderedPageBreak/>
        <w:t xml:space="preserve">a to </w:t>
      </w:r>
      <w:r w:rsidR="00940DDB" w:rsidRPr="00753170">
        <w:rPr>
          <w:rFonts w:eastAsia="Times New Roman" w:cstheme="minorHAnsi"/>
        </w:rPr>
        <w:t xml:space="preserve">ve výši pětinásobku </w:t>
      </w:r>
      <w:r w:rsidR="00124DA6" w:rsidRPr="00753170">
        <w:rPr>
          <w:rFonts w:eastAsia="Times New Roman" w:cstheme="minorHAnsi"/>
        </w:rPr>
        <w:t xml:space="preserve">součtu </w:t>
      </w:r>
      <w:r w:rsidR="00940DDB" w:rsidRPr="00753170">
        <w:rPr>
          <w:rFonts w:eastAsia="Times New Roman" w:cstheme="minorHAnsi"/>
        </w:rPr>
        <w:t>ceny za</w:t>
      </w:r>
      <w:r w:rsidR="00124DA6" w:rsidRPr="00753170">
        <w:rPr>
          <w:rFonts w:eastAsia="Times New Roman" w:cstheme="minorHAnsi"/>
        </w:rPr>
        <w:t xml:space="preserve"> zhotovení</w:t>
      </w:r>
      <w:r w:rsidR="00940DDB" w:rsidRPr="00753170">
        <w:rPr>
          <w:rFonts w:eastAsia="Times New Roman" w:cstheme="minorHAnsi"/>
        </w:rPr>
        <w:t xml:space="preserve"> průkaz</w:t>
      </w:r>
      <w:r w:rsidR="00124DA6" w:rsidRPr="00753170">
        <w:rPr>
          <w:rFonts w:eastAsia="Times New Roman" w:cstheme="minorHAnsi"/>
        </w:rPr>
        <w:t>u</w:t>
      </w:r>
      <w:r w:rsidR="00940DDB" w:rsidRPr="00753170">
        <w:rPr>
          <w:rFonts w:eastAsia="Times New Roman" w:cstheme="minorHAnsi"/>
        </w:rPr>
        <w:t>, jeho personalizaci a poštovné</w:t>
      </w:r>
      <w:r w:rsidR="00124DA6" w:rsidRPr="00753170">
        <w:rPr>
          <w:rFonts w:eastAsia="Times New Roman" w:cstheme="minorHAnsi"/>
        </w:rPr>
        <w:t xml:space="preserve"> podle </w:t>
      </w:r>
      <w:r w:rsidR="00C4147E">
        <w:rPr>
          <w:rFonts w:eastAsia="Times New Roman" w:cstheme="minorHAnsi"/>
        </w:rPr>
        <w:t>p</w:t>
      </w:r>
      <w:r w:rsidR="00124DA6" w:rsidRPr="00753170">
        <w:rPr>
          <w:rFonts w:eastAsia="Times New Roman" w:cstheme="minorHAnsi"/>
        </w:rPr>
        <w:t xml:space="preserve">řílohy č. </w:t>
      </w:r>
      <w:r w:rsidR="001D0FAF">
        <w:rPr>
          <w:rFonts w:eastAsia="Times New Roman" w:cstheme="minorHAnsi"/>
        </w:rPr>
        <w:t>7</w:t>
      </w:r>
      <w:r w:rsidR="008E19DA">
        <w:rPr>
          <w:rFonts w:eastAsia="Times New Roman" w:cstheme="minorHAnsi"/>
        </w:rPr>
        <w:t xml:space="preserve"> s</w:t>
      </w:r>
      <w:r w:rsidR="00124DA6" w:rsidRPr="00753170">
        <w:rPr>
          <w:rFonts w:eastAsia="Times New Roman" w:cstheme="minorHAnsi"/>
        </w:rPr>
        <w:t>mlouvy - kalkulace ceny.</w:t>
      </w:r>
    </w:p>
    <w:p w14:paraId="7B65421A" w14:textId="20055322" w:rsidR="006923F8" w:rsidRPr="00753170" w:rsidRDefault="006923F8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>
        <w:rPr>
          <w:rFonts w:cs="Calibri"/>
        </w:rPr>
        <w:t xml:space="preserve">V případě že zhotovitel </w:t>
      </w:r>
      <w:r w:rsidRPr="00267741">
        <w:rPr>
          <w:rFonts w:cs="Calibri"/>
        </w:rPr>
        <w:t xml:space="preserve">neodstraní </w:t>
      </w:r>
      <w:r>
        <w:rPr>
          <w:rFonts w:cs="Calibri"/>
        </w:rPr>
        <w:t xml:space="preserve">záruční </w:t>
      </w:r>
      <w:r w:rsidRPr="00267741">
        <w:rPr>
          <w:rFonts w:cs="Calibri"/>
        </w:rPr>
        <w:t xml:space="preserve">vadu </w:t>
      </w:r>
      <w:r>
        <w:rPr>
          <w:rFonts w:cs="Calibri"/>
        </w:rPr>
        <w:t>průkazů</w:t>
      </w:r>
      <w:r w:rsidRPr="00267741">
        <w:rPr>
          <w:rFonts w:cs="Calibri"/>
        </w:rPr>
        <w:t xml:space="preserve"> ve lhůtě uvedené v čl. </w:t>
      </w:r>
      <w:r>
        <w:rPr>
          <w:rFonts w:cs="Calibri"/>
        </w:rPr>
        <w:t>9.</w:t>
      </w:r>
      <w:r w:rsidRPr="00267741">
        <w:rPr>
          <w:rFonts w:cs="Calibri"/>
        </w:rPr>
        <w:t xml:space="preserve"> odst. </w:t>
      </w:r>
      <w:r>
        <w:rPr>
          <w:rFonts w:cs="Calibri"/>
        </w:rPr>
        <w:t>3</w:t>
      </w:r>
      <w:r w:rsidRPr="00267741">
        <w:rPr>
          <w:rFonts w:cs="Calibri"/>
        </w:rPr>
        <w:t xml:space="preserve"> </w:t>
      </w:r>
      <w:r>
        <w:rPr>
          <w:rFonts w:cs="Calibri"/>
        </w:rPr>
        <w:t>této smlouvy</w:t>
      </w:r>
      <w:r w:rsidRPr="00267741">
        <w:rPr>
          <w:rFonts w:cs="Calibri"/>
        </w:rPr>
        <w:t xml:space="preserve">, je </w:t>
      </w:r>
      <w:r>
        <w:rPr>
          <w:rFonts w:cs="TimesNewRoman"/>
          <w:color w:val="000000"/>
        </w:rPr>
        <w:t xml:space="preserve">objednatel oprávněn po zhotoviteli požadovat zaplacení smluvní pokuty </w:t>
      </w:r>
      <w:r>
        <w:rPr>
          <w:rFonts w:cs="Calibri"/>
        </w:rPr>
        <w:t xml:space="preserve">a </w:t>
      </w:r>
      <w:r w:rsidR="008F1DD0">
        <w:rPr>
          <w:rFonts w:cs="Calibri"/>
        </w:rPr>
        <w:t xml:space="preserve">zhotovitel </w:t>
      </w:r>
      <w:r>
        <w:rPr>
          <w:rFonts w:cs="Calibri"/>
        </w:rPr>
        <w:t xml:space="preserve">je v případě vyúčtování smluvní pokuty povinen ji zaplatit, a to </w:t>
      </w:r>
      <w:r>
        <w:rPr>
          <w:rFonts w:cs="TimesNewRoman"/>
          <w:color w:val="000000"/>
        </w:rPr>
        <w:t>ve výši 100 Kč</w:t>
      </w:r>
      <w:r w:rsidRPr="00267741">
        <w:rPr>
          <w:rFonts w:cs="Calibri"/>
        </w:rPr>
        <w:t xml:space="preserve">, </w:t>
      </w:r>
      <w:r w:rsidR="00221CA5">
        <w:rPr>
          <w:rFonts w:cs="Calibri"/>
        </w:rPr>
        <w:br/>
      </w:r>
      <w:r w:rsidRPr="00267741">
        <w:rPr>
          <w:rFonts w:cs="Calibri"/>
        </w:rPr>
        <w:t xml:space="preserve">a to za každý </w:t>
      </w:r>
      <w:r>
        <w:rPr>
          <w:rFonts w:cs="Calibri"/>
        </w:rPr>
        <w:t xml:space="preserve">jednotlivý průkaz a za každý </w:t>
      </w:r>
      <w:r w:rsidRPr="00267741">
        <w:rPr>
          <w:rFonts w:cs="Calibri"/>
        </w:rPr>
        <w:t>započatý den prodlení až do odstranění vady.</w:t>
      </w:r>
    </w:p>
    <w:p w14:paraId="30CAFCD3" w14:textId="091C8B32" w:rsidR="00F87329" w:rsidRDefault="00F87329" w:rsidP="002A406C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 xml:space="preserve">V případě prodlení </w:t>
      </w:r>
      <w:r w:rsidR="003753C9">
        <w:rPr>
          <w:rFonts w:eastAsia="Times New Roman" w:cstheme="minorHAnsi"/>
        </w:rPr>
        <w:t xml:space="preserve">objednatele </w:t>
      </w:r>
      <w:r w:rsidRPr="00753170">
        <w:rPr>
          <w:rFonts w:eastAsia="Times New Roman" w:cstheme="minorHAnsi"/>
        </w:rPr>
        <w:t xml:space="preserve">s úhradou jakékoliv řádně vyfakturované částky </w:t>
      </w:r>
      <w:r w:rsidR="003753C9">
        <w:rPr>
          <w:rFonts w:cstheme="minorHAnsi"/>
        </w:rPr>
        <w:t>je zhotovitel oprávněn</w:t>
      </w:r>
      <w:r w:rsidR="002E2599">
        <w:rPr>
          <w:rFonts w:cstheme="minorHAnsi"/>
        </w:rPr>
        <w:t xml:space="preserve"> </w:t>
      </w:r>
      <w:r w:rsidR="003753C9">
        <w:rPr>
          <w:rFonts w:cstheme="minorHAnsi"/>
        </w:rPr>
        <w:t>požadovat zaplacení úroku z</w:t>
      </w:r>
      <w:r w:rsidR="002E2599">
        <w:rPr>
          <w:rFonts w:cstheme="minorHAnsi"/>
        </w:rPr>
        <w:t> </w:t>
      </w:r>
      <w:r w:rsidR="003753C9">
        <w:rPr>
          <w:rFonts w:cstheme="minorHAnsi"/>
        </w:rPr>
        <w:t>prodlení</w:t>
      </w:r>
      <w:r w:rsidR="002E2599">
        <w:rPr>
          <w:rFonts w:cstheme="minorHAnsi"/>
        </w:rPr>
        <w:t xml:space="preserve"> </w:t>
      </w:r>
      <w:r w:rsidR="003753C9">
        <w:rPr>
          <w:rFonts w:cstheme="minorHAnsi"/>
        </w:rPr>
        <w:t>a objednatel je v případě jeho vyúčtování povinen jej zaplatit</w:t>
      </w:r>
      <w:r w:rsidR="003753C9">
        <w:rPr>
          <w:rFonts w:eastAsia="Times New Roman" w:cstheme="minorHAnsi"/>
        </w:rPr>
        <w:t xml:space="preserve">, a to </w:t>
      </w:r>
      <w:r w:rsidRPr="00753170">
        <w:rPr>
          <w:rFonts w:eastAsia="Times New Roman" w:cstheme="minorHAnsi"/>
        </w:rPr>
        <w:t>ve výši 0,03 % z dlužné částky za každý i započatý den prodlení.</w:t>
      </w:r>
    </w:p>
    <w:p w14:paraId="7651F760" w14:textId="0AC7FB7B" w:rsidR="00894465" w:rsidRPr="00894465" w:rsidRDefault="00894465" w:rsidP="00894465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 w:rsidRPr="00894465">
        <w:rPr>
          <w:rFonts w:eastAsia="Times New Roman" w:cstheme="minorHAnsi"/>
        </w:rPr>
        <w:t xml:space="preserve">Smluvní pokuty a úroky z prodlení jsou </w:t>
      </w:r>
      <w:r w:rsidRPr="00C4147E">
        <w:rPr>
          <w:rFonts w:eastAsia="Times New Roman" w:cstheme="minorHAnsi"/>
        </w:rPr>
        <w:t>splatné do 30 kalendářních dnů</w:t>
      </w:r>
      <w:r w:rsidRPr="00894465">
        <w:rPr>
          <w:rFonts w:eastAsia="Times New Roman" w:cstheme="minorHAnsi"/>
        </w:rPr>
        <w:t xml:space="preserve"> od data, kdy byla povinné </w:t>
      </w:r>
      <w:r>
        <w:rPr>
          <w:rFonts w:eastAsia="Times New Roman" w:cstheme="minorHAnsi"/>
        </w:rPr>
        <w:t xml:space="preserve">smluvní </w:t>
      </w:r>
      <w:r w:rsidRPr="00894465">
        <w:rPr>
          <w:rFonts w:eastAsia="Times New Roman" w:cstheme="minorHAnsi"/>
        </w:rPr>
        <w:t xml:space="preserve">straně doručena písemná výzva k jejich zaplacení oprávněnou </w:t>
      </w:r>
      <w:r>
        <w:rPr>
          <w:rFonts w:eastAsia="Times New Roman" w:cstheme="minorHAnsi"/>
        </w:rPr>
        <w:t xml:space="preserve">smluvní </w:t>
      </w:r>
      <w:r w:rsidRPr="00894465">
        <w:rPr>
          <w:rFonts w:eastAsia="Times New Roman" w:cstheme="minorHAnsi"/>
        </w:rPr>
        <w:t xml:space="preserve">stranou, </w:t>
      </w:r>
      <w:r w:rsidR="00221CA5">
        <w:rPr>
          <w:rFonts w:eastAsia="Times New Roman" w:cstheme="minorHAnsi"/>
        </w:rPr>
        <w:br/>
      </w:r>
      <w:r w:rsidRPr="00894465">
        <w:rPr>
          <w:rFonts w:eastAsia="Times New Roman" w:cstheme="minorHAnsi"/>
        </w:rPr>
        <w:t xml:space="preserve">a to na účet oprávněné </w:t>
      </w:r>
      <w:r>
        <w:rPr>
          <w:rFonts w:eastAsia="Times New Roman" w:cstheme="minorHAnsi"/>
        </w:rPr>
        <w:t xml:space="preserve">smluvní </w:t>
      </w:r>
      <w:r w:rsidRPr="00894465">
        <w:rPr>
          <w:rFonts w:eastAsia="Times New Roman" w:cstheme="minorHAnsi"/>
        </w:rPr>
        <w:t xml:space="preserve">strany uvedený v písemné výzvě. </w:t>
      </w:r>
    </w:p>
    <w:p w14:paraId="418C1E14" w14:textId="4BA6ED6C" w:rsidR="00226FC1" w:rsidRPr="00CD1ED8" w:rsidRDefault="00B02B85" w:rsidP="00CD1ED8">
      <w:pPr>
        <w:numPr>
          <w:ilvl w:val="0"/>
          <w:numId w:val="5"/>
        </w:numPr>
        <w:spacing w:before="120" w:after="0"/>
        <w:jc w:val="both"/>
        <w:rPr>
          <w:rFonts w:eastAsia="Times New Roman" w:cstheme="minorHAnsi"/>
        </w:rPr>
      </w:pPr>
      <w:r w:rsidRPr="00B02B85">
        <w:rPr>
          <w:rFonts w:eastAsia="Times New Roman" w:cstheme="minorHAnsi"/>
        </w:rPr>
        <w:t>Zaplacením smluvní pokuty nejsou dotčena práva objednatele na náhradu škody</w:t>
      </w:r>
      <w:r w:rsidR="009D5AD0">
        <w:rPr>
          <w:rFonts w:eastAsia="Times New Roman" w:cstheme="minorHAnsi"/>
        </w:rPr>
        <w:t xml:space="preserve"> (včetně případných objednateli uložených správně právních sankcí)</w:t>
      </w:r>
      <w:r w:rsidRPr="00B02B85">
        <w:rPr>
          <w:rFonts w:eastAsia="Times New Roman" w:cstheme="minorHAnsi"/>
        </w:rPr>
        <w:t>. Oba nároky je objednatel oprávněn uplatňovat samostatně vedle sebe a sjednání smluvní pokuty nemá vliv na odpovědnost za škodu, její uplatňování, výši a právo na její náhradu.</w:t>
      </w:r>
    </w:p>
    <w:p w14:paraId="376AB703" w14:textId="77777777" w:rsidR="00940DDB" w:rsidRPr="00753170" w:rsidRDefault="00940DDB" w:rsidP="00940DDB">
      <w:pPr>
        <w:widowControl w:val="0"/>
        <w:suppressAutoHyphens/>
        <w:spacing w:after="120" w:line="240" w:lineRule="auto"/>
        <w:ind w:left="357"/>
        <w:rPr>
          <w:rFonts w:eastAsia="Times New Roman" w:cstheme="minorHAnsi"/>
        </w:rPr>
      </w:pPr>
    </w:p>
    <w:p w14:paraId="13FBCE73" w14:textId="77777777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13. Ochrana informací a osobních údajů</w:t>
      </w:r>
    </w:p>
    <w:p w14:paraId="3E2BDBE2" w14:textId="35617B26" w:rsidR="00940DDB" w:rsidRPr="00753170" w:rsidRDefault="00124DA6" w:rsidP="002A406C">
      <w:pPr>
        <w:numPr>
          <w:ilvl w:val="0"/>
          <w:numId w:val="3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Zhotovitel</w:t>
      </w:r>
      <w:r w:rsidR="00940DDB" w:rsidRPr="00753170">
        <w:rPr>
          <w:rFonts w:eastAsia="Times New Roman" w:cstheme="minorHAnsi"/>
        </w:rPr>
        <w:t xml:space="preserve"> se zavazuj</w:t>
      </w:r>
      <w:r w:rsidRPr="00753170">
        <w:rPr>
          <w:rFonts w:eastAsia="Times New Roman" w:cstheme="minorHAnsi"/>
        </w:rPr>
        <w:t>e</w:t>
      </w:r>
      <w:r w:rsidR="00940DDB" w:rsidRPr="00753170">
        <w:rPr>
          <w:rFonts w:eastAsia="Times New Roman" w:cstheme="minorHAnsi"/>
        </w:rPr>
        <w:t xml:space="preserve"> uchovat v tajnosti veškeré skutečnosti, informace a údaje týkající se </w:t>
      </w:r>
      <w:r w:rsidR="006D500D">
        <w:rPr>
          <w:rFonts w:eastAsia="Times New Roman" w:cstheme="minorHAnsi"/>
        </w:rPr>
        <w:t>objednatele</w:t>
      </w:r>
      <w:r w:rsidR="008E19DA">
        <w:rPr>
          <w:rFonts w:eastAsia="Times New Roman" w:cstheme="minorHAnsi"/>
        </w:rPr>
        <w:t>, předmětu plnění této s</w:t>
      </w:r>
      <w:r w:rsidR="00940DDB" w:rsidRPr="00753170">
        <w:rPr>
          <w:rFonts w:eastAsia="Times New Roman" w:cstheme="minorHAnsi"/>
        </w:rPr>
        <w:t xml:space="preserve">mlouvy nebo s předmětem plnění související, není-li výslovně sjednáno jinak. Veškeré takové skutečnosti jsou považovány za zákonem chráněné obchodní tajemství podle </w:t>
      </w:r>
      <w:r w:rsidR="00940DDB" w:rsidRPr="00753170">
        <w:rPr>
          <w:rFonts w:eastAsia="Times New Roman" w:cstheme="minorHAnsi"/>
          <w:color w:val="000000" w:themeColor="text1"/>
        </w:rPr>
        <w:t xml:space="preserve">§ 504 zákona </w:t>
      </w:r>
      <w:r w:rsidR="006D500D">
        <w:rPr>
          <w:rFonts w:eastAsia="Times New Roman" w:cstheme="minorHAnsi"/>
          <w:color w:val="000000" w:themeColor="text1"/>
        </w:rPr>
        <w:t xml:space="preserve">č. </w:t>
      </w:r>
      <w:r w:rsidR="00940DDB" w:rsidRPr="00753170">
        <w:rPr>
          <w:rFonts w:eastAsia="Times New Roman" w:cstheme="minorHAnsi"/>
          <w:color w:val="000000" w:themeColor="text1"/>
        </w:rPr>
        <w:t>89/2012 Sb., občanského zákoníku</w:t>
      </w:r>
      <w:r w:rsidR="00EE57F8" w:rsidRPr="00753170">
        <w:rPr>
          <w:rFonts w:eastAsia="Times New Roman" w:cstheme="minorHAnsi"/>
          <w:color w:val="000000" w:themeColor="text1"/>
        </w:rPr>
        <w:t>, ve znění pozdějších předpisů.</w:t>
      </w:r>
      <w:r w:rsidR="002E2599">
        <w:rPr>
          <w:rFonts w:eastAsia="Times New Roman" w:cstheme="minorHAnsi"/>
          <w:color w:val="000000" w:themeColor="text1"/>
        </w:rPr>
        <w:t xml:space="preserve"> </w:t>
      </w:r>
      <w:r w:rsidR="006D500D">
        <w:rPr>
          <w:rFonts w:eastAsia="Times New Roman" w:cstheme="minorHAnsi"/>
        </w:rPr>
        <w:t xml:space="preserve">Objednatel </w:t>
      </w:r>
      <w:r w:rsidR="00940DDB" w:rsidRPr="00753170">
        <w:rPr>
          <w:rFonts w:eastAsia="Times New Roman" w:cstheme="minorHAnsi"/>
        </w:rPr>
        <w:t>m</w:t>
      </w:r>
      <w:r w:rsidRPr="00753170">
        <w:rPr>
          <w:rFonts w:eastAsia="Times New Roman" w:cstheme="minorHAnsi"/>
        </w:rPr>
        <w:t>á</w:t>
      </w:r>
      <w:r w:rsidR="00940DDB" w:rsidRPr="00753170">
        <w:rPr>
          <w:rFonts w:eastAsia="Times New Roman" w:cstheme="minorHAnsi"/>
        </w:rPr>
        <w:t xml:space="preserve"> právo požadovat navzájem doložení dostatečnosti utajení důvěrných informací. </w:t>
      </w:r>
      <w:r w:rsidR="004434DF" w:rsidRPr="00753170">
        <w:rPr>
          <w:rFonts w:eastAsia="Times New Roman" w:cstheme="minorHAnsi"/>
        </w:rPr>
        <w:t>Zhotovitel je povinen</w:t>
      </w:r>
      <w:r w:rsidR="00940DDB" w:rsidRPr="00753170">
        <w:rPr>
          <w:rFonts w:eastAsia="Times New Roman" w:cstheme="minorHAnsi"/>
        </w:rPr>
        <w:t xml:space="preserve"> zajistit utajení důvěrných informací i u svých zaměstnanců, zástupců, jakož </w:t>
      </w:r>
      <w:r w:rsidR="00221CA5">
        <w:rPr>
          <w:rFonts w:eastAsia="Times New Roman" w:cstheme="minorHAnsi"/>
        </w:rPr>
        <w:br/>
      </w:r>
      <w:r w:rsidR="00940DDB" w:rsidRPr="00753170">
        <w:rPr>
          <w:rFonts w:eastAsia="Times New Roman" w:cstheme="minorHAnsi"/>
        </w:rPr>
        <w:t xml:space="preserve">i jiných spolupracujících třetích osob, pokud jim takové informace byly poskytnuty. </w:t>
      </w:r>
    </w:p>
    <w:p w14:paraId="339F393B" w14:textId="3C65CBA9" w:rsidR="00940DDB" w:rsidRPr="00753170" w:rsidRDefault="00940DDB" w:rsidP="002A406C">
      <w:pPr>
        <w:numPr>
          <w:ilvl w:val="0"/>
          <w:numId w:val="3"/>
        </w:numPr>
        <w:spacing w:before="120"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 xml:space="preserve">Právo užívat důvěrné informace </w:t>
      </w:r>
      <w:r w:rsidR="004434DF" w:rsidRPr="00753170">
        <w:rPr>
          <w:rFonts w:eastAsia="Times New Roman" w:cstheme="minorHAnsi"/>
          <w:lang w:eastAsia="cs-CZ"/>
        </w:rPr>
        <w:t xml:space="preserve">má zhotovitel </w:t>
      </w:r>
      <w:r w:rsidRPr="00753170">
        <w:rPr>
          <w:rFonts w:eastAsia="Times New Roman" w:cstheme="minorHAnsi"/>
          <w:lang w:eastAsia="cs-CZ"/>
        </w:rPr>
        <w:t>pouze v rozsahu a za podmínek ne</w:t>
      </w:r>
      <w:r w:rsidR="008E19DA">
        <w:rPr>
          <w:rFonts w:eastAsia="Times New Roman" w:cstheme="minorHAnsi"/>
          <w:lang w:eastAsia="cs-CZ"/>
        </w:rPr>
        <w:t xml:space="preserve">zbytných </w:t>
      </w:r>
      <w:r w:rsidR="00221CA5">
        <w:rPr>
          <w:rFonts w:eastAsia="Times New Roman" w:cstheme="minorHAnsi"/>
          <w:lang w:eastAsia="cs-CZ"/>
        </w:rPr>
        <w:br/>
      </w:r>
      <w:r w:rsidR="008E19DA">
        <w:rPr>
          <w:rFonts w:eastAsia="Times New Roman" w:cstheme="minorHAnsi"/>
          <w:lang w:eastAsia="cs-CZ"/>
        </w:rPr>
        <w:t>pro řádné plnění této s</w:t>
      </w:r>
      <w:r w:rsidRPr="00753170">
        <w:rPr>
          <w:rFonts w:eastAsia="Times New Roman" w:cstheme="minorHAnsi"/>
          <w:lang w:eastAsia="cs-CZ"/>
        </w:rPr>
        <w:t>mlouvy.</w:t>
      </w:r>
    </w:p>
    <w:p w14:paraId="7E6354E3" w14:textId="030EEFD2" w:rsidR="00940DDB" w:rsidRPr="00753170" w:rsidRDefault="00940DDB" w:rsidP="002A406C">
      <w:pPr>
        <w:numPr>
          <w:ilvl w:val="0"/>
          <w:numId w:val="3"/>
        </w:numPr>
        <w:spacing w:before="120"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 xml:space="preserve">Za důvěrné informace se bez ohledu na formu jejich zachycení považují veškeré informace, které nebyly </w:t>
      </w:r>
      <w:r w:rsidR="006D500D">
        <w:rPr>
          <w:rFonts w:eastAsia="Times New Roman" w:cstheme="minorHAnsi"/>
          <w:lang w:eastAsia="cs-CZ"/>
        </w:rPr>
        <w:t xml:space="preserve">objednatelem </w:t>
      </w:r>
      <w:r w:rsidRPr="00753170">
        <w:rPr>
          <w:rFonts w:eastAsia="Times New Roman" w:cstheme="minorHAnsi"/>
          <w:lang w:eastAsia="cs-CZ"/>
        </w:rPr>
        <w:t xml:space="preserve">označeny jako </w:t>
      </w:r>
      <w:r w:rsidR="0058620D">
        <w:rPr>
          <w:rFonts w:eastAsia="Times New Roman" w:cstheme="minorHAnsi"/>
          <w:lang w:eastAsia="cs-CZ"/>
        </w:rPr>
        <w:t>veřejné a které se týkají této s</w:t>
      </w:r>
      <w:r w:rsidRPr="00753170">
        <w:rPr>
          <w:rFonts w:eastAsia="Times New Roman" w:cstheme="minorHAnsi"/>
          <w:lang w:eastAsia="cs-CZ"/>
        </w:rPr>
        <w:t xml:space="preserve">mlouvy a jejího plnění (zejména informace o právech a povinnostech smluvních stran jakož i informace o příslušných cenách), které se týkají </w:t>
      </w:r>
      <w:r w:rsidR="006D500D">
        <w:rPr>
          <w:rFonts w:eastAsia="Times New Roman" w:cstheme="minorHAnsi"/>
          <w:lang w:eastAsia="cs-CZ"/>
        </w:rPr>
        <w:t>objednatele</w:t>
      </w:r>
      <w:r w:rsidR="002E2599">
        <w:rPr>
          <w:rFonts w:eastAsia="Times New Roman" w:cstheme="minorHAnsi"/>
          <w:lang w:eastAsia="cs-CZ"/>
        </w:rPr>
        <w:t xml:space="preserve"> </w:t>
      </w:r>
      <w:r w:rsidRPr="00753170">
        <w:rPr>
          <w:rFonts w:eastAsia="Times New Roman" w:cstheme="minorHAnsi"/>
          <w:lang w:eastAsia="cs-CZ"/>
        </w:rPr>
        <w:t>(zejména obchodní tajemství, informace o jejich činnosti, struktuře, hospodářských výsledcích, know-how apod.) a</w:t>
      </w:r>
      <w:bookmarkStart w:id="1" w:name="deltoeoltemp"/>
      <w:r w:rsidRPr="00753170">
        <w:rPr>
          <w:rFonts w:eastAsia="Times New Roman" w:cstheme="minorHAnsi"/>
          <w:lang w:eastAsia="cs-CZ"/>
        </w:rPr>
        <w:t>nebo</w:t>
      </w:r>
      <w:bookmarkEnd w:id="1"/>
      <w:r w:rsidRPr="00753170">
        <w:rPr>
          <w:rFonts w:eastAsia="Times New Roman" w:cstheme="minorHAnsi"/>
          <w:lang w:eastAsia="cs-CZ"/>
        </w:rPr>
        <w:t xml:space="preserve"> informace pro nakládání, s nimiž je stanoven právními předpisy zvláštní režim utajení (zejména hospodářské tajemství, státní tajemství, bankovní tajemství, služební tajemství). Dále se považují za důvěrné informace takové informace, které jsou jako důvěrné výslovně </w:t>
      </w:r>
      <w:r w:rsidR="006D500D">
        <w:rPr>
          <w:rFonts w:eastAsia="Times New Roman" w:cstheme="minorHAnsi"/>
          <w:lang w:eastAsia="cs-CZ"/>
        </w:rPr>
        <w:t xml:space="preserve">objednatelem </w:t>
      </w:r>
      <w:r w:rsidRPr="00753170">
        <w:rPr>
          <w:rFonts w:eastAsia="Times New Roman" w:cstheme="minorHAnsi"/>
          <w:lang w:eastAsia="cs-CZ"/>
        </w:rPr>
        <w:t>označeny.</w:t>
      </w:r>
    </w:p>
    <w:p w14:paraId="43BC7B1B" w14:textId="7B8D4385" w:rsidR="00940DDB" w:rsidRPr="00753170" w:rsidRDefault="00940DDB" w:rsidP="002A406C">
      <w:pPr>
        <w:numPr>
          <w:ilvl w:val="0"/>
          <w:numId w:val="3"/>
        </w:numPr>
        <w:spacing w:before="120"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 xml:space="preserve">Za důvěrné informace se však nepovažují informace, které se staly veřejně přístupnými, pokud se tak nestalo porušením povinnosti jejich ochrany, protiprávním jednáním </w:t>
      </w:r>
      <w:r w:rsidR="00FC6F94" w:rsidRPr="00753170">
        <w:rPr>
          <w:rFonts w:eastAsia="Times New Roman" w:cstheme="minorHAnsi"/>
          <w:lang w:eastAsia="cs-CZ"/>
        </w:rPr>
        <w:t>zhotovitele</w:t>
      </w:r>
      <w:r w:rsidRPr="00753170">
        <w:rPr>
          <w:rFonts w:eastAsia="Times New Roman" w:cstheme="minorHAnsi"/>
          <w:lang w:eastAsia="cs-CZ"/>
        </w:rPr>
        <w:t xml:space="preserve"> či třetí osoby, pokud to bylo možno zjistit, dále informace získané na zákla</w:t>
      </w:r>
      <w:r w:rsidR="0058620D">
        <w:rPr>
          <w:rFonts w:eastAsia="Times New Roman" w:cstheme="minorHAnsi"/>
          <w:lang w:eastAsia="cs-CZ"/>
        </w:rPr>
        <w:t>dě postupu nezávislého na této s</w:t>
      </w:r>
      <w:r w:rsidRPr="00753170">
        <w:rPr>
          <w:rFonts w:eastAsia="Times New Roman" w:cstheme="minorHAnsi"/>
          <w:lang w:eastAsia="cs-CZ"/>
        </w:rPr>
        <w:t xml:space="preserve">mlouvě nebo </w:t>
      </w:r>
      <w:r w:rsidR="00285016">
        <w:rPr>
          <w:rFonts w:eastAsia="Times New Roman" w:cstheme="minorHAnsi"/>
          <w:lang w:eastAsia="cs-CZ"/>
        </w:rPr>
        <w:t>objednateli</w:t>
      </w:r>
      <w:r w:rsidRPr="00753170">
        <w:rPr>
          <w:rFonts w:eastAsia="Times New Roman" w:cstheme="minorHAnsi"/>
          <w:lang w:eastAsia="cs-CZ"/>
        </w:rPr>
        <w:t xml:space="preserve">, pokud je </w:t>
      </w:r>
      <w:r w:rsidR="0004627E" w:rsidRPr="00753170">
        <w:rPr>
          <w:rFonts w:eastAsia="Times New Roman" w:cstheme="minorHAnsi"/>
          <w:lang w:eastAsia="cs-CZ"/>
        </w:rPr>
        <w:t>zhotovitel</w:t>
      </w:r>
      <w:r w:rsidRPr="00753170">
        <w:rPr>
          <w:rFonts w:eastAsia="Times New Roman" w:cstheme="minorHAnsi"/>
          <w:lang w:eastAsia="cs-CZ"/>
        </w:rPr>
        <w:t xml:space="preserve"> schop</w:t>
      </w:r>
      <w:r w:rsidR="0004627E" w:rsidRPr="00753170">
        <w:rPr>
          <w:rFonts w:eastAsia="Times New Roman" w:cstheme="minorHAnsi"/>
          <w:lang w:eastAsia="cs-CZ"/>
        </w:rPr>
        <w:t>en</w:t>
      </w:r>
      <w:r w:rsidRPr="00753170">
        <w:rPr>
          <w:rFonts w:eastAsia="Times New Roman" w:cstheme="minorHAnsi"/>
          <w:lang w:eastAsia="cs-CZ"/>
        </w:rPr>
        <w:t xml:space="preserve"> tuto skutečnost řádně doložit a k jejich získání nedošlo protiprávním jednáním </w:t>
      </w:r>
      <w:r w:rsidR="00DD703A" w:rsidRPr="00753170">
        <w:rPr>
          <w:rFonts w:eastAsia="Times New Roman" w:cstheme="minorHAnsi"/>
          <w:lang w:eastAsia="cs-CZ"/>
        </w:rPr>
        <w:t>zhotovitele</w:t>
      </w:r>
      <w:r w:rsidRPr="00753170">
        <w:rPr>
          <w:rFonts w:eastAsia="Times New Roman" w:cstheme="minorHAnsi"/>
          <w:lang w:eastAsia="cs-CZ"/>
        </w:rPr>
        <w:t xml:space="preserve"> či třetí osoby, a konečně informace poskytnuté třetí osobou, která takové informace nezískala porušením povinnosti jejich ochrany či jiným protiprávním jednáním. Za důvěrné informace </w:t>
      </w:r>
      <w:r w:rsidR="00285016">
        <w:rPr>
          <w:rFonts w:eastAsia="Times New Roman" w:cstheme="minorHAnsi"/>
          <w:lang w:eastAsia="cs-CZ"/>
        </w:rPr>
        <w:t xml:space="preserve">objednatele </w:t>
      </w:r>
      <w:r w:rsidR="00DD703A" w:rsidRPr="00753170">
        <w:rPr>
          <w:rFonts w:eastAsia="Times New Roman" w:cstheme="minorHAnsi"/>
          <w:lang w:eastAsia="cs-CZ"/>
        </w:rPr>
        <w:t xml:space="preserve">se </w:t>
      </w:r>
      <w:r w:rsidRPr="00753170">
        <w:rPr>
          <w:rFonts w:eastAsia="Times New Roman" w:cstheme="minorHAnsi"/>
          <w:lang w:eastAsia="cs-CZ"/>
        </w:rPr>
        <w:t xml:space="preserve">nepovažuje informace uváděné </w:t>
      </w:r>
      <w:r w:rsidRPr="00753170">
        <w:rPr>
          <w:rFonts w:eastAsia="Times New Roman" w:cstheme="minorHAnsi"/>
          <w:lang w:eastAsia="cs-CZ"/>
        </w:rPr>
        <w:lastRenderedPageBreak/>
        <w:t>zhotovitelem jako reference, a to v rozsahu informací již zveřejněných při zadávání a vyhodnocení veřejné zakázky.</w:t>
      </w:r>
    </w:p>
    <w:p w14:paraId="30CB915A" w14:textId="068B5C90" w:rsidR="00F26FB7" w:rsidRPr="00753170" w:rsidRDefault="00F26FB7" w:rsidP="00CC7E05">
      <w:pPr>
        <w:numPr>
          <w:ilvl w:val="0"/>
          <w:numId w:val="3"/>
        </w:numPr>
        <w:spacing w:before="120" w:after="0"/>
        <w:jc w:val="both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>Ochrana osobních údajů v souladu s požadavky Nařízení evropského parlamentu a rady (EU) 2016/679</w:t>
      </w:r>
      <w:r w:rsidR="0095610A" w:rsidRPr="00753170">
        <w:rPr>
          <w:rFonts w:eastAsia="Times New Roman" w:cstheme="minorHAnsi"/>
          <w:lang w:eastAsia="cs-CZ"/>
        </w:rPr>
        <w:t xml:space="preserve"> ze dne 27. dubna 2016 a další</w:t>
      </w:r>
      <w:r w:rsidR="000E1429" w:rsidRPr="00753170">
        <w:rPr>
          <w:rFonts w:eastAsia="Times New Roman" w:cstheme="minorHAnsi"/>
          <w:lang w:eastAsia="cs-CZ"/>
        </w:rPr>
        <w:t>ch</w:t>
      </w:r>
      <w:r w:rsidRPr="00753170">
        <w:rPr>
          <w:rFonts w:eastAsia="Times New Roman" w:cstheme="minorHAnsi"/>
          <w:lang w:eastAsia="cs-CZ"/>
        </w:rPr>
        <w:t xml:space="preserve"> závazný</w:t>
      </w:r>
      <w:r w:rsidR="000E1429" w:rsidRPr="00753170">
        <w:rPr>
          <w:rFonts w:eastAsia="Times New Roman" w:cstheme="minorHAnsi"/>
          <w:lang w:eastAsia="cs-CZ"/>
        </w:rPr>
        <w:t>ch</w:t>
      </w:r>
      <w:r w:rsidR="0095610A" w:rsidRPr="00753170">
        <w:rPr>
          <w:rFonts w:eastAsia="Times New Roman" w:cstheme="minorHAnsi"/>
          <w:lang w:eastAsia="cs-CZ"/>
        </w:rPr>
        <w:t xml:space="preserve"> právní</w:t>
      </w:r>
      <w:r w:rsidR="000E1429" w:rsidRPr="00753170">
        <w:rPr>
          <w:rFonts w:eastAsia="Times New Roman" w:cstheme="minorHAnsi"/>
          <w:lang w:eastAsia="cs-CZ"/>
        </w:rPr>
        <w:t>ch předpisů</w:t>
      </w:r>
      <w:r w:rsidRPr="00753170">
        <w:rPr>
          <w:rFonts w:eastAsia="Times New Roman" w:cstheme="minorHAnsi"/>
          <w:lang w:eastAsia="cs-CZ"/>
        </w:rPr>
        <w:t xml:space="preserve"> upravujícíc</w:t>
      </w:r>
      <w:r w:rsidR="000E1429" w:rsidRPr="00753170">
        <w:rPr>
          <w:rFonts w:eastAsia="Times New Roman" w:cstheme="minorHAnsi"/>
          <w:lang w:eastAsia="cs-CZ"/>
        </w:rPr>
        <w:t>h</w:t>
      </w:r>
      <w:r w:rsidRPr="00753170">
        <w:rPr>
          <w:rFonts w:eastAsia="Times New Roman" w:cstheme="minorHAnsi"/>
          <w:lang w:eastAsia="cs-CZ"/>
        </w:rPr>
        <w:t xml:space="preserve"> oc</w:t>
      </w:r>
      <w:r w:rsidR="008E2D16" w:rsidRPr="00753170">
        <w:rPr>
          <w:rFonts w:eastAsia="Times New Roman" w:cstheme="minorHAnsi"/>
          <w:lang w:eastAsia="cs-CZ"/>
        </w:rPr>
        <w:t>hranu osobních údajů je řešena s</w:t>
      </w:r>
      <w:r w:rsidRPr="00753170">
        <w:rPr>
          <w:rFonts w:eastAsia="Times New Roman" w:cstheme="minorHAnsi"/>
          <w:lang w:eastAsia="cs-CZ"/>
        </w:rPr>
        <w:t xml:space="preserve">mluvními stranami samostatně uzavřenou smlouvou o spolupráci </w:t>
      </w:r>
      <w:r w:rsidR="00221CA5">
        <w:rPr>
          <w:rFonts w:eastAsia="Times New Roman" w:cstheme="minorHAnsi"/>
          <w:lang w:eastAsia="cs-CZ"/>
        </w:rPr>
        <w:br/>
      </w:r>
      <w:r w:rsidRPr="00753170">
        <w:rPr>
          <w:rFonts w:eastAsia="Times New Roman" w:cstheme="minorHAnsi"/>
          <w:lang w:eastAsia="cs-CZ"/>
        </w:rPr>
        <w:t>při zpracování osobních údajů</w:t>
      </w:r>
      <w:r w:rsidR="00660F1F">
        <w:rPr>
          <w:rFonts w:eastAsia="Times New Roman" w:cstheme="minorHAnsi"/>
          <w:lang w:eastAsia="cs-CZ"/>
        </w:rPr>
        <w:t>.</w:t>
      </w:r>
    </w:p>
    <w:p w14:paraId="0C93FBAC" w14:textId="77777777" w:rsidR="00940DDB" w:rsidRPr="00753170" w:rsidRDefault="00940DDB" w:rsidP="00F26FB7">
      <w:pPr>
        <w:spacing w:before="120" w:after="0"/>
        <w:ind w:left="360"/>
        <w:jc w:val="both"/>
        <w:rPr>
          <w:rFonts w:eastAsia="Times New Roman" w:cstheme="minorHAnsi"/>
          <w:b/>
          <w:lang w:eastAsia="cs-CZ"/>
        </w:rPr>
      </w:pPr>
    </w:p>
    <w:p w14:paraId="242A9E06" w14:textId="53F5712C" w:rsidR="00940DDB" w:rsidRPr="00753170" w:rsidRDefault="00940DDB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</w:t>
      </w:r>
      <w:r w:rsidR="0058620D">
        <w:rPr>
          <w:rFonts w:eastAsia="Times New Roman" w:cstheme="minorHAnsi"/>
          <w:b/>
          <w:lang w:eastAsia="cs-CZ"/>
        </w:rPr>
        <w:t>k 14. Platnost a účinnost této s</w:t>
      </w:r>
      <w:r w:rsidRPr="00753170">
        <w:rPr>
          <w:rFonts w:eastAsia="Times New Roman" w:cstheme="minorHAnsi"/>
          <w:b/>
          <w:lang w:eastAsia="cs-CZ"/>
        </w:rPr>
        <w:t>mlouvy</w:t>
      </w:r>
    </w:p>
    <w:p w14:paraId="11FD09EC" w14:textId="227896BF" w:rsidR="00940DDB" w:rsidRPr="00753170" w:rsidRDefault="000626FE" w:rsidP="002A406C">
      <w:pPr>
        <w:numPr>
          <w:ilvl w:val="3"/>
          <w:numId w:val="11"/>
        </w:numPr>
        <w:spacing w:before="120" w:after="0"/>
        <w:jc w:val="both"/>
        <w:rPr>
          <w:rFonts w:eastAsia="MS Mincho" w:cstheme="minorHAnsi"/>
        </w:rPr>
      </w:pPr>
      <w:r w:rsidRPr="00753170">
        <w:rPr>
          <w:rFonts w:eastAsia="MS Mincho" w:cstheme="minorHAnsi"/>
        </w:rPr>
        <w:t xml:space="preserve">Tato smlouva nabývá platnosti dnem podpisu oprávněnými zástupci obou smluvních stran </w:t>
      </w:r>
      <w:r w:rsidR="00221CA5">
        <w:rPr>
          <w:rFonts w:eastAsia="MS Mincho" w:cstheme="minorHAnsi"/>
        </w:rPr>
        <w:br/>
      </w:r>
      <w:r w:rsidRPr="00753170">
        <w:rPr>
          <w:rFonts w:eastAsia="MS Mincho" w:cstheme="minorHAnsi"/>
        </w:rPr>
        <w:t>a účinnost</w:t>
      </w:r>
      <w:r w:rsidR="00AE27BD" w:rsidRPr="00753170">
        <w:rPr>
          <w:rFonts w:eastAsia="MS Mincho" w:cstheme="minorHAnsi"/>
        </w:rPr>
        <w:t>i</w:t>
      </w:r>
      <w:r w:rsidR="002E2599">
        <w:rPr>
          <w:rFonts w:eastAsia="MS Mincho" w:cstheme="minorHAnsi"/>
        </w:rPr>
        <w:t xml:space="preserve"> </w:t>
      </w:r>
      <w:r w:rsidR="00D34938" w:rsidRPr="00753170">
        <w:rPr>
          <w:rFonts w:eastAsia="MS Mincho" w:cstheme="minorHAnsi"/>
        </w:rPr>
        <w:t xml:space="preserve">dnem </w:t>
      </w:r>
      <w:r w:rsidR="0058620D">
        <w:rPr>
          <w:rFonts w:eastAsia="MS Mincho" w:cstheme="minorHAnsi"/>
        </w:rPr>
        <w:t>uveřejnění</w:t>
      </w:r>
      <w:r w:rsidRPr="00753170">
        <w:rPr>
          <w:rFonts w:eastAsia="MS Mincho" w:cstheme="minorHAnsi"/>
        </w:rPr>
        <w:t xml:space="preserve"> v Registru smluv</w:t>
      </w:r>
      <w:r w:rsidR="0058620D">
        <w:rPr>
          <w:rFonts w:eastAsia="MS Mincho" w:cstheme="minorHAnsi"/>
        </w:rPr>
        <w:t>.</w:t>
      </w:r>
    </w:p>
    <w:p w14:paraId="33726FFD" w14:textId="707D4E5A" w:rsidR="00940DDB" w:rsidRPr="00753170" w:rsidRDefault="0058620D" w:rsidP="002A406C">
      <w:pPr>
        <w:numPr>
          <w:ilvl w:val="3"/>
          <w:numId w:val="1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Tato s</w:t>
      </w:r>
      <w:r w:rsidR="00940DDB" w:rsidRPr="00753170">
        <w:rPr>
          <w:rFonts w:eastAsia="MS Mincho" w:cstheme="minorHAnsi"/>
        </w:rPr>
        <w:t>mlouva se uzavírá na dobu 4 let</w:t>
      </w:r>
      <w:r w:rsidR="003B6A85">
        <w:rPr>
          <w:rFonts w:eastAsia="MS Mincho" w:cstheme="minorHAnsi"/>
        </w:rPr>
        <w:t xml:space="preserve"> od</w:t>
      </w:r>
      <w:r w:rsidR="003B79AA">
        <w:rPr>
          <w:rFonts w:eastAsia="MS Mincho" w:cstheme="minorHAnsi"/>
        </w:rPr>
        <w:t>e dne</w:t>
      </w:r>
      <w:r w:rsidR="003B6A85">
        <w:rPr>
          <w:rFonts w:eastAsia="MS Mincho" w:cstheme="minorHAnsi"/>
        </w:rPr>
        <w:t xml:space="preserve"> nabytí její účinnosti</w:t>
      </w:r>
      <w:r w:rsidR="003165AE" w:rsidRPr="00753170">
        <w:rPr>
          <w:rFonts w:eastAsia="MS Mincho" w:cstheme="minorHAnsi"/>
        </w:rPr>
        <w:t xml:space="preserve">, případně do vyčerpání objemu </w:t>
      </w:r>
      <w:r w:rsidR="00E27A6C" w:rsidRPr="00753170">
        <w:rPr>
          <w:rFonts w:eastAsia="MS Mincho" w:cstheme="minorHAnsi"/>
        </w:rPr>
        <w:t>8</w:t>
      </w:r>
      <w:r w:rsidR="003165AE" w:rsidRPr="00753170">
        <w:rPr>
          <w:rFonts w:eastAsia="MS Mincho" w:cstheme="minorHAnsi"/>
        </w:rPr>
        <w:t>00 000 průkazů</w:t>
      </w:r>
      <w:r w:rsidR="003A5D89" w:rsidRPr="00753170">
        <w:rPr>
          <w:rFonts w:eastAsia="MS Mincho" w:cstheme="minorHAnsi"/>
        </w:rPr>
        <w:t xml:space="preserve">, </w:t>
      </w:r>
      <w:r w:rsidR="009D3739">
        <w:rPr>
          <w:rFonts w:eastAsia="MS Mincho" w:cstheme="minorHAnsi"/>
        </w:rPr>
        <w:t xml:space="preserve">nebo do vyčerpání </w:t>
      </w:r>
      <w:r w:rsidR="007C7465">
        <w:rPr>
          <w:rFonts w:eastAsia="MS Mincho" w:cstheme="minorHAnsi"/>
        </w:rPr>
        <w:t xml:space="preserve">maximální částky ve výši </w:t>
      </w:r>
      <w:r w:rsidR="000A5E4A">
        <w:rPr>
          <w:rFonts w:eastAsia="MS Mincho" w:cstheme="minorHAnsi"/>
        </w:rPr>
        <w:t xml:space="preserve">4 750 000 Kč bez </w:t>
      </w:r>
      <w:r w:rsidR="000A5E4A" w:rsidRPr="008C5045">
        <w:rPr>
          <w:rFonts w:eastAsia="MS Mincho" w:cstheme="minorHAnsi"/>
        </w:rPr>
        <w:t>DPH,</w:t>
      </w:r>
      <w:r w:rsidR="000A5E4A">
        <w:rPr>
          <w:rFonts w:eastAsia="MS Mincho" w:cstheme="minorHAnsi"/>
        </w:rPr>
        <w:t xml:space="preserve"> </w:t>
      </w:r>
      <w:r w:rsidR="003A5D89" w:rsidRPr="00753170">
        <w:rPr>
          <w:rFonts w:eastAsia="MS Mincho" w:cstheme="minorHAnsi"/>
        </w:rPr>
        <w:t>podle toho, která ze skutečností nastane dříve.</w:t>
      </w:r>
    </w:p>
    <w:p w14:paraId="483EFACD" w14:textId="5B4E5A63" w:rsidR="005B0F93" w:rsidRDefault="0058620D" w:rsidP="002A406C">
      <w:pPr>
        <w:numPr>
          <w:ilvl w:val="3"/>
          <w:numId w:val="1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Tato s</w:t>
      </w:r>
      <w:r w:rsidR="00940DDB" w:rsidRPr="00753170">
        <w:rPr>
          <w:rFonts w:eastAsia="MS Mincho" w:cstheme="minorHAnsi"/>
        </w:rPr>
        <w:t>mlouva může být ukončena písemnou dohodou obou s</w:t>
      </w:r>
      <w:r>
        <w:rPr>
          <w:rFonts w:eastAsia="MS Mincho" w:cstheme="minorHAnsi"/>
        </w:rPr>
        <w:t xml:space="preserve">mluvních stran, odstoupením </w:t>
      </w:r>
      <w:r w:rsidR="00221CA5">
        <w:rPr>
          <w:rFonts w:eastAsia="MS Mincho" w:cstheme="minorHAnsi"/>
        </w:rPr>
        <w:br/>
      </w:r>
      <w:r>
        <w:rPr>
          <w:rFonts w:eastAsia="MS Mincho" w:cstheme="minorHAnsi"/>
        </w:rPr>
        <w:t>od s</w:t>
      </w:r>
      <w:r w:rsidR="00940DDB" w:rsidRPr="00753170">
        <w:rPr>
          <w:rFonts w:eastAsia="MS Mincho" w:cstheme="minorHAnsi"/>
        </w:rPr>
        <w:t xml:space="preserve">mlouvy za podmínek stanovených v odst. </w:t>
      </w:r>
      <w:r w:rsidR="007924EA">
        <w:rPr>
          <w:rFonts w:eastAsia="MS Mincho" w:cstheme="minorHAnsi"/>
        </w:rPr>
        <w:t>5</w:t>
      </w:r>
      <w:r w:rsidR="00940DDB" w:rsidRPr="00753170">
        <w:rPr>
          <w:rFonts w:eastAsia="MS Mincho" w:cstheme="minorHAnsi"/>
        </w:rPr>
        <w:t xml:space="preserve"> tohoto článku, či písemnou výpovědí </w:t>
      </w:r>
      <w:r w:rsidR="003B6A85">
        <w:rPr>
          <w:rFonts w:eastAsia="MS Mincho" w:cstheme="minorHAnsi"/>
        </w:rPr>
        <w:t>objednatele</w:t>
      </w:r>
      <w:r w:rsidR="00940DDB" w:rsidRPr="00753170">
        <w:rPr>
          <w:rFonts w:eastAsia="MS Mincho" w:cstheme="minorHAnsi"/>
        </w:rPr>
        <w:t xml:space="preserve">. </w:t>
      </w:r>
    </w:p>
    <w:p w14:paraId="332865A9" w14:textId="3DB8E8E6" w:rsidR="00940DDB" w:rsidRPr="00753170" w:rsidRDefault="0058620D" w:rsidP="002A406C">
      <w:pPr>
        <w:numPr>
          <w:ilvl w:val="3"/>
          <w:numId w:val="1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Objednatel je oprávněn tuto s</w:t>
      </w:r>
      <w:r w:rsidR="005B0F93">
        <w:rPr>
          <w:rFonts w:eastAsia="MS Mincho" w:cstheme="minorHAnsi"/>
        </w:rPr>
        <w:t xml:space="preserve">mlouvu i bez udání důvodu písemně vypovědět. </w:t>
      </w:r>
      <w:r w:rsidR="00940DDB" w:rsidRPr="00753170">
        <w:rPr>
          <w:rFonts w:eastAsia="MS Mincho" w:cstheme="minorHAnsi"/>
        </w:rPr>
        <w:t xml:space="preserve">Výpovědní lhůta činí </w:t>
      </w:r>
      <w:r w:rsidR="00685884" w:rsidRPr="00753170">
        <w:rPr>
          <w:rFonts w:eastAsia="MS Mincho" w:cstheme="minorHAnsi"/>
        </w:rPr>
        <w:t>čtyři</w:t>
      </w:r>
      <w:r w:rsidR="00940DDB" w:rsidRPr="00753170">
        <w:rPr>
          <w:rFonts w:eastAsia="MS Mincho" w:cstheme="minorHAnsi"/>
        </w:rPr>
        <w:t xml:space="preserve"> měsíce s tím, že začne běžet prvního dne měsíce následujícího po doručení výpovědi </w:t>
      </w:r>
      <w:r w:rsidR="00CF3ABA">
        <w:rPr>
          <w:rFonts w:eastAsia="MS Mincho" w:cstheme="minorHAnsi"/>
        </w:rPr>
        <w:t>zhotoviteli</w:t>
      </w:r>
      <w:r w:rsidR="00940DDB" w:rsidRPr="00753170">
        <w:rPr>
          <w:rFonts w:eastAsia="MS Mincho" w:cstheme="minorHAnsi"/>
        </w:rPr>
        <w:t xml:space="preserve">. </w:t>
      </w:r>
    </w:p>
    <w:p w14:paraId="2FD0E068" w14:textId="598B4070" w:rsidR="00940DDB" w:rsidRPr="00753170" w:rsidRDefault="0058620D" w:rsidP="002A406C">
      <w:pPr>
        <w:numPr>
          <w:ilvl w:val="3"/>
          <w:numId w:val="1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>Od této s</w:t>
      </w:r>
      <w:r w:rsidR="00940DDB" w:rsidRPr="00753170">
        <w:rPr>
          <w:rFonts w:eastAsia="MS Mincho" w:cstheme="minorHAnsi"/>
        </w:rPr>
        <w:t>mlouvy lze odstoupit v následujících případech:</w:t>
      </w:r>
    </w:p>
    <w:p w14:paraId="7B3DD1B7" w14:textId="2287E247" w:rsidR="00940DDB" w:rsidRPr="00935950" w:rsidRDefault="00940DDB" w:rsidP="002A406C">
      <w:pPr>
        <w:numPr>
          <w:ilvl w:val="1"/>
          <w:numId w:val="21"/>
        </w:numPr>
        <w:tabs>
          <w:tab w:val="num" w:pos="426"/>
          <w:tab w:val="num" w:pos="1083"/>
        </w:tabs>
        <w:spacing w:before="120" w:after="0"/>
        <w:jc w:val="both"/>
        <w:rPr>
          <w:rFonts w:eastAsia="MS Mincho" w:cstheme="minorHAnsi"/>
        </w:rPr>
      </w:pPr>
      <w:r w:rsidRPr="00935950">
        <w:rPr>
          <w:rFonts w:eastAsia="MS Mincho" w:cstheme="minorHAnsi"/>
        </w:rPr>
        <w:t>Zhotovitel je oprávněn po předchozím písemném upozornění obsahujícím rovněž dodatečnou přiměřenou lhůtu ke splnění</w:t>
      </w:r>
      <w:r w:rsidR="00935950">
        <w:rPr>
          <w:rFonts w:eastAsia="MS Mincho" w:cstheme="minorHAnsi"/>
        </w:rPr>
        <w:t>, která nesmí být kratší než 15 dnů,</w:t>
      </w:r>
      <w:r w:rsidRPr="00935950">
        <w:rPr>
          <w:rFonts w:eastAsia="MS Mincho" w:cstheme="minorHAnsi"/>
        </w:rPr>
        <w:t xml:space="preserve"> od tét</w:t>
      </w:r>
      <w:r w:rsidR="0058620D" w:rsidRPr="00935950">
        <w:rPr>
          <w:rFonts w:eastAsia="MS Mincho" w:cstheme="minorHAnsi"/>
        </w:rPr>
        <w:t>o s</w:t>
      </w:r>
      <w:r w:rsidRPr="00935950">
        <w:rPr>
          <w:rFonts w:eastAsia="MS Mincho" w:cstheme="minorHAnsi"/>
        </w:rPr>
        <w:t xml:space="preserve">mlouvy odstoupit, jestliže je </w:t>
      </w:r>
      <w:r w:rsidR="00576BC9" w:rsidRPr="00935950">
        <w:rPr>
          <w:rFonts w:eastAsia="MS Mincho" w:cstheme="minorHAnsi"/>
        </w:rPr>
        <w:t xml:space="preserve">objednatel </w:t>
      </w:r>
      <w:r w:rsidRPr="00935950">
        <w:rPr>
          <w:rFonts w:eastAsia="MS Mincho" w:cstheme="minorHAnsi"/>
        </w:rPr>
        <w:t>v prodlení s</w:t>
      </w:r>
      <w:r w:rsidR="009A0A2D" w:rsidRPr="00935950">
        <w:rPr>
          <w:rFonts w:eastAsia="MS Mincho" w:cstheme="minorHAnsi"/>
        </w:rPr>
        <w:t>e za</w:t>
      </w:r>
      <w:r w:rsidRPr="00935950">
        <w:rPr>
          <w:rFonts w:eastAsia="MS Mincho" w:cstheme="minorHAnsi"/>
        </w:rPr>
        <w:t>placením kterékoliv dlužné částky</w:t>
      </w:r>
      <w:r w:rsidR="0058620D" w:rsidRPr="00935950">
        <w:rPr>
          <w:rFonts w:eastAsia="MS Mincho" w:cstheme="minorHAnsi"/>
        </w:rPr>
        <w:t xml:space="preserve"> dle této s</w:t>
      </w:r>
      <w:r w:rsidR="00576BC9" w:rsidRPr="00935950">
        <w:rPr>
          <w:rFonts w:eastAsia="MS Mincho" w:cstheme="minorHAnsi"/>
        </w:rPr>
        <w:t>mlouvy</w:t>
      </w:r>
      <w:r w:rsidRPr="00935950">
        <w:rPr>
          <w:rFonts w:eastAsia="MS Mincho" w:cstheme="minorHAnsi"/>
        </w:rPr>
        <w:t xml:space="preserve"> </w:t>
      </w:r>
      <w:r w:rsidR="00221CA5">
        <w:rPr>
          <w:rFonts w:eastAsia="MS Mincho" w:cstheme="minorHAnsi"/>
        </w:rPr>
        <w:br/>
      </w:r>
      <w:r w:rsidRPr="00935950">
        <w:rPr>
          <w:rFonts w:eastAsia="MS Mincho" w:cstheme="minorHAnsi"/>
        </w:rPr>
        <w:t>po dobu delší než 90 dnů</w:t>
      </w:r>
      <w:r w:rsidR="009A0A2D" w:rsidRPr="00935950">
        <w:rPr>
          <w:rFonts w:eastAsia="MS Mincho" w:cstheme="minorHAnsi"/>
        </w:rPr>
        <w:t>.</w:t>
      </w:r>
    </w:p>
    <w:p w14:paraId="0DA354D1" w14:textId="191331EC" w:rsidR="00940DDB" w:rsidRPr="00935950" w:rsidRDefault="00947A5B" w:rsidP="0058620D">
      <w:pPr>
        <w:numPr>
          <w:ilvl w:val="1"/>
          <w:numId w:val="21"/>
        </w:numPr>
        <w:tabs>
          <w:tab w:val="num" w:pos="426"/>
          <w:tab w:val="num" w:pos="1083"/>
        </w:tabs>
        <w:spacing w:before="120" w:after="0"/>
        <w:jc w:val="both"/>
        <w:rPr>
          <w:rFonts w:eastAsia="MS Mincho" w:cstheme="minorHAnsi"/>
        </w:rPr>
      </w:pPr>
      <w:r w:rsidRPr="00935950">
        <w:rPr>
          <w:rFonts w:eastAsia="MS Mincho" w:cstheme="minorHAnsi"/>
        </w:rPr>
        <w:t>Objednatel</w:t>
      </w:r>
      <w:r w:rsidR="0058620D" w:rsidRPr="00935950">
        <w:rPr>
          <w:rFonts w:eastAsia="MS Mincho" w:cstheme="minorHAnsi"/>
        </w:rPr>
        <w:t xml:space="preserve"> </w:t>
      </w:r>
      <w:r w:rsidR="00940DDB" w:rsidRPr="00935950">
        <w:rPr>
          <w:rFonts w:eastAsia="MS Mincho" w:cstheme="minorHAnsi"/>
        </w:rPr>
        <w:t>je oprávněn po předchozím písemném upozornění obsahujícím dodatečnou přimě</w:t>
      </w:r>
      <w:r w:rsidR="0058620D" w:rsidRPr="00935950">
        <w:rPr>
          <w:rFonts w:eastAsia="MS Mincho" w:cstheme="minorHAnsi"/>
        </w:rPr>
        <w:t>řenou lhůtu ke splnění od této s</w:t>
      </w:r>
      <w:r w:rsidR="00940DDB" w:rsidRPr="00935950">
        <w:rPr>
          <w:rFonts w:eastAsia="MS Mincho" w:cstheme="minorHAnsi"/>
        </w:rPr>
        <w:t xml:space="preserve">mlouvy odstoupit, jestliže je zhotovitel v prodlení </w:t>
      </w:r>
      <w:r w:rsidR="00221CA5">
        <w:rPr>
          <w:rFonts w:eastAsia="MS Mincho" w:cstheme="minorHAnsi"/>
        </w:rPr>
        <w:br/>
      </w:r>
      <w:r w:rsidR="00940DDB" w:rsidRPr="00935950">
        <w:rPr>
          <w:rFonts w:eastAsia="MS Mincho" w:cstheme="minorHAnsi"/>
        </w:rPr>
        <w:t>s pl</w:t>
      </w:r>
      <w:r w:rsidR="00874133">
        <w:rPr>
          <w:rFonts w:eastAsia="MS Mincho" w:cstheme="minorHAnsi"/>
        </w:rPr>
        <w:t>něním předmětu díla podle této s</w:t>
      </w:r>
      <w:r w:rsidR="00940DDB" w:rsidRPr="00935950">
        <w:rPr>
          <w:rFonts w:eastAsia="MS Mincho" w:cstheme="minorHAnsi"/>
        </w:rPr>
        <w:t xml:space="preserve">mlouvy anebo jeho části po dobu delší než </w:t>
      </w:r>
      <w:r w:rsidR="00A7155A">
        <w:rPr>
          <w:rFonts w:eastAsia="MS Mincho" w:cstheme="minorHAnsi"/>
        </w:rPr>
        <w:t>jeden</w:t>
      </w:r>
      <w:r w:rsidR="00940DDB" w:rsidRPr="00935950">
        <w:rPr>
          <w:rFonts w:eastAsia="MS Mincho" w:cstheme="minorHAnsi"/>
        </w:rPr>
        <w:t xml:space="preserve"> měsíc.</w:t>
      </w:r>
    </w:p>
    <w:p w14:paraId="05A58C1C" w14:textId="75727DD5" w:rsidR="00207D1E" w:rsidRDefault="00207D1E" w:rsidP="0058620D">
      <w:pPr>
        <w:numPr>
          <w:ilvl w:val="1"/>
          <w:numId w:val="21"/>
        </w:numPr>
        <w:tabs>
          <w:tab w:val="num" w:pos="426"/>
          <w:tab w:val="num" w:pos="1083"/>
        </w:tabs>
        <w:spacing w:before="120" w:after="0"/>
        <w:jc w:val="both"/>
        <w:rPr>
          <w:rFonts w:eastAsia="MS Mincho" w:cstheme="minorHAnsi"/>
        </w:rPr>
      </w:pPr>
      <w:r w:rsidRPr="00935950">
        <w:rPr>
          <w:rFonts w:eastAsia="MS Mincho" w:cstheme="minorHAnsi"/>
        </w:rPr>
        <w:t xml:space="preserve">Objednatel je oprávněn od této smlouvy odstoupit v případě, že okolnost vyšší moci </w:t>
      </w:r>
      <w:r w:rsidR="00221CA5">
        <w:rPr>
          <w:rFonts w:eastAsia="MS Mincho" w:cstheme="minorHAnsi"/>
        </w:rPr>
        <w:br/>
      </w:r>
      <w:r w:rsidRPr="00935950">
        <w:rPr>
          <w:rFonts w:eastAsia="MS Mincho" w:cstheme="minorHAnsi"/>
        </w:rPr>
        <w:t>dle čl. 10</w:t>
      </w:r>
      <w:r w:rsidR="00B4462A">
        <w:rPr>
          <w:rFonts w:eastAsia="MS Mincho" w:cstheme="minorHAnsi"/>
        </w:rPr>
        <w:t>.</w:t>
      </w:r>
      <w:r w:rsidRPr="00935950">
        <w:rPr>
          <w:rFonts w:eastAsia="MS Mincho" w:cstheme="minorHAnsi"/>
        </w:rPr>
        <w:t xml:space="preserve"> trvá déle než 60 dnů a smluvní strany se v souladu</w:t>
      </w:r>
      <w:r w:rsidRPr="00207D1E">
        <w:rPr>
          <w:rFonts w:eastAsia="MS Mincho" w:cstheme="minorHAnsi"/>
        </w:rPr>
        <w:t xml:space="preserve"> s čl. 10</w:t>
      </w:r>
      <w:r w:rsidR="00935950">
        <w:rPr>
          <w:rFonts w:eastAsia="MS Mincho" w:cstheme="minorHAnsi"/>
        </w:rPr>
        <w:t>.</w:t>
      </w:r>
      <w:r w:rsidRPr="00207D1E">
        <w:rPr>
          <w:rFonts w:eastAsia="MS Mincho" w:cstheme="minorHAnsi"/>
        </w:rPr>
        <w:t xml:space="preserve"> odst. 6 této smlouvy nedohodly na jiném postupu. </w:t>
      </w:r>
    </w:p>
    <w:p w14:paraId="7423E3CE" w14:textId="491E1676" w:rsidR="00935950" w:rsidRPr="00207D1E" w:rsidRDefault="00935950" w:rsidP="009C5693">
      <w:pPr>
        <w:numPr>
          <w:ilvl w:val="3"/>
          <w:numId w:val="11"/>
        </w:numPr>
        <w:spacing w:before="120" w:after="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Objednatel je oprávněn od této smlouvy odstoupit nebo jí vypovědět bez výpovědní doby, pokud je naplněn některý z důvodů uvedených v § 223 </w:t>
      </w:r>
      <w:r>
        <w:rPr>
          <w:rFonts w:eastAsia="Times New Roman" w:cstheme="minorHAnsi"/>
        </w:rPr>
        <w:t>zákona č. 134/2016 Sb., o zadávání veřejných zakázek, ve znění pozdějších předpisů</w:t>
      </w:r>
      <w:r>
        <w:rPr>
          <w:rFonts w:eastAsia="MS Mincho" w:cstheme="minorHAnsi"/>
        </w:rPr>
        <w:t xml:space="preserve">. </w:t>
      </w:r>
    </w:p>
    <w:p w14:paraId="29FE7246" w14:textId="627500AD" w:rsidR="00940DDB" w:rsidRPr="00753170" w:rsidRDefault="00940DDB" w:rsidP="006673A3">
      <w:pPr>
        <w:widowControl w:val="0"/>
        <w:suppressAutoHyphens/>
        <w:spacing w:after="120" w:line="240" w:lineRule="auto"/>
        <w:rPr>
          <w:rFonts w:eastAsia="Times New Roman" w:cstheme="minorHAnsi"/>
        </w:rPr>
      </w:pPr>
    </w:p>
    <w:p w14:paraId="2172C2D6" w14:textId="130E4FEC" w:rsidR="00AF7643" w:rsidRPr="003D3DEB" w:rsidRDefault="00940DDB" w:rsidP="00AF7643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Style w:val="Odkaznakoment2"/>
          <w:rFonts w:eastAsia="Times New Roman" w:cstheme="minorHAnsi"/>
          <w:b/>
          <w:sz w:val="22"/>
          <w:szCs w:val="22"/>
          <w:lang w:eastAsia="cs-CZ"/>
        </w:rPr>
      </w:pPr>
      <w:r w:rsidRPr="003D3DEB">
        <w:rPr>
          <w:rFonts w:eastAsia="Times New Roman" w:cstheme="minorHAnsi"/>
          <w:b/>
          <w:lang w:eastAsia="cs-CZ"/>
        </w:rPr>
        <w:t>Článek 1</w:t>
      </w:r>
      <w:r w:rsidR="00CE48F4">
        <w:rPr>
          <w:rFonts w:eastAsia="Times New Roman" w:cstheme="minorHAnsi"/>
          <w:b/>
          <w:lang w:eastAsia="cs-CZ"/>
        </w:rPr>
        <w:t>5</w:t>
      </w:r>
      <w:r w:rsidR="00AA574D">
        <w:rPr>
          <w:rFonts w:eastAsia="Times New Roman" w:cstheme="minorHAnsi"/>
          <w:b/>
          <w:lang w:eastAsia="cs-CZ"/>
        </w:rPr>
        <w:t>.</w:t>
      </w:r>
      <w:r w:rsidRPr="003D3DEB">
        <w:rPr>
          <w:rFonts w:eastAsia="Times New Roman" w:cstheme="minorHAnsi"/>
          <w:b/>
          <w:lang w:eastAsia="cs-CZ"/>
        </w:rPr>
        <w:t xml:space="preserve"> </w:t>
      </w:r>
      <w:r w:rsidR="00AF7643" w:rsidRPr="003D3DEB">
        <w:rPr>
          <w:rFonts w:eastAsia="Times New Roman" w:cstheme="minorHAnsi"/>
          <w:b/>
          <w:lang w:eastAsia="cs-CZ"/>
        </w:rPr>
        <w:t>Odpovědné veřejné zadávání</w:t>
      </w:r>
    </w:p>
    <w:p w14:paraId="4AA9470C" w14:textId="1053C8A3" w:rsidR="00AF7643" w:rsidRPr="003D3DEB" w:rsidRDefault="00AF7643" w:rsidP="00AF7643">
      <w:pPr>
        <w:numPr>
          <w:ilvl w:val="0"/>
          <w:numId w:val="38"/>
        </w:numPr>
        <w:spacing w:before="120" w:after="0"/>
        <w:jc w:val="both"/>
        <w:rPr>
          <w:rFonts w:eastAsia="Times New Roman" w:cstheme="minorHAnsi"/>
        </w:rPr>
      </w:pPr>
      <w:r w:rsidRPr="003D3DEB">
        <w:rPr>
          <w:rFonts w:eastAsia="Times New Roman" w:cstheme="minorHAnsi"/>
        </w:rPr>
        <w:t xml:space="preserve">Zhotovitel bude </w:t>
      </w:r>
      <w:r w:rsidR="0058620D">
        <w:rPr>
          <w:rFonts w:eastAsia="Times New Roman" w:cstheme="minorHAnsi"/>
        </w:rPr>
        <w:t>při plnění s</w:t>
      </w:r>
      <w:r w:rsidR="003D3DEB" w:rsidRPr="003D3DEB">
        <w:rPr>
          <w:rFonts w:eastAsia="Times New Roman" w:cstheme="minorHAnsi"/>
        </w:rPr>
        <w:t xml:space="preserve">mlouvy </w:t>
      </w:r>
      <w:r w:rsidRPr="003D3DEB">
        <w:rPr>
          <w:rFonts w:eastAsia="Times New Roman" w:cstheme="minorHAnsi"/>
        </w:rPr>
        <w:t xml:space="preserve">respektovat předpisy týkající se bezpečnosti práce </w:t>
      </w:r>
      <w:r w:rsidR="00221CA5">
        <w:rPr>
          <w:rFonts w:eastAsia="Times New Roman" w:cstheme="minorHAnsi"/>
        </w:rPr>
        <w:br/>
      </w:r>
      <w:r w:rsidRPr="003D3DEB">
        <w:rPr>
          <w:rFonts w:eastAsia="Times New Roman" w:cstheme="minorHAnsi"/>
        </w:rPr>
        <w:t>a technických zařízení, zejména zákona č. 309/2006 Sb., kterým se upravují další požadavky bezpečnosti a ochrany zdraví při práci v pracovněprávních vztaz</w:t>
      </w:r>
      <w:r w:rsidR="003D3DEB">
        <w:rPr>
          <w:rFonts w:eastAsia="Times New Roman" w:cstheme="minorHAnsi"/>
        </w:rPr>
        <w:t>ích a o zajištění bezpečnosti a </w:t>
      </w:r>
      <w:r w:rsidRPr="003D3DEB">
        <w:rPr>
          <w:rFonts w:eastAsia="Times New Roman" w:cstheme="minorHAnsi"/>
        </w:rPr>
        <w:t xml:space="preserve">ochrany zdraví při činnosti nebo poskytování služeb mimo pracovněprávní vztahy, ve znění pozdějších předpisů (zákon o zajištění dalších bezpečnostních podmínek bezpečnosti a ochrany zdraví při práci). </w:t>
      </w:r>
    </w:p>
    <w:p w14:paraId="5B177B80" w14:textId="0E91848D" w:rsidR="00AF7643" w:rsidRPr="003D3DEB" w:rsidRDefault="00AF7643" w:rsidP="00AF7643">
      <w:pPr>
        <w:numPr>
          <w:ilvl w:val="0"/>
          <w:numId w:val="38"/>
        </w:numPr>
        <w:spacing w:before="120" w:after="0"/>
        <w:jc w:val="both"/>
        <w:rPr>
          <w:rFonts w:eastAsia="Times New Roman" w:cstheme="minorHAnsi"/>
        </w:rPr>
      </w:pPr>
      <w:r w:rsidRPr="003D3DEB">
        <w:rPr>
          <w:rFonts w:eastAsia="Times New Roman" w:cstheme="minorHAnsi"/>
        </w:rPr>
        <w:lastRenderedPageBreak/>
        <w:t xml:space="preserve">Zhotovitel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 zaměstnanosti, </w:t>
      </w:r>
      <w:r w:rsidR="00221CA5">
        <w:rPr>
          <w:rFonts w:eastAsia="Times New Roman" w:cstheme="minorHAnsi"/>
        </w:rPr>
        <w:br/>
      </w:r>
      <w:r w:rsidRPr="003D3DEB">
        <w:rPr>
          <w:rFonts w:eastAsia="Times New Roman" w:cstheme="minorHAnsi"/>
        </w:rPr>
        <w:t xml:space="preserve">ve znění pozdějších předpisů (se zvláštním zřetelem na regulaci zaměstnávání cizinců), a to vůči všem osobám, které se na plnění </w:t>
      </w:r>
      <w:r w:rsidR="0058620D">
        <w:rPr>
          <w:rFonts w:eastAsia="Times New Roman" w:cstheme="minorHAnsi"/>
        </w:rPr>
        <w:t>s</w:t>
      </w:r>
      <w:r w:rsidR="00CC7E05" w:rsidRPr="003D3DEB">
        <w:rPr>
          <w:rFonts w:eastAsia="Times New Roman" w:cstheme="minorHAnsi"/>
        </w:rPr>
        <w:t>mlouvy</w:t>
      </w:r>
      <w:r w:rsidRPr="003D3DEB">
        <w:rPr>
          <w:rFonts w:eastAsia="Times New Roman" w:cstheme="minorHAnsi"/>
        </w:rPr>
        <w:t xml:space="preserve"> podílejí a bez ohledu na to, zda jsou práce na předmětu plnění prováděny bezprostředně zhotovitelem či jeho poddodavateli.</w:t>
      </w:r>
    </w:p>
    <w:p w14:paraId="2EE9C175" w14:textId="23F24F93" w:rsidR="00AF7643" w:rsidRPr="003D3DEB" w:rsidRDefault="00AF7643" w:rsidP="00AF7643">
      <w:pPr>
        <w:numPr>
          <w:ilvl w:val="0"/>
          <w:numId w:val="38"/>
        </w:numPr>
        <w:spacing w:before="120" w:after="0"/>
        <w:jc w:val="both"/>
        <w:rPr>
          <w:rFonts w:eastAsia="Times New Roman" w:cstheme="minorHAnsi"/>
        </w:rPr>
      </w:pPr>
      <w:r w:rsidRPr="003D3DEB">
        <w:rPr>
          <w:rFonts w:eastAsia="Times New Roman" w:cstheme="minorHAnsi"/>
        </w:rPr>
        <w:t xml:space="preserve">Zhotovitel se </w:t>
      </w:r>
      <w:r w:rsidR="0058620D">
        <w:rPr>
          <w:rFonts w:eastAsia="Times New Roman" w:cstheme="minorHAnsi"/>
        </w:rPr>
        <w:t>podpisem s</w:t>
      </w:r>
      <w:r w:rsidRPr="003D3DEB">
        <w:rPr>
          <w:rFonts w:eastAsia="Times New Roman" w:cstheme="minorHAnsi"/>
        </w:rPr>
        <w:t>mlouvy zavazuje, že zajistí:</w:t>
      </w:r>
    </w:p>
    <w:p w14:paraId="58AF64D1" w14:textId="21EA9012" w:rsidR="00AF7643" w:rsidRPr="003D3DEB" w:rsidRDefault="00AF7643" w:rsidP="00AF7643">
      <w:pPr>
        <w:widowControl w:val="0"/>
        <w:numPr>
          <w:ilvl w:val="0"/>
          <w:numId w:val="37"/>
        </w:numPr>
        <w:tabs>
          <w:tab w:val="clear" w:pos="720"/>
        </w:tabs>
        <w:suppressAutoHyphens/>
        <w:spacing w:after="0" w:line="300" w:lineRule="auto"/>
        <w:ind w:left="993" w:hanging="284"/>
        <w:jc w:val="both"/>
        <w:rPr>
          <w:rFonts w:cs="Arial"/>
        </w:rPr>
      </w:pPr>
      <w:bookmarkStart w:id="2" w:name="_Hlk61252817"/>
      <w:r w:rsidRPr="003D3DEB">
        <w:rPr>
          <w:rFonts w:cs="Arial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</w:t>
      </w:r>
      <w:r w:rsidR="0058620D">
        <w:rPr>
          <w:rFonts w:cs="Arial"/>
        </w:rPr>
        <w:t>s</w:t>
      </w:r>
      <w:r w:rsidR="00CC7E05" w:rsidRPr="003D3DEB">
        <w:rPr>
          <w:rFonts w:cs="Arial"/>
        </w:rPr>
        <w:t>mlouvy</w:t>
      </w:r>
      <w:r w:rsidRPr="003D3DEB">
        <w:rPr>
          <w:rFonts w:cs="Arial"/>
        </w:rPr>
        <w:t xml:space="preserve"> podílejí; pl</w:t>
      </w:r>
      <w:r w:rsidR="0094566B" w:rsidRPr="003D3DEB">
        <w:rPr>
          <w:rFonts w:cs="Arial"/>
        </w:rPr>
        <w:t>nění těchto povinností zajistí zhotovitel</w:t>
      </w:r>
      <w:r w:rsidRPr="003D3DEB">
        <w:rPr>
          <w:rFonts w:cs="Arial"/>
        </w:rPr>
        <w:t xml:space="preserve"> i u svých poddodavatelů,</w:t>
      </w:r>
    </w:p>
    <w:p w14:paraId="5BBB926C" w14:textId="15628812" w:rsidR="00AF7643" w:rsidRPr="003D3DEB" w:rsidRDefault="00AF7643" w:rsidP="00AF7643">
      <w:pPr>
        <w:widowControl w:val="0"/>
        <w:numPr>
          <w:ilvl w:val="0"/>
          <w:numId w:val="37"/>
        </w:numPr>
        <w:tabs>
          <w:tab w:val="clear" w:pos="720"/>
        </w:tabs>
        <w:suppressAutoHyphens/>
        <w:spacing w:after="0" w:line="300" w:lineRule="auto"/>
        <w:ind w:left="993" w:hanging="284"/>
        <w:jc w:val="both"/>
        <w:rPr>
          <w:rFonts w:cs="Arial"/>
        </w:rPr>
      </w:pPr>
      <w:r w:rsidRPr="003D3DEB">
        <w:rPr>
          <w:rFonts w:cs="Arial"/>
        </w:rPr>
        <w:t>sjednání a dodržování smluvních podmínek se svými poddodavateli srovnate</w:t>
      </w:r>
      <w:r w:rsidR="0094566B" w:rsidRPr="003D3DEB">
        <w:rPr>
          <w:rFonts w:cs="Arial"/>
        </w:rPr>
        <w:t>lných s podmínkami sjednanými v této</w:t>
      </w:r>
      <w:r w:rsidR="0058620D">
        <w:rPr>
          <w:rFonts w:cs="Arial"/>
        </w:rPr>
        <w:t> s</w:t>
      </w:r>
      <w:r w:rsidRPr="003D3DEB">
        <w:rPr>
          <w:rFonts w:cs="Arial"/>
        </w:rPr>
        <w:t xml:space="preserve">mlouvě, a to v rozsahu ve smlouvě uvedených smluvních pokut a délky záruční doby; uvedené smluvní podmínky se považují za srovnatelné, bude-li výše smluvních pokut </w:t>
      </w:r>
      <w:r w:rsidR="0058620D">
        <w:rPr>
          <w:rFonts w:cs="Arial"/>
        </w:rPr>
        <w:t>a délka záruční doby shodná se s</w:t>
      </w:r>
      <w:r w:rsidRPr="003D3DEB">
        <w:rPr>
          <w:rFonts w:cs="Arial"/>
        </w:rPr>
        <w:t>mlouvou,</w:t>
      </w:r>
    </w:p>
    <w:p w14:paraId="45ED13AC" w14:textId="129F7447" w:rsidR="00AF7643" w:rsidRPr="003D3DEB" w:rsidRDefault="00AF7643" w:rsidP="00AF7643">
      <w:pPr>
        <w:widowControl w:val="0"/>
        <w:numPr>
          <w:ilvl w:val="0"/>
          <w:numId w:val="37"/>
        </w:numPr>
        <w:tabs>
          <w:tab w:val="clear" w:pos="720"/>
        </w:tabs>
        <w:suppressAutoHyphens/>
        <w:spacing w:after="0" w:line="300" w:lineRule="auto"/>
        <w:ind w:left="993" w:hanging="284"/>
        <w:jc w:val="both"/>
        <w:rPr>
          <w:rFonts w:cs="Arial"/>
        </w:rPr>
      </w:pPr>
      <w:r w:rsidRPr="003D3DEB">
        <w:rPr>
          <w:rFonts w:cs="Arial"/>
        </w:rPr>
        <w:t xml:space="preserve">řádné a včasné plnění finančních závazků svým poddodavatelům, kdy za řádné a včasné plnění se považuje plné uhrazení poddodavatelem vystavených faktur za plnění poskytnutá k plnění </w:t>
      </w:r>
      <w:r w:rsidR="0058620D">
        <w:rPr>
          <w:rFonts w:cs="Arial"/>
        </w:rPr>
        <w:t>s</w:t>
      </w:r>
      <w:r w:rsidR="00B721C3" w:rsidRPr="003D3DEB">
        <w:rPr>
          <w:rFonts w:cs="Arial"/>
        </w:rPr>
        <w:t>mlouvy</w:t>
      </w:r>
      <w:r w:rsidRPr="003D3DEB">
        <w:rPr>
          <w:rFonts w:cs="Arial"/>
        </w:rPr>
        <w:t>, a to vždy do 5 pracovních dnů od obdržení platby ze strany objednatele za konkrétní plnění.</w:t>
      </w:r>
      <w:bookmarkEnd w:id="2"/>
    </w:p>
    <w:p w14:paraId="3318908A" w14:textId="77777777" w:rsidR="00AF7643" w:rsidRDefault="00AF7643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</w:p>
    <w:p w14:paraId="506DDCEB" w14:textId="24A9C476" w:rsidR="00940DDB" w:rsidRPr="00753170" w:rsidRDefault="00AF7643" w:rsidP="00940DDB">
      <w:pPr>
        <w:keepNext/>
        <w:tabs>
          <w:tab w:val="left" w:pos="0"/>
          <w:tab w:val="left" w:pos="284"/>
          <w:tab w:val="left" w:pos="1701"/>
        </w:tabs>
        <w:spacing w:before="120" w:after="0"/>
        <w:jc w:val="center"/>
        <w:rPr>
          <w:rFonts w:eastAsia="Times New Roman" w:cstheme="minorHAnsi"/>
          <w:b/>
          <w:lang w:eastAsia="cs-CZ"/>
        </w:rPr>
      </w:pPr>
      <w:r w:rsidRPr="00753170">
        <w:rPr>
          <w:rFonts w:eastAsia="Times New Roman" w:cstheme="minorHAnsi"/>
          <w:b/>
          <w:lang w:eastAsia="cs-CZ"/>
        </w:rPr>
        <w:t>Článek 1</w:t>
      </w:r>
      <w:r w:rsidR="00CE48F4">
        <w:rPr>
          <w:rFonts w:eastAsia="Times New Roman" w:cstheme="minorHAnsi"/>
          <w:b/>
          <w:lang w:eastAsia="cs-CZ"/>
        </w:rPr>
        <w:t>6</w:t>
      </w:r>
      <w:r w:rsidRPr="00753170">
        <w:rPr>
          <w:rFonts w:eastAsia="Times New Roman" w:cstheme="minorHAnsi"/>
          <w:b/>
          <w:lang w:eastAsia="cs-CZ"/>
        </w:rPr>
        <w:t xml:space="preserve">. </w:t>
      </w:r>
      <w:r w:rsidR="00940DDB" w:rsidRPr="00753170">
        <w:rPr>
          <w:rFonts w:eastAsia="Times New Roman" w:cstheme="minorHAnsi"/>
          <w:b/>
          <w:lang w:eastAsia="cs-CZ"/>
        </w:rPr>
        <w:t>Závěrečná ustanovení</w:t>
      </w:r>
    </w:p>
    <w:p w14:paraId="21C0F498" w14:textId="30D94831" w:rsidR="00940DDB" w:rsidRPr="00753170" w:rsidRDefault="0058620D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Tato s</w:t>
      </w:r>
      <w:r w:rsidR="00940DDB" w:rsidRPr="00753170">
        <w:rPr>
          <w:rFonts w:eastAsia="Times New Roman" w:cstheme="minorHAnsi"/>
        </w:rPr>
        <w:t>mlouva obsahuje úplnou dohodu jejích stran o vzájemných právech a</w:t>
      </w:r>
      <w:r>
        <w:rPr>
          <w:rFonts w:eastAsia="Times New Roman" w:cstheme="minorHAnsi"/>
        </w:rPr>
        <w:t xml:space="preserve"> povinnostech upravených touto s</w:t>
      </w:r>
      <w:r w:rsidR="00940DDB" w:rsidRPr="00753170">
        <w:rPr>
          <w:rFonts w:eastAsia="Times New Roman" w:cstheme="minorHAnsi"/>
        </w:rPr>
        <w:t xml:space="preserve">mlouvou. </w:t>
      </w:r>
    </w:p>
    <w:p w14:paraId="0274412A" w14:textId="52D808E1" w:rsidR="00480EC8" w:rsidRPr="00753170" w:rsidRDefault="00480EC8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 xml:space="preserve">Smluvní strany výslovně souhlasí s uveřejněním této smlouvy v jejím plném rozsahu včetně příloh a dodatků v Registru smluv Ministerstva vnitra ČR. Plněním povinnosti uveřejnit tuto smlouvu podle zákona č. 340/2015 Sb., </w:t>
      </w:r>
      <w:r w:rsidR="00935950" w:rsidRPr="003F27C2">
        <w:rPr>
          <w:rFonts w:cs="Arial"/>
        </w:rPr>
        <w:t xml:space="preserve">o zvláštních podmínkách účinnosti některých smluv, uveřejňování těchto smluv </w:t>
      </w:r>
      <w:r w:rsidR="00935950">
        <w:rPr>
          <w:rFonts w:cs="Arial"/>
        </w:rPr>
        <w:t xml:space="preserve">a </w:t>
      </w:r>
      <w:r w:rsidRPr="00753170">
        <w:rPr>
          <w:rFonts w:eastAsia="Times New Roman" w:cstheme="minorHAnsi"/>
        </w:rPr>
        <w:t>o registru smluv</w:t>
      </w:r>
      <w:r w:rsidR="009C5693">
        <w:rPr>
          <w:rFonts w:eastAsia="Times New Roman" w:cstheme="minorHAnsi"/>
        </w:rPr>
        <w:t xml:space="preserve"> (zákon o registru smluv)</w:t>
      </w:r>
      <w:r w:rsidRPr="00753170">
        <w:rPr>
          <w:rFonts w:eastAsia="Times New Roman" w:cstheme="minorHAnsi"/>
        </w:rPr>
        <w:t>,</w:t>
      </w:r>
      <w:r w:rsidR="00040AD6" w:rsidRPr="00753170">
        <w:rPr>
          <w:rFonts w:eastAsia="Times New Roman" w:cstheme="minorHAnsi"/>
        </w:rPr>
        <w:t xml:space="preserve"> ve znění pozdějších předpisů,</w:t>
      </w:r>
      <w:r w:rsidRPr="00753170">
        <w:rPr>
          <w:rFonts w:eastAsia="Times New Roman" w:cstheme="minorHAnsi"/>
        </w:rPr>
        <w:t xml:space="preserve"> je pověřen </w:t>
      </w:r>
      <w:r w:rsidR="004C5B49">
        <w:rPr>
          <w:rFonts w:eastAsia="Times New Roman" w:cstheme="minorHAnsi"/>
        </w:rPr>
        <w:t>objednatel</w:t>
      </w:r>
      <w:r w:rsidRPr="00753170">
        <w:rPr>
          <w:rFonts w:eastAsia="Times New Roman" w:cstheme="minorHAnsi"/>
        </w:rPr>
        <w:t>.</w:t>
      </w:r>
    </w:p>
    <w:p w14:paraId="40F4A8D9" w14:textId="25B474C1" w:rsidR="00A2321A" w:rsidRDefault="0058620D" w:rsidP="00A2321A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Tato s</w:t>
      </w:r>
      <w:r w:rsidR="00940DDB" w:rsidRPr="00753170">
        <w:rPr>
          <w:rFonts w:eastAsia="Times New Roman" w:cstheme="minorHAnsi"/>
        </w:rPr>
        <w:t xml:space="preserve">mlouva může být měněna pouze dohodou jejích stran formou </w:t>
      </w:r>
      <w:r w:rsidR="00CC0A7E" w:rsidRPr="00753170">
        <w:rPr>
          <w:rFonts w:eastAsia="Times New Roman" w:cstheme="minorHAnsi"/>
        </w:rPr>
        <w:t xml:space="preserve">písemných </w:t>
      </w:r>
      <w:r w:rsidR="00940DDB" w:rsidRPr="00753170">
        <w:rPr>
          <w:rFonts w:eastAsia="Times New Roman" w:cstheme="minorHAnsi"/>
        </w:rPr>
        <w:t xml:space="preserve">vzestupně </w:t>
      </w:r>
      <w:r w:rsidR="00CC0A7E" w:rsidRPr="00753170">
        <w:rPr>
          <w:rFonts w:eastAsia="Times New Roman" w:cstheme="minorHAnsi"/>
        </w:rPr>
        <w:t xml:space="preserve">číslovaných dodatků </w:t>
      </w:r>
      <w:r>
        <w:rPr>
          <w:rFonts w:eastAsia="Times New Roman" w:cstheme="minorHAnsi"/>
        </w:rPr>
        <w:t>ke s</w:t>
      </w:r>
      <w:r w:rsidR="00940DDB" w:rsidRPr="00753170">
        <w:rPr>
          <w:rFonts w:eastAsia="Times New Roman" w:cstheme="minorHAnsi"/>
        </w:rPr>
        <w:t>mlouvě.</w:t>
      </w:r>
      <w:r w:rsidR="00935950">
        <w:rPr>
          <w:rFonts w:eastAsia="Times New Roman" w:cstheme="minorHAnsi"/>
        </w:rPr>
        <w:t xml:space="preserve"> Změny smlouvy musí být provedeny vždy také v souladu </w:t>
      </w:r>
      <w:r w:rsidR="00221CA5">
        <w:rPr>
          <w:rFonts w:eastAsia="Times New Roman" w:cstheme="minorHAnsi"/>
        </w:rPr>
        <w:br/>
      </w:r>
      <w:r w:rsidR="00935950">
        <w:rPr>
          <w:rFonts w:eastAsia="Times New Roman" w:cstheme="minorHAnsi"/>
        </w:rPr>
        <w:t>s § 222 zákona č. 134/2016 Sb., o zadávání veřejných zakázek, ve znění pozdějších předpisů</w:t>
      </w:r>
      <w:r w:rsidR="006A7FAB">
        <w:rPr>
          <w:rFonts w:eastAsia="Times New Roman" w:cstheme="minorHAnsi"/>
        </w:rPr>
        <w:t>, popřípadě dalšími závaznými právními předpisy</w:t>
      </w:r>
      <w:r w:rsidR="00935950">
        <w:rPr>
          <w:rFonts w:eastAsia="Times New Roman" w:cstheme="minorHAnsi"/>
        </w:rPr>
        <w:t>.</w:t>
      </w:r>
    </w:p>
    <w:p w14:paraId="04FE5658" w14:textId="5C5F3950" w:rsidR="00940DDB" w:rsidRPr="00A2321A" w:rsidRDefault="00A2321A" w:rsidP="00A2321A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 xml:space="preserve">Zhotovitel není oprávněn provést jednostranné započtení proti pohledávkám za </w:t>
      </w:r>
      <w:r w:rsidR="00553235">
        <w:rPr>
          <w:rFonts w:eastAsia="Times New Roman" w:cstheme="minorHAnsi"/>
        </w:rPr>
        <w:t xml:space="preserve">objednatelem </w:t>
      </w:r>
      <w:r w:rsidRPr="00753170">
        <w:rPr>
          <w:rFonts w:eastAsia="Times New Roman" w:cstheme="minorHAnsi"/>
        </w:rPr>
        <w:t xml:space="preserve">z této </w:t>
      </w:r>
      <w:r w:rsidR="0058620D">
        <w:rPr>
          <w:rFonts w:eastAsia="Times New Roman" w:cstheme="minorHAnsi"/>
        </w:rPr>
        <w:t>s</w:t>
      </w:r>
      <w:r w:rsidRPr="00753170">
        <w:rPr>
          <w:rFonts w:eastAsia="Times New Roman" w:cstheme="minorHAnsi"/>
        </w:rPr>
        <w:t xml:space="preserve">mlouvy nebo vzniklé v souvislosti s ní. Zhotovitel se zavazuje, že žádným způsobem nezatíží své pohledávky za </w:t>
      </w:r>
      <w:r w:rsidR="00553235">
        <w:rPr>
          <w:rFonts w:eastAsia="Times New Roman" w:cstheme="minorHAnsi"/>
        </w:rPr>
        <w:t>objednatelem</w:t>
      </w:r>
      <w:r w:rsidRPr="00753170">
        <w:rPr>
          <w:rFonts w:eastAsia="Times New Roman" w:cstheme="minorHAnsi"/>
        </w:rPr>
        <w:t xml:space="preserve"> z této </w:t>
      </w:r>
      <w:r w:rsidR="0058620D">
        <w:rPr>
          <w:rFonts w:eastAsia="Times New Roman" w:cstheme="minorHAnsi"/>
        </w:rPr>
        <w:t>s</w:t>
      </w:r>
      <w:r w:rsidRPr="00753170">
        <w:rPr>
          <w:rFonts w:eastAsia="Times New Roman" w:cstheme="minorHAnsi"/>
        </w:rPr>
        <w:t xml:space="preserve">mlouvy nebo vzniklé v souvislosti s ní zástavním právem ve prospěch třetí osoby. Zhotovitel je oprávněn postoupit pohledávky za </w:t>
      </w:r>
      <w:r w:rsidR="00553235">
        <w:rPr>
          <w:rFonts w:eastAsia="Times New Roman" w:cstheme="minorHAnsi"/>
        </w:rPr>
        <w:t xml:space="preserve">objednatelem </w:t>
      </w:r>
      <w:r w:rsidRPr="00753170">
        <w:rPr>
          <w:rFonts w:eastAsia="Times New Roman" w:cstheme="minorHAnsi"/>
        </w:rPr>
        <w:t xml:space="preserve">vzniklé dle této </w:t>
      </w:r>
      <w:r w:rsidR="0058620D">
        <w:rPr>
          <w:rFonts w:eastAsia="Times New Roman" w:cstheme="minorHAnsi"/>
        </w:rPr>
        <w:t>s</w:t>
      </w:r>
      <w:r w:rsidRPr="00753170">
        <w:rPr>
          <w:rFonts w:eastAsia="Times New Roman" w:cstheme="minorHAnsi"/>
        </w:rPr>
        <w:t xml:space="preserve">mlouvy nebo v souvislosti s ní pouze s výslovným písemným souhlasem </w:t>
      </w:r>
      <w:r w:rsidR="00553235">
        <w:rPr>
          <w:rFonts w:eastAsia="Times New Roman" w:cstheme="minorHAnsi"/>
        </w:rPr>
        <w:t>objednatele</w:t>
      </w:r>
      <w:r w:rsidRPr="00753170">
        <w:rPr>
          <w:rFonts w:eastAsia="Times New Roman" w:cstheme="minorHAnsi"/>
        </w:rPr>
        <w:t>.</w:t>
      </w:r>
    </w:p>
    <w:p w14:paraId="2C43195B" w14:textId="75217C00" w:rsidR="00A51E07" w:rsidRPr="00753170" w:rsidRDefault="00A51E07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S</w:t>
      </w:r>
      <w:r w:rsidR="00487461">
        <w:rPr>
          <w:rFonts w:eastAsia="Times New Roman" w:cstheme="minorHAnsi"/>
        </w:rPr>
        <w:t>mluvní s</w:t>
      </w:r>
      <w:r w:rsidRPr="00753170">
        <w:rPr>
          <w:rFonts w:eastAsia="Times New Roman" w:cstheme="minorHAnsi"/>
        </w:rPr>
        <w:t xml:space="preserve">trany si nepřejí, aby nad rámec výslovných ustanovení této </w:t>
      </w:r>
      <w:r w:rsidR="0058620D">
        <w:rPr>
          <w:rFonts w:eastAsia="Times New Roman" w:cstheme="minorHAnsi"/>
        </w:rPr>
        <w:t>s</w:t>
      </w:r>
      <w:r w:rsidRPr="00753170">
        <w:rPr>
          <w:rFonts w:eastAsia="Times New Roman" w:cstheme="minorHAnsi"/>
        </w:rPr>
        <w:t>mlouvy byl</w:t>
      </w:r>
      <w:r w:rsidR="00106A81" w:rsidRPr="00753170">
        <w:rPr>
          <w:rFonts w:eastAsia="Times New Roman" w:cstheme="minorHAnsi"/>
        </w:rPr>
        <w:t>y</w:t>
      </w:r>
      <w:r w:rsidRPr="00753170">
        <w:rPr>
          <w:rFonts w:eastAsia="Times New Roman" w:cstheme="minorHAnsi"/>
        </w:rPr>
        <w:t xml:space="preserve"> jakákoliv práva a povinnosti dovozovány z dosavadní či budoucí praxe zavedené mezi </w:t>
      </w:r>
      <w:r w:rsidR="00487461">
        <w:rPr>
          <w:rFonts w:eastAsia="Times New Roman" w:cstheme="minorHAnsi"/>
        </w:rPr>
        <w:t xml:space="preserve">smluvními </w:t>
      </w:r>
      <w:r w:rsidRPr="00753170">
        <w:rPr>
          <w:rFonts w:eastAsia="Times New Roman" w:cstheme="minorHAnsi"/>
        </w:rPr>
        <w:t xml:space="preserve">stranami či zvyklostí zachovávaných obecně či v odvětví týkajícím se předmětu plnění této </w:t>
      </w:r>
      <w:r w:rsidR="00874133">
        <w:rPr>
          <w:rFonts w:eastAsia="Times New Roman" w:cstheme="minorHAnsi"/>
        </w:rPr>
        <w:t>s</w:t>
      </w:r>
      <w:r w:rsidRPr="00753170">
        <w:rPr>
          <w:rFonts w:eastAsia="Times New Roman" w:cstheme="minorHAnsi"/>
        </w:rPr>
        <w:t xml:space="preserve">mlouvy, ledaže je ve </w:t>
      </w:r>
      <w:r w:rsidR="0058620D">
        <w:rPr>
          <w:rFonts w:eastAsia="Times New Roman" w:cstheme="minorHAnsi"/>
        </w:rPr>
        <w:t>s</w:t>
      </w:r>
      <w:r w:rsidRPr="00753170">
        <w:rPr>
          <w:rFonts w:eastAsia="Times New Roman" w:cstheme="minorHAnsi"/>
        </w:rPr>
        <w:t xml:space="preserve">mlouvě výslovně sjednáno jinak. </w:t>
      </w:r>
    </w:p>
    <w:p w14:paraId="2530720E" w14:textId="2EFBAE09" w:rsidR="00940DDB" w:rsidRPr="00753170" w:rsidRDefault="0058620D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Tato s</w:t>
      </w:r>
      <w:r w:rsidR="00940DDB" w:rsidRPr="00753170">
        <w:rPr>
          <w:rFonts w:eastAsia="Times New Roman" w:cstheme="minorHAnsi"/>
        </w:rPr>
        <w:t xml:space="preserve">mlouva je vyhotovena </w:t>
      </w:r>
      <w:r w:rsidR="009D108D" w:rsidRPr="002141B9">
        <w:rPr>
          <w:rFonts w:cstheme="minorHAnsi"/>
        </w:rPr>
        <w:t xml:space="preserve">v elektronické podobě a podepsána </w:t>
      </w:r>
      <w:r w:rsidR="009D108D">
        <w:rPr>
          <w:rFonts w:cstheme="minorHAnsi"/>
        </w:rPr>
        <w:t>smluvními stranami</w:t>
      </w:r>
      <w:r w:rsidR="001533A3">
        <w:rPr>
          <w:rFonts w:cstheme="minorHAnsi"/>
        </w:rPr>
        <w:t xml:space="preserve"> elektronicky</w:t>
      </w:r>
      <w:r w:rsidR="00940DDB" w:rsidRPr="00753170">
        <w:rPr>
          <w:rFonts w:eastAsia="Times New Roman" w:cstheme="minorHAnsi"/>
        </w:rPr>
        <w:t>.</w:t>
      </w:r>
    </w:p>
    <w:p w14:paraId="4E944D31" w14:textId="27692140" w:rsidR="00940DDB" w:rsidRPr="00753170" w:rsidRDefault="00940DDB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Ostatní práva a povinnosti smluvních st</w:t>
      </w:r>
      <w:r w:rsidR="0058620D">
        <w:rPr>
          <w:rFonts w:eastAsia="Times New Roman" w:cstheme="minorHAnsi"/>
        </w:rPr>
        <w:t>ran výslovně neupravená v této s</w:t>
      </w:r>
      <w:r w:rsidRPr="00753170">
        <w:rPr>
          <w:rFonts w:eastAsia="Times New Roman" w:cstheme="minorHAnsi"/>
        </w:rPr>
        <w:t>mlouvě se řídí příslušnými ustanoveními zákona č. 89/2012 Sb., občanský zákoník,</w:t>
      </w:r>
      <w:r w:rsidR="00040AD6" w:rsidRPr="00753170">
        <w:rPr>
          <w:rFonts w:eastAsia="Times New Roman" w:cstheme="minorHAnsi"/>
        </w:rPr>
        <w:t xml:space="preserve"> ve znění pozdějších předpisů,</w:t>
      </w:r>
      <w:r w:rsidRPr="00753170">
        <w:rPr>
          <w:rFonts w:eastAsia="Times New Roman" w:cstheme="minorHAnsi"/>
        </w:rPr>
        <w:t xml:space="preserve"> a ostatními souvisejícími platnými právními předpisy.</w:t>
      </w:r>
    </w:p>
    <w:p w14:paraId="2A621CEE" w14:textId="46B1BBA1" w:rsidR="00940DDB" w:rsidRPr="00753170" w:rsidRDefault="00940DDB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Stane-li se některé ustanovení t</w:t>
      </w:r>
      <w:r w:rsidR="0058620D">
        <w:rPr>
          <w:rFonts w:eastAsia="Times New Roman" w:cstheme="minorHAnsi"/>
        </w:rPr>
        <w:t>éto s</w:t>
      </w:r>
      <w:r w:rsidRPr="00753170">
        <w:rPr>
          <w:rFonts w:eastAsia="Times New Roman" w:cstheme="minorHAnsi"/>
        </w:rPr>
        <w:t>mlouvy neplatným, nevymahatelným nebo neúčinným, nedotýká se tato neplatnost, nevymahatelnost či neúčin</w:t>
      </w:r>
      <w:r w:rsidR="0058620D">
        <w:rPr>
          <w:rFonts w:eastAsia="Times New Roman" w:cstheme="minorHAnsi"/>
        </w:rPr>
        <w:t>nost ostatních ustanovení této s</w:t>
      </w:r>
      <w:r w:rsidRPr="00753170">
        <w:rPr>
          <w:rFonts w:eastAsia="Times New Roman" w:cstheme="minorHAnsi"/>
        </w:rPr>
        <w:t>mlouvy. Smluvní strany se zavazují nahradit takové neplatné, nevymahatelné nebo neúčinné ustanovení ustanovením platným, vymahatelným a účinným se stejným nebo alespoň obdobným obchodním a právním smyslem.</w:t>
      </w:r>
    </w:p>
    <w:p w14:paraId="10FC9EEB" w14:textId="2AA91C20" w:rsidR="00940DDB" w:rsidRDefault="00940DDB" w:rsidP="002A406C">
      <w:pPr>
        <w:numPr>
          <w:ilvl w:val="0"/>
          <w:numId w:val="24"/>
        </w:num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>Smluvn</w:t>
      </w:r>
      <w:r w:rsidR="0058620D">
        <w:rPr>
          <w:rFonts w:eastAsia="Times New Roman" w:cstheme="minorHAnsi"/>
        </w:rPr>
        <w:t>í strany si před podpisem tuto s</w:t>
      </w:r>
      <w:r w:rsidRPr="00753170">
        <w:rPr>
          <w:rFonts w:eastAsia="Times New Roman" w:cstheme="minorHAnsi"/>
        </w:rPr>
        <w:t xml:space="preserve">mlouvu řádně přečetly a svůj souhlas s jejím obsahem stvrzují svým podpisem. </w:t>
      </w:r>
    </w:p>
    <w:p w14:paraId="0FEC0AF5" w14:textId="4DC4523F" w:rsidR="00940DDB" w:rsidRPr="00753170" w:rsidRDefault="00940DDB" w:rsidP="00B67308">
      <w:pPr>
        <w:spacing w:before="120" w:after="0"/>
        <w:jc w:val="both"/>
        <w:rPr>
          <w:rFonts w:eastAsia="Times New Roman" w:cstheme="minorHAnsi"/>
        </w:rPr>
      </w:pPr>
      <w:r w:rsidRPr="00753170">
        <w:rPr>
          <w:rFonts w:eastAsia="Times New Roman" w:cstheme="minorHAnsi"/>
        </w:rPr>
        <w:t xml:space="preserve">Přílohy smlouvy: </w:t>
      </w:r>
    </w:p>
    <w:p w14:paraId="6D6D15FF" w14:textId="681A9945" w:rsidR="00940DDB" w:rsidRPr="00753170" w:rsidRDefault="00940DDB" w:rsidP="00940DDB">
      <w:pPr>
        <w:autoSpaceDE w:val="0"/>
        <w:autoSpaceDN w:val="0"/>
        <w:adjustRightInd w:val="0"/>
        <w:spacing w:before="120" w:after="0"/>
        <w:jc w:val="both"/>
        <w:rPr>
          <w:rFonts w:eastAsia="Calibri" w:cstheme="minorHAnsi"/>
          <w:color w:val="000000"/>
          <w:lang w:eastAsia="cs-CZ"/>
        </w:rPr>
      </w:pPr>
      <w:r w:rsidRPr="00753170">
        <w:rPr>
          <w:rFonts w:eastAsia="Calibri" w:cstheme="minorHAnsi"/>
          <w:color w:val="000000"/>
          <w:lang w:eastAsia="cs-CZ"/>
        </w:rPr>
        <w:t>příloha č. 1 smlouvy - ROZHODNUTÍ č. S2 ze dne 12. června 2009 o technických specifikacích evropského průkazu zdravotního pojištění (Text s významem pro EHP a pro dohodu mezi ES a</w:t>
      </w:r>
      <w:r w:rsidR="00BE3EB6">
        <w:rPr>
          <w:rFonts w:eastAsia="Calibri" w:cstheme="minorHAnsi"/>
          <w:color w:val="000000"/>
          <w:lang w:eastAsia="cs-CZ"/>
        </w:rPr>
        <w:t> </w:t>
      </w:r>
      <w:r w:rsidRPr="00753170">
        <w:rPr>
          <w:rFonts w:eastAsia="Calibri" w:cstheme="minorHAnsi"/>
          <w:color w:val="000000"/>
          <w:lang w:eastAsia="cs-CZ"/>
        </w:rPr>
        <w:t>Švýcarskem) (2010/C 106/09)</w:t>
      </w:r>
    </w:p>
    <w:p w14:paraId="0CF1C2F0" w14:textId="77777777" w:rsidR="00940DDB" w:rsidRPr="00753170" w:rsidRDefault="00940DDB" w:rsidP="00940DDB">
      <w:pPr>
        <w:spacing w:before="120" w:after="0"/>
        <w:jc w:val="both"/>
        <w:rPr>
          <w:rFonts w:eastAsia="Calibri" w:cstheme="minorHAnsi"/>
          <w:lang w:bidi="en-US"/>
        </w:rPr>
      </w:pPr>
      <w:bookmarkStart w:id="3" w:name="_Hlk535589234"/>
      <w:r w:rsidRPr="00753170">
        <w:rPr>
          <w:rFonts w:eastAsia="Calibri" w:cstheme="minorHAnsi"/>
          <w:lang w:bidi="en-US"/>
        </w:rPr>
        <w:t>příloha č. 2 smlouvy - parametry pro postupnou personalizaci plastových průkazů</w:t>
      </w:r>
    </w:p>
    <w:bookmarkEnd w:id="3"/>
    <w:p w14:paraId="31D028DC" w14:textId="77777777" w:rsidR="00940DDB" w:rsidRPr="00753170" w:rsidRDefault="00940DDB" w:rsidP="00940DDB">
      <w:pPr>
        <w:widowControl w:val="0"/>
        <w:spacing w:before="120" w:after="0"/>
        <w:jc w:val="both"/>
        <w:rPr>
          <w:rFonts w:eastAsia="Calibri" w:cstheme="minorHAnsi"/>
          <w:lang w:bidi="en-US"/>
        </w:rPr>
      </w:pPr>
      <w:r w:rsidRPr="00753170">
        <w:rPr>
          <w:rFonts w:eastAsia="Calibri" w:cstheme="minorHAnsi"/>
          <w:lang w:bidi="en-US"/>
        </w:rPr>
        <w:t xml:space="preserve">příloha č. 3 smlouvy - </w:t>
      </w:r>
      <w:r w:rsidR="000538B3" w:rsidRPr="00753170">
        <w:rPr>
          <w:rFonts w:eastAsia="Calibri" w:cstheme="minorHAnsi"/>
          <w:lang w:bidi="en-US"/>
        </w:rPr>
        <w:t>pod</w:t>
      </w:r>
      <w:r w:rsidRPr="00753170">
        <w:rPr>
          <w:rFonts w:eastAsia="Calibri" w:cstheme="minorHAnsi"/>
          <w:lang w:bidi="en-US"/>
        </w:rPr>
        <w:t>dodavatelské schéma</w:t>
      </w:r>
    </w:p>
    <w:p w14:paraId="19BC5831" w14:textId="77777777" w:rsidR="00940DDB" w:rsidRPr="00753170" w:rsidRDefault="00940DDB" w:rsidP="00940DDB">
      <w:pPr>
        <w:widowControl w:val="0"/>
        <w:spacing w:before="120" w:after="0"/>
        <w:jc w:val="both"/>
        <w:rPr>
          <w:rFonts w:eastAsia="Calibri" w:cstheme="minorHAnsi"/>
          <w:lang w:bidi="en-US"/>
        </w:rPr>
      </w:pPr>
      <w:r w:rsidRPr="00753170">
        <w:rPr>
          <w:rFonts w:eastAsia="Calibri" w:cstheme="minorHAnsi"/>
          <w:lang w:bidi="en-US"/>
        </w:rPr>
        <w:t xml:space="preserve">příloha č. 4 smlouvy - </w:t>
      </w:r>
      <w:r w:rsidR="00C91770" w:rsidRPr="00C91770">
        <w:rPr>
          <w:rFonts w:eastAsia="Calibri" w:cstheme="minorHAnsi"/>
          <w:lang w:bidi="en-US"/>
        </w:rPr>
        <w:t>regionální pobočky</w:t>
      </w:r>
    </w:p>
    <w:p w14:paraId="6990023A" w14:textId="77777777" w:rsidR="00940DDB" w:rsidRPr="00753170" w:rsidRDefault="00940DDB" w:rsidP="00940DDB">
      <w:pPr>
        <w:widowControl w:val="0"/>
        <w:spacing w:before="120" w:after="0"/>
        <w:jc w:val="both"/>
        <w:rPr>
          <w:rFonts w:eastAsia="Calibri" w:cstheme="minorHAnsi"/>
          <w:lang w:bidi="en-US"/>
        </w:rPr>
      </w:pPr>
      <w:r w:rsidRPr="00753170">
        <w:rPr>
          <w:rFonts w:eastAsia="Calibri" w:cstheme="minorHAnsi"/>
          <w:lang w:bidi="en-US"/>
        </w:rPr>
        <w:t xml:space="preserve">příloha č. 5 smlouvy </w:t>
      </w:r>
      <w:r w:rsidR="000F41D6">
        <w:rPr>
          <w:rFonts w:eastAsia="Calibri" w:cstheme="minorHAnsi"/>
          <w:lang w:bidi="en-US"/>
        </w:rPr>
        <w:t xml:space="preserve">- </w:t>
      </w:r>
      <w:r w:rsidR="00FA423D">
        <w:rPr>
          <w:rFonts w:eastAsia="Calibri" w:cstheme="minorHAnsi"/>
          <w:lang w:bidi="en-US"/>
        </w:rPr>
        <w:t xml:space="preserve">vzor podoby </w:t>
      </w:r>
      <w:r w:rsidRPr="00753170">
        <w:rPr>
          <w:rFonts w:eastAsia="Calibri" w:cstheme="minorHAnsi"/>
          <w:lang w:bidi="en-US"/>
        </w:rPr>
        <w:t>průkaz</w:t>
      </w:r>
      <w:r w:rsidR="00B20469">
        <w:rPr>
          <w:rFonts w:eastAsia="Calibri" w:cstheme="minorHAnsi"/>
          <w:lang w:bidi="en-US"/>
        </w:rPr>
        <w:t>u</w:t>
      </w:r>
      <w:r w:rsidRPr="00753170">
        <w:rPr>
          <w:rFonts w:eastAsia="Calibri" w:cstheme="minorHAnsi"/>
          <w:lang w:bidi="en-US"/>
        </w:rPr>
        <w:t xml:space="preserve"> EHIC</w:t>
      </w:r>
    </w:p>
    <w:p w14:paraId="54B24E46" w14:textId="19EA16BC" w:rsidR="00940DDB" w:rsidRPr="00753170" w:rsidRDefault="00940DDB" w:rsidP="00940DDB">
      <w:pPr>
        <w:widowControl w:val="0"/>
        <w:spacing w:before="120" w:after="0"/>
        <w:jc w:val="both"/>
        <w:rPr>
          <w:rFonts w:eastAsia="Calibri" w:cstheme="minorHAnsi"/>
          <w:lang w:bidi="en-US"/>
        </w:rPr>
      </w:pPr>
      <w:bookmarkStart w:id="4" w:name="_Hlk535850551"/>
      <w:r w:rsidRPr="00753170">
        <w:rPr>
          <w:rFonts w:eastAsia="Calibri" w:cstheme="minorHAnsi"/>
          <w:lang w:bidi="en-US"/>
        </w:rPr>
        <w:t xml:space="preserve">příloha č. 6 smlouvy </w:t>
      </w:r>
      <w:r w:rsidR="000F41D6">
        <w:rPr>
          <w:rFonts w:eastAsia="Calibri" w:cstheme="minorHAnsi"/>
          <w:lang w:bidi="en-US"/>
        </w:rPr>
        <w:t>-</w:t>
      </w:r>
      <w:r w:rsidR="00BD58C4">
        <w:rPr>
          <w:rFonts w:eastAsia="Calibri" w:cstheme="minorHAnsi"/>
          <w:lang w:bidi="en-US"/>
        </w:rPr>
        <w:t xml:space="preserve"> </w:t>
      </w:r>
      <w:r w:rsidR="00FA423D">
        <w:rPr>
          <w:rFonts w:eastAsia="Calibri" w:cstheme="minorHAnsi"/>
          <w:lang w:bidi="en-US"/>
        </w:rPr>
        <w:t xml:space="preserve">vzor podoby </w:t>
      </w:r>
      <w:r w:rsidRPr="00753170">
        <w:rPr>
          <w:rFonts w:eastAsia="Calibri" w:cstheme="minorHAnsi"/>
          <w:lang w:bidi="en-US"/>
        </w:rPr>
        <w:t>průkaz</w:t>
      </w:r>
      <w:r w:rsidR="00FA423D">
        <w:rPr>
          <w:rFonts w:eastAsia="Calibri" w:cstheme="minorHAnsi"/>
          <w:lang w:bidi="en-US"/>
        </w:rPr>
        <w:t>u</w:t>
      </w:r>
      <w:r w:rsidRPr="00753170">
        <w:rPr>
          <w:rFonts w:eastAsia="Calibri" w:cstheme="minorHAnsi"/>
          <w:lang w:bidi="en-US"/>
        </w:rPr>
        <w:t xml:space="preserve"> výpomocného pojištění</w:t>
      </w:r>
    </w:p>
    <w:bookmarkEnd w:id="4"/>
    <w:p w14:paraId="5771C026" w14:textId="77777777" w:rsidR="00A65B60" w:rsidRPr="00753170" w:rsidRDefault="00093E1F" w:rsidP="00940DDB">
      <w:pPr>
        <w:widowControl w:val="0"/>
        <w:spacing w:before="120" w:after="0"/>
        <w:jc w:val="both"/>
        <w:rPr>
          <w:rFonts w:eastAsia="Calibri" w:cstheme="minorHAnsi"/>
          <w:lang w:bidi="en-US"/>
        </w:rPr>
      </w:pPr>
      <w:r>
        <w:rPr>
          <w:rFonts w:eastAsia="Calibri" w:cstheme="minorHAnsi"/>
          <w:lang w:bidi="en-US"/>
        </w:rPr>
        <w:t>příloha č. 7</w:t>
      </w:r>
      <w:r w:rsidR="00A65B60" w:rsidRPr="00753170">
        <w:rPr>
          <w:rFonts w:eastAsia="Calibri" w:cstheme="minorHAnsi"/>
          <w:lang w:bidi="en-US"/>
        </w:rPr>
        <w:t xml:space="preserve"> smlouvy – </w:t>
      </w:r>
      <w:r w:rsidR="00C91770" w:rsidRPr="00753170">
        <w:rPr>
          <w:rFonts w:eastAsia="Calibri" w:cstheme="minorHAnsi"/>
          <w:lang w:bidi="en-US"/>
        </w:rPr>
        <w:t>kalkulace ceny</w:t>
      </w:r>
    </w:p>
    <w:p w14:paraId="17CCC580" w14:textId="31AAC4C9" w:rsidR="00940DDB" w:rsidRPr="00753170" w:rsidRDefault="00940DDB" w:rsidP="00940DDB">
      <w:pPr>
        <w:tabs>
          <w:tab w:val="left" w:pos="0"/>
          <w:tab w:val="left" w:pos="284"/>
        </w:tabs>
        <w:spacing w:after="120" w:line="240" w:lineRule="auto"/>
        <w:jc w:val="both"/>
        <w:outlineLvl w:val="1"/>
        <w:rPr>
          <w:rFonts w:eastAsia="Times New Roman" w:cstheme="minorHAnsi"/>
          <w:lang w:eastAsia="cs-CZ"/>
        </w:rPr>
      </w:pPr>
    </w:p>
    <w:p w14:paraId="25C1790C" w14:textId="731A2DB6" w:rsidR="00940DDB" w:rsidRPr="00753170" w:rsidRDefault="00940DDB" w:rsidP="00940DDB">
      <w:pPr>
        <w:tabs>
          <w:tab w:val="left" w:pos="0"/>
          <w:tab w:val="left" w:pos="284"/>
        </w:tabs>
        <w:spacing w:before="80" w:after="0" w:line="240" w:lineRule="auto"/>
        <w:jc w:val="both"/>
        <w:outlineLvl w:val="1"/>
        <w:rPr>
          <w:rFonts w:eastAsia="Times New Roman" w:cstheme="minorHAnsi"/>
          <w:lang w:eastAsia="cs-CZ"/>
        </w:rPr>
      </w:pPr>
      <w:r w:rsidRPr="00753170">
        <w:rPr>
          <w:rFonts w:eastAsia="Times New Roman" w:cstheme="minorHAnsi"/>
          <w:lang w:eastAsia="cs-CZ"/>
        </w:rPr>
        <w:t xml:space="preserve">Za </w:t>
      </w:r>
      <w:r w:rsidR="00C328A2">
        <w:rPr>
          <w:rFonts w:eastAsia="Times New Roman" w:cstheme="minorHAnsi"/>
          <w:lang w:eastAsia="cs-CZ"/>
        </w:rPr>
        <w:t>objednatele</w:t>
      </w:r>
      <w:r w:rsidRPr="00753170">
        <w:rPr>
          <w:rFonts w:eastAsia="Times New Roman" w:cstheme="minorHAnsi"/>
          <w:lang w:eastAsia="cs-CZ"/>
        </w:rPr>
        <w:t>:</w:t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ab/>
      </w:r>
      <w:r w:rsidR="00936A76">
        <w:rPr>
          <w:rFonts w:eastAsia="Times New Roman" w:cstheme="minorHAnsi"/>
          <w:lang w:eastAsia="cs-CZ"/>
        </w:rPr>
        <w:tab/>
      </w:r>
      <w:r w:rsidRPr="00753170">
        <w:rPr>
          <w:rFonts w:eastAsia="Times New Roman" w:cstheme="minorHAnsi"/>
          <w:lang w:eastAsia="cs-CZ"/>
        </w:rPr>
        <w:t>Za zhotovitele:</w:t>
      </w:r>
    </w:p>
    <w:p w14:paraId="0A4D8805" w14:textId="69BE4998" w:rsidR="00940DDB" w:rsidRPr="00040EFB" w:rsidRDefault="00040EFB" w:rsidP="00040EFB">
      <w:pPr>
        <w:pStyle w:val="Odstavecseseznamem"/>
        <w:numPr>
          <w:ilvl w:val="0"/>
          <w:numId w:val="38"/>
        </w:numPr>
        <w:tabs>
          <w:tab w:val="left" w:pos="0"/>
          <w:tab w:val="left" w:pos="284"/>
        </w:tabs>
        <w:spacing w:before="80" w:after="0" w:line="240" w:lineRule="auto"/>
        <w:jc w:val="both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12. 2023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4. 12. 2023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940DDB" w:rsidRPr="00A62161" w14:paraId="4D55B113" w14:textId="77777777" w:rsidTr="000E1F64">
        <w:tc>
          <w:tcPr>
            <w:tcW w:w="4890" w:type="dxa"/>
          </w:tcPr>
          <w:p w14:paraId="5B67E64E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3BFB2AE8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2DA9E7B1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5" w:name="_GoBack"/>
            <w:bookmarkEnd w:id="5"/>
          </w:p>
          <w:p w14:paraId="6A2A29DF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6E952F2B" w14:textId="77777777" w:rsidR="00940DDB" w:rsidRPr="00A62161" w:rsidRDefault="00940DDB" w:rsidP="00A62161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2161">
              <w:rPr>
                <w:rFonts w:ascii="Calibri" w:eastAsia="Times New Roman" w:hAnsi="Calibri" w:cs="Calibri"/>
                <w:lang w:eastAsia="cs-CZ"/>
              </w:rPr>
              <w:t>_______________________________________</w:t>
            </w:r>
          </w:p>
        </w:tc>
        <w:tc>
          <w:tcPr>
            <w:tcW w:w="5103" w:type="dxa"/>
          </w:tcPr>
          <w:p w14:paraId="6C3F78AF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5A05B959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28A47B34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491734A2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1A4B1447" w14:textId="77777777" w:rsidR="00940DDB" w:rsidRPr="00A62161" w:rsidRDefault="00940DDB" w:rsidP="00940DDB">
            <w:pPr>
              <w:tabs>
                <w:tab w:val="left" w:pos="0"/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2161">
              <w:rPr>
                <w:rFonts w:ascii="Calibri" w:eastAsia="Times New Roman" w:hAnsi="Calibri" w:cs="Calibri"/>
                <w:lang w:eastAsia="cs-CZ"/>
              </w:rPr>
              <w:t>_____________________________________</w:t>
            </w:r>
          </w:p>
        </w:tc>
      </w:tr>
    </w:tbl>
    <w:p w14:paraId="6B76F21A" w14:textId="1FC2BBBF" w:rsidR="00262AB1" w:rsidRPr="004E1376" w:rsidRDefault="00A62161" w:rsidP="00940DDB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cs-CZ"/>
        </w:rPr>
      </w:pPr>
      <w:r>
        <w:rPr>
          <w:rFonts w:ascii="Calibri" w:eastAsia="Times New Roman" w:hAnsi="Calibri" w:cs="Calibri"/>
          <w:lang w:eastAsia="cs-CZ"/>
        </w:rPr>
        <w:t>Ing. Vladimír Matta</w:t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936A76" w:rsidRPr="00936A76">
        <w:rPr>
          <w:rFonts w:ascii="Calibri" w:eastAsia="Times New Roman" w:hAnsi="Calibri" w:cs="Calibri"/>
          <w:lang w:eastAsia="cs-CZ"/>
        </w:rPr>
        <w:t>Ing. Milan Vach</w:t>
      </w:r>
    </w:p>
    <w:p w14:paraId="4D32C53B" w14:textId="6BE311CF" w:rsidR="00940DDB" w:rsidRPr="00BC5E61" w:rsidRDefault="00445D43" w:rsidP="00940DDB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451A20">
        <w:rPr>
          <w:rFonts w:ascii="Calibri" w:eastAsia="Times New Roman" w:hAnsi="Calibri" w:cs="Calibri"/>
          <w:lang w:eastAsia="cs-CZ"/>
        </w:rPr>
        <w:t>g</w:t>
      </w:r>
      <w:r w:rsidR="00940DDB" w:rsidRPr="00451A20">
        <w:rPr>
          <w:rFonts w:ascii="Calibri" w:eastAsia="Times New Roman" w:hAnsi="Calibri" w:cs="Calibri"/>
          <w:lang w:eastAsia="cs-CZ"/>
        </w:rPr>
        <w:t>enerální ředitel</w:t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4E1376">
        <w:rPr>
          <w:rFonts w:ascii="Calibri" w:eastAsia="Times New Roman" w:hAnsi="Calibri" w:cs="Calibri"/>
          <w:lang w:eastAsia="cs-CZ"/>
        </w:rPr>
        <w:tab/>
      </w:r>
      <w:r w:rsidR="00936A76">
        <w:rPr>
          <w:rFonts w:ascii="Calibri" w:eastAsia="Times New Roman" w:hAnsi="Calibri" w:cs="Calibri"/>
          <w:lang w:eastAsia="cs-CZ"/>
        </w:rPr>
        <w:t>jednatel</w:t>
      </w:r>
    </w:p>
    <w:p w14:paraId="2FC556F4" w14:textId="5BAB81CD" w:rsidR="00DD2261" w:rsidRPr="00936A76" w:rsidRDefault="00940DDB" w:rsidP="00936A76">
      <w:pPr>
        <w:tabs>
          <w:tab w:val="left" w:pos="0"/>
          <w:tab w:val="left" w:pos="284"/>
          <w:tab w:val="left" w:pos="1843"/>
        </w:tabs>
        <w:spacing w:after="0" w:line="240" w:lineRule="auto"/>
        <w:ind w:left="5670" w:hanging="5670"/>
        <w:jc w:val="both"/>
        <w:rPr>
          <w:rFonts w:ascii="Calibri" w:eastAsia="Times New Roman" w:hAnsi="Calibri" w:cs="Calibri"/>
          <w:highlight w:val="yellow"/>
          <w:lang w:eastAsia="cs-CZ"/>
        </w:rPr>
      </w:pPr>
      <w:r w:rsidRPr="001823E6">
        <w:rPr>
          <w:rFonts w:ascii="Calibri" w:eastAsia="Times New Roman" w:hAnsi="Calibri" w:cs="Calibri"/>
          <w:lang w:eastAsia="cs-CZ"/>
        </w:rPr>
        <w:t>České průmyslové zdravotní pojišťovny</w:t>
      </w:r>
      <w:r w:rsidR="00936A76">
        <w:rPr>
          <w:rFonts w:ascii="Calibri" w:eastAsia="Times New Roman" w:hAnsi="Calibri" w:cs="Calibri"/>
          <w:lang w:eastAsia="cs-CZ"/>
        </w:rPr>
        <w:tab/>
      </w:r>
      <w:r w:rsidR="00936A76" w:rsidRPr="00936A76">
        <w:rPr>
          <w:rFonts w:ascii="Calibri" w:hAnsi="Calibri" w:cs="Calibri"/>
          <w:bCs/>
          <w:color w:val="000000"/>
        </w:rPr>
        <w:t>BUSINESS INFORMATION SYSTEMS &amp; SERVICES BISS, s.r.o.</w:t>
      </w:r>
    </w:p>
    <w:p w14:paraId="00952846" w14:textId="77777777" w:rsidR="00936A76" w:rsidRDefault="00936A76" w:rsidP="00093B41">
      <w:pPr>
        <w:jc w:val="both"/>
        <w:rPr>
          <w:b/>
        </w:rPr>
      </w:pPr>
    </w:p>
    <w:p w14:paraId="783A2ABD" w14:textId="77777777" w:rsidR="00936A76" w:rsidRDefault="00936A76" w:rsidP="00093B41">
      <w:pPr>
        <w:jc w:val="both"/>
        <w:rPr>
          <w:b/>
        </w:rPr>
      </w:pPr>
    </w:p>
    <w:p w14:paraId="39E330A5" w14:textId="77777777" w:rsidR="00936A76" w:rsidRDefault="00936A76" w:rsidP="00093B41">
      <w:pPr>
        <w:jc w:val="both"/>
        <w:rPr>
          <w:b/>
        </w:rPr>
      </w:pPr>
    </w:p>
    <w:p w14:paraId="66B05C4E" w14:textId="77777777" w:rsidR="00936A76" w:rsidRDefault="00936A76" w:rsidP="00093B41">
      <w:pPr>
        <w:jc w:val="both"/>
        <w:rPr>
          <w:b/>
        </w:rPr>
      </w:pPr>
    </w:p>
    <w:p w14:paraId="53B97842" w14:textId="24B4CB1E" w:rsidR="00ED2808" w:rsidRPr="0034270A" w:rsidRDefault="00ED2808">
      <w:pPr>
        <w:rPr>
          <w:i/>
        </w:rPr>
      </w:pPr>
    </w:p>
    <w:sectPr w:rsidR="00ED2808" w:rsidRPr="0034270A" w:rsidSect="001823E6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BEC4EF" w16cid:durableId="274ACAE0"/>
  <w16cid:commentId w16cid:paraId="77459599" w16cid:durableId="274AE31E"/>
  <w16cid:commentId w16cid:paraId="52819FCF" w16cid:durableId="274AE384"/>
  <w16cid:commentId w16cid:paraId="186E824A" w16cid:durableId="274AE3AD"/>
  <w16cid:commentId w16cid:paraId="511292D4" w16cid:durableId="274AE494"/>
  <w16cid:commentId w16cid:paraId="53B35814" w16cid:durableId="274AE4B7"/>
  <w16cid:commentId w16cid:paraId="21C560ED" w16cid:durableId="274AFABB"/>
  <w16cid:commentId w16cid:paraId="3631B87F" w16cid:durableId="274AFB52"/>
  <w16cid:commentId w16cid:paraId="1EAAB9D1" w16cid:durableId="274ADD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9FC7" w14:textId="77777777" w:rsidR="000A7060" w:rsidRDefault="000A7060" w:rsidP="00D76158">
      <w:pPr>
        <w:spacing w:after="0" w:line="240" w:lineRule="auto"/>
      </w:pPr>
      <w:r>
        <w:separator/>
      </w:r>
    </w:p>
  </w:endnote>
  <w:endnote w:type="continuationSeparator" w:id="0">
    <w:p w14:paraId="69C94159" w14:textId="77777777" w:rsidR="000A7060" w:rsidRDefault="000A7060" w:rsidP="00D7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846"/>
      <w:docPartObj>
        <w:docPartGallery w:val="Page Numbers (Bottom of Page)"/>
        <w:docPartUnique/>
      </w:docPartObj>
    </w:sdtPr>
    <w:sdtEndPr/>
    <w:sdtContent>
      <w:p w14:paraId="51E88018" w14:textId="58F04C5F" w:rsidR="00936A76" w:rsidRDefault="00936A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FB">
          <w:rPr>
            <w:noProof/>
          </w:rPr>
          <w:t>8</w:t>
        </w:r>
        <w:r>
          <w:fldChar w:fldCharType="end"/>
        </w:r>
      </w:p>
    </w:sdtContent>
  </w:sdt>
  <w:p w14:paraId="5F870B5C" w14:textId="77777777" w:rsidR="00936A76" w:rsidRDefault="00936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89ED" w14:textId="77777777" w:rsidR="000A7060" w:rsidRDefault="000A7060" w:rsidP="00D76158">
      <w:pPr>
        <w:spacing w:after="0" w:line="240" w:lineRule="auto"/>
      </w:pPr>
      <w:r>
        <w:separator/>
      </w:r>
    </w:p>
  </w:footnote>
  <w:footnote w:type="continuationSeparator" w:id="0">
    <w:p w14:paraId="6016D526" w14:textId="77777777" w:rsidR="000A7060" w:rsidRDefault="000A7060" w:rsidP="00D7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109238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B6A44"/>
    <w:multiLevelType w:val="hybridMultilevel"/>
    <w:tmpl w:val="680E7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8E0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34B63"/>
    <w:multiLevelType w:val="multilevel"/>
    <w:tmpl w:val="E11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6200CE"/>
    <w:multiLevelType w:val="hybridMultilevel"/>
    <w:tmpl w:val="1004B8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635"/>
    <w:multiLevelType w:val="hybridMultilevel"/>
    <w:tmpl w:val="A6AA33D8"/>
    <w:lvl w:ilvl="0" w:tplc="0405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A1883"/>
    <w:multiLevelType w:val="hybridMultilevel"/>
    <w:tmpl w:val="C6121206"/>
    <w:lvl w:ilvl="0" w:tplc="D86895F4">
      <w:start w:val="1"/>
      <w:numFmt w:val="decimal"/>
      <w:pStyle w:val="Nadpis4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20D4"/>
    <w:multiLevelType w:val="multilevel"/>
    <w:tmpl w:val="8EE67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6360E7"/>
    <w:multiLevelType w:val="hybridMultilevel"/>
    <w:tmpl w:val="516CFA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23BB"/>
    <w:multiLevelType w:val="hybridMultilevel"/>
    <w:tmpl w:val="2820AC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17045"/>
    <w:multiLevelType w:val="hybridMultilevel"/>
    <w:tmpl w:val="B412B0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4E26B8"/>
    <w:multiLevelType w:val="hybridMultilevel"/>
    <w:tmpl w:val="9EE08B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D6C21"/>
    <w:multiLevelType w:val="multilevel"/>
    <w:tmpl w:val="E11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376B52"/>
    <w:multiLevelType w:val="multilevel"/>
    <w:tmpl w:val="E11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C267670"/>
    <w:multiLevelType w:val="hybridMultilevel"/>
    <w:tmpl w:val="0828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4914"/>
    <w:multiLevelType w:val="multilevel"/>
    <w:tmpl w:val="CC86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2F66EE"/>
    <w:multiLevelType w:val="hybridMultilevel"/>
    <w:tmpl w:val="27DA38EE"/>
    <w:lvl w:ilvl="0" w:tplc="6BBEDDBC">
      <w:start w:val="1"/>
      <w:numFmt w:val="decimal"/>
      <w:pStyle w:val="Bezmezer"/>
      <w:lvlText w:val="%1."/>
      <w:lvlJc w:val="left"/>
      <w:pPr>
        <w:ind w:left="370" w:hanging="360"/>
      </w:pPr>
      <w:rPr>
        <w:rFonts w:ascii="Arial" w:eastAsia="Times New Roman" w:hAnsi="Arial" w:cs="Arial"/>
        <w:color w:val="000000"/>
      </w:rPr>
    </w:lvl>
    <w:lvl w:ilvl="1" w:tplc="04050019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38FB2D4C"/>
    <w:multiLevelType w:val="multilevel"/>
    <w:tmpl w:val="0BF63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E22569"/>
    <w:multiLevelType w:val="multilevel"/>
    <w:tmpl w:val="8EE67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431469C"/>
    <w:multiLevelType w:val="multilevel"/>
    <w:tmpl w:val="F39C4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4A416A67"/>
    <w:multiLevelType w:val="hybridMultilevel"/>
    <w:tmpl w:val="78ACEC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4B03"/>
    <w:multiLevelType w:val="hybridMultilevel"/>
    <w:tmpl w:val="771AAE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1E19C9"/>
    <w:multiLevelType w:val="hybridMultilevel"/>
    <w:tmpl w:val="B094AF6A"/>
    <w:lvl w:ilvl="0" w:tplc="E1EA8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E7A21"/>
    <w:multiLevelType w:val="multilevel"/>
    <w:tmpl w:val="D05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trike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5E90ABE"/>
    <w:multiLevelType w:val="multilevel"/>
    <w:tmpl w:val="7530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63A26BC"/>
    <w:multiLevelType w:val="multilevel"/>
    <w:tmpl w:val="D05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trike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6584548"/>
    <w:multiLevelType w:val="multilevel"/>
    <w:tmpl w:val="8EE67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3F636E"/>
    <w:multiLevelType w:val="hybridMultilevel"/>
    <w:tmpl w:val="A386CA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C2B4C"/>
    <w:multiLevelType w:val="multilevel"/>
    <w:tmpl w:val="E11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6081197"/>
    <w:multiLevelType w:val="hybridMultilevel"/>
    <w:tmpl w:val="CAA6F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A31536"/>
    <w:multiLevelType w:val="multilevel"/>
    <w:tmpl w:val="97AE9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301831"/>
    <w:multiLevelType w:val="multilevel"/>
    <w:tmpl w:val="8034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F47081"/>
    <w:multiLevelType w:val="hybridMultilevel"/>
    <w:tmpl w:val="B87C1DEA"/>
    <w:lvl w:ilvl="0" w:tplc="C95C66C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CA420B"/>
    <w:multiLevelType w:val="multilevel"/>
    <w:tmpl w:val="4C1C3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4EA09B6"/>
    <w:multiLevelType w:val="hybridMultilevel"/>
    <w:tmpl w:val="7DE435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3BE1"/>
    <w:multiLevelType w:val="multilevel"/>
    <w:tmpl w:val="E11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102CB1"/>
    <w:multiLevelType w:val="multilevel"/>
    <w:tmpl w:val="B7803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3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270974"/>
    <w:multiLevelType w:val="multilevel"/>
    <w:tmpl w:val="E11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E05A0C"/>
    <w:multiLevelType w:val="multilevel"/>
    <w:tmpl w:val="4C1C3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Cs w:val="24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f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ECC305D"/>
    <w:multiLevelType w:val="multilevel"/>
    <w:tmpl w:val="545A8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3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11"/>
  </w:num>
  <w:num w:numId="5">
    <w:abstractNumId w:val="35"/>
  </w:num>
  <w:num w:numId="6">
    <w:abstractNumId w:val="34"/>
  </w:num>
  <w:num w:numId="7">
    <w:abstractNumId w:val="10"/>
  </w:num>
  <w:num w:numId="8">
    <w:abstractNumId w:val="24"/>
  </w:num>
  <w:num w:numId="9">
    <w:abstractNumId w:val="32"/>
  </w:num>
  <w:num w:numId="10">
    <w:abstractNumId w:val="14"/>
  </w:num>
  <w:num w:numId="11">
    <w:abstractNumId w:val="18"/>
  </w:num>
  <w:num w:numId="12">
    <w:abstractNumId w:val="33"/>
  </w:num>
  <w:num w:numId="13">
    <w:abstractNumId w:val="7"/>
  </w:num>
  <w:num w:numId="14">
    <w:abstractNumId w:val="26"/>
  </w:num>
  <w:num w:numId="15">
    <w:abstractNumId w:val="13"/>
  </w:num>
  <w:num w:numId="16">
    <w:abstractNumId w:val="8"/>
  </w:num>
  <w:num w:numId="17">
    <w:abstractNumId w:val="19"/>
  </w:num>
  <w:num w:numId="18">
    <w:abstractNumId w:val="16"/>
  </w:num>
  <w:num w:numId="19">
    <w:abstractNumId w:val="4"/>
  </w:num>
  <w:num w:numId="20">
    <w:abstractNumId w:val="3"/>
  </w:num>
  <w:num w:numId="21">
    <w:abstractNumId w:val="30"/>
  </w:num>
  <w:num w:numId="22">
    <w:abstractNumId w:val="27"/>
  </w:num>
  <w:num w:numId="23">
    <w:abstractNumId w:val="2"/>
  </w:num>
  <w:num w:numId="24">
    <w:abstractNumId w:val="36"/>
  </w:num>
  <w:num w:numId="25">
    <w:abstractNumId w:val="1"/>
  </w:num>
  <w:num w:numId="26">
    <w:abstractNumId w:val="28"/>
  </w:num>
  <w:num w:numId="27">
    <w:abstractNumId w:val="31"/>
  </w:num>
  <w:num w:numId="28">
    <w:abstractNumId w:val="17"/>
  </w:num>
  <w:num w:numId="29">
    <w:abstractNumId w:val="15"/>
  </w:num>
  <w:num w:numId="30">
    <w:abstractNumId w:val="22"/>
  </w:num>
  <w:num w:numId="31">
    <w:abstractNumId w:val="37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1"/>
  </w:num>
  <w:num w:numId="36">
    <w:abstractNumId w:val="29"/>
  </w:num>
  <w:num w:numId="37">
    <w:abstractNumId w:val="0"/>
  </w:num>
  <w:num w:numId="38">
    <w:abstractNumId w:val="12"/>
  </w:num>
  <w:num w:numId="39">
    <w:abstractNumId w:val="25"/>
  </w:num>
  <w:num w:numId="40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B"/>
    <w:rsid w:val="000013A8"/>
    <w:rsid w:val="000055C3"/>
    <w:rsid w:val="00007169"/>
    <w:rsid w:val="00011AAE"/>
    <w:rsid w:val="000138A4"/>
    <w:rsid w:val="00014C97"/>
    <w:rsid w:val="000159FD"/>
    <w:rsid w:val="000177BF"/>
    <w:rsid w:val="00020982"/>
    <w:rsid w:val="000210D9"/>
    <w:rsid w:val="00023289"/>
    <w:rsid w:val="00027D0D"/>
    <w:rsid w:val="00032323"/>
    <w:rsid w:val="000344CE"/>
    <w:rsid w:val="0003550A"/>
    <w:rsid w:val="000376C4"/>
    <w:rsid w:val="00040224"/>
    <w:rsid w:val="000403B8"/>
    <w:rsid w:val="00040AD6"/>
    <w:rsid w:val="00040EFB"/>
    <w:rsid w:val="00044304"/>
    <w:rsid w:val="000451C0"/>
    <w:rsid w:val="00045DBC"/>
    <w:rsid w:val="0004627E"/>
    <w:rsid w:val="00046778"/>
    <w:rsid w:val="000520F8"/>
    <w:rsid w:val="000538B3"/>
    <w:rsid w:val="0005410C"/>
    <w:rsid w:val="000602B8"/>
    <w:rsid w:val="000626FE"/>
    <w:rsid w:val="000655E4"/>
    <w:rsid w:val="00065A10"/>
    <w:rsid w:val="000662EF"/>
    <w:rsid w:val="000663E5"/>
    <w:rsid w:val="000665F2"/>
    <w:rsid w:val="00067A65"/>
    <w:rsid w:val="0007088E"/>
    <w:rsid w:val="000715AA"/>
    <w:rsid w:val="00071AFB"/>
    <w:rsid w:val="00076968"/>
    <w:rsid w:val="000774BF"/>
    <w:rsid w:val="00077A86"/>
    <w:rsid w:val="000814A7"/>
    <w:rsid w:val="000856EB"/>
    <w:rsid w:val="0009114B"/>
    <w:rsid w:val="00093B41"/>
    <w:rsid w:val="00093E1F"/>
    <w:rsid w:val="0009433D"/>
    <w:rsid w:val="00096659"/>
    <w:rsid w:val="00097B30"/>
    <w:rsid w:val="000A3095"/>
    <w:rsid w:val="000A3373"/>
    <w:rsid w:val="000A445F"/>
    <w:rsid w:val="000A5E4A"/>
    <w:rsid w:val="000A7060"/>
    <w:rsid w:val="000B049C"/>
    <w:rsid w:val="000B555C"/>
    <w:rsid w:val="000D1B45"/>
    <w:rsid w:val="000D2853"/>
    <w:rsid w:val="000D29D6"/>
    <w:rsid w:val="000D2E1D"/>
    <w:rsid w:val="000D5BA0"/>
    <w:rsid w:val="000D69F9"/>
    <w:rsid w:val="000D6DF7"/>
    <w:rsid w:val="000E1429"/>
    <w:rsid w:val="000E1B3D"/>
    <w:rsid w:val="000E1F64"/>
    <w:rsid w:val="000E291D"/>
    <w:rsid w:val="000E3BC0"/>
    <w:rsid w:val="000E4614"/>
    <w:rsid w:val="000E681E"/>
    <w:rsid w:val="000E712E"/>
    <w:rsid w:val="000E719C"/>
    <w:rsid w:val="000E790F"/>
    <w:rsid w:val="000F41D6"/>
    <w:rsid w:val="000F6970"/>
    <w:rsid w:val="000F7FE6"/>
    <w:rsid w:val="00100D67"/>
    <w:rsid w:val="00105E4D"/>
    <w:rsid w:val="00106A81"/>
    <w:rsid w:val="0011113B"/>
    <w:rsid w:val="00111148"/>
    <w:rsid w:val="001116D1"/>
    <w:rsid w:val="0011286C"/>
    <w:rsid w:val="0011488E"/>
    <w:rsid w:val="00114D2B"/>
    <w:rsid w:val="00116E3C"/>
    <w:rsid w:val="00117B20"/>
    <w:rsid w:val="0012055B"/>
    <w:rsid w:val="00122D69"/>
    <w:rsid w:val="00124DA6"/>
    <w:rsid w:val="00125FD3"/>
    <w:rsid w:val="0012774A"/>
    <w:rsid w:val="001347EC"/>
    <w:rsid w:val="001476E3"/>
    <w:rsid w:val="00151F3B"/>
    <w:rsid w:val="001533A3"/>
    <w:rsid w:val="00155363"/>
    <w:rsid w:val="00162B26"/>
    <w:rsid w:val="00163233"/>
    <w:rsid w:val="00163B25"/>
    <w:rsid w:val="00165538"/>
    <w:rsid w:val="00165BBB"/>
    <w:rsid w:val="00172163"/>
    <w:rsid w:val="001736C6"/>
    <w:rsid w:val="001771F4"/>
    <w:rsid w:val="001823E6"/>
    <w:rsid w:val="001826A1"/>
    <w:rsid w:val="00184FA0"/>
    <w:rsid w:val="00185C9B"/>
    <w:rsid w:val="0019490C"/>
    <w:rsid w:val="00196579"/>
    <w:rsid w:val="001A08AD"/>
    <w:rsid w:val="001A1B65"/>
    <w:rsid w:val="001A66D5"/>
    <w:rsid w:val="001B228D"/>
    <w:rsid w:val="001B6202"/>
    <w:rsid w:val="001B7FA3"/>
    <w:rsid w:val="001C1A6F"/>
    <w:rsid w:val="001C2CD7"/>
    <w:rsid w:val="001D0A4A"/>
    <w:rsid w:val="001D0FAF"/>
    <w:rsid w:val="001D236C"/>
    <w:rsid w:val="001D2613"/>
    <w:rsid w:val="001D3C81"/>
    <w:rsid w:val="001D4602"/>
    <w:rsid w:val="001D4778"/>
    <w:rsid w:val="001D4EBC"/>
    <w:rsid w:val="001E2F75"/>
    <w:rsid w:val="001E4AD7"/>
    <w:rsid w:val="001E5CCD"/>
    <w:rsid w:val="001F07DD"/>
    <w:rsid w:val="001F1796"/>
    <w:rsid w:val="001F1AA3"/>
    <w:rsid w:val="001F2138"/>
    <w:rsid w:val="001F69F6"/>
    <w:rsid w:val="001F6A29"/>
    <w:rsid w:val="00205527"/>
    <w:rsid w:val="00206F72"/>
    <w:rsid w:val="002075FB"/>
    <w:rsid w:val="00207D1E"/>
    <w:rsid w:val="00207DCA"/>
    <w:rsid w:val="002121BC"/>
    <w:rsid w:val="002137A2"/>
    <w:rsid w:val="00213D8E"/>
    <w:rsid w:val="00221CA5"/>
    <w:rsid w:val="00221F2E"/>
    <w:rsid w:val="002260BE"/>
    <w:rsid w:val="002264C0"/>
    <w:rsid w:val="00226FC1"/>
    <w:rsid w:val="0023175B"/>
    <w:rsid w:val="00233962"/>
    <w:rsid w:val="00245584"/>
    <w:rsid w:val="0024596B"/>
    <w:rsid w:val="00247BC2"/>
    <w:rsid w:val="00247D31"/>
    <w:rsid w:val="00256EFD"/>
    <w:rsid w:val="00261571"/>
    <w:rsid w:val="00262AB1"/>
    <w:rsid w:val="00265887"/>
    <w:rsid w:val="00265D7F"/>
    <w:rsid w:val="00266087"/>
    <w:rsid w:val="0026666C"/>
    <w:rsid w:val="00271800"/>
    <w:rsid w:val="002729C9"/>
    <w:rsid w:val="00272E51"/>
    <w:rsid w:val="0027333B"/>
    <w:rsid w:val="00280CD2"/>
    <w:rsid w:val="00282875"/>
    <w:rsid w:val="00285016"/>
    <w:rsid w:val="00291183"/>
    <w:rsid w:val="00293E8B"/>
    <w:rsid w:val="00294992"/>
    <w:rsid w:val="002949FC"/>
    <w:rsid w:val="00295189"/>
    <w:rsid w:val="002A406C"/>
    <w:rsid w:val="002A613C"/>
    <w:rsid w:val="002B5BF4"/>
    <w:rsid w:val="002C0CA6"/>
    <w:rsid w:val="002C4695"/>
    <w:rsid w:val="002C46BE"/>
    <w:rsid w:val="002C5FF0"/>
    <w:rsid w:val="002C76DE"/>
    <w:rsid w:val="002D4794"/>
    <w:rsid w:val="002D656A"/>
    <w:rsid w:val="002D7065"/>
    <w:rsid w:val="002D7D1D"/>
    <w:rsid w:val="002E062A"/>
    <w:rsid w:val="002E2599"/>
    <w:rsid w:val="002E71B0"/>
    <w:rsid w:val="002E7E56"/>
    <w:rsid w:val="002F00F7"/>
    <w:rsid w:val="002F0A41"/>
    <w:rsid w:val="002F1C0A"/>
    <w:rsid w:val="002F2204"/>
    <w:rsid w:val="002F27AC"/>
    <w:rsid w:val="00300D25"/>
    <w:rsid w:val="00301ED2"/>
    <w:rsid w:val="00303E2F"/>
    <w:rsid w:val="003046D1"/>
    <w:rsid w:val="00305EF0"/>
    <w:rsid w:val="00306339"/>
    <w:rsid w:val="003075B8"/>
    <w:rsid w:val="00315925"/>
    <w:rsid w:val="003163B9"/>
    <w:rsid w:val="003165AE"/>
    <w:rsid w:val="00320F6E"/>
    <w:rsid w:val="003219EB"/>
    <w:rsid w:val="00321CD8"/>
    <w:rsid w:val="00321FEF"/>
    <w:rsid w:val="003223A2"/>
    <w:rsid w:val="00324FA9"/>
    <w:rsid w:val="0032503E"/>
    <w:rsid w:val="0032562D"/>
    <w:rsid w:val="003267D6"/>
    <w:rsid w:val="003278B9"/>
    <w:rsid w:val="00327A18"/>
    <w:rsid w:val="003343E1"/>
    <w:rsid w:val="0033521A"/>
    <w:rsid w:val="0033572C"/>
    <w:rsid w:val="00340290"/>
    <w:rsid w:val="00341E8F"/>
    <w:rsid w:val="0034270A"/>
    <w:rsid w:val="00342EA0"/>
    <w:rsid w:val="00342EBB"/>
    <w:rsid w:val="003458F3"/>
    <w:rsid w:val="00345B5C"/>
    <w:rsid w:val="00351114"/>
    <w:rsid w:val="00357F0C"/>
    <w:rsid w:val="00360323"/>
    <w:rsid w:val="00361313"/>
    <w:rsid w:val="0036463E"/>
    <w:rsid w:val="00365A51"/>
    <w:rsid w:val="00365D76"/>
    <w:rsid w:val="003727E3"/>
    <w:rsid w:val="003753C9"/>
    <w:rsid w:val="003778DB"/>
    <w:rsid w:val="00382DFE"/>
    <w:rsid w:val="00384000"/>
    <w:rsid w:val="003858DB"/>
    <w:rsid w:val="00390949"/>
    <w:rsid w:val="00393A11"/>
    <w:rsid w:val="00394711"/>
    <w:rsid w:val="00396AB8"/>
    <w:rsid w:val="003978A1"/>
    <w:rsid w:val="003A2458"/>
    <w:rsid w:val="003A2E68"/>
    <w:rsid w:val="003A2F79"/>
    <w:rsid w:val="003A4568"/>
    <w:rsid w:val="003A4729"/>
    <w:rsid w:val="003A5D89"/>
    <w:rsid w:val="003B4CD2"/>
    <w:rsid w:val="003B6A85"/>
    <w:rsid w:val="003B76B1"/>
    <w:rsid w:val="003B79AA"/>
    <w:rsid w:val="003C5114"/>
    <w:rsid w:val="003D09D3"/>
    <w:rsid w:val="003D0ACE"/>
    <w:rsid w:val="003D12F6"/>
    <w:rsid w:val="003D2BD4"/>
    <w:rsid w:val="003D3D43"/>
    <w:rsid w:val="003D3DEB"/>
    <w:rsid w:val="003D4555"/>
    <w:rsid w:val="003D6841"/>
    <w:rsid w:val="003E03E4"/>
    <w:rsid w:val="003E0AC9"/>
    <w:rsid w:val="003E252E"/>
    <w:rsid w:val="003F1C51"/>
    <w:rsid w:val="003F2B73"/>
    <w:rsid w:val="00400E6A"/>
    <w:rsid w:val="00402EBF"/>
    <w:rsid w:val="00404279"/>
    <w:rsid w:val="004103EE"/>
    <w:rsid w:val="004137FC"/>
    <w:rsid w:val="00413A24"/>
    <w:rsid w:val="004157EB"/>
    <w:rsid w:val="00422054"/>
    <w:rsid w:val="00422209"/>
    <w:rsid w:val="004267AB"/>
    <w:rsid w:val="004320CB"/>
    <w:rsid w:val="00432CAA"/>
    <w:rsid w:val="00434A11"/>
    <w:rsid w:val="00434A1C"/>
    <w:rsid w:val="004404BA"/>
    <w:rsid w:val="00441F03"/>
    <w:rsid w:val="0044215C"/>
    <w:rsid w:val="00442634"/>
    <w:rsid w:val="00442751"/>
    <w:rsid w:val="004434DF"/>
    <w:rsid w:val="00444E98"/>
    <w:rsid w:val="00445D43"/>
    <w:rsid w:val="00445DD4"/>
    <w:rsid w:val="00451A20"/>
    <w:rsid w:val="004525A2"/>
    <w:rsid w:val="004526A9"/>
    <w:rsid w:val="00454DBA"/>
    <w:rsid w:val="004556E8"/>
    <w:rsid w:val="00457BCA"/>
    <w:rsid w:val="00460B5E"/>
    <w:rsid w:val="0046433C"/>
    <w:rsid w:val="00466CB9"/>
    <w:rsid w:val="004739FD"/>
    <w:rsid w:val="004807F2"/>
    <w:rsid w:val="00480EC8"/>
    <w:rsid w:val="00481EC7"/>
    <w:rsid w:val="00482940"/>
    <w:rsid w:val="00482F6C"/>
    <w:rsid w:val="004836CA"/>
    <w:rsid w:val="00487461"/>
    <w:rsid w:val="00491A23"/>
    <w:rsid w:val="00492FF1"/>
    <w:rsid w:val="00497E28"/>
    <w:rsid w:val="004A106B"/>
    <w:rsid w:val="004A1BB5"/>
    <w:rsid w:val="004A4BD1"/>
    <w:rsid w:val="004A56E9"/>
    <w:rsid w:val="004A5DF2"/>
    <w:rsid w:val="004A7573"/>
    <w:rsid w:val="004B0211"/>
    <w:rsid w:val="004B58E5"/>
    <w:rsid w:val="004C46E8"/>
    <w:rsid w:val="004C5B49"/>
    <w:rsid w:val="004C6694"/>
    <w:rsid w:val="004D0321"/>
    <w:rsid w:val="004D0958"/>
    <w:rsid w:val="004D1C72"/>
    <w:rsid w:val="004D22B9"/>
    <w:rsid w:val="004D29A1"/>
    <w:rsid w:val="004D6F91"/>
    <w:rsid w:val="004D7CA9"/>
    <w:rsid w:val="004E1376"/>
    <w:rsid w:val="004E13F2"/>
    <w:rsid w:val="004E2090"/>
    <w:rsid w:val="004E2A3D"/>
    <w:rsid w:val="004E41D8"/>
    <w:rsid w:val="004E4E0E"/>
    <w:rsid w:val="004E5F0D"/>
    <w:rsid w:val="004F24A7"/>
    <w:rsid w:val="004F565F"/>
    <w:rsid w:val="004F58B9"/>
    <w:rsid w:val="00501D3B"/>
    <w:rsid w:val="00505D1D"/>
    <w:rsid w:val="00507FBE"/>
    <w:rsid w:val="00510718"/>
    <w:rsid w:val="00512B0C"/>
    <w:rsid w:val="005133C1"/>
    <w:rsid w:val="00514D26"/>
    <w:rsid w:val="0052473C"/>
    <w:rsid w:val="005270A5"/>
    <w:rsid w:val="00533370"/>
    <w:rsid w:val="005336C3"/>
    <w:rsid w:val="0053513A"/>
    <w:rsid w:val="00535846"/>
    <w:rsid w:val="00536519"/>
    <w:rsid w:val="00542A1F"/>
    <w:rsid w:val="00543837"/>
    <w:rsid w:val="00547BFA"/>
    <w:rsid w:val="00553235"/>
    <w:rsid w:val="005536E1"/>
    <w:rsid w:val="00554472"/>
    <w:rsid w:val="005552D9"/>
    <w:rsid w:val="005575B0"/>
    <w:rsid w:val="00561771"/>
    <w:rsid w:val="005617C0"/>
    <w:rsid w:val="00563C16"/>
    <w:rsid w:val="00566138"/>
    <w:rsid w:val="00572DD1"/>
    <w:rsid w:val="00576BC9"/>
    <w:rsid w:val="00582D3A"/>
    <w:rsid w:val="00583ED4"/>
    <w:rsid w:val="00584897"/>
    <w:rsid w:val="0058620D"/>
    <w:rsid w:val="005969F3"/>
    <w:rsid w:val="005A0B90"/>
    <w:rsid w:val="005A5AB5"/>
    <w:rsid w:val="005A6A39"/>
    <w:rsid w:val="005A7252"/>
    <w:rsid w:val="005A7590"/>
    <w:rsid w:val="005B0F93"/>
    <w:rsid w:val="005B3080"/>
    <w:rsid w:val="005B308E"/>
    <w:rsid w:val="005B512F"/>
    <w:rsid w:val="005C1353"/>
    <w:rsid w:val="005C2CBA"/>
    <w:rsid w:val="005C476D"/>
    <w:rsid w:val="005C6ED7"/>
    <w:rsid w:val="005C6EE8"/>
    <w:rsid w:val="005C74AE"/>
    <w:rsid w:val="005D242E"/>
    <w:rsid w:val="005D3C73"/>
    <w:rsid w:val="005D4B84"/>
    <w:rsid w:val="005D6376"/>
    <w:rsid w:val="005D6F91"/>
    <w:rsid w:val="005E4A2B"/>
    <w:rsid w:val="005E5B28"/>
    <w:rsid w:val="005E772C"/>
    <w:rsid w:val="005E7C6B"/>
    <w:rsid w:val="005F1C6D"/>
    <w:rsid w:val="005F50A3"/>
    <w:rsid w:val="005F5889"/>
    <w:rsid w:val="0060337F"/>
    <w:rsid w:val="00605245"/>
    <w:rsid w:val="006077E6"/>
    <w:rsid w:val="00607E73"/>
    <w:rsid w:val="00613AE7"/>
    <w:rsid w:val="006154C7"/>
    <w:rsid w:val="00620679"/>
    <w:rsid w:val="00621EB7"/>
    <w:rsid w:val="00626C2B"/>
    <w:rsid w:val="00627578"/>
    <w:rsid w:val="0062791C"/>
    <w:rsid w:val="00630E6A"/>
    <w:rsid w:val="00632A94"/>
    <w:rsid w:val="0063560B"/>
    <w:rsid w:val="00635944"/>
    <w:rsid w:val="006444C8"/>
    <w:rsid w:val="00652122"/>
    <w:rsid w:val="00657ADA"/>
    <w:rsid w:val="0066065E"/>
    <w:rsid w:val="00660F1F"/>
    <w:rsid w:val="00662CB5"/>
    <w:rsid w:val="006637A4"/>
    <w:rsid w:val="00663FA9"/>
    <w:rsid w:val="006655E1"/>
    <w:rsid w:val="006673A3"/>
    <w:rsid w:val="00670CE3"/>
    <w:rsid w:val="00672260"/>
    <w:rsid w:val="00672A53"/>
    <w:rsid w:val="00674E9A"/>
    <w:rsid w:val="00684DAB"/>
    <w:rsid w:val="00684F32"/>
    <w:rsid w:val="00684FFA"/>
    <w:rsid w:val="00685884"/>
    <w:rsid w:val="00685C06"/>
    <w:rsid w:val="00687816"/>
    <w:rsid w:val="00691A82"/>
    <w:rsid w:val="0069201A"/>
    <w:rsid w:val="006923F8"/>
    <w:rsid w:val="0069358D"/>
    <w:rsid w:val="00695023"/>
    <w:rsid w:val="00696611"/>
    <w:rsid w:val="006A068E"/>
    <w:rsid w:val="006A35DB"/>
    <w:rsid w:val="006A4BEE"/>
    <w:rsid w:val="006A7FAB"/>
    <w:rsid w:val="006B02A7"/>
    <w:rsid w:val="006B08AE"/>
    <w:rsid w:val="006B0A68"/>
    <w:rsid w:val="006B58D9"/>
    <w:rsid w:val="006C351B"/>
    <w:rsid w:val="006D18E0"/>
    <w:rsid w:val="006D245B"/>
    <w:rsid w:val="006D2D9A"/>
    <w:rsid w:val="006D3F95"/>
    <w:rsid w:val="006D500D"/>
    <w:rsid w:val="006E424A"/>
    <w:rsid w:val="006E5A6F"/>
    <w:rsid w:val="006E69E6"/>
    <w:rsid w:val="006F4BD7"/>
    <w:rsid w:val="006F7B54"/>
    <w:rsid w:val="007009D2"/>
    <w:rsid w:val="00702F6E"/>
    <w:rsid w:val="00703772"/>
    <w:rsid w:val="00703E38"/>
    <w:rsid w:val="0070460F"/>
    <w:rsid w:val="00707153"/>
    <w:rsid w:val="0071189D"/>
    <w:rsid w:val="0071305C"/>
    <w:rsid w:val="007152CF"/>
    <w:rsid w:val="0072025D"/>
    <w:rsid w:val="00720D6E"/>
    <w:rsid w:val="00722AD3"/>
    <w:rsid w:val="00722D13"/>
    <w:rsid w:val="00722E42"/>
    <w:rsid w:val="00730FD7"/>
    <w:rsid w:val="00731B23"/>
    <w:rsid w:val="00741018"/>
    <w:rsid w:val="0074289A"/>
    <w:rsid w:val="00743514"/>
    <w:rsid w:val="00743B67"/>
    <w:rsid w:val="00744998"/>
    <w:rsid w:val="007458EA"/>
    <w:rsid w:val="007477AF"/>
    <w:rsid w:val="00747E2C"/>
    <w:rsid w:val="00750B54"/>
    <w:rsid w:val="00752B97"/>
    <w:rsid w:val="00753170"/>
    <w:rsid w:val="00763124"/>
    <w:rsid w:val="00763BF8"/>
    <w:rsid w:val="00764A68"/>
    <w:rsid w:val="00766314"/>
    <w:rsid w:val="00770AE2"/>
    <w:rsid w:val="00775BD6"/>
    <w:rsid w:val="00781A7F"/>
    <w:rsid w:val="00782AAC"/>
    <w:rsid w:val="0078793E"/>
    <w:rsid w:val="00787D65"/>
    <w:rsid w:val="007923E5"/>
    <w:rsid w:val="007924EA"/>
    <w:rsid w:val="00792DE7"/>
    <w:rsid w:val="0079342F"/>
    <w:rsid w:val="00793AD1"/>
    <w:rsid w:val="00794B26"/>
    <w:rsid w:val="007959FE"/>
    <w:rsid w:val="00797AB4"/>
    <w:rsid w:val="00797DB6"/>
    <w:rsid w:val="007A0783"/>
    <w:rsid w:val="007A1B97"/>
    <w:rsid w:val="007A302B"/>
    <w:rsid w:val="007A44E8"/>
    <w:rsid w:val="007B26D9"/>
    <w:rsid w:val="007B3575"/>
    <w:rsid w:val="007B44D6"/>
    <w:rsid w:val="007B4EEF"/>
    <w:rsid w:val="007C2384"/>
    <w:rsid w:val="007C409F"/>
    <w:rsid w:val="007C43EB"/>
    <w:rsid w:val="007C7465"/>
    <w:rsid w:val="007E30AE"/>
    <w:rsid w:val="007E46ED"/>
    <w:rsid w:val="007E75E0"/>
    <w:rsid w:val="007F2584"/>
    <w:rsid w:val="007F3A3A"/>
    <w:rsid w:val="007F4B90"/>
    <w:rsid w:val="0080007B"/>
    <w:rsid w:val="0080237A"/>
    <w:rsid w:val="00810FEB"/>
    <w:rsid w:val="0081153B"/>
    <w:rsid w:val="00812FDD"/>
    <w:rsid w:val="00814093"/>
    <w:rsid w:val="00814EDF"/>
    <w:rsid w:val="0081595C"/>
    <w:rsid w:val="008170D4"/>
    <w:rsid w:val="00827353"/>
    <w:rsid w:val="00830EE1"/>
    <w:rsid w:val="008344DC"/>
    <w:rsid w:val="0083788B"/>
    <w:rsid w:val="00847C7A"/>
    <w:rsid w:val="008509CF"/>
    <w:rsid w:val="00850DE6"/>
    <w:rsid w:val="008522F8"/>
    <w:rsid w:val="008544F6"/>
    <w:rsid w:val="0085506E"/>
    <w:rsid w:val="00857B1D"/>
    <w:rsid w:val="008629F1"/>
    <w:rsid w:val="00866E04"/>
    <w:rsid w:val="0087110C"/>
    <w:rsid w:val="00872D3F"/>
    <w:rsid w:val="0087333C"/>
    <w:rsid w:val="0087372B"/>
    <w:rsid w:val="00874133"/>
    <w:rsid w:val="00876DA1"/>
    <w:rsid w:val="00877199"/>
    <w:rsid w:val="00877E72"/>
    <w:rsid w:val="00890448"/>
    <w:rsid w:val="00894465"/>
    <w:rsid w:val="00894CDD"/>
    <w:rsid w:val="008A00ED"/>
    <w:rsid w:val="008A7786"/>
    <w:rsid w:val="008B316D"/>
    <w:rsid w:val="008B35A8"/>
    <w:rsid w:val="008B5EBC"/>
    <w:rsid w:val="008B6C14"/>
    <w:rsid w:val="008B6D3E"/>
    <w:rsid w:val="008C04C4"/>
    <w:rsid w:val="008C4513"/>
    <w:rsid w:val="008C5045"/>
    <w:rsid w:val="008C632C"/>
    <w:rsid w:val="008C72AB"/>
    <w:rsid w:val="008C78E7"/>
    <w:rsid w:val="008D57DB"/>
    <w:rsid w:val="008D7649"/>
    <w:rsid w:val="008D796D"/>
    <w:rsid w:val="008E0E1D"/>
    <w:rsid w:val="008E19DA"/>
    <w:rsid w:val="008E2D16"/>
    <w:rsid w:val="008E489F"/>
    <w:rsid w:val="008E4B73"/>
    <w:rsid w:val="008E4FEA"/>
    <w:rsid w:val="008F1DD0"/>
    <w:rsid w:val="008F2517"/>
    <w:rsid w:val="008F324F"/>
    <w:rsid w:val="008F33B9"/>
    <w:rsid w:val="008F6AD1"/>
    <w:rsid w:val="00900D76"/>
    <w:rsid w:val="00901533"/>
    <w:rsid w:val="0090396F"/>
    <w:rsid w:val="00903F23"/>
    <w:rsid w:val="00906716"/>
    <w:rsid w:val="00907BDD"/>
    <w:rsid w:val="0091195F"/>
    <w:rsid w:val="00913E5F"/>
    <w:rsid w:val="009163D6"/>
    <w:rsid w:val="00921BB1"/>
    <w:rsid w:val="009226AE"/>
    <w:rsid w:val="00924988"/>
    <w:rsid w:val="00926564"/>
    <w:rsid w:val="00926729"/>
    <w:rsid w:val="00930E7B"/>
    <w:rsid w:val="0093158A"/>
    <w:rsid w:val="0093376C"/>
    <w:rsid w:val="00935950"/>
    <w:rsid w:val="00935D13"/>
    <w:rsid w:val="00936A76"/>
    <w:rsid w:val="00940DDB"/>
    <w:rsid w:val="00941A63"/>
    <w:rsid w:val="00942591"/>
    <w:rsid w:val="00943604"/>
    <w:rsid w:val="00944701"/>
    <w:rsid w:val="0094566B"/>
    <w:rsid w:val="00945696"/>
    <w:rsid w:val="00946EB4"/>
    <w:rsid w:val="00947A5B"/>
    <w:rsid w:val="009509E3"/>
    <w:rsid w:val="00951345"/>
    <w:rsid w:val="00953E46"/>
    <w:rsid w:val="00954FE7"/>
    <w:rsid w:val="0095610A"/>
    <w:rsid w:val="00956194"/>
    <w:rsid w:val="0096058B"/>
    <w:rsid w:val="009643AB"/>
    <w:rsid w:val="0096721C"/>
    <w:rsid w:val="009722C4"/>
    <w:rsid w:val="00973572"/>
    <w:rsid w:val="009747E4"/>
    <w:rsid w:val="009748A4"/>
    <w:rsid w:val="00975D00"/>
    <w:rsid w:val="00977BED"/>
    <w:rsid w:val="009829AD"/>
    <w:rsid w:val="0099238B"/>
    <w:rsid w:val="009955BE"/>
    <w:rsid w:val="009A0A2D"/>
    <w:rsid w:val="009A5C4C"/>
    <w:rsid w:val="009B0357"/>
    <w:rsid w:val="009B04E7"/>
    <w:rsid w:val="009C0E09"/>
    <w:rsid w:val="009C1428"/>
    <w:rsid w:val="009C3966"/>
    <w:rsid w:val="009C5693"/>
    <w:rsid w:val="009D108D"/>
    <w:rsid w:val="009D2D28"/>
    <w:rsid w:val="009D301F"/>
    <w:rsid w:val="009D3739"/>
    <w:rsid w:val="009D41B9"/>
    <w:rsid w:val="009D5AD0"/>
    <w:rsid w:val="009D5CC3"/>
    <w:rsid w:val="009E069C"/>
    <w:rsid w:val="009E1B09"/>
    <w:rsid w:val="009E4C97"/>
    <w:rsid w:val="009E7D2C"/>
    <w:rsid w:val="009F398C"/>
    <w:rsid w:val="009F617C"/>
    <w:rsid w:val="009F759E"/>
    <w:rsid w:val="009F7ED0"/>
    <w:rsid w:val="00A01558"/>
    <w:rsid w:val="00A025C1"/>
    <w:rsid w:val="00A02F68"/>
    <w:rsid w:val="00A038AD"/>
    <w:rsid w:val="00A042EF"/>
    <w:rsid w:val="00A15A4D"/>
    <w:rsid w:val="00A1779B"/>
    <w:rsid w:val="00A2321A"/>
    <w:rsid w:val="00A233EC"/>
    <w:rsid w:val="00A23EFB"/>
    <w:rsid w:val="00A32D0C"/>
    <w:rsid w:val="00A358CE"/>
    <w:rsid w:val="00A47DD4"/>
    <w:rsid w:val="00A51E07"/>
    <w:rsid w:val="00A51EED"/>
    <w:rsid w:val="00A544D3"/>
    <w:rsid w:val="00A54F4C"/>
    <w:rsid w:val="00A6015E"/>
    <w:rsid w:val="00A62161"/>
    <w:rsid w:val="00A65B60"/>
    <w:rsid w:val="00A70FF9"/>
    <w:rsid w:val="00A7155A"/>
    <w:rsid w:val="00A74BD3"/>
    <w:rsid w:val="00A81355"/>
    <w:rsid w:val="00A83816"/>
    <w:rsid w:val="00A86110"/>
    <w:rsid w:val="00A86BDE"/>
    <w:rsid w:val="00A902F5"/>
    <w:rsid w:val="00A91132"/>
    <w:rsid w:val="00A9166E"/>
    <w:rsid w:val="00A9555C"/>
    <w:rsid w:val="00A96C58"/>
    <w:rsid w:val="00AA01F0"/>
    <w:rsid w:val="00AA32AB"/>
    <w:rsid w:val="00AA3389"/>
    <w:rsid w:val="00AA574D"/>
    <w:rsid w:val="00AB18FB"/>
    <w:rsid w:val="00AB4AAC"/>
    <w:rsid w:val="00AD4B5C"/>
    <w:rsid w:val="00AE27BD"/>
    <w:rsid w:val="00AE41EA"/>
    <w:rsid w:val="00AE42F1"/>
    <w:rsid w:val="00AE538B"/>
    <w:rsid w:val="00AE5A80"/>
    <w:rsid w:val="00AE60EA"/>
    <w:rsid w:val="00AF0D72"/>
    <w:rsid w:val="00AF3D1B"/>
    <w:rsid w:val="00AF4A35"/>
    <w:rsid w:val="00AF7568"/>
    <w:rsid w:val="00AF7643"/>
    <w:rsid w:val="00B012F8"/>
    <w:rsid w:val="00B01CE6"/>
    <w:rsid w:val="00B02B85"/>
    <w:rsid w:val="00B058B8"/>
    <w:rsid w:val="00B058D4"/>
    <w:rsid w:val="00B05FB7"/>
    <w:rsid w:val="00B0620B"/>
    <w:rsid w:val="00B13D86"/>
    <w:rsid w:val="00B16B07"/>
    <w:rsid w:val="00B17E67"/>
    <w:rsid w:val="00B20466"/>
    <w:rsid w:val="00B20469"/>
    <w:rsid w:val="00B205F7"/>
    <w:rsid w:val="00B21332"/>
    <w:rsid w:val="00B21977"/>
    <w:rsid w:val="00B27067"/>
    <w:rsid w:val="00B34B10"/>
    <w:rsid w:val="00B41FE3"/>
    <w:rsid w:val="00B4267A"/>
    <w:rsid w:val="00B43145"/>
    <w:rsid w:val="00B4462A"/>
    <w:rsid w:val="00B45A14"/>
    <w:rsid w:val="00B46F04"/>
    <w:rsid w:val="00B515E8"/>
    <w:rsid w:val="00B54097"/>
    <w:rsid w:val="00B54874"/>
    <w:rsid w:val="00B557E6"/>
    <w:rsid w:val="00B67308"/>
    <w:rsid w:val="00B675C6"/>
    <w:rsid w:val="00B721C3"/>
    <w:rsid w:val="00B75D06"/>
    <w:rsid w:val="00B760D8"/>
    <w:rsid w:val="00B770AF"/>
    <w:rsid w:val="00B81A24"/>
    <w:rsid w:val="00B83C22"/>
    <w:rsid w:val="00B94F09"/>
    <w:rsid w:val="00B957C0"/>
    <w:rsid w:val="00B96117"/>
    <w:rsid w:val="00B96E4E"/>
    <w:rsid w:val="00BA0581"/>
    <w:rsid w:val="00BA7D42"/>
    <w:rsid w:val="00BB0759"/>
    <w:rsid w:val="00BB4F4D"/>
    <w:rsid w:val="00BB7035"/>
    <w:rsid w:val="00BB7F91"/>
    <w:rsid w:val="00BC5E61"/>
    <w:rsid w:val="00BC7D9D"/>
    <w:rsid w:val="00BD01FB"/>
    <w:rsid w:val="00BD2A4E"/>
    <w:rsid w:val="00BD5087"/>
    <w:rsid w:val="00BD5253"/>
    <w:rsid w:val="00BD58C4"/>
    <w:rsid w:val="00BE27B2"/>
    <w:rsid w:val="00BE38EE"/>
    <w:rsid w:val="00BE3EB6"/>
    <w:rsid w:val="00BE5F73"/>
    <w:rsid w:val="00BF08F7"/>
    <w:rsid w:val="00BF29AD"/>
    <w:rsid w:val="00BF3C63"/>
    <w:rsid w:val="00BF5DBE"/>
    <w:rsid w:val="00C0558C"/>
    <w:rsid w:val="00C07D08"/>
    <w:rsid w:val="00C100E0"/>
    <w:rsid w:val="00C106BF"/>
    <w:rsid w:val="00C158DB"/>
    <w:rsid w:val="00C15B23"/>
    <w:rsid w:val="00C170EB"/>
    <w:rsid w:val="00C17A90"/>
    <w:rsid w:val="00C17E09"/>
    <w:rsid w:val="00C26B3E"/>
    <w:rsid w:val="00C3055B"/>
    <w:rsid w:val="00C321F3"/>
    <w:rsid w:val="00C328A2"/>
    <w:rsid w:val="00C34544"/>
    <w:rsid w:val="00C348C5"/>
    <w:rsid w:val="00C35CA9"/>
    <w:rsid w:val="00C36541"/>
    <w:rsid w:val="00C37DD6"/>
    <w:rsid w:val="00C4088B"/>
    <w:rsid w:val="00C4147E"/>
    <w:rsid w:val="00C452B7"/>
    <w:rsid w:val="00C5007A"/>
    <w:rsid w:val="00C55228"/>
    <w:rsid w:val="00C61FDF"/>
    <w:rsid w:val="00C7051B"/>
    <w:rsid w:val="00C72519"/>
    <w:rsid w:val="00C73C66"/>
    <w:rsid w:val="00C775B9"/>
    <w:rsid w:val="00C80B08"/>
    <w:rsid w:val="00C815C5"/>
    <w:rsid w:val="00C8341A"/>
    <w:rsid w:val="00C90EDE"/>
    <w:rsid w:val="00C91770"/>
    <w:rsid w:val="00CA0C35"/>
    <w:rsid w:val="00CA127E"/>
    <w:rsid w:val="00CA376C"/>
    <w:rsid w:val="00CA7069"/>
    <w:rsid w:val="00CB0B9A"/>
    <w:rsid w:val="00CB1E6B"/>
    <w:rsid w:val="00CB487F"/>
    <w:rsid w:val="00CB49A1"/>
    <w:rsid w:val="00CB76B4"/>
    <w:rsid w:val="00CC0A7E"/>
    <w:rsid w:val="00CC7E05"/>
    <w:rsid w:val="00CD1ED8"/>
    <w:rsid w:val="00CD43B8"/>
    <w:rsid w:val="00CE1EDA"/>
    <w:rsid w:val="00CE48F4"/>
    <w:rsid w:val="00CE6146"/>
    <w:rsid w:val="00CF1C24"/>
    <w:rsid w:val="00CF3ABA"/>
    <w:rsid w:val="00D04E8E"/>
    <w:rsid w:val="00D07128"/>
    <w:rsid w:val="00D16223"/>
    <w:rsid w:val="00D17BCF"/>
    <w:rsid w:val="00D22F1C"/>
    <w:rsid w:val="00D2347A"/>
    <w:rsid w:val="00D23699"/>
    <w:rsid w:val="00D24566"/>
    <w:rsid w:val="00D27978"/>
    <w:rsid w:val="00D34938"/>
    <w:rsid w:val="00D402D2"/>
    <w:rsid w:val="00D40C4C"/>
    <w:rsid w:val="00D43799"/>
    <w:rsid w:val="00D45F12"/>
    <w:rsid w:val="00D528A5"/>
    <w:rsid w:val="00D54935"/>
    <w:rsid w:val="00D54F6A"/>
    <w:rsid w:val="00D56F14"/>
    <w:rsid w:val="00D6033B"/>
    <w:rsid w:val="00D63477"/>
    <w:rsid w:val="00D74605"/>
    <w:rsid w:val="00D76158"/>
    <w:rsid w:val="00D810B0"/>
    <w:rsid w:val="00D81174"/>
    <w:rsid w:val="00D9028A"/>
    <w:rsid w:val="00D91845"/>
    <w:rsid w:val="00D9330D"/>
    <w:rsid w:val="00DA52CC"/>
    <w:rsid w:val="00DA5599"/>
    <w:rsid w:val="00DA60D0"/>
    <w:rsid w:val="00DA6D64"/>
    <w:rsid w:val="00DB1582"/>
    <w:rsid w:val="00DB1628"/>
    <w:rsid w:val="00DB19AB"/>
    <w:rsid w:val="00DB5ABA"/>
    <w:rsid w:val="00DB6ABE"/>
    <w:rsid w:val="00DB6F48"/>
    <w:rsid w:val="00DC0E9F"/>
    <w:rsid w:val="00DC38B6"/>
    <w:rsid w:val="00DC56EC"/>
    <w:rsid w:val="00DD07F2"/>
    <w:rsid w:val="00DD2261"/>
    <w:rsid w:val="00DD4B8A"/>
    <w:rsid w:val="00DD4BC3"/>
    <w:rsid w:val="00DD703A"/>
    <w:rsid w:val="00DE6BAF"/>
    <w:rsid w:val="00DF5225"/>
    <w:rsid w:val="00DF7062"/>
    <w:rsid w:val="00DF71E5"/>
    <w:rsid w:val="00DF793D"/>
    <w:rsid w:val="00E03E1B"/>
    <w:rsid w:val="00E100E9"/>
    <w:rsid w:val="00E1142A"/>
    <w:rsid w:val="00E128AD"/>
    <w:rsid w:val="00E25CE8"/>
    <w:rsid w:val="00E26B50"/>
    <w:rsid w:val="00E2720E"/>
    <w:rsid w:val="00E27602"/>
    <w:rsid w:val="00E27A6C"/>
    <w:rsid w:val="00E34E16"/>
    <w:rsid w:val="00E373C6"/>
    <w:rsid w:val="00E37B52"/>
    <w:rsid w:val="00E37FB5"/>
    <w:rsid w:val="00E43F02"/>
    <w:rsid w:val="00E442FF"/>
    <w:rsid w:val="00E4632B"/>
    <w:rsid w:val="00E53737"/>
    <w:rsid w:val="00E53801"/>
    <w:rsid w:val="00E541A4"/>
    <w:rsid w:val="00E553CD"/>
    <w:rsid w:val="00E56F90"/>
    <w:rsid w:val="00E6176E"/>
    <w:rsid w:val="00E677E4"/>
    <w:rsid w:val="00E70FBB"/>
    <w:rsid w:val="00E727AA"/>
    <w:rsid w:val="00E7423D"/>
    <w:rsid w:val="00E75852"/>
    <w:rsid w:val="00E75E82"/>
    <w:rsid w:val="00E81226"/>
    <w:rsid w:val="00E81922"/>
    <w:rsid w:val="00E82EFF"/>
    <w:rsid w:val="00E85CA5"/>
    <w:rsid w:val="00E92EA7"/>
    <w:rsid w:val="00E966FB"/>
    <w:rsid w:val="00E970E0"/>
    <w:rsid w:val="00EA0001"/>
    <w:rsid w:val="00EA11DA"/>
    <w:rsid w:val="00EA2F68"/>
    <w:rsid w:val="00EA6FAD"/>
    <w:rsid w:val="00EB1402"/>
    <w:rsid w:val="00EB17FF"/>
    <w:rsid w:val="00EB21B4"/>
    <w:rsid w:val="00EB4F67"/>
    <w:rsid w:val="00EC415D"/>
    <w:rsid w:val="00EC4281"/>
    <w:rsid w:val="00EC4BE2"/>
    <w:rsid w:val="00ED2808"/>
    <w:rsid w:val="00ED6758"/>
    <w:rsid w:val="00ED690B"/>
    <w:rsid w:val="00ED70EC"/>
    <w:rsid w:val="00EE37F7"/>
    <w:rsid w:val="00EE400E"/>
    <w:rsid w:val="00EE4DC4"/>
    <w:rsid w:val="00EE57F8"/>
    <w:rsid w:val="00EE74DC"/>
    <w:rsid w:val="00EF0C06"/>
    <w:rsid w:val="00EF36EB"/>
    <w:rsid w:val="00EF492F"/>
    <w:rsid w:val="00EF4B35"/>
    <w:rsid w:val="00F01442"/>
    <w:rsid w:val="00F01D3B"/>
    <w:rsid w:val="00F14A87"/>
    <w:rsid w:val="00F21227"/>
    <w:rsid w:val="00F23678"/>
    <w:rsid w:val="00F26A5D"/>
    <w:rsid w:val="00F26FB7"/>
    <w:rsid w:val="00F31765"/>
    <w:rsid w:val="00F442CC"/>
    <w:rsid w:val="00F46994"/>
    <w:rsid w:val="00F47B60"/>
    <w:rsid w:val="00F517C1"/>
    <w:rsid w:val="00F521EF"/>
    <w:rsid w:val="00F536E8"/>
    <w:rsid w:val="00F620A6"/>
    <w:rsid w:val="00F642BA"/>
    <w:rsid w:val="00F71C99"/>
    <w:rsid w:val="00F77A88"/>
    <w:rsid w:val="00F8569A"/>
    <w:rsid w:val="00F86DF4"/>
    <w:rsid w:val="00F87329"/>
    <w:rsid w:val="00F908B1"/>
    <w:rsid w:val="00FA2001"/>
    <w:rsid w:val="00FA423D"/>
    <w:rsid w:val="00FA67F5"/>
    <w:rsid w:val="00FB0CD8"/>
    <w:rsid w:val="00FB16EC"/>
    <w:rsid w:val="00FB5280"/>
    <w:rsid w:val="00FC41CA"/>
    <w:rsid w:val="00FC51BB"/>
    <w:rsid w:val="00FC535A"/>
    <w:rsid w:val="00FC6F94"/>
    <w:rsid w:val="00FD4D4B"/>
    <w:rsid w:val="00FD6F2C"/>
    <w:rsid w:val="00FE3276"/>
    <w:rsid w:val="00FE67BC"/>
    <w:rsid w:val="00FE7ABF"/>
    <w:rsid w:val="00FF0D29"/>
    <w:rsid w:val="00FF1235"/>
    <w:rsid w:val="00FF1A93"/>
    <w:rsid w:val="00FF34B0"/>
    <w:rsid w:val="00FF3AEA"/>
    <w:rsid w:val="00FF5D19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594"/>
  <w15:docId w15:val="{D75F1857-6543-4790-9B7B-0DD49E9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6E1"/>
  </w:style>
  <w:style w:type="paragraph" w:styleId="Nadpis4">
    <w:name w:val="heading 4"/>
    <w:basedOn w:val="Default"/>
    <w:next w:val="Normln"/>
    <w:link w:val="Nadpis4Char"/>
    <w:qFormat/>
    <w:rsid w:val="002949FC"/>
    <w:pPr>
      <w:numPr>
        <w:numId w:val="34"/>
      </w:numPr>
      <w:spacing w:line="360" w:lineRule="auto"/>
      <w:ind w:left="426"/>
      <w:jc w:val="both"/>
      <w:outlineLvl w:val="3"/>
    </w:pPr>
    <w:rPr>
      <w:rFonts w:ascii="Arial" w:hAnsi="Arial" w:cs="Arial"/>
      <w:snapToGrid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940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DDB"/>
    <w:pPr>
      <w:spacing w:after="4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DD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158"/>
  </w:style>
  <w:style w:type="paragraph" w:styleId="Zpat">
    <w:name w:val="footer"/>
    <w:basedOn w:val="Normln"/>
    <w:link w:val="ZpatChar"/>
    <w:uiPriority w:val="99"/>
    <w:unhideWhenUsed/>
    <w:rsid w:val="00D7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158"/>
  </w:style>
  <w:style w:type="paragraph" w:styleId="Prosttext">
    <w:name w:val="Plain Text"/>
    <w:basedOn w:val="Normln"/>
    <w:link w:val="ProsttextChar"/>
    <w:rsid w:val="002459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osttextChar">
    <w:name w:val="Prostý text Char"/>
    <w:basedOn w:val="Standardnpsmoodstavce"/>
    <w:link w:val="Prosttext"/>
    <w:rsid w:val="0024596B"/>
    <w:rPr>
      <w:rFonts w:ascii="Courier New" w:eastAsia="Times New Roman" w:hAnsi="Courier New" w:cs="Courier New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BCF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BCF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1771F4"/>
    <w:pPr>
      <w:ind w:left="720"/>
      <w:contextualSpacing/>
    </w:pPr>
  </w:style>
  <w:style w:type="paragraph" w:styleId="Bezmezer">
    <w:name w:val="No Spacing"/>
    <w:basedOn w:val="Zkladntextodsazen3"/>
    <w:link w:val="BezmezerChar"/>
    <w:uiPriority w:val="1"/>
    <w:qFormat/>
    <w:rsid w:val="00226FC1"/>
    <w:pPr>
      <w:numPr>
        <w:numId w:val="29"/>
      </w:numPr>
      <w:tabs>
        <w:tab w:val="num" w:pos="360"/>
      </w:tabs>
      <w:autoSpaceDE w:val="0"/>
      <w:autoSpaceDN w:val="0"/>
      <w:adjustRightInd w:val="0"/>
      <w:spacing w:before="120" w:line="240" w:lineRule="auto"/>
      <w:ind w:left="360"/>
      <w:jc w:val="both"/>
    </w:pPr>
    <w:rPr>
      <w:rFonts w:ascii="Arial" w:eastAsia="Times New Roman" w:hAnsi="Arial" w:cs="Arial"/>
      <w:sz w:val="22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26FC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26FC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28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2808"/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ED2808"/>
  </w:style>
  <w:style w:type="paragraph" w:styleId="Zkladntextodsazen">
    <w:name w:val="Body Text Indent"/>
    <w:basedOn w:val="Normln"/>
    <w:link w:val="ZkladntextodsazenChar"/>
    <w:uiPriority w:val="99"/>
    <w:unhideWhenUsed/>
    <w:rsid w:val="00ED2808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808"/>
  </w:style>
  <w:style w:type="character" w:styleId="Hypertextovodkaz">
    <w:name w:val="Hyperlink"/>
    <w:basedOn w:val="Standardnpsmoodstavce"/>
    <w:uiPriority w:val="99"/>
    <w:unhideWhenUsed/>
    <w:rsid w:val="00247D3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2949FC"/>
    <w:rPr>
      <w:rFonts w:ascii="Arial" w:eastAsia="Times New Roman" w:hAnsi="Arial" w:cs="Arial"/>
      <w:snapToGrid w:val="0"/>
      <w:color w:val="000000"/>
      <w:sz w:val="20"/>
      <w:szCs w:val="20"/>
      <w:lang w:eastAsia="cs-CZ"/>
    </w:rPr>
  </w:style>
  <w:style w:type="paragraph" w:customStyle="1" w:styleId="Default">
    <w:name w:val="Default"/>
    <w:rsid w:val="00294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7C43EB"/>
    <w:rPr>
      <w:rFonts w:ascii="Arial" w:eastAsia="Times New Roman" w:hAnsi="Arial" w:cs="Arial"/>
      <w:lang w:eastAsia="cs-CZ"/>
    </w:rPr>
  </w:style>
  <w:style w:type="character" w:customStyle="1" w:styleId="Odkaznakoment2">
    <w:name w:val="Odkaz na komentář2"/>
    <w:rsid w:val="00AF7643"/>
    <w:rPr>
      <w:sz w:val="16"/>
      <w:szCs w:val="16"/>
    </w:rPr>
  </w:style>
  <w:style w:type="paragraph" w:styleId="Revize">
    <w:name w:val="Revision"/>
    <w:hidden/>
    <w:uiPriority w:val="99"/>
    <w:semiHidden/>
    <w:rsid w:val="00E1142A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E67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acecpzp@cpz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iss.cz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zp.cz/pdf/logomanual_vyber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3A70-7857-4DC3-8771-74198BA91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F5FC-84BE-48CE-A36A-8ACF8A02E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38724-263F-4D1F-B2F9-D5EAD7F80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4C41E-D3D4-412B-9A9D-9C181414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5486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Masaryková Jitka</cp:lastModifiedBy>
  <cp:revision>7</cp:revision>
  <cp:lastPrinted>2019-01-02T15:20:00Z</cp:lastPrinted>
  <dcterms:created xsi:type="dcterms:W3CDTF">2023-10-06T06:10:00Z</dcterms:created>
  <dcterms:modified xsi:type="dcterms:W3CDTF">2023-12-07T07:45:00Z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