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98A3E" w14:textId="10D7E337" w:rsidR="00A5219B" w:rsidRPr="00A958B1" w:rsidRDefault="009B2103" w:rsidP="00B40082">
      <w:pPr>
        <w:spacing w:after="120" w:line="276" w:lineRule="auto"/>
        <w:ind w:left="360" w:hanging="218"/>
        <w:jc w:val="both"/>
        <w:rPr>
          <w:rFonts w:ascii="Times New Roman" w:hAnsi="Times New Roman" w:cs="Times New Roman"/>
          <w:b/>
          <w:sz w:val="24"/>
          <w:szCs w:val="24"/>
          <w:u w:val="single"/>
        </w:rPr>
      </w:pPr>
      <w:r w:rsidRPr="00A958B1">
        <w:rPr>
          <w:rFonts w:ascii="Times New Roman" w:hAnsi="Times New Roman" w:cs="Times New Roman"/>
          <w:b/>
          <w:sz w:val="24"/>
          <w:szCs w:val="24"/>
          <w:u w:val="single"/>
        </w:rPr>
        <w:t xml:space="preserve"> Specifikace</w:t>
      </w:r>
      <w:r w:rsidR="00220209" w:rsidRPr="00A958B1">
        <w:rPr>
          <w:rFonts w:ascii="Times New Roman" w:hAnsi="Times New Roman" w:cs="Times New Roman"/>
          <w:b/>
          <w:sz w:val="24"/>
          <w:szCs w:val="24"/>
          <w:u w:val="single"/>
        </w:rPr>
        <w:t xml:space="preserve"> </w:t>
      </w:r>
      <w:r w:rsidR="00B205D0" w:rsidRPr="00A958B1">
        <w:rPr>
          <w:rFonts w:ascii="Times New Roman" w:hAnsi="Times New Roman" w:cs="Times New Roman"/>
          <w:b/>
          <w:sz w:val="24"/>
          <w:szCs w:val="24"/>
          <w:u w:val="single"/>
        </w:rPr>
        <w:t>softwarové služby</w:t>
      </w:r>
    </w:p>
    <w:p w14:paraId="34412F5D" w14:textId="071C1E08" w:rsidR="00FC0A5D" w:rsidRPr="00A958B1" w:rsidRDefault="00220209" w:rsidP="006F70FE">
      <w:pPr>
        <w:spacing w:after="120" w:line="276" w:lineRule="auto"/>
        <w:ind w:left="142"/>
        <w:jc w:val="both"/>
        <w:rPr>
          <w:rFonts w:ascii="Times New Roman" w:hAnsi="Times New Roman" w:cs="Times New Roman"/>
          <w:sz w:val="24"/>
          <w:szCs w:val="24"/>
        </w:rPr>
      </w:pPr>
      <w:r w:rsidRPr="00A958B1">
        <w:rPr>
          <w:rFonts w:ascii="Times New Roman" w:hAnsi="Times New Roman" w:cs="Times New Roman"/>
          <w:sz w:val="24"/>
          <w:szCs w:val="24"/>
        </w:rPr>
        <w:t xml:space="preserve">Předmětem veřejné zakázky </w:t>
      </w:r>
      <w:r w:rsidR="003E040D" w:rsidRPr="00A958B1">
        <w:rPr>
          <w:rFonts w:ascii="Times New Roman" w:hAnsi="Times New Roman" w:cs="Times New Roman"/>
          <w:sz w:val="24"/>
          <w:szCs w:val="24"/>
        </w:rPr>
        <w:t>„</w:t>
      </w:r>
      <w:r w:rsidRPr="00A958B1">
        <w:rPr>
          <w:rFonts w:ascii="Times New Roman" w:hAnsi="Times New Roman" w:cs="Times New Roman"/>
          <w:sz w:val="24"/>
          <w:szCs w:val="24"/>
        </w:rPr>
        <w:t>Zajištění Krajského informačního systému sociálních služeb Karlovarského kraje</w:t>
      </w:r>
      <w:r w:rsidR="003E040D" w:rsidRPr="00A958B1">
        <w:rPr>
          <w:rFonts w:ascii="Times New Roman" w:hAnsi="Times New Roman" w:cs="Times New Roman"/>
          <w:sz w:val="24"/>
          <w:szCs w:val="24"/>
        </w:rPr>
        <w:t>“</w:t>
      </w:r>
      <w:r w:rsidR="0064464E" w:rsidRPr="00A958B1">
        <w:rPr>
          <w:rFonts w:ascii="Times New Roman" w:hAnsi="Times New Roman" w:cs="Times New Roman"/>
          <w:sz w:val="24"/>
          <w:szCs w:val="24"/>
        </w:rPr>
        <w:t xml:space="preserve"> je vytvoření k</w:t>
      </w:r>
      <w:r w:rsidRPr="00A958B1">
        <w:rPr>
          <w:rFonts w:ascii="Times New Roman" w:hAnsi="Times New Roman" w:cs="Times New Roman"/>
          <w:sz w:val="24"/>
          <w:szCs w:val="24"/>
        </w:rPr>
        <w:t xml:space="preserve">oordinované soustavy řízených procesů systému řízení, financování, </w:t>
      </w:r>
      <w:r w:rsidR="00230173" w:rsidRPr="00A958B1">
        <w:rPr>
          <w:rFonts w:ascii="Times New Roman" w:hAnsi="Times New Roman" w:cs="Times New Roman"/>
          <w:sz w:val="24"/>
          <w:szCs w:val="24"/>
        </w:rPr>
        <w:t>analýz</w:t>
      </w:r>
      <w:r w:rsidRPr="00A958B1">
        <w:rPr>
          <w:rFonts w:ascii="Times New Roman" w:hAnsi="Times New Roman" w:cs="Times New Roman"/>
          <w:sz w:val="24"/>
          <w:szCs w:val="24"/>
        </w:rPr>
        <w:t xml:space="preserve"> sociálních služeb a </w:t>
      </w:r>
      <w:r w:rsidR="00230173" w:rsidRPr="00A958B1">
        <w:rPr>
          <w:rFonts w:ascii="Times New Roman" w:hAnsi="Times New Roman" w:cs="Times New Roman"/>
          <w:sz w:val="24"/>
          <w:szCs w:val="24"/>
        </w:rPr>
        <w:t xml:space="preserve">inovativní přístup pro navázání komunikace s obcemi, poskytovateli </w:t>
      </w:r>
      <w:r w:rsidR="003E040D" w:rsidRPr="00A958B1">
        <w:rPr>
          <w:rFonts w:ascii="Times New Roman" w:hAnsi="Times New Roman" w:cs="Times New Roman"/>
          <w:sz w:val="24"/>
          <w:szCs w:val="24"/>
        </w:rPr>
        <w:t xml:space="preserve">sociálních </w:t>
      </w:r>
      <w:r w:rsidR="00230173" w:rsidRPr="00A958B1">
        <w:rPr>
          <w:rFonts w:ascii="Times New Roman" w:hAnsi="Times New Roman" w:cs="Times New Roman"/>
          <w:sz w:val="24"/>
          <w:szCs w:val="24"/>
        </w:rPr>
        <w:t>služeb a veřejností</w:t>
      </w:r>
      <w:r w:rsidR="00230173" w:rsidRPr="00A958B1">
        <w:rPr>
          <w:rFonts w:ascii="Times New Roman" w:hAnsi="Times New Roman" w:cs="Times New Roman"/>
          <w:b/>
        </w:rPr>
        <w:t xml:space="preserve"> </w:t>
      </w:r>
      <w:r w:rsidRPr="00A958B1">
        <w:rPr>
          <w:rFonts w:ascii="Times New Roman" w:hAnsi="Times New Roman" w:cs="Times New Roman"/>
          <w:sz w:val="24"/>
          <w:szCs w:val="24"/>
        </w:rPr>
        <w:t>v Karlovarském kraji</w:t>
      </w:r>
      <w:r w:rsidR="00664A49" w:rsidRPr="00A958B1">
        <w:rPr>
          <w:rFonts w:ascii="Times New Roman" w:hAnsi="Times New Roman" w:cs="Times New Roman"/>
          <w:sz w:val="24"/>
          <w:szCs w:val="24"/>
        </w:rPr>
        <w:t>,</w:t>
      </w:r>
      <w:r w:rsidR="00802B39" w:rsidRPr="00A958B1">
        <w:rPr>
          <w:rFonts w:ascii="Times New Roman" w:hAnsi="Times New Roman" w:cs="Times New Roman"/>
          <w:sz w:val="24"/>
          <w:szCs w:val="24"/>
        </w:rPr>
        <w:t xml:space="preserve"> která</w:t>
      </w:r>
      <w:r w:rsidR="00664A49" w:rsidRPr="00A958B1">
        <w:rPr>
          <w:rFonts w:ascii="Times New Roman" w:hAnsi="Times New Roman" w:cs="Times New Roman"/>
          <w:sz w:val="24"/>
          <w:szCs w:val="24"/>
        </w:rPr>
        <w:t xml:space="preserve"> </w:t>
      </w:r>
      <w:r w:rsidR="00820804" w:rsidRPr="00A958B1">
        <w:rPr>
          <w:rFonts w:ascii="Times New Roman" w:hAnsi="Times New Roman" w:cs="Times New Roman"/>
          <w:sz w:val="24"/>
          <w:szCs w:val="24"/>
        </w:rPr>
        <w:br/>
      </w:r>
      <w:r w:rsidR="00802B39" w:rsidRPr="00A958B1">
        <w:rPr>
          <w:rFonts w:ascii="Times New Roman" w:hAnsi="Times New Roman" w:cs="Times New Roman"/>
          <w:sz w:val="24"/>
          <w:szCs w:val="24"/>
        </w:rPr>
        <w:t>je</w:t>
      </w:r>
      <w:r w:rsidRPr="00A958B1">
        <w:rPr>
          <w:rFonts w:ascii="Times New Roman" w:hAnsi="Times New Roman" w:cs="Times New Roman"/>
          <w:sz w:val="24"/>
          <w:szCs w:val="24"/>
        </w:rPr>
        <w:t xml:space="preserve"> podkladem pro tvorbu krajských střednědobých plánů</w:t>
      </w:r>
      <w:r w:rsidR="000C57D9" w:rsidRPr="00A958B1">
        <w:rPr>
          <w:rFonts w:ascii="Times New Roman" w:hAnsi="Times New Roman" w:cs="Times New Roman"/>
          <w:sz w:val="24"/>
          <w:szCs w:val="24"/>
        </w:rPr>
        <w:t xml:space="preserve"> </w:t>
      </w:r>
      <w:r w:rsidRPr="00A958B1">
        <w:rPr>
          <w:rFonts w:ascii="Times New Roman" w:hAnsi="Times New Roman" w:cs="Times New Roman"/>
          <w:sz w:val="24"/>
          <w:szCs w:val="24"/>
        </w:rPr>
        <w:t>a aktualizaci akčních plánů</w:t>
      </w:r>
      <w:r w:rsidR="003E040D" w:rsidRPr="00A958B1">
        <w:rPr>
          <w:rFonts w:ascii="Times New Roman" w:hAnsi="Times New Roman" w:cs="Times New Roman"/>
          <w:sz w:val="24"/>
          <w:szCs w:val="24"/>
        </w:rPr>
        <w:t xml:space="preserve"> v předmětné oblasti.</w:t>
      </w:r>
      <w:r w:rsidR="00C20D08" w:rsidRPr="00A958B1">
        <w:rPr>
          <w:rFonts w:ascii="Times New Roman" w:hAnsi="Times New Roman" w:cs="Times New Roman"/>
          <w:sz w:val="24"/>
          <w:szCs w:val="24"/>
        </w:rPr>
        <w:t xml:space="preserve"> </w:t>
      </w:r>
    </w:p>
    <w:p w14:paraId="23383316" w14:textId="0D7BD075" w:rsidR="00FC0A5D" w:rsidRPr="00A958B1" w:rsidRDefault="00C20D08" w:rsidP="006F70FE">
      <w:pPr>
        <w:spacing w:after="120" w:line="276" w:lineRule="auto"/>
        <w:ind w:left="142"/>
        <w:jc w:val="both"/>
        <w:rPr>
          <w:rFonts w:ascii="Times New Roman" w:hAnsi="Times New Roman" w:cs="Times New Roman"/>
          <w:sz w:val="24"/>
          <w:szCs w:val="24"/>
        </w:rPr>
      </w:pPr>
      <w:r w:rsidRPr="00A958B1">
        <w:rPr>
          <w:rFonts w:ascii="Times New Roman" w:hAnsi="Times New Roman" w:cs="Times New Roman"/>
          <w:sz w:val="24"/>
          <w:szCs w:val="24"/>
        </w:rPr>
        <w:t>Náročnost procesů, které je potřeba vyhodnocovat v oblasti plánování, financování</w:t>
      </w:r>
      <w:r w:rsidR="0048718A" w:rsidRPr="00A958B1">
        <w:rPr>
          <w:rFonts w:ascii="Times New Roman" w:hAnsi="Times New Roman" w:cs="Times New Roman"/>
          <w:sz w:val="24"/>
          <w:szCs w:val="24"/>
        </w:rPr>
        <w:br/>
      </w:r>
      <w:r w:rsidRPr="00A958B1">
        <w:rPr>
          <w:rFonts w:ascii="Times New Roman" w:hAnsi="Times New Roman" w:cs="Times New Roman"/>
          <w:sz w:val="24"/>
          <w:szCs w:val="24"/>
        </w:rPr>
        <w:t xml:space="preserve"> a poskytování sociálních služeb je vysoká.</w:t>
      </w:r>
      <w:r w:rsidR="00220209" w:rsidRPr="00A958B1">
        <w:rPr>
          <w:rFonts w:ascii="Times New Roman" w:hAnsi="Times New Roman" w:cs="Times New Roman"/>
          <w:sz w:val="24"/>
          <w:szCs w:val="24"/>
        </w:rPr>
        <w:t xml:space="preserve"> Konkrétně jde o </w:t>
      </w:r>
      <w:r w:rsidR="00664A49" w:rsidRPr="00A958B1">
        <w:rPr>
          <w:rFonts w:ascii="Times New Roman" w:hAnsi="Times New Roman" w:cs="Times New Roman"/>
          <w:sz w:val="24"/>
          <w:szCs w:val="24"/>
        </w:rPr>
        <w:t>zajištění</w:t>
      </w:r>
      <w:r w:rsidR="00220209" w:rsidRPr="00A958B1">
        <w:rPr>
          <w:rFonts w:ascii="Times New Roman" w:hAnsi="Times New Roman" w:cs="Times New Roman"/>
          <w:sz w:val="24"/>
          <w:szCs w:val="24"/>
        </w:rPr>
        <w:t xml:space="preserve"> informačního systému pro řízení, správu financování a sítě sociálních služeb a dalších aktivit v oblasti sociálních služeb. </w:t>
      </w:r>
      <w:r w:rsidR="00802B39" w:rsidRPr="00A958B1">
        <w:rPr>
          <w:rFonts w:ascii="Times New Roman" w:hAnsi="Times New Roman" w:cs="Times New Roman"/>
          <w:sz w:val="24"/>
          <w:szCs w:val="24"/>
        </w:rPr>
        <w:t xml:space="preserve">Zavedení měřitelných ukazatelů – kapacita, personální zajištění, finanční zajištění pro jednotlivé druhy sociálních služeb. </w:t>
      </w:r>
      <w:r w:rsidR="00220209" w:rsidRPr="00A958B1">
        <w:rPr>
          <w:rFonts w:ascii="Times New Roman" w:hAnsi="Times New Roman" w:cs="Times New Roman"/>
          <w:sz w:val="24"/>
          <w:szCs w:val="24"/>
        </w:rPr>
        <w:t>Dále se jedná o vytvoření</w:t>
      </w:r>
      <w:r w:rsidR="00802B39" w:rsidRPr="00A958B1">
        <w:rPr>
          <w:rFonts w:ascii="Times New Roman" w:hAnsi="Times New Roman" w:cs="Times New Roman"/>
          <w:sz w:val="24"/>
          <w:szCs w:val="24"/>
        </w:rPr>
        <w:t xml:space="preserve"> </w:t>
      </w:r>
      <w:r w:rsidR="00220209" w:rsidRPr="00A958B1">
        <w:rPr>
          <w:rFonts w:ascii="Times New Roman" w:hAnsi="Times New Roman" w:cs="Times New Roman"/>
          <w:sz w:val="24"/>
          <w:szCs w:val="24"/>
        </w:rPr>
        <w:t>a zprovoznění webového katalogu sociálních služeb, který bude čerpat data</w:t>
      </w:r>
      <w:r w:rsidR="00802B39" w:rsidRPr="00A958B1">
        <w:rPr>
          <w:rFonts w:ascii="Times New Roman" w:hAnsi="Times New Roman" w:cs="Times New Roman"/>
          <w:sz w:val="24"/>
          <w:szCs w:val="24"/>
        </w:rPr>
        <w:t xml:space="preserve"> </w:t>
      </w:r>
      <w:r w:rsidR="00BF1E35" w:rsidRPr="00A958B1">
        <w:rPr>
          <w:rFonts w:ascii="Times New Roman" w:hAnsi="Times New Roman" w:cs="Times New Roman"/>
          <w:sz w:val="24"/>
          <w:szCs w:val="24"/>
        </w:rPr>
        <w:t xml:space="preserve">z </w:t>
      </w:r>
      <w:r w:rsidR="00220209" w:rsidRPr="00A958B1">
        <w:rPr>
          <w:rFonts w:ascii="Times New Roman" w:hAnsi="Times New Roman" w:cs="Times New Roman"/>
          <w:sz w:val="24"/>
          <w:szCs w:val="24"/>
        </w:rPr>
        <w:t xml:space="preserve">vytvořeného informačního systému </w:t>
      </w:r>
      <w:r w:rsidR="0048718A" w:rsidRPr="00A958B1">
        <w:rPr>
          <w:rFonts w:ascii="Times New Roman" w:hAnsi="Times New Roman" w:cs="Times New Roman"/>
          <w:sz w:val="24"/>
          <w:szCs w:val="24"/>
        </w:rPr>
        <w:br/>
      </w:r>
      <w:r w:rsidR="00220209" w:rsidRPr="00A958B1">
        <w:rPr>
          <w:rFonts w:ascii="Times New Roman" w:hAnsi="Times New Roman" w:cs="Times New Roman"/>
          <w:sz w:val="24"/>
          <w:szCs w:val="24"/>
        </w:rPr>
        <w:t>a prezentovat</w:t>
      </w:r>
      <w:r w:rsidRPr="00A958B1">
        <w:rPr>
          <w:rFonts w:ascii="Times New Roman" w:hAnsi="Times New Roman" w:cs="Times New Roman"/>
          <w:sz w:val="24"/>
          <w:szCs w:val="24"/>
        </w:rPr>
        <w:t xml:space="preserve"> </w:t>
      </w:r>
      <w:r w:rsidR="00220209" w:rsidRPr="00A958B1">
        <w:rPr>
          <w:rFonts w:ascii="Times New Roman" w:hAnsi="Times New Roman" w:cs="Times New Roman"/>
          <w:sz w:val="24"/>
          <w:szCs w:val="24"/>
        </w:rPr>
        <w:t>je veřejnosti. Na tyto kroky navazuje proškolení uživatelů informačního systému (</w:t>
      </w:r>
      <w:r w:rsidR="00742A33" w:rsidRPr="00A958B1">
        <w:rPr>
          <w:rFonts w:ascii="Times New Roman" w:hAnsi="Times New Roman" w:cs="Times New Roman"/>
          <w:sz w:val="24"/>
          <w:szCs w:val="24"/>
        </w:rPr>
        <w:t>zaměstnanci</w:t>
      </w:r>
      <w:r w:rsidR="00220209" w:rsidRPr="00A958B1">
        <w:rPr>
          <w:rFonts w:ascii="Times New Roman" w:hAnsi="Times New Roman" w:cs="Times New Roman"/>
          <w:sz w:val="24"/>
          <w:szCs w:val="24"/>
        </w:rPr>
        <w:t xml:space="preserve"> kraje, poskytovatelé sociálních služeb) a dodávka uživatelské dokumentace.</w:t>
      </w:r>
      <w:r w:rsidR="0022173D" w:rsidRPr="00A958B1">
        <w:rPr>
          <w:rFonts w:ascii="Times New Roman" w:hAnsi="Times New Roman" w:cs="Times New Roman"/>
          <w:sz w:val="24"/>
          <w:szCs w:val="24"/>
        </w:rPr>
        <w:t xml:space="preserve"> </w:t>
      </w:r>
    </w:p>
    <w:p w14:paraId="05526FF2" w14:textId="227C596D" w:rsidR="00FC0A5D" w:rsidRPr="00A958B1" w:rsidRDefault="0022173D" w:rsidP="006F70FE">
      <w:pPr>
        <w:spacing w:after="120" w:line="276" w:lineRule="auto"/>
        <w:ind w:left="142"/>
        <w:jc w:val="both"/>
        <w:rPr>
          <w:rFonts w:ascii="Times New Roman" w:hAnsi="Times New Roman" w:cs="Times New Roman"/>
          <w:sz w:val="24"/>
          <w:szCs w:val="24"/>
        </w:rPr>
      </w:pPr>
      <w:r w:rsidRPr="00A958B1">
        <w:rPr>
          <w:rFonts w:ascii="Times New Roman" w:hAnsi="Times New Roman" w:cs="Times New Roman"/>
          <w:sz w:val="24"/>
          <w:szCs w:val="24"/>
        </w:rPr>
        <w:t xml:space="preserve">Aplikace bude poskytovat uživatelská rozhraní prostřednictvím webových stránek </w:t>
      </w:r>
      <w:r w:rsidR="0048718A" w:rsidRPr="00A958B1">
        <w:rPr>
          <w:rFonts w:ascii="Times New Roman" w:hAnsi="Times New Roman" w:cs="Times New Roman"/>
          <w:sz w:val="24"/>
          <w:szCs w:val="24"/>
        </w:rPr>
        <w:br/>
      </w:r>
      <w:r w:rsidRPr="00A958B1">
        <w:rPr>
          <w:rFonts w:ascii="Times New Roman" w:hAnsi="Times New Roman" w:cs="Times New Roman"/>
          <w:sz w:val="24"/>
          <w:szCs w:val="24"/>
        </w:rPr>
        <w:t xml:space="preserve">a formulářů, součástí bude také příjem, </w:t>
      </w:r>
      <w:r w:rsidR="007A0AE1" w:rsidRPr="00A958B1">
        <w:rPr>
          <w:rFonts w:ascii="Times New Roman" w:hAnsi="Times New Roman" w:cs="Times New Roman"/>
          <w:sz w:val="24"/>
          <w:szCs w:val="24"/>
        </w:rPr>
        <w:t>ukládání,</w:t>
      </w:r>
      <w:r w:rsidRPr="00A958B1">
        <w:rPr>
          <w:rFonts w:ascii="Times New Roman" w:hAnsi="Times New Roman" w:cs="Times New Roman"/>
          <w:sz w:val="24"/>
          <w:szCs w:val="24"/>
        </w:rPr>
        <w:t xml:space="preserve"> generování a rozesílání standardizovaných dokumentů</w:t>
      </w:r>
      <w:r w:rsidR="005974C1" w:rsidRPr="00A958B1">
        <w:rPr>
          <w:rFonts w:ascii="Times New Roman" w:hAnsi="Times New Roman" w:cs="Times New Roman"/>
          <w:sz w:val="24"/>
          <w:szCs w:val="24"/>
        </w:rPr>
        <w:t xml:space="preserve"> (žádosti, výkazy…). Výstupem bude možnost analyzovat data a vytvářet z nich vlastní přehledy a výkazy.</w:t>
      </w:r>
      <w:r w:rsidR="00220209" w:rsidRPr="00A958B1">
        <w:rPr>
          <w:rFonts w:ascii="Times New Roman" w:hAnsi="Times New Roman" w:cs="Times New Roman"/>
          <w:sz w:val="24"/>
          <w:szCs w:val="24"/>
        </w:rPr>
        <w:t xml:space="preserve"> </w:t>
      </w:r>
      <w:r w:rsidR="00D423DB" w:rsidRPr="00A958B1">
        <w:rPr>
          <w:rFonts w:ascii="Times New Roman" w:hAnsi="Times New Roman" w:cs="Times New Roman"/>
          <w:sz w:val="24"/>
          <w:szCs w:val="24"/>
        </w:rPr>
        <w:t xml:space="preserve">Software bude provozován jako služba v datových centrech </w:t>
      </w:r>
      <w:r w:rsidR="001E2BEA" w:rsidRPr="00A958B1">
        <w:rPr>
          <w:rFonts w:ascii="Times New Roman" w:hAnsi="Times New Roman" w:cs="Times New Roman"/>
          <w:sz w:val="24"/>
          <w:szCs w:val="24"/>
        </w:rPr>
        <w:t>dodavatele – webový</w:t>
      </w:r>
      <w:r w:rsidR="00D423DB" w:rsidRPr="00A958B1">
        <w:rPr>
          <w:rFonts w:ascii="Times New Roman" w:hAnsi="Times New Roman" w:cs="Times New Roman"/>
          <w:sz w:val="24"/>
          <w:szCs w:val="24"/>
        </w:rPr>
        <w:t xml:space="preserve">, součástí bude provozní podpora aplikace, zajištění služby </w:t>
      </w:r>
      <w:proofErr w:type="spellStart"/>
      <w:r w:rsidR="00F00693" w:rsidRPr="00A958B1">
        <w:rPr>
          <w:rFonts w:ascii="Times New Roman" w:hAnsi="Times New Roman" w:cs="Times New Roman"/>
          <w:sz w:val="24"/>
          <w:szCs w:val="24"/>
        </w:rPr>
        <w:t>H</w:t>
      </w:r>
      <w:r w:rsidR="00D423DB" w:rsidRPr="00A958B1">
        <w:rPr>
          <w:rFonts w:ascii="Times New Roman" w:hAnsi="Times New Roman" w:cs="Times New Roman"/>
          <w:sz w:val="24"/>
          <w:szCs w:val="24"/>
        </w:rPr>
        <w:t>el</w:t>
      </w:r>
      <w:r w:rsidR="00044C24" w:rsidRPr="00A958B1">
        <w:rPr>
          <w:rFonts w:ascii="Times New Roman" w:hAnsi="Times New Roman" w:cs="Times New Roman"/>
          <w:sz w:val="24"/>
          <w:szCs w:val="24"/>
        </w:rPr>
        <w:t>p</w:t>
      </w:r>
      <w:r w:rsidR="00F00693" w:rsidRPr="00A958B1">
        <w:rPr>
          <w:rFonts w:ascii="Times New Roman" w:hAnsi="Times New Roman" w:cs="Times New Roman"/>
          <w:sz w:val="24"/>
          <w:szCs w:val="24"/>
        </w:rPr>
        <w:t>D</w:t>
      </w:r>
      <w:r w:rsidR="00D423DB" w:rsidRPr="00A958B1">
        <w:rPr>
          <w:rFonts w:ascii="Times New Roman" w:hAnsi="Times New Roman" w:cs="Times New Roman"/>
          <w:sz w:val="24"/>
          <w:szCs w:val="24"/>
        </w:rPr>
        <w:t>esk</w:t>
      </w:r>
      <w:proofErr w:type="spellEnd"/>
      <w:r w:rsidR="00D423DB" w:rsidRPr="00A958B1">
        <w:rPr>
          <w:rFonts w:ascii="Times New Roman" w:hAnsi="Times New Roman" w:cs="Times New Roman"/>
          <w:sz w:val="24"/>
          <w:szCs w:val="24"/>
        </w:rPr>
        <w:t xml:space="preserve"> </w:t>
      </w:r>
      <w:r w:rsidR="0048718A" w:rsidRPr="00A958B1">
        <w:rPr>
          <w:rFonts w:ascii="Times New Roman" w:hAnsi="Times New Roman" w:cs="Times New Roman"/>
          <w:sz w:val="24"/>
          <w:szCs w:val="24"/>
        </w:rPr>
        <w:br/>
      </w:r>
      <w:r w:rsidR="00D423DB" w:rsidRPr="00A958B1">
        <w:rPr>
          <w:rFonts w:ascii="Times New Roman" w:hAnsi="Times New Roman" w:cs="Times New Roman"/>
          <w:sz w:val="24"/>
          <w:szCs w:val="24"/>
        </w:rPr>
        <w:t xml:space="preserve">a řešení chyb. Správa softwaru, databáze i vlastní aplikace včetně jejich aktualizace bude zajištěna dodavatelem. </w:t>
      </w:r>
    </w:p>
    <w:p w14:paraId="136B5006" w14:textId="57436B98" w:rsidR="00847C01" w:rsidRPr="00A958B1" w:rsidRDefault="00D423DB" w:rsidP="006F70FE">
      <w:pPr>
        <w:spacing w:after="120" w:line="276" w:lineRule="auto"/>
        <w:ind w:left="142"/>
        <w:jc w:val="both"/>
        <w:rPr>
          <w:rFonts w:ascii="Times New Roman" w:hAnsi="Times New Roman" w:cs="Times New Roman"/>
          <w:b/>
          <w:sz w:val="24"/>
          <w:szCs w:val="24"/>
        </w:rPr>
      </w:pPr>
      <w:r w:rsidRPr="00A958B1">
        <w:rPr>
          <w:rFonts w:ascii="Times New Roman" w:hAnsi="Times New Roman" w:cs="Times New Roman"/>
          <w:sz w:val="24"/>
          <w:szCs w:val="24"/>
        </w:rPr>
        <w:t>Služba</w:t>
      </w:r>
      <w:r w:rsidR="005974C1" w:rsidRPr="00A958B1">
        <w:rPr>
          <w:rFonts w:ascii="Times New Roman" w:hAnsi="Times New Roman" w:cs="Times New Roman"/>
          <w:sz w:val="24"/>
          <w:szCs w:val="24"/>
        </w:rPr>
        <w:t xml:space="preserve"> j</w:t>
      </w:r>
      <w:r w:rsidRPr="00A958B1">
        <w:rPr>
          <w:rFonts w:ascii="Times New Roman" w:hAnsi="Times New Roman" w:cs="Times New Roman"/>
          <w:sz w:val="24"/>
          <w:szCs w:val="24"/>
        </w:rPr>
        <w:t>e požadována na dobu neurčitou s výpovědní lhůtou1 rok</w:t>
      </w:r>
      <w:r w:rsidR="001E2BEA" w:rsidRPr="00A958B1">
        <w:rPr>
          <w:rFonts w:ascii="Times New Roman" w:hAnsi="Times New Roman" w:cs="Times New Roman"/>
          <w:sz w:val="24"/>
          <w:szCs w:val="24"/>
        </w:rPr>
        <w:t xml:space="preserve"> </w:t>
      </w:r>
      <w:r w:rsidRPr="00A958B1">
        <w:rPr>
          <w:rFonts w:ascii="Times New Roman" w:hAnsi="Times New Roman" w:cs="Times New Roman"/>
          <w:sz w:val="24"/>
          <w:szCs w:val="24"/>
        </w:rPr>
        <w:t>od následujícího čtvrtletí.</w:t>
      </w:r>
      <w:r w:rsidR="001E2BEA" w:rsidRPr="00A958B1">
        <w:rPr>
          <w:rFonts w:ascii="Times New Roman" w:hAnsi="Times New Roman" w:cs="Times New Roman"/>
          <w:sz w:val="24"/>
          <w:szCs w:val="24"/>
        </w:rPr>
        <w:t xml:space="preserve"> </w:t>
      </w:r>
      <w:r w:rsidR="00220209" w:rsidRPr="00A958B1">
        <w:rPr>
          <w:rFonts w:ascii="Times New Roman" w:hAnsi="Times New Roman" w:cs="Times New Roman"/>
          <w:sz w:val="24"/>
          <w:szCs w:val="24"/>
        </w:rPr>
        <w:t>Podpůrný software bude sloužit pro monitoring výsledků, řeší neexistenci online migrace dat od poskytovatelů</w:t>
      </w:r>
      <w:r w:rsidR="009B2CA9" w:rsidRPr="00A958B1">
        <w:rPr>
          <w:rFonts w:ascii="Times New Roman" w:hAnsi="Times New Roman" w:cs="Times New Roman"/>
          <w:sz w:val="24"/>
          <w:szCs w:val="24"/>
        </w:rPr>
        <w:t xml:space="preserve"> sociálních služeb</w:t>
      </w:r>
      <w:r w:rsidR="00220209" w:rsidRPr="00A958B1">
        <w:rPr>
          <w:rFonts w:ascii="Times New Roman" w:hAnsi="Times New Roman" w:cs="Times New Roman"/>
          <w:sz w:val="24"/>
          <w:szCs w:val="24"/>
        </w:rPr>
        <w:t xml:space="preserve"> směrem k poskytovatelům dotací.</w:t>
      </w:r>
      <w:r w:rsidR="00337810" w:rsidRPr="00A958B1">
        <w:rPr>
          <w:rFonts w:ascii="Times New Roman" w:hAnsi="Times New Roman" w:cs="Times New Roman"/>
          <w:sz w:val="24"/>
          <w:szCs w:val="24"/>
        </w:rPr>
        <w:t xml:space="preserve"> Ucelený informační systém sociálních služeb Karlovarského kraje</w:t>
      </w:r>
      <w:r w:rsidR="00847C01" w:rsidRPr="00A958B1">
        <w:rPr>
          <w:rFonts w:ascii="Times New Roman" w:hAnsi="Times New Roman" w:cs="Times New Roman"/>
          <w:sz w:val="24"/>
          <w:szCs w:val="24"/>
        </w:rPr>
        <w:t xml:space="preserve"> by měl být realizován jako webový, uživatelsky dostupný přes webové rozhraní a řešení bude podporovat </w:t>
      </w:r>
      <w:r w:rsidR="007A0AE1" w:rsidRPr="00A958B1">
        <w:rPr>
          <w:rFonts w:ascii="Times New Roman" w:hAnsi="Times New Roman" w:cs="Times New Roman"/>
          <w:sz w:val="24"/>
          <w:szCs w:val="24"/>
        </w:rPr>
        <w:t>dostupné a</w:t>
      </w:r>
      <w:r w:rsidR="00847C01" w:rsidRPr="00A958B1">
        <w:rPr>
          <w:rFonts w:ascii="Times New Roman" w:hAnsi="Times New Roman" w:cs="Times New Roman"/>
          <w:sz w:val="24"/>
          <w:szCs w:val="24"/>
        </w:rPr>
        <w:t xml:space="preserve"> podporované internetové prohlížeče</w:t>
      </w:r>
      <w:r w:rsidR="00847C01" w:rsidRPr="00A958B1">
        <w:rPr>
          <w:rFonts w:ascii="Times New Roman" w:hAnsi="Times New Roman" w:cs="Times New Roman"/>
          <w:b/>
          <w:sz w:val="24"/>
          <w:szCs w:val="24"/>
        </w:rPr>
        <w:t>.</w:t>
      </w:r>
      <w:r w:rsidR="006721D8" w:rsidRPr="00A958B1">
        <w:rPr>
          <w:rFonts w:ascii="Times New Roman" w:hAnsi="Times New Roman" w:cs="Times New Roman"/>
          <w:b/>
          <w:sz w:val="24"/>
          <w:szCs w:val="24"/>
        </w:rPr>
        <w:t xml:space="preserve"> </w:t>
      </w:r>
    </w:p>
    <w:p w14:paraId="68FC54DA" w14:textId="77777777" w:rsidR="00B40082" w:rsidRPr="00A958B1" w:rsidRDefault="00B40082" w:rsidP="006F70FE">
      <w:pPr>
        <w:spacing w:after="120" w:line="276" w:lineRule="auto"/>
        <w:ind w:left="142"/>
        <w:jc w:val="both"/>
        <w:rPr>
          <w:rFonts w:ascii="Times New Roman" w:hAnsi="Times New Roman" w:cs="Times New Roman"/>
          <w:sz w:val="24"/>
          <w:szCs w:val="24"/>
        </w:rPr>
      </w:pPr>
    </w:p>
    <w:p w14:paraId="41E8E419" w14:textId="7D69C43A" w:rsidR="00302E68" w:rsidRPr="00A958B1" w:rsidRDefault="00302E68" w:rsidP="006F70FE">
      <w:pPr>
        <w:spacing w:after="120" w:line="276" w:lineRule="auto"/>
        <w:ind w:left="142"/>
        <w:jc w:val="both"/>
        <w:rPr>
          <w:rFonts w:ascii="Times New Roman" w:hAnsi="Times New Roman" w:cs="Times New Roman"/>
          <w:b/>
          <w:sz w:val="24"/>
          <w:szCs w:val="24"/>
        </w:rPr>
      </w:pPr>
      <w:r w:rsidRPr="00A958B1">
        <w:rPr>
          <w:rFonts w:ascii="Times New Roman" w:hAnsi="Times New Roman" w:cs="Times New Roman"/>
          <w:b/>
          <w:sz w:val="24"/>
          <w:szCs w:val="24"/>
        </w:rPr>
        <w:t xml:space="preserve">Požadavky </w:t>
      </w:r>
      <w:r w:rsidR="00EF109C" w:rsidRPr="00A958B1">
        <w:rPr>
          <w:rFonts w:ascii="Times New Roman" w:hAnsi="Times New Roman" w:cs="Times New Roman"/>
          <w:b/>
          <w:sz w:val="24"/>
          <w:szCs w:val="24"/>
        </w:rPr>
        <w:t>k řešení:</w:t>
      </w:r>
    </w:p>
    <w:p w14:paraId="5D99E75E" w14:textId="508383F4" w:rsidR="00B60FF7" w:rsidRPr="00A958B1" w:rsidRDefault="00B60FF7" w:rsidP="006F70FE">
      <w:pPr>
        <w:spacing w:after="120" w:line="276" w:lineRule="auto"/>
        <w:ind w:left="142"/>
        <w:jc w:val="both"/>
        <w:rPr>
          <w:rFonts w:ascii="Times New Roman" w:hAnsi="Times New Roman" w:cs="Times New Roman"/>
          <w:sz w:val="24"/>
          <w:szCs w:val="24"/>
        </w:rPr>
      </w:pPr>
      <w:r w:rsidRPr="00A958B1">
        <w:rPr>
          <w:rFonts w:ascii="Times New Roman" w:hAnsi="Times New Roman" w:cs="Times New Roman"/>
          <w:sz w:val="24"/>
          <w:szCs w:val="24"/>
        </w:rPr>
        <w:t xml:space="preserve">Krajský informační systém sociálních služeb a katalog sociálních služeb bude provozován jako webová aplikace na serverech </w:t>
      </w:r>
      <w:r w:rsidR="008C3AAF" w:rsidRPr="00A958B1">
        <w:rPr>
          <w:rFonts w:ascii="Times New Roman" w:hAnsi="Times New Roman" w:cs="Times New Roman"/>
          <w:sz w:val="24"/>
          <w:szCs w:val="24"/>
        </w:rPr>
        <w:t>d</w:t>
      </w:r>
      <w:r w:rsidRPr="00A958B1">
        <w:rPr>
          <w:rFonts w:ascii="Times New Roman" w:hAnsi="Times New Roman" w:cs="Times New Roman"/>
          <w:sz w:val="24"/>
          <w:szCs w:val="24"/>
        </w:rPr>
        <w:t>odavatele, které budou v rámci služ</w:t>
      </w:r>
      <w:r w:rsidR="0046745A" w:rsidRPr="00A958B1">
        <w:rPr>
          <w:rFonts w:ascii="Times New Roman" w:hAnsi="Times New Roman" w:cs="Times New Roman"/>
          <w:sz w:val="24"/>
          <w:szCs w:val="24"/>
        </w:rPr>
        <w:t>b</w:t>
      </w:r>
      <w:r w:rsidRPr="00A958B1">
        <w:rPr>
          <w:rFonts w:ascii="Times New Roman" w:hAnsi="Times New Roman" w:cs="Times New Roman"/>
          <w:sz w:val="24"/>
          <w:szCs w:val="24"/>
        </w:rPr>
        <w:t>y podle potřeb dostupnosti, bezpečnosti a rychlosti aplikace a objemu zpracovávaných dat obměňovány</w:t>
      </w:r>
      <w:r w:rsidR="00192862" w:rsidRPr="00A958B1">
        <w:rPr>
          <w:rFonts w:ascii="Times New Roman" w:hAnsi="Times New Roman" w:cs="Times New Roman"/>
          <w:sz w:val="24"/>
          <w:szCs w:val="24"/>
        </w:rPr>
        <w:br/>
      </w:r>
      <w:r w:rsidRPr="00A958B1">
        <w:rPr>
          <w:rFonts w:ascii="Times New Roman" w:hAnsi="Times New Roman" w:cs="Times New Roman"/>
          <w:sz w:val="24"/>
          <w:szCs w:val="24"/>
        </w:rPr>
        <w:t>a posilovány.</w:t>
      </w:r>
    </w:p>
    <w:p w14:paraId="1F4D79EF" w14:textId="61ED0772" w:rsidR="00192862" w:rsidRPr="00A958B1" w:rsidRDefault="00192862" w:rsidP="006F70FE">
      <w:pPr>
        <w:spacing w:after="120" w:line="276" w:lineRule="auto"/>
        <w:ind w:left="142"/>
        <w:jc w:val="both"/>
        <w:rPr>
          <w:rFonts w:ascii="Times New Roman" w:hAnsi="Times New Roman" w:cs="Times New Roman"/>
          <w:sz w:val="24"/>
          <w:szCs w:val="24"/>
        </w:rPr>
      </w:pPr>
      <w:r w:rsidRPr="00A958B1">
        <w:rPr>
          <w:rFonts w:ascii="Times New Roman" w:hAnsi="Times New Roman" w:cs="Times New Roman"/>
          <w:sz w:val="24"/>
          <w:szCs w:val="24"/>
        </w:rPr>
        <w:t>Data vkládaná do informačního systému budou zabezpečena podle nejnovějších standardů</w:t>
      </w:r>
      <w:r w:rsidRPr="00A958B1">
        <w:rPr>
          <w:rFonts w:ascii="Times New Roman" w:hAnsi="Times New Roman" w:cs="Times New Roman"/>
          <w:sz w:val="24"/>
          <w:szCs w:val="24"/>
        </w:rPr>
        <w:br/>
        <w:t>pro webovou aplikaci.</w:t>
      </w:r>
    </w:p>
    <w:p w14:paraId="5E68F309" w14:textId="13F813C6" w:rsidR="0028225F" w:rsidRPr="00A958B1" w:rsidRDefault="005E5D86" w:rsidP="006F70FE">
      <w:pPr>
        <w:spacing w:after="120" w:line="276" w:lineRule="auto"/>
        <w:ind w:left="142"/>
        <w:jc w:val="both"/>
        <w:rPr>
          <w:rFonts w:ascii="Times New Roman" w:hAnsi="Times New Roman" w:cs="Times New Roman"/>
          <w:sz w:val="24"/>
          <w:szCs w:val="24"/>
        </w:rPr>
      </w:pPr>
      <w:r w:rsidRPr="00A958B1">
        <w:rPr>
          <w:rFonts w:ascii="Times New Roman" w:hAnsi="Times New Roman" w:cs="Times New Roman"/>
          <w:sz w:val="24"/>
          <w:szCs w:val="24"/>
        </w:rPr>
        <w:t>Aplikace</w:t>
      </w:r>
      <w:r w:rsidR="00A00A78" w:rsidRPr="00A958B1">
        <w:rPr>
          <w:rFonts w:ascii="Times New Roman" w:hAnsi="Times New Roman" w:cs="Times New Roman"/>
          <w:sz w:val="24"/>
          <w:szCs w:val="24"/>
        </w:rPr>
        <w:t xml:space="preserve"> bude mít veřejnou část pro neregistrované (nepřihlášené) uživatele, dostupný bude především katalog sociálních služeb a informace zveřejněné </w:t>
      </w:r>
      <w:r w:rsidR="00131749" w:rsidRPr="00A958B1">
        <w:rPr>
          <w:rFonts w:ascii="Times New Roman" w:hAnsi="Times New Roman" w:cs="Times New Roman"/>
          <w:sz w:val="24"/>
          <w:szCs w:val="24"/>
        </w:rPr>
        <w:t>administrátorem jím</w:t>
      </w:r>
      <w:r w:rsidR="00A00A78" w:rsidRPr="00A958B1">
        <w:rPr>
          <w:rFonts w:ascii="Times New Roman" w:hAnsi="Times New Roman" w:cs="Times New Roman"/>
          <w:sz w:val="24"/>
          <w:szCs w:val="24"/>
        </w:rPr>
        <w:t xml:space="preserve"> spravovaných. </w:t>
      </w:r>
      <w:r w:rsidR="00337810" w:rsidRPr="00A958B1">
        <w:rPr>
          <w:rFonts w:ascii="Times New Roman" w:hAnsi="Times New Roman" w:cs="Times New Roman"/>
          <w:sz w:val="24"/>
          <w:szCs w:val="24"/>
        </w:rPr>
        <w:t xml:space="preserve">Dále bude součástí </w:t>
      </w:r>
      <w:r w:rsidR="00A00A78" w:rsidRPr="00A958B1">
        <w:rPr>
          <w:rFonts w:ascii="Times New Roman" w:hAnsi="Times New Roman" w:cs="Times New Roman"/>
          <w:sz w:val="24"/>
          <w:szCs w:val="24"/>
        </w:rPr>
        <w:t>neveřejn</w:t>
      </w:r>
      <w:r w:rsidR="00337810" w:rsidRPr="00A958B1">
        <w:rPr>
          <w:rFonts w:ascii="Times New Roman" w:hAnsi="Times New Roman" w:cs="Times New Roman"/>
          <w:sz w:val="24"/>
          <w:szCs w:val="24"/>
        </w:rPr>
        <w:t>á</w:t>
      </w:r>
      <w:r w:rsidR="00A00A78" w:rsidRPr="00A958B1">
        <w:rPr>
          <w:rFonts w:ascii="Times New Roman" w:hAnsi="Times New Roman" w:cs="Times New Roman"/>
          <w:sz w:val="24"/>
          <w:szCs w:val="24"/>
        </w:rPr>
        <w:t xml:space="preserve"> část, určen</w:t>
      </w:r>
      <w:r w:rsidR="00337810" w:rsidRPr="00A958B1">
        <w:rPr>
          <w:rFonts w:ascii="Times New Roman" w:hAnsi="Times New Roman" w:cs="Times New Roman"/>
          <w:sz w:val="24"/>
          <w:szCs w:val="24"/>
        </w:rPr>
        <w:t>á</w:t>
      </w:r>
      <w:r w:rsidR="00A00A78" w:rsidRPr="00A958B1">
        <w:rPr>
          <w:rFonts w:ascii="Times New Roman" w:hAnsi="Times New Roman" w:cs="Times New Roman"/>
          <w:sz w:val="24"/>
          <w:szCs w:val="24"/>
        </w:rPr>
        <w:t xml:space="preserve"> registrovaným uživatelům. </w:t>
      </w:r>
      <w:r w:rsidR="00A00A78" w:rsidRPr="00A958B1">
        <w:rPr>
          <w:rFonts w:ascii="Times New Roman" w:hAnsi="Times New Roman" w:cs="Times New Roman"/>
          <w:sz w:val="24"/>
          <w:szCs w:val="24"/>
        </w:rPr>
        <w:lastRenderedPageBreak/>
        <w:t>Uživatelská práva</w:t>
      </w:r>
      <w:r w:rsidR="008C44D7" w:rsidRPr="00A958B1">
        <w:rPr>
          <w:rFonts w:ascii="Times New Roman" w:hAnsi="Times New Roman" w:cs="Times New Roman"/>
          <w:sz w:val="24"/>
          <w:szCs w:val="24"/>
        </w:rPr>
        <w:t xml:space="preserve"> </w:t>
      </w:r>
      <w:r w:rsidR="00A00A78" w:rsidRPr="00A958B1">
        <w:rPr>
          <w:rFonts w:ascii="Times New Roman" w:hAnsi="Times New Roman" w:cs="Times New Roman"/>
          <w:sz w:val="24"/>
          <w:szCs w:val="24"/>
        </w:rPr>
        <w:t>se budou lišit podle určené uživatelské role, dle individuální</w:t>
      </w:r>
      <w:r w:rsidR="001901EF" w:rsidRPr="00A958B1">
        <w:rPr>
          <w:rFonts w:ascii="Times New Roman" w:hAnsi="Times New Roman" w:cs="Times New Roman"/>
          <w:sz w:val="24"/>
          <w:szCs w:val="24"/>
        </w:rPr>
        <w:t>ho</w:t>
      </w:r>
      <w:r w:rsidR="00A00A78" w:rsidRPr="00A958B1">
        <w:rPr>
          <w:rFonts w:ascii="Times New Roman" w:hAnsi="Times New Roman" w:cs="Times New Roman"/>
          <w:sz w:val="24"/>
          <w:szCs w:val="24"/>
        </w:rPr>
        <w:t xml:space="preserve"> nastavení ze strany správce uživatelského účtu.</w:t>
      </w:r>
      <w:r w:rsidR="003E2F42" w:rsidRPr="00A958B1">
        <w:rPr>
          <w:rFonts w:ascii="Times New Roman" w:hAnsi="Times New Roman" w:cs="Times New Roman"/>
          <w:sz w:val="24"/>
          <w:szCs w:val="24"/>
        </w:rPr>
        <w:t xml:space="preserve"> Uživatelské účty budou chráněny heslem.</w:t>
      </w:r>
      <w:r w:rsidR="00A00A78" w:rsidRPr="00A958B1">
        <w:rPr>
          <w:rFonts w:ascii="Times New Roman" w:hAnsi="Times New Roman" w:cs="Times New Roman"/>
          <w:sz w:val="24"/>
          <w:szCs w:val="24"/>
        </w:rPr>
        <w:t xml:space="preserve"> Uživatelé </w:t>
      </w:r>
      <w:r w:rsidR="008C44D7" w:rsidRPr="00A958B1">
        <w:rPr>
          <w:rFonts w:ascii="Times New Roman" w:hAnsi="Times New Roman" w:cs="Times New Roman"/>
          <w:sz w:val="24"/>
          <w:szCs w:val="24"/>
        </w:rPr>
        <w:t>bude možné</w:t>
      </w:r>
      <w:r w:rsidR="00A00A78" w:rsidRPr="00A958B1">
        <w:rPr>
          <w:rFonts w:ascii="Times New Roman" w:hAnsi="Times New Roman" w:cs="Times New Roman"/>
          <w:sz w:val="24"/>
          <w:szCs w:val="24"/>
        </w:rPr>
        <w:t xml:space="preserve"> rozdělit na ty, kteří do systému data zadávají</w:t>
      </w:r>
      <w:r w:rsidR="003E2F42" w:rsidRPr="00A958B1">
        <w:rPr>
          <w:rFonts w:ascii="Times New Roman" w:hAnsi="Times New Roman" w:cs="Times New Roman"/>
          <w:sz w:val="24"/>
          <w:szCs w:val="24"/>
        </w:rPr>
        <w:t xml:space="preserve"> </w:t>
      </w:r>
      <w:r w:rsidR="00A00A78" w:rsidRPr="00A958B1">
        <w:rPr>
          <w:rFonts w:ascii="Times New Roman" w:hAnsi="Times New Roman" w:cs="Times New Roman"/>
          <w:sz w:val="24"/>
          <w:szCs w:val="24"/>
        </w:rPr>
        <w:t xml:space="preserve">(poskytovatelé sociálních služeb, obce, obce s rozšířenou </w:t>
      </w:r>
      <w:r w:rsidR="00181A6F" w:rsidRPr="00A958B1">
        <w:rPr>
          <w:rFonts w:ascii="Times New Roman" w:hAnsi="Times New Roman" w:cs="Times New Roman"/>
          <w:sz w:val="24"/>
          <w:szCs w:val="24"/>
        </w:rPr>
        <w:t>působností – ORP</w:t>
      </w:r>
      <w:r w:rsidR="00CA346D" w:rsidRPr="00A958B1">
        <w:rPr>
          <w:rFonts w:ascii="Times New Roman" w:hAnsi="Times New Roman" w:cs="Times New Roman"/>
          <w:sz w:val="24"/>
          <w:szCs w:val="24"/>
        </w:rPr>
        <w:t>)</w:t>
      </w:r>
      <w:r w:rsidR="00A00A78" w:rsidRPr="00A958B1">
        <w:rPr>
          <w:rFonts w:ascii="Times New Roman" w:hAnsi="Times New Roman" w:cs="Times New Roman"/>
          <w:sz w:val="24"/>
          <w:szCs w:val="24"/>
        </w:rPr>
        <w:t>, a na ty, kteří tato data vyhodnocují</w:t>
      </w:r>
      <w:r w:rsidR="00B60FF7" w:rsidRPr="00A958B1">
        <w:rPr>
          <w:rFonts w:ascii="Times New Roman" w:hAnsi="Times New Roman" w:cs="Times New Roman"/>
          <w:sz w:val="24"/>
          <w:szCs w:val="24"/>
        </w:rPr>
        <w:t xml:space="preserve"> </w:t>
      </w:r>
      <w:r w:rsidR="00CA346D" w:rsidRPr="00A958B1">
        <w:rPr>
          <w:rFonts w:ascii="Times New Roman" w:hAnsi="Times New Roman" w:cs="Times New Roman"/>
          <w:sz w:val="24"/>
          <w:szCs w:val="24"/>
        </w:rPr>
        <w:t>(zaměstnanci Krajského úřadu Karlovarského kraje, ORP-v rámci regionu mohou monitorovat,</w:t>
      </w:r>
      <w:r w:rsidR="003A2016" w:rsidRPr="00A958B1">
        <w:rPr>
          <w:rFonts w:ascii="Times New Roman" w:hAnsi="Times New Roman" w:cs="Times New Roman"/>
          <w:sz w:val="24"/>
          <w:szCs w:val="24"/>
        </w:rPr>
        <w:t xml:space="preserve"> </w:t>
      </w:r>
      <w:r w:rsidR="00CA346D" w:rsidRPr="00A958B1">
        <w:rPr>
          <w:rFonts w:ascii="Times New Roman" w:hAnsi="Times New Roman" w:cs="Times New Roman"/>
          <w:sz w:val="24"/>
          <w:szCs w:val="24"/>
        </w:rPr>
        <w:t>vyhodnocovat)</w:t>
      </w:r>
      <w:r w:rsidR="00A00A78" w:rsidRPr="00A958B1">
        <w:rPr>
          <w:rFonts w:ascii="Times New Roman" w:hAnsi="Times New Roman" w:cs="Times New Roman"/>
          <w:sz w:val="24"/>
          <w:szCs w:val="24"/>
        </w:rPr>
        <w:t>.</w:t>
      </w:r>
    </w:p>
    <w:p w14:paraId="761247C9" w14:textId="5A02D654" w:rsidR="002214DC" w:rsidRPr="00A958B1" w:rsidRDefault="002214DC" w:rsidP="006F70FE">
      <w:pPr>
        <w:spacing w:after="120" w:line="276" w:lineRule="auto"/>
        <w:ind w:left="142"/>
        <w:jc w:val="both"/>
        <w:rPr>
          <w:rFonts w:ascii="Times New Roman" w:hAnsi="Times New Roman" w:cs="Times New Roman"/>
          <w:sz w:val="24"/>
          <w:szCs w:val="24"/>
        </w:rPr>
      </w:pPr>
      <w:r w:rsidRPr="00A958B1">
        <w:rPr>
          <w:rFonts w:ascii="Times New Roman" w:hAnsi="Times New Roman" w:cs="Times New Roman"/>
          <w:sz w:val="24"/>
          <w:szCs w:val="24"/>
        </w:rPr>
        <w:t xml:space="preserve">Členění uživatelů reportů – poskytovatelé, </w:t>
      </w:r>
      <w:r w:rsidR="001B059B" w:rsidRPr="00A958B1">
        <w:rPr>
          <w:rFonts w:ascii="Times New Roman" w:hAnsi="Times New Roman" w:cs="Times New Roman"/>
          <w:sz w:val="24"/>
          <w:szCs w:val="24"/>
        </w:rPr>
        <w:t xml:space="preserve">obce, </w:t>
      </w:r>
      <w:r w:rsidRPr="00A958B1">
        <w:rPr>
          <w:rFonts w:ascii="Times New Roman" w:hAnsi="Times New Roman" w:cs="Times New Roman"/>
          <w:sz w:val="24"/>
          <w:szCs w:val="24"/>
        </w:rPr>
        <w:t>zástupce ORP, pracovníci KÚKK.</w:t>
      </w:r>
    </w:p>
    <w:p w14:paraId="131C2E17" w14:textId="5EF083EA" w:rsidR="00754D96" w:rsidRPr="00A958B1" w:rsidRDefault="00754D96" w:rsidP="006F70FE">
      <w:pPr>
        <w:spacing w:after="120" w:line="276" w:lineRule="auto"/>
        <w:ind w:left="142"/>
        <w:jc w:val="both"/>
        <w:rPr>
          <w:rFonts w:ascii="Times New Roman" w:hAnsi="Times New Roman" w:cs="Times New Roman"/>
          <w:sz w:val="24"/>
          <w:szCs w:val="24"/>
        </w:rPr>
      </w:pPr>
      <w:r w:rsidRPr="00A958B1">
        <w:rPr>
          <w:rFonts w:ascii="Times New Roman" w:hAnsi="Times New Roman" w:cs="Times New Roman"/>
          <w:sz w:val="24"/>
          <w:szCs w:val="24"/>
          <w:u w:val="single"/>
        </w:rPr>
        <w:t>Cílový koncept</w:t>
      </w:r>
      <w:r w:rsidRPr="00A958B1">
        <w:rPr>
          <w:rFonts w:ascii="Times New Roman" w:hAnsi="Times New Roman" w:cs="Times New Roman"/>
          <w:sz w:val="24"/>
          <w:szCs w:val="24"/>
        </w:rPr>
        <w:t xml:space="preserve"> – vytvoření cílového konceptu, mapování funkcí jednotlivých </w:t>
      </w:r>
      <w:r w:rsidR="00E139CF" w:rsidRPr="00A958B1">
        <w:rPr>
          <w:rFonts w:ascii="Times New Roman" w:hAnsi="Times New Roman" w:cs="Times New Roman"/>
          <w:sz w:val="24"/>
          <w:szCs w:val="24"/>
        </w:rPr>
        <w:t xml:space="preserve">částí aplikace tak, aby dodavatel </w:t>
      </w:r>
      <w:r w:rsidR="00E926DB" w:rsidRPr="00A958B1">
        <w:rPr>
          <w:rFonts w:ascii="Times New Roman" w:hAnsi="Times New Roman" w:cs="Times New Roman"/>
          <w:sz w:val="24"/>
          <w:szCs w:val="24"/>
        </w:rPr>
        <w:t>byl schopen plnit požadavky</w:t>
      </w:r>
      <w:r w:rsidR="00E139CF" w:rsidRPr="00A958B1">
        <w:rPr>
          <w:rFonts w:ascii="Times New Roman" w:hAnsi="Times New Roman" w:cs="Times New Roman"/>
          <w:sz w:val="24"/>
          <w:szCs w:val="24"/>
        </w:rPr>
        <w:t xml:space="preserve"> zadavatele.</w:t>
      </w:r>
    </w:p>
    <w:p w14:paraId="71D4E85E" w14:textId="0E838DCF" w:rsidR="00EF109C" w:rsidRPr="00A958B1" w:rsidRDefault="009C155F" w:rsidP="006F70FE">
      <w:pPr>
        <w:spacing w:after="120" w:line="276" w:lineRule="auto"/>
        <w:ind w:left="142"/>
        <w:jc w:val="both"/>
        <w:rPr>
          <w:rFonts w:ascii="Times New Roman" w:hAnsi="Times New Roman" w:cs="Times New Roman"/>
          <w:sz w:val="24"/>
          <w:szCs w:val="24"/>
        </w:rPr>
      </w:pPr>
      <w:r w:rsidRPr="00A958B1">
        <w:rPr>
          <w:rFonts w:ascii="Times New Roman" w:hAnsi="Times New Roman" w:cs="Times New Roman"/>
          <w:sz w:val="24"/>
          <w:szCs w:val="24"/>
          <w:u w:val="single"/>
        </w:rPr>
        <w:t>Správa poskytovatelů</w:t>
      </w:r>
      <w:r w:rsidR="00A82C5C" w:rsidRPr="00A958B1">
        <w:rPr>
          <w:rFonts w:ascii="Times New Roman" w:hAnsi="Times New Roman" w:cs="Times New Roman"/>
          <w:sz w:val="24"/>
          <w:szCs w:val="24"/>
          <w:u w:val="single"/>
        </w:rPr>
        <w:t xml:space="preserve"> sociálních služeb</w:t>
      </w:r>
      <w:r w:rsidR="00754D96" w:rsidRPr="00A958B1">
        <w:rPr>
          <w:rFonts w:ascii="Times New Roman" w:hAnsi="Times New Roman" w:cs="Times New Roman"/>
          <w:sz w:val="24"/>
          <w:szCs w:val="24"/>
        </w:rPr>
        <w:t xml:space="preserve"> </w:t>
      </w:r>
      <w:r w:rsidRPr="00A958B1">
        <w:rPr>
          <w:rFonts w:ascii="Times New Roman" w:hAnsi="Times New Roman" w:cs="Times New Roman"/>
          <w:sz w:val="24"/>
          <w:szCs w:val="24"/>
        </w:rPr>
        <w:t xml:space="preserve">– vytvoření </w:t>
      </w:r>
      <w:r w:rsidR="00754D96" w:rsidRPr="00A958B1">
        <w:rPr>
          <w:rFonts w:ascii="Times New Roman" w:hAnsi="Times New Roman" w:cs="Times New Roman"/>
          <w:sz w:val="24"/>
          <w:szCs w:val="24"/>
        </w:rPr>
        <w:t>databáze poskytovatelů</w:t>
      </w:r>
      <w:r w:rsidR="0067229B" w:rsidRPr="00A958B1">
        <w:rPr>
          <w:rFonts w:ascii="Times New Roman" w:hAnsi="Times New Roman" w:cs="Times New Roman"/>
          <w:sz w:val="24"/>
          <w:szCs w:val="24"/>
        </w:rPr>
        <w:t>, základní evidence sociálních služeb</w:t>
      </w:r>
      <w:r w:rsidRPr="00A958B1">
        <w:rPr>
          <w:rFonts w:ascii="Times New Roman" w:hAnsi="Times New Roman" w:cs="Times New Roman"/>
          <w:sz w:val="24"/>
          <w:szCs w:val="24"/>
        </w:rPr>
        <w:t xml:space="preserve">. Správa základních číselníků – druhy služeb, </w:t>
      </w:r>
      <w:r w:rsidR="00F96E3E" w:rsidRPr="00A958B1">
        <w:rPr>
          <w:rFonts w:ascii="Times New Roman" w:hAnsi="Times New Roman" w:cs="Times New Roman"/>
          <w:sz w:val="24"/>
          <w:szCs w:val="24"/>
        </w:rPr>
        <w:t xml:space="preserve">identifikační údaje poskytovatelů služeb, </w:t>
      </w:r>
      <w:r w:rsidRPr="00A958B1">
        <w:rPr>
          <w:rFonts w:ascii="Times New Roman" w:hAnsi="Times New Roman" w:cs="Times New Roman"/>
          <w:sz w:val="24"/>
          <w:szCs w:val="24"/>
        </w:rPr>
        <w:t>cílové skupiny</w:t>
      </w:r>
      <w:r w:rsidR="00FC3039" w:rsidRPr="00A958B1">
        <w:rPr>
          <w:rFonts w:ascii="Times New Roman" w:hAnsi="Times New Roman" w:cs="Times New Roman"/>
          <w:sz w:val="24"/>
          <w:szCs w:val="24"/>
        </w:rPr>
        <w:t>, kapacita jednotlivých služeb, vytvoření číselníků obcí v ČR, obcí s rozšířenou působností, obcí v Karlovarském kraji.</w:t>
      </w:r>
    </w:p>
    <w:p w14:paraId="16B0BB51" w14:textId="4C018A8A" w:rsidR="00FC3039" w:rsidRPr="00A958B1" w:rsidRDefault="00FC3039" w:rsidP="006F70FE">
      <w:pPr>
        <w:spacing w:after="120" w:line="276" w:lineRule="auto"/>
        <w:ind w:left="142"/>
        <w:jc w:val="both"/>
        <w:rPr>
          <w:rFonts w:ascii="Times New Roman" w:hAnsi="Times New Roman" w:cs="Times New Roman"/>
          <w:sz w:val="24"/>
          <w:szCs w:val="24"/>
        </w:rPr>
      </w:pPr>
      <w:r w:rsidRPr="00A958B1">
        <w:rPr>
          <w:rFonts w:ascii="Times New Roman" w:hAnsi="Times New Roman" w:cs="Times New Roman"/>
          <w:sz w:val="24"/>
          <w:szCs w:val="24"/>
          <w:u w:val="single"/>
        </w:rPr>
        <w:t>Síť sociálních služeb</w:t>
      </w:r>
      <w:r w:rsidRPr="00A958B1">
        <w:rPr>
          <w:rFonts w:ascii="Times New Roman" w:hAnsi="Times New Roman" w:cs="Times New Roman"/>
          <w:sz w:val="24"/>
          <w:szCs w:val="24"/>
        </w:rPr>
        <w:t xml:space="preserve"> – evidence a plánování sítě služeb v kraji – základní síť, rozvojová síť. Služby jsou do sítě zařazovány podle pravidel kraje – po splněn</w:t>
      </w:r>
      <w:r w:rsidR="000C6431" w:rsidRPr="00A958B1">
        <w:rPr>
          <w:rFonts w:ascii="Times New Roman" w:hAnsi="Times New Roman" w:cs="Times New Roman"/>
          <w:sz w:val="24"/>
          <w:szCs w:val="24"/>
        </w:rPr>
        <w:t>í</w:t>
      </w:r>
      <w:r w:rsidRPr="00A958B1">
        <w:rPr>
          <w:rFonts w:ascii="Times New Roman" w:hAnsi="Times New Roman" w:cs="Times New Roman"/>
          <w:sz w:val="24"/>
          <w:szCs w:val="24"/>
        </w:rPr>
        <w:t xml:space="preserve"> indikátorů, po schválení žádosti o vstup do sítě.</w:t>
      </w:r>
      <w:r w:rsidR="00BB2675" w:rsidRPr="00A958B1">
        <w:rPr>
          <w:rFonts w:ascii="Times New Roman" w:hAnsi="Times New Roman" w:cs="Times New Roman"/>
          <w:sz w:val="24"/>
          <w:szCs w:val="24"/>
        </w:rPr>
        <w:t xml:space="preserve"> Každá služba je v síti zařazena s určitou kapacitou a na vybraném území. Základní </w:t>
      </w:r>
      <w:r w:rsidR="0081460B" w:rsidRPr="00A958B1">
        <w:rPr>
          <w:rFonts w:ascii="Times New Roman" w:hAnsi="Times New Roman" w:cs="Times New Roman"/>
          <w:sz w:val="24"/>
          <w:szCs w:val="24"/>
        </w:rPr>
        <w:t>funkce – definice</w:t>
      </w:r>
      <w:r w:rsidR="00BB2675" w:rsidRPr="00A958B1">
        <w:rPr>
          <w:rFonts w:ascii="Times New Roman" w:hAnsi="Times New Roman" w:cs="Times New Roman"/>
          <w:sz w:val="24"/>
          <w:szCs w:val="24"/>
        </w:rPr>
        <w:t xml:space="preserve"> polí o zařazení služby do sítě, přehledy, evidence verzí sítě, exporty, reporty. Data v síti sociální služeb slouží jako podklady pro další funkce aplikace.</w:t>
      </w:r>
    </w:p>
    <w:p w14:paraId="00D80430" w14:textId="04B850DE" w:rsidR="00461FF0" w:rsidRPr="00A958B1" w:rsidRDefault="00BB2675" w:rsidP="006F70FE">
      <w:pPr>
        <w:spacing w:after="120" w:line="276" w:lineRule="auto"/>
        <w:ind w:left="142"/>
        <w:jc w:val="both"/>
        <w:rPr>
          <w:rFonts w:ascii="Times New Roman" w:hAnsi="Times New Roman" w:cs="Times New Roman"/>
          <w:sz w:val="24"/>
          <w:szCs w:val="24"/>
        </w:rPr>
      </w:pPr>
      <w:r w:rsidRPr="00A958B1">
        <w:rPr>
          <w:rFonts w:ascii="Times New Roman" w:hAnsi="Times New Roman" w:cs="Times New Roman"/>
          <w:sz w:val="24"/>
          <w:szCs w:val="24"/>
          <w:u w:val="single"/>
        </w:rPr>
        <w:t>Pověření, smlouvy, dokumenty a podpisy</w:t>
      </w:r>
      <w:r w:rsidRPr="00A958B1">
        <w:rPr>
          <w:rFonts w:ascii="Times New Roman" w:hAnsi="Times New Roman" w:cs="Times New Roman"/>
          <w:sz w:val="24"/>
          <w:szCs w:val="24"/>
        </w:rPr>
        <w:t xml:space="preserve"> – tvorba a podepisování </w:t>
      </w:r>
      <w:r w:rsidR="00B1007A" w:rsidRPr="00A958B1">
        <w:rPr>
          <w:rFonts w:ascii="Times New Roman" w:hAnsi="Times New Roman" w:cs="Times New Roman"/>
          <w:sz w:val="24"/>
          <w:szCs w:val="24"/>
        </w:rPr>
        <w:t>dokumentů pověření</w:t>
      </w:r>
      <w:r w:rsidRPr="00A958B1">
        <w:rPr>
          <w:rFonts w:ascii="Times New Roman" w:hAnsi="Times New Roman" w:cs="Times New Roman"/>
          <w:sz w:val="24"/>
          <w:szCs w:val="24"/>
        </w:rPr>
        <w:t>, smlouva</w:t>
      </w:r>
      <w:r w:rsidR="00B1007A" w:rsidRPr="00A958B1">
        <w:rPr>
          <w:rFonts w:ascii="Times New Roman" w:hAnsi="Times New Roman" w:cs="Times New Roman"/>
          <w:sz w:val="24"/>
          <w:szCs w:val="24"/>
        </w:rPr>
        <w:t xml:space="preserve">. Správce systému vytvoří v aplikaci pomocí šablony ve formátu </w:t>
      </w:r>
      <w:proofErr w:type="spellStart"/>
      <w:r w:rsidR="008D7C69" w:rsidRPr="00A958B1">
        <w:rPr>
          <w:rFonts w:ascii="Times New Roman" w:hAnsi="Times New Roman" w:cs="Times New Roman"/>
          <w:sz w:val="24"/>
          <w:szCs w:val="24"/>
        </w:rPr>
        <w:t>docx</w:t>
      </w:r>
      <w:proofErr w:type="spellEnd"/>
      <w:r w:rsidR="008D7C69" w:rsidRPr="00A958B1">
        <w:rPr>
          <w:rFonts w:ascii="Times New Roman" w:hAnsi="Times New Roman" w:cs="Times New Roman"/>
          <w:sz w:val="24"/>
          <w:szCs w:val="24"/>
        </w:rPr>
        <w:t xml:space="preserve"> – typ</w:t>
      </w:r>
      <w:r w:rsidR="00B1007A" w:rsidRPr="00A958B1">
        <w:rPr>
          <w:rFonts w:ascii="Times New Roman" w:hAnsi="Times New Roman" w:cs="Times New Roman"/>
          <w:sz w:val="24"/>
          <w:szCs w:val="24"/>
        </w:rPr>
        <w:t xml:space="preserve"> dokumentu. Bude potřeba</w:t>
      </w:r>
      <w:r w:rsidR="00B67ACE" w:rsidRPr="00A958B1">
        <w:rPr>
          <w:rFonts w:ascii="Times New Roman" w:hAnsi="Times New Roman" w:cs="Times New Roman"/>
          <w:sz w:val="24"/>
          <w:szCs w:val="24"/>
        </w:rPr>
        <w:t xml:space="preserve"> v rámci cílového konceptu</w:t>
      </w:r>
      <w:r w:rsidR="00B1007A" w:rsidRPr="00A958B1">
        <w:rPr>
          <w:rFonts w:ascii="Times New Roman" w:hAnsi="Times New Roman" w:cs="Times New Roman"/>
          <w:sz w:val="24"/>
          <w:szCs w:val="24"/>
        </w:rPr>
        <w:t xml:space="preserve"> definovat, která data se mají </w:t>
      </w:r>
      <w:r w:rsidR="00131749" w:rsidRPr="00A958B1">
        <w:rPr>
          <w:rFonts w:ascii="Times New Roman" w:hAnsi="Times New Roman" w:cs="Times New Roman"/>
          <w:sz w:val="24"/>
          <w:szCs w:val="24"/>
        </w:rPr>
        <w:br/>
      </w:r>
      <w:r w:rsidR="00B1007A" w:rsidRPr="00A958B1">
        <w:rPr>
          <w:rFonts w:ascii="Times New Roman" w:hAnsi="Times New Roman" w:cs="Times New Roman"/>
          <w:sz w:val="24"/>
          <w:szCs w:val="24"/>
        </w:rPr>
        <w:t>do dokumentu doplnit například</w:t>
      </w:r>
      <w:r w:rsidR="001D668B" w:rsidRPr="00A958B1">
        <w:rPr>
          <w:rFonts w:ascii="Times New Roman" w:hAnsi="Times New Roman" w:cs="Times New Roman"/>
          <w:sz w:val="24"/>
          <w:szCs w:val="24"/>
        </w:rPr>
        <w:t xml:space="preserve"> </w:t>
      </w:r>
      <w:r w:rsidR="00B1007A" w:rsidRPr="00A958B1">
        <w:rPr>
          <w:rFonts w:ascii="Times New Roman" w:hAnsi="Times New Roman" w:cs="Times New Roman"/>
          <w:sz w:val="24"/>
          <w:szCs w:val="24"/>
        </w:rPr>
        <w:t xml:space="preserve">ze sítě sociálních služeb (příklad – kapacita v síti, působnost) nebo základních informací </w:t>
      </w:r>
      <w:r w:rsidR="00657A27" w:rsidRPr="00A958B1">
        <w:rPr>
          <w:rFonts w:ascii="Times New Roman" w:hAnsi="Times New Roman" w:cs="Times New Roman"/>
          <w:sz w:val="24"/>
          <w:szCs w:val="24"/>
        </w:rPr>
        <w:t>(příklad</w:t>
      </w:r>
      <w:r w:rsidR="00B1007A" w:rsidRPr="00A958B1">
        <w:rPr>
          <w:rFonts w:ascii="Times New Roman" w:hAnsi="Times New Roman" w:cs="Times New Roman"/>
          <w:sz w:val="24"/>
          <w:szCs w:val="24"/>
        </w:rPr>
        <w:t xml:space="preserve"> IČO, bankovní účet, adresa). Dále umožnění definovat další pole potřebná pro tvorbu dokumentu</w:t>
      </w:r>
      <w:r w:rsidR="00657A27" w:rsidRPr="00A958B1">
        <w:rPr>
          <w:rFonts w:ascii="Times New Roman" w:hAnsi="Times New Roman" w:cs="Times New Roman"/>
          <w:sz w:val="24"/>
          <w:szCs w:val="24"/>
        </w:rPr>
        <w:t>, příklad číslo rozhodnutí. Tyto vstupy se vyplní automaticky</w:t>
      </w:r>
      <w:r w:rsidR="008B70DC" w:rsidRPr="00A958B1">
        <w:rPr>
          <w:rFonts w:ascii="Times New Roman" w:hAnsi="Times New Roman" w:cs="Times New Roman"/>
          <w:sz w:val="24"/>
          <w:szCs w:val="24"/>
        </w:rPr>
        <w:t xml:space="preserve"> </w:t>
      </w:r>
      <w:r w:rsidR="00657A27" w:rsidRPr="00A958B1">
        <w:rPr>
          <w:rFonts w:ascii="Times New Roman" w:hAnsi="Times New Roman" w:cs="Times New Roman"/>
          <w:sz w:val="24"/>
          <w:szCs w:val="24"/>
        </w:rPr>
        <w:t>ze systému</w:t>
      </w:r>
      <w:r w:rsidR="008B70DC" w:rsidRPr="00A958B1">
        <w:rPr>
          <w:rFonts w:ascii="Times New Roman" w:hAnsi="Times New Roman" w:cs="Times New Roman"/>
          <w:sz w:val="24"/>
          <w:szCs w:val="24"/>
        </w:rPr>
        <w:t>, importem, nebo zásahem uživatele a dle nahrané šablony se vytvoří dokument.</w:t>
      </w:r>
      <w:r w:rsidR="00D15DBC" w:rsidRPr="00A958B1">
        <w:rPr>
          <w:rFonts w:ascii="Times New Roman" w:hAnsi="Times New Roman" w:cs="Times New Roman"/>
          <w:sz w:val="24"/>
          <w:szCs w:val="24"/>
        </w:rPr>
        <w:br/>
      </w:r>
      <w:r w:rsidR="00474B47" w:rsidRPr="00A958B1">
        <w:rPr>
          <w:rFonts w:ascii="Times New Roman" w:hAnsi="Times New Roman" w:cs="Times New Roman"/>
          <w:sz w:val="24"/>
          <w:szCs w:val="24"/>
        </w:rPr>
        <w:t>Následně umožnit možnost volby správci systému podepisovat dokumenty zástupci kraje, poskytovatel</w:t>
      </w:r>
      <w:r w:rsidR="00995E5C" w:rsidRPr="00A958B1">
        <w:rPr>
          <w:rFonts w:ascii="Times New Roman" w:hAnsi="Times New Roman" w:cs="Times New Roman"/>
          <w:sz w:val="24"/>
          <w:szCs w:val="24"/>
        </w:rPr>
        <w:t>i</w:t>
      </w:r>
      <w:r w:rsidR="00C97540" w:rsidRPr="00A958B1">
        <w:rPr>
          <w:rFonts w:ascii="Times New Roman" w:hAnsi="Times New Roman" w:cs="Times New Roman"/>
          <w:sz w:val="24"/>
          <w:szCs w:val="24"/>
        </w:rPr>
        <w:t xml:space="preserve"> sociálních služeb</w:t>
      </w:r>
      <w:r w:rsidR="00474B47" w:rsidRPr="00A958B1">
        <w:rPr>
          <w:rFonts w:ascii="Times New Roman" w:hAnsi="Times New Roman" w:cs="Times New Roman"/>
          <w:sz w:val="24"/>
          <w:szCs w:val="24"/>
        </w:rPr>
        <w:t xml:space="preserve"> nebo je přenášet do externích systémů (příklad spisové služby).</w:t>
      </w:r>
      <w:r w:rsidR="00DD7DD2" w:rsidRPr="00A958B1">
        <w:rPr>
          <w:rFonts w:ascii="Times New Roman" w:hAnsi="Times New Roman" w:cs="Times New Roman"/>
          <w:sz w:val="24"/>
          <w:szCs w:val="24"/>
        </w:rPr>
        <w:t xml:space="preserve"> </w:t>
      </w:r>
      <w:r w:rsidR="00474B47" w:rsidRPr="00A958B1">
        <w:rPr>
          <w:rFonts w:ascii="Times New Roman" w:hAnsi="Times New Roman" w:cs="Times New Roman"/>
          <w:sz w:val="24"/>
          <w:szCs w:val="24"/>
        </w:rPr>
        <w:t>Funkce aplikace: definice typu šablony, pole a definici služeb, pro které se typ dokumentu vygeneruje. Dále bude následovat tvorba dokumentu, podepisování dokumentu, exporty</w:t>
      </w:r>
      <w:r w:rsidR="00DD7DD2" w:rsidRPr="00A958B1">
        <w:rPr>
          <w:rFonts w:ascii="Times New Roman" w:hAnsi="Times New Roman" w:cs="Times New Roman"/>
          <w:sz w:val="24"/>
          <w:szCs w:val="24"/>
        </w:rPr>
        <w:t xml:space="preserve"> </w:t>
      </w:r>
      <w:r w:rsidR="00474B47" w:rsidRPr="00A958B1">
        <w:rPr>
          <w:rFonts w:ascii="Times New Roman" w:hAnsi="Times New Roman" w:cs="Times New Roman"/>
          <w:sz w:val="24"/>
          <w:szCs w:val="24"/>
        </w:rPr>
        <w:t>a integrace.</w:t>
      </w:r>
    </w:p>
    <w:p w14:paraId="1843196F" w14:textId="1B1075D3" w:rsidR="00474B47" w:rsidRPr="00A958B1" w:rsidRDefault="00474B47" w:rsidP="006F70FE">
      <w:pPr>
        <w:spacing w:after="120" w:line="276" w:lineRule="auto"/>
        <w:ind w:left="142"/>
        <w:jc w:val="both"/>
        <w:rPr>
          <w:rFonts w:ascii="Times New Roman" w:hAnsi="Times New Roman" w:cs="Times New Roman"/>
          <w:sz w:val="24"/>
          <w:szCs w:val="24"/>
        </w:rPr>
      </w:pPr>
      <w:r w:rsidRPr="00A958B1">
        <w:rPr>
          <w:rFonts w:ascii="Times New Roman" w:hAnsi="Times New Roman" w:cs="Times New Roman"/>
          <w:sz w:val="24"/>
          <w:szCs w:val="24"/>
          <w:u w:val="single"/>
        </w:rPr>
        <w:t>Žádosti o vstup</w:t>
      </w:r>
      <w:r w:rsidRPr="00A958B1">
        <w:rPr>
          <w:rFonts w:ascii="Times New Roman" w:hAnsi="Times New Roman" w:cs="Times New Roman"/>
          <w:sz w:val="24"/>
          <w:szCs w:val="24"/>
        </w:rPr>
        <w:t xml:space="preserve"> – aplikace pro evidenci žádostí o vstup d</w:t>
      </w:r>
      <w:r w:rsidR="00CC4446" w:rsidRPr="00A958B1">
        <w:rPr>
          <w:rFonts w:ascii="Times New Roman" w:hAnsi="Times New Roman" w:cs="Times New Roman"/>
          <w:sz w:val="24"/>
          <w:szCs w:val="24"/>
        </w:rPr>
        <w:t>o</w:t>
      </w:r>
      <w:r w:rsidRPr="00A958B1">
        <w:rPr>
          <w:rFonts w:ascii="Times New Roman" w:hAnsi="Times New Roman" w:cs="Times New Roman"/>
          <w:sz w:val="24"/>
          <w:szCs w:val="24"/>
        </w:rPr>
        <w:t xml:space="preserve"> sítě sociálních služeb (jak pro nové</w:t>
      </w:r>
      <w:r w:rsidR="00F42604" w:rsidRPr="00A958B1">
        <w:rPr>
          <w:rFonts w:ascii="Times New Roman" w:hAnsi="Times New Roman" w:cs="Times New Roman"/>
          <w:sz w:val="24"/>
          <w:szCs w:val="24"/>
        </w:rPr>
        <w:t>,</w:t>
      </w:r>
      <w:r w:rsidRPr="00A958B1">
        <w:rPr>
          <w:rFonts w:ascii="Times New Roman" w:hAnsi="Times New Roman" w:cs="Times New Roman"/>
          <w:sz w:val="24"/>
          <w:szCs w:val="24"/>
        </w:rPr>
        <w:t xml:space="preserve"> tak i pro stávající</w:t>
      </w:r>
      <w:r w:rsidR="0013544C" w:rsidRPr="00A958B1">
        <w:rPr>
          <w:rFonts w:ascii="Times New Roman" w:hAnsi="Times New Roman" w:cs="Times New Roman"/>
          <w:sz w:val="24"/>
          <w:szCs w:val="24"/>
        </w:rPr>
        <w:t xml:space="preserve"> poskytovatele sociálních služeb např. </w:t>
      </w:r>
      <w:r w:rsidRPr="00A958B1">
        <w:rPr>
          <w:rFonts w:ascii="Times New Roman" w:hAnsi="Times New Roman" w:cs="Times New Roman"/>
          <w:sz w:val="24"/>
          <w:szCs w:val="24"/>
        </w:rPr>
        <w:t xml:space="preserve"> z důvodu </w:t>
      </w:r>
      <w:r w:rsidR="0013544C" w:rsidRPr="00A958B1">
        <w:rPr>
          <w:rFonts w:ascii="Times New Roman" w:hAnsi="Times New Roman" w:cs="Times New Roman"/>
          <w:sz w:val="24"/>
          <w:szCs w:val="24"/>
        </w:rPr>
        <w:t>navýšení</w:t>
      </w:r>
      <w:r w:rsidRPr="00A958B1">
        <w:rPr>
          <w:rFonts w:ascii="Times New Roman" w:hAnsi="Times New Roman" w:cs="Times New Roman"/>
          <w:sz w:val="24"/>
          <w:szCs w:val="24"/>
        </w:rPr>
        <w:t>,</w:t>
      </w:r>
      <w:r w:rsidR="00BF4CB1" w:rsidRPr="00A958B1">
        <w:rPr>
          <w:rFonts w:ascii="Times New Roman" w:hAnsi="Times New Roman" w:cs="Times New Roman"/>
          <w:sz w:val="24"/>
          <w:szCs w:val="24"/>
        </w:rPr>
        <w:t xml:space="preserve"> </w:t>
      </w:r>
      <w:r w:rsidR="0013544C" w:rsidRPr="00A958B1">
        <w:rPr>
          <w:rFonts w:ascii="Times New Roman" w:hAnsi="Times New Roman" w:cs="Times New Roman"/>
          <w:sz w:val="24"/>
          <w:szCs w:val="24"/>
        </w:rPr>
        <w:t>nebo</w:t>
      </w:r>
      <w:r w:rsidRPr="00A958B1">
        <w:rPr>
          <w:rFonts w:ascii="Times New Roman" w:hAnsi="Times New Roman" w:cs="Times New Roman"/>
          <w:sz w:val="24"/>
          <w:szCs w:val="24"/>
        </w:rPr>
        <w:t xml:space="preserve"> sníž</w:t>
      </w:r>
      <w:r w:rsidR="0013544C" w:rsidRPr="00A958B1">
        <w:rPr>
          <w:rFonts w:ascii="Times New Roman" w:hAnsi="Times New Roman" w:cs="Times New Roman"/>
          <w:sz w:val="24"/>
          <w:szCs w:val="24"/>
        </w:rPr>
        <w:t>ení</w:t>
      </w:r>
      <w:r w:rsidRPr="00A958B1">
        <w:rPr>
          <w:rFonts w:ascii="Times New Roman" w:hAnsi="Times New Roman" w:cs="Times New Roman"/>
          <w:sz w:val="24"/>
          <w:szCs w:val="24"/>
        </w:rPr>
        <w:t xml:space="preserve"> </w:t>
      </w:r>
      <w:r w:rsidR="00160EB4" w:rsidRPr="00A958B1">
        <w:rPr>
          <w:rFonts w:ascii="Times New Roman" w:hAnsi="Times New Roman" w:cs="Times New Roman"/>
          <w:sz w:val="24"/>
          <w:szCs w:val="24"/>
        </w:rPr>
        <w:t>svoj</w:t>
      </w:r>
      <w:r w:rsidR="0013544C" w:rsidRPr="00A958B1">
        <w:rPr>
          <w:rFonts w:ascii="Times New Roman" w:hAnsi="Times New Roman" w:cs="Times New Roman"/>
          <w:sz w:val="24"/>
          <w:szCs w:val="24"/>
        </w:rPr>
        <w:t>í</w:t>
      </w:r>
      <w:r w:rsidRPr="00A958B1">
        <w:rPr>
          <w:rFonts w:ascii="Times New Roman" w:hAnsi="Times New Roman" w:cs="Times New Roman"/>
          <w:sz w:val="24"/>
          <w:szCs w:val="24"/>
        </w:rPr>
        <w:t xml:space="preserve"> kapacit</w:t>
      </w:r>
      <w:r w:rsidR="0013544C" w:rsidRPr="00A958B1">
        <w:rPr>
          <w:rFonts w:ascii="Times New Roman" w:hAnsi="Times New Roman" w:cs="Times New Roman"/>
          <w:sz w:val="24"/>
          <w:szCs w:val="24"/>
        </w:rPr>
        <w:t>y, nebo vzniku nové služby</w:t>
      </w:r>
      <w:r w:rsidR="00CC4446" w:rsidRPr="00A958B1">
        <w:rPr>
          <w:rFonts w:ascii="Times New Roman" w:hAnsi="Times New Roman" w:cs="Times New Roman"/>
          <w:sz w:val="24"/>
          <w:szCs w:val="24"/>
        </w:rPr>
        <w:t>)</w:t>
      </w:r>
      <w:r w:rsidRPr="00A958B1">
        <w:rPr>
          <w:rFonts w:ascii="Times New Roman" w:hAnsi="Times New Roman" w:cs="Times New Roman"/>
          <w:sz w:val="24"/>
          <w:szCs w:val="24"/>
        </w:rPr>
        <w:t>.</w:t>
      </w:r>
      <w:r w:rsidR="00CB4B03" w:rsidRPr="00A958B1">
        <w:rPr>
          <w:rFonts w:ascii="Times New Roman" w:hAnsi="Times New Roman" w:cs="Times New Roman"/>
          <w:sz w:val="24"/>
          <w:szCs w:val="24"/>
        </w:rPr>
        <w:t xml:space="preserve"> Správce systému vytvoří</w:t>
      </w:r>
      <w:r w:rsidR="00F42604" w:rsidRPr="00A958B1">
        <w:rPr>
          <w:rFonts w:ascii="Times New Roman" w:hAnsi="Times New Roman" w:cs="Times New Roman"/>
          <w:sz w:val="24"/>
          <w:szCs w:val="24"/>
        </w:rPr>
        <w:t xml:space="preserve"> formulář</w:t>
      </w:r>
      <w:r w:rsidR="001D668B" w:rsidRPr="00A958B1">
        <w:rPr>
          <w:rFonts w:ascii="Times New Roman" w:hAnsi="Times New Roman" w:cs="Times New Roman"/>
          <w:sz w:val="24"/>
          <w:szCs w:val="24"/>
        </w:rPr>
        <w:t xml:space="preserve"> </w:t>
      </w:r>
      <w:r w:rsidR="00F42604" w:rsidRPr="00A958B1">
        <w:rPr>
          <w:rFonts w:ascii="Times New Roman" w:hAnsi="Times New Roman" w:cs="Times New Roman"/>
          <w:sz w:val="24"/>
          <w:szCs w:val="24"/>
        </w:rPr>
        <w:t>a systém doplňuje data z</w:t>
      </w:r>
      <w:r w:rsidR="00160EB4" w:rsidRPr="00A958B1">
        <w:rPr>
          <w:rFonts w:ascii="Times New Roman" w:hAnsi="Times New Roman" w:cs="Times New Roman"/>
          <w:sz w:val="24"/>
          <w:szCs w:val="24"/>
        </w:rPr>
        <w:t> </w:t>
      </w:r>
      <w:r w:rsidR="00F42604" w:rsidRPr="00A958B1">
        <w:rPr>
          <w:rFonts w:ascii="Times New Roman" w:hAnsi="Times New Roman" w:cs="Times New Roman"/>
          <w:sz w:val="24"/>
          <w:szCs w:val="24"/>
        </w:rPr>
        <w:t>číselníků</w:t>
      </w:r>
      <w:r w:rsidR="00160EB4" w:rsidRPr="00A958B1">
        <w:rPr>
          <w:rFonts w:ascii="Times New Roman" w:hAnsi="Times New Roman" w:cs="Times New Roman"/>
          <w:sz w:val="24"/>
          <w:szCs w:val="24"/>
        </w:rPr>
        <w:t>. Základní funkce: definice žádostí o vstup</w:t>
      </w:r>
      <w:r w:rsidR="00CC4446" w:rsidRPr="00A958B1">
        <w:rPr>
          <w:rFonts w:ascii="Times New Roman" w:hAnsi="Times New Roman" w:cs="Times New Roman"/>
          <w:sz w:val="24"/>
          <w:szCs w:val="24"/>
        </w:rPr>
        <w:t xml:space="preserve">, </w:t>
      </w:r>
      <w:r w:rsidR="00160EB4" w:rsidRPr="00A958B1">
        <w:rPr>
          <w:rFonts w:ascii="Times New Roman" w:hAnsi="Times New Roman" w:cs="Times New Roman"/>
          <w:sz w:val="24"/>
          <w:szCs w:val="24"/>
        </w:rPr>
        <w:t xml:space="preserve">schvalování žádostí dle </w:t>
      </w:r>
      <w:r w:rsidR="00C7334F" w:rsidRPr="00A958B1">
        <w:rPr>
          <w:rFonts w:ascii="Times New Roman" w:hAnsi="Times New Roman" w:cs="Times New Roman"/>
          <w:sz w:val="24"/>
          <w:szCs w:val="24"/>
        </w:rPr>
        <w:t>nastavených pravidel</w:t>
      </w:r>
      <w:r w:rsidR="00160EB4" w:rsidRPr="00A958B1">
        <w:rPr>
          <w:rFonts w:ascii="Times New Roman" w:hAnsi="Times New Roman" w:cs="Times New Roman"/>
          <w:sz w:val="24"/>
          <w:szCs w:val="24"/>
        </w:rPr>
        <w:t xml:space="preserve"> kraje.</w:t>
      </w:r>
    </w:p>
    <w:p w14:paraId="4B6E4FEB" w14:textId="1885EBB5" w:rsidR="009A6843" w:rsidRPr="00A958B1" w:rsidRDefault="009A6843" w:rsidP="006F70FE">
      <w:pPr>
        <w:spacing w:after="120" w:line="276" w:lineRule="auto"/>
        <w:ind w:left="142"/>
        <w:jc w:val="both"/>
        <w:rPr>
          <w:rFonts w:ascii="Times New Roman" w:hAnsi="Times New Roman" w:cs="Times New Roman"/>
          <w:sz w:val="24"/>
          <w:szCs w:val="24"/>
        </w:rPr>
      </w:pPr>
      <w:r w:rsidRPr="00A958B1">
        <w:rPr>
          <w:rFonts w:ascii="Times New Roman" w:hAnsi="Times New Roman" w:cs="Times New Roman"/>
          <w:sz w:val="24"/>
          <w:szCs w:val="24"/>
          <w:u w:val="single"/>
        </w:rPr>
        <w:t xml:space="preserve">Vyrovnávací </w:t>
      </w:r>
      <w:r w:rsidR="006D3920" w:rsidRPr="00A958B1">
        <w:rPr>
          <w:rFonts w:ascii="Times New Roman" w:hAnsi="Times New Roman" w:cs="Times New Roman"/>
          <w:sz w:val="24"/>
          <w:szCs w:val="24"/>
          <w:u w:val="single"/>
        </w:rPr>
        <w:t xml:space="preserve">platba </w:t>
      </w:r>
      <w:r w:rsidR="006D3920" w:rsidRPr="00A958B1">
        <w:rPr>
          <w:rFonts w:ascii="Times New Roman" w:hAnsi="Times New Roman" w:cs="Times New Roman"/>
          <w:sz w:val="24"/>
          <w:szCs w:val="24"/>
        </w:rPr>
        <w:t>– vytvořit</w:t>
      </w:r>
      <w:r w:rsidRPr="00A958B1">
        <w:rPr>
          <w:rFonts w:ascii="Times New Roman" w:hAnsi="Times New Roman" w:cs="Times New Roman"/>
          <w:sz w:val="24"/>
          <w:szCs w:val="24"/>
        </w:rPr>
        <w:t xml:space="preserve"> různé skupiny služeb pro účely nastavení jednotného výpočtu vyrovnávací platby v rámci jedné skupiny služeb</w:t>
      </w:r>
      <w:r w:rsidR="00187850" w:rsidRPr="00A958B1">
        <w:rPr>
          <w:rFonts w:ascii="Times New Roman" w:hAnsi="Times New Roman" w:cs="Times New Roman"/>
          <w:sz w:val="24"/>
          <w:szCs w:val="24"/>
        </w:rPr>
        <w:t xml:space="preserve"> (rozdíl mezi obvyklými náklady</w:t>
      </w:r>
      <w:r w:rsidR="00187850" w:rsidRPr="00A958B1">
        <w:rPr>
          <w:rFonts w:ascii="Times New Roman" w:hAnsi="Times New Roman" w:cs="Times New Roman"/>
          <w:sz w:val="24"/>
          <w:szCs w:val="24"/>
        </w:rPr>
        <w:br/>
        <w:t xml:space="preserve"> a obvyklými výnosy konkrétně vybrané sociální služby).</w:t>
      </w:r>
      <w:r w:rsidR="002556FC" w:rsidRPr="00A958B1">
        <w:rPr>
          <w:rFonts w:ascii="Times New Roman" w:hAnsi="Times New Roman" w:cs="Times New Roman"/>
          <w:sz w:val="24"/>
          <w:szCs w:val="24"/>
        </w:rPr>
        <w:t xml:space="preserve"> Vyrovnávací platba je tvořena skupinami veřejných zdrojů, které by se na financování sociálních služeb měly podílet.</w:t>
      </w:r>
      <w:r w:rsidR="00CA544A" w:rsidRPr="00A958B1">
        <w:rPr>
          <w:rFonts w:ascii="Times New Roman" w:hAnsi="Times New Roman" w:cs="Times New Roman"/>
          <w:sz w:val="24"/>
          <w:szCs w:val="24"/>
        </w:rPr>
        <w:t xml:space="preserve"> </w:t>
      </w:r>
      <w:r w:rsidR="0048653D" w:rsidRPr="00A958B1">
        <w:rPr>
          <w:rFonts w:ascii="Times New Roman" w:hAnsi="Times New Roman" w:cs="Times New Roman"/>
          <w:sz w:val="24"/>
          <w:szCs w:val="24"/>
        </w:rPr>
        <w:br/>
      </w:r>
      <w:r w:rsidR="00CA544A" w:rsidRPr="00A958B1">
        <w:rPr>
          <w:rFonts w:ascii="Times New Roman" w:hAnsi="Times New Roman" w:cs="Times New Roman"/>
          <w:sz w:val="24"/>
          <w:szCs w:val="24"/>
        </w:rPr>
        <w:lastRenderedPageBreak/>
        <w:t>Do systému kraje je Vyrovnávací platba importována z externích systémů kraje jako vypočtená hodnota z dat uvedených v informačním systému dle pravidel kraje.</w:t>
      </w:r>
    </w:p>
    <w:p w14:paraId="6CD3D0A7" w14:textId="57977F9F" w:rsidR="00E53CB9" w:rsidRPr="00A958B1" w:rsidRDefault="00E479FC" w:rsidP="006F70FE">
      <w:pPr>
        <w:spacing w:after="120" w:line="276" w:lineRule="auto"/>
        <w:ind w:left="142"/>
        <w:jc w:val="both"/>
        <w:rPr>
          <w:rFonts w:ascii="Times New Roman" w:hAnsi="Times New Roman" w:cs="Times New Roman"/>
          <w:sz w:val="24"/>
          <w:szCs w:val="24"/>
        </w:rPr>
      </w:pPr>
      <w:r w:rsidRPr="00A958B1">
        <w:rPr>
          <w:rFonts w:ascii="Times New Roman" w:hAnsi="Times New Roman" w:cs="Times New Roman"/>
          <w:sz w:val="24"/>
          <w:szCs w:val="24"/>
          <w:u w:val="single"/>
        </w:rPr>
        <w:t xml:space="preserve">Závěrečné zprávy, výkazy a </w:t>
      </w:r>
      <w:r w:rsidR="00756CF5" w:rsidRPr="00A958B1">
        <w:rPr>
          <w:rFonts w:ascii="Times New Roman" w:hAnsi="Times New Roman" w:cs="Times New Roman"/>
          <w:sz w:val="24"/>
          <w:szCs w:val="24"/>
          <w:u w:val="single"/>
        </w:rPr>
        <w:t>vyúčtování</w:t>
      </w:r>
      <w:r w:rsidR="00756CF5" w:rsidRPr="00A958B1">
        <w:rPr>
          <w:rFonts w:ascii="Times New Roman" w:hAnsi="Times New Roman" w:cs="Times New Roman"/>
          <w:sz w:val="24"/>
          <w:szCs w:val="24"/>
        </w:rPr>
        <w:t xml:space="preserve"> – aplikace</w:t>
      </w:r>
      <w:r w:rsidR="00E53CB9" w:rsidRPr="00A958B1">
        <w:rPr>
          <w:rFonts w:ascii="Times New Roman" w:hAnsi="Times New Roman" w:cs="Times New Roman"/>
          <w:sz w:val="24"/>
          <w:szCs w:val="24"/>
        </w:rPr>
        <w:t xml:space="preserve"> by měla nabízet možnost definování sběrného formuláře pro jednotlivé služby. Formulář bude složen z hodnot, které se sbírají. Hodnoty se skládají do </w:t>
      </w:r>
      <w:r w:rsidR="00970C24" w:rsidRPr="00A958B1">
        <w:rPr>
          <w:rFonts w:ascii="Times New Roman" w:hAnsi="Times New Roman" w:cs="Times New Roman"/>
          <w:sz w:val="24"/>
          <w:szCs w:val="24"/>
        </w:rPr>
        <w:t>celků a z nich se vytvoří sběrný formulář pro jednotlivé druhy</w:t>
      </w:r>
      <w:r w:rsidR="00844140" w:rsidRPr="00A958B1">
        <w:rPr>
          <w:rFonts w:ascii="Times New Roman" w:hAnsi="Times New Roman" w:cs="Times New Roman"/>
          <w:sz w:val="24"/>
          <w:szCs w:val="24"/>
        </w:rPr>
        <w:t xml:space="preserve"> sociálních</w:t>
      </w:r>
      <w:r w:rsidR="00970C24" w:rsidRPr="00A958B1">
        <w:rPr>
          <w:rFonts w:ascii="Times New Roman" w:hAnsi="Times New Roman" w:cs="Times New Roman"/>
          <w:sz w:val="24"/>
          <w:szCs w:val="24"/>
        </w:rPr>
        <w:t xml:space="preserve"> služeb.</w:t>
      </w:r>
      <w:r w:rsidR="00307A68" w:rsidRPr="00A958B1">
        <w:rPr>
          <w:rFonts w:ascii="Times New Roman" w:hAnsi="Times New Roman" w:cs="Times New Roman"/>
          <w:sz w:val="24"/>
          <w:szCs w:val="24"/>
        </w:rPr>
        <w:t xml:space="preserve"> Vytvořené formuláře se využijí pro různé sběry dat.</w:t>
      </w:r>
      <w:r w:rsidR="00B8790F" w:rsidRPr="00A958B1">
        <w:rPr>
          <w:rFonts w:ascii="Times New Roman" w:hAnsi="Times New Roman" w:cs="Times New Roman"/>
          <w:sz w:val="24"/>
          <w:szCs w:val="24"/>
        </w:rPr>
        <w:t xml:space="preserve"> </w:t>
      </w:r>
      <w:r w:rsidR="001C0967" w:rsidRPr="00A958B1">
        <w:rPr>
          <w:rFonts w:ascii="Times New Roman" w:hAnsi="Times New Roman" w:cs="Times New Roman"/>
          <w:sz w:val="24"/>
          <w:szCs w:val="24"/>
        </w:rPr>
        <w:t xml:space="preserve">Umožnit při sběru dat definovat období, kdy poskytovatelé služeb mohou vyplňovat formuláře, popřípadě </w:t>
      </w:r>
      <w:r w:rsidR="00CB3D9D" w:rsidRPr="00A958B1">
        <w:rPr>
          <w:rFonts w:ascii="Times New Roman" w:hAnsi="Times New Roman" w:cs="Times New Roman"/>
          <w:sz w:val="24"/>
          <w:szCs w:val="24"/>
        </w:rPr>
        <w:t xml:space="preserve">možnost </w:t>
      </w:r>
      <w:r w:rsidR="001C0967" w:rsidRPr="00A958B1">
        <w:rPr>
          <w:rFonts w:ascii="Times New Roman" w:hAnsi="Times New Roman" w:cs="Times New Roman"/>
          <w:sz w:val="24"/>
          <w:szCs w:val="24"/>
        </w:rPr>
        <w:t xml:space="preserve">přikládat soubory. </w:t>
      </w:r>
      <w:r w:rsidR="008316B4" w:rsidRPr="00A958B1">
        <w:rPr>
          <w:rFonts w:ascii="Times New Roman" w:hAnsi="Times New Roman" w:cs="Times New Roman"/>
          <w:sz w:val="24"/>
          <w:szCs w:val="24"/>
        </w:rPr>
        <w:t>Poskytovatel sociální</w:t>
      </w:r>
      <w:r w:rsidR="004E39C8" w:rsidRPr="00A958B1">
        <w:rPr>
          <w:rFonts w:ascii="Times New Roman" w:hAnsi="Times New Roman" w:cs="Times New Roman"/>
          <w:sz w:val="24"/>
          <w:szCs w:val="24"/>
        </w:rPr>
        <w:t xml:space="preserve"> služby </w:t>
      </w:r>
      <w:r w:rsidR="001C0967" w:rsidRPr="00A958B1">
        <w:rPr>
          <w:rFonts w:ascii="Times New Roman" w:hAnsi="Times New Roman" w:cs="Times New Roman"/>
          <w:sz w:val="24"/>
          <w:szCs w:val="24"/>
        </w:rPr>
        <w:t xml:space="preserve">průběžně může vyplňovat </w:t>
      </w:r>
      <w:r w:rsidR="00756CF5" w:rsidRPr="00A958B1">
        <w:rPr>
          <w:rFonts w:ascii="Times New Roman" w:hAnsi="Times New Roman" w:cs="Times New Roman"/>
          <w:sz w:val="24"/>
          <w:szCs w:val="24"/>
        </w:rPr>
        <w:t>formuláře</w:t>
      </w:r>
      <w:r w:rsidR="00102F69" w:rsidRPr="00A958B1">
        <w:rPr>
          <w:rFonts w:ascii="Times New Roman" w:hAnsi="Times New Roman" w:cs="Times New Roman"/>
          <w:sz w:val="24"/>
          <w:szCs w:val="24"/>
        </w:rPr>
        <w:t>,</w:t>
      </w:r>
      <w:r w:rsidR="001C0967" w:rsidRPr="00A958B1">
        <w:rPr>
          <w:rFonts w:ascii="Times New Roman" w:hAnsi="Times New Roman" w:cs="Times New Roman"/>
          <w:sz w:val="24"/>
          <w:szCs w:val="24"/>
        </w:rPr>
        <w:t xml:space="preserve"> ukládat jako rozpracované</w:t>
      </w:r>
      <w:r w:rsidR="003E4ADA" w:rsidRPr="00A958B1">
        <w:rPr>
          <w:rFonts w:ascii="Times New Roman" w:hAnsi="Times New Roman" w:cs="Times New Roman"/>
          <w:sz w:val="24"/>
          <w:szCs w:val="24"/>
        </w:rPr>
        <w:t xml:space="preserve"> a odesílat.</w:t>
      </w:r>
      <w:r w:rsidR="001C0967" w:rsidRPr="00A958B1">
        <w:rPr>
          <w:rFonts w:ascii="Times New Roman" w:hAnsi="Times New Roman" w:cs="Times New Roman"/>
          <w:sz w:val="24"/>
          <w:szCs w:val="24"/>
        </w:rPr>
        <w:t xml:space="preserve"> Základní funkce: definice sběrného formuláře, definice období sběru dat, schvalování </w:t>
      </w:r>
      <w:r w:rsidR="00756CF5" w:rsidRPr="00A958B1">
        <w:rPr>
          <w:rFonts w:ascii="Times New Roman" w:hAnsi="Times New Roman" w:cs="Times New Roman"/>
          <w:sz w:val="24"/>
          <w:szCs w:val="24"/>
        </w:rPr>
        <w:t>(možnost</w:t>
      </w:r>
      <w:r w:rsidR="001C0967" w:rsidRPr="00A958B1">
        <w:rPr>
          <w:rFonts w:ascii="Times New Roman" w:hAnsi="Times New Roman" w:cs="Times New Roman"/>
          <w:sz w:val="24"/>
          <w:szCs w:val="24"/>
        </w:rPr>
        <w:t xml:space="preserve"> podepisovat elektronickým podpisem</w:t>
      </w:r>
      <w:r w:rsidR="00413FDD" w:rsidRPr="00A958B1">
        <w:rPr>
          <w:rFonts w:ascii="Times New Roman" w:hAnsi="Times New Roman" w:cs="Times New Roman"/>
          <w:sz w:val="24"/>
          <w:szCs w:val="24"/>
        </w:rPr>
        <w:t>), tisk, export, integrace na</w:t>
      </w:r>
      <w:r w:rsidR="003A651C" w:rsidRPr="00A958B1">
        <w:rPr>
          <w:rFonts w:ascii="Times New Roman" w:hAnsi="Times New Roman" w:cs="Times New Roman"/>
          <w:sz w:val="24"/>
          <w:szCs w:val="24"/>
        </w:rPr>
        <w:t xml:space="preserve"> elektronickou</w:t>
      </w:r>
      <w:r w:rsidR="00413FDD" w:rsidRPr="00A958B1">
        <w:rPr>
          <w:rFonts w:ascii="Times New Roman" w:hAnsi="Times New Roman" w:cs="Times New Roman"/>
          <w:sz w:val="24"/>
          <w:szCs w:val="24"/>
        </w:rPr>
        <w:t xml:space="preserve"> spisovou službu</w:t>
      </w:r>
      <w:r w:rsidR="003A651C" w:rsidRPr="00A958B1">
        <w:rPr>
          <w:rFonts w:ascii="Times New Roman" w:hAnsi="Times New Roman" w:cs="Times New Roman"/>
          <w:sz w:val="24"/>
          <w:szCs w:val="24"/>
        </w:rPr>
        <w:t xml:space="preserve"> ATHENA</w:t>
      </w:r>
      <w:r w:rsidR="00413FDD" w:rsidRPr="00A958B1">
        <w:rPr>
          <w:rFonts w:ascii="Times New Roman" w:hAnsi="Times New Roman" w:cs="Times New Roman"/>
          <w:sz w:val="24"/>
          <w:szCs w:val="24"/>
        </w:rPr>
        <w:t xml:space="preserve">. Využít aplikaci pro zasílání průběžných </w:t>
      </w:r>
      <w:r w:rsidR="00EE017A" w:rsidRPr="00A958B1">
        <w:rPr>
          <w:rFonts w:ascii="Times New Roman" w:hAnsi="Times New Roman" w:cs="Times New Roman"/>
          <w:sz w:val="24"/>
          <w:szCs w:val="24"/>
        </w:rPr>
        <w:br/>
      </w:r>
      <w:r w:rsidR="00413FDD" w:rsidRPr="00A958B1">
        <w:rPr>
          <w:rFonts w:ascii="Times New Roman" w:hAnsi="Times New Roman" w:cs="Times New Roman"/>
          <w:sz w:val="24"/>
          <w:szCs w:val="24"/>
        </w:rPr>
        <w:t>a závěrečných zpráv.</w:t>
      </w:r>
    </w:p>
    <w:p w14:paraId="2512CC29" w14:textId="72DEBC56" w:rsidR="00756CF5" w:rsidRPr="00A958B1" w:rsidRDefault="00756CF5" w:rsidP="006F70FE">
      <w:pPr>
        <w:spacing w:after="120" w:line="276" w:lineRule="auto"/>
        <w:ind w:left="142"/>
        <w:jc w:val="both"/>
        <w:rPr>
          <w:rFonts w:ascii="Times New Roman" w:hAnsi="Times New Roman" w:cs="Times New Roman"/>
          <w:sz w:val="24"/>
          <w:szCs w:val="24"/>
        </w:rPr>
      </w:pPr>
      <w:proofErr w:type="spellStart"/>
      <w:r w:rsidRPr="00A958B1">
        <w:rPr>
          <w:rFonts w:ascii="Times New Roman" w:hAnsi="Times New Roman" w:cs="Times New Roman"/>
          <w:sz w:val="24"/>
          <w:szCs w:val="24"/>
          <w:u w:val="single"/>
        </w:rPr>
        <w:t>Benchmarking</w:t>
      </w:r>
      <w:proofErr w:type="spellEnd"/>
      <w:r w:rsidR="00225756" w:rsidRPr="00A958B1">
        <w:rPr>
          <w:rFonts w:ascii="Times New Roman" w:hAnsi="Times New Roman" w:cs="Times New Roman"/>
          <w:sz w:val="24"/>
          <w:szCs w:val="24"/>
        </w:rPr>
        <w:t xml:space="preserve"> (proces porovnávání)</w:t>
      </w:r>
      <w:r w:rsidRPr="00A958B1">
        <w:rPr>
          <w:rFonts w:ascii="Times New Roman" w:hAnsi="Times New Roman" w:cs="Times New Roman"/>
          <w:sz w:val="24"/>
          <w:szCs w:val="24"/>
        </w:rPr>
        <w:t xml:space="preserve"> </w:t>
      </w:r>
      <w:r w:rsidR="00093254" w:rsidRPr="00A958B1">
        <w:rPr>
          <w:rFonts w:ascii="Times New Roman" w:hAnsi="Times New Roman" w:cs="Times New Roman"/>
          <w:sz w:val="24"/>
          <w:szCs w:val="24"/>
        </w:rPr>
        <w:t xml:space="preserve">sociálních služeb využít jako nástroj pro vyhodnocování dat. </w:t>
      </w:r>
      <w:r w:rsidR="00D042E6" w:rsidRPr="00A958B1">
        <w:rPr>
          <w:rFonts w:ascii="Times New Roman" w:hAnsi="Times New Roman" w:cs="Times New Roman"/>
          <w:sz w:val="24"/>
          <w:szCs w:val="24"/>
        </w:rPr>
        <w:t xml:space="preserve">Využít data ze všech modulů pro tvorbu sestav, využití k evidenci aktivity s výkazy. </w:t>
      </w:r>
      <w:r w:rsidR="00093254" w:rsidRPr="00A958B1">
        <w:rPr>
          <w:rFonts w:ascii="Times New Roman" w:hAnsi="Times New Roman" w:cs="Times New Roman"/>
          <w:sz w:val="24"/>
          <w:szCs w:val="24"/>
        </w:rPr>
        <w:t>Rozsah dat nadefinovat pro jednotlivé druhy služeb.</w:t>
      </w:r>
    </w:p>
    <w:p w14:paraId="2017821C" w14:textId="43B378A0" w:rsidR="003D4DA5" w:rsidRPr="00A958B1" w:rsidRDefault="003D4DA5" w:rsidP="006F70FE">
      <w:pPr>
        <w:spacing w:after="120" w:line="276" w:lineRule="auto"/>
        <w:ind w:left="142"/>
        <w:jc w:val="both"/>
        <w:rPr>
          <w:rFonts w:ascii="Times New Roman" w:hAnsi="Times New Roman" w:cs="Times New Roman"/>
          <w:sz w:val="24"/>
          <w:szCs w:val="24"/>
        </w:rPr>
      </w:pPr>
      <w:r w:rsidRPr="00A958B1">
        <w:rPr>
          <w:rFonts w:ascii="Times New Roman" w:hAnsi="Times New Roman" w:cs="Times New Roman"/>
          <w:sz w:val="24"/>
          <w:szCs w:val="24"/>
          <w:u w:val="single"/>
        </w:rPr>
        <w:t xml:space="preserve">Reporty </w:t>
      </w:r>
      <w:r w:rsidRPr="00A958B1">
        <w:rPr>
          <w:rFonts w:ascii="Times New Roman" w:hAnsi="Times New Roman" w:cs="Times New Roman"/>
          <w:sz w:val="24"/>
          <w:szCs w:val="24"/>
        </w:rPr>
        <w:t xml:space="preserve">– </w:t>
      </w:r>
      <w:r w:rsidR="00D04E12" w:rsidRPr="00A958B1">
        <w:rPr>
          <w:rFonts w:ascii="Times New Roman" w:hAnsi="Times New Roman" w:cs="Times New Roman"/>
          <w:sz w:val="24"/>
          <w:szCs w:val="24"/>
        </w:rPr>
        <w:t xml:space="preserve">strukturovaný tiskový výstup – tabulka dle předdefinovaných filtrů, </w:t>
      </w:r>
      <w:r w:rsidRPr="00A958B1">
        <w:rPr>
          <w:rFonts w:ascii="Times New Roman" w:hAnsi="Times New Roman" w:cs="Times New Roman"/>
          <w:sz w:val="24"/>
          <w:szCs w:val="24"/>
        </w:rPr>
        <w:t xml:space="preserve">nástroj pro definování metrik (vzorec dat z procesu porovnávání, který si může správce systému nadefinovat). Dále je to nástroj pro definici reportů, kde si správce může nadefinovat z jakých hodnot a metrik chce složit report, následně umožnit </w:t>
      </w:r>
      <w:r w:rsidR="00A36111" w:rsidRPr="00A958B1">
        <w:rPr>
          <w:rFonts w:ascii="Times New Roman" w:hAnsi="Times New Roman" w:cs="Times New Roman"/>
          <w:sz w:val="24"/>
          <w:szCs w:val="24"/>
        </w:rPr>
        <w:t>stáhnout report</w:t>
      </w:r>
      <w:r w:rsidR="00D04E12" w:rsidRPr="00A958B1">
        <w:rPr>
          <w:rFonts w:ascii="Times New Roman" w:hAnsi="Times New Roman" w:cs="Times New Roman"/>
          <w:sz w:val="24"/>
          <w:szCs w:val="24"/>
        </w:rPr>
        <w:t xml:space="preserve"> </w:t>
      </w:r>
      <w:r w:rsidRPr="00A958B1">
        <w:rPr>
          <w:rFonts w:ascii="Times New Roman" w:hAnsi="Times New Roman" w:cs="Times New Roman"/>
          <w:sz w:val="24"/>
          <w:szCs w:val="24"/>
        </w:rPr>
        <w:t>do MS Excel.</w:t>
      </w:r>
      <w:r w:rsidR="00D04E12" w:rsidRPr="00A958B1">
        <w:rPr>
          <w:rFonts w:ascii="Times New Roman" w:hAnsi="Times New Roman" w:cs="Times New Roman"/>
          <w:sz w:val="24"/>
          <w:szCs w:val="24"/>
        </w:rPr>
        <w:t xml:space="preserve"> </w:t>
      </w:r>
    </w:p>
    <w:p w14:paraId="1BD651E4" w14:textId="699F00BD" w:rsidR="002556FC" w:rsidRPr="00A958B1" w:rsidRDefault="00851ACA" w:rsidP="002556FC">
      <w:pPr>
        <w:spacing w:after="120" w:line="276" w:lineRule="auto"/>
        <w:ind w:left="142"/>
        <w:jc w:val="both"/>
        <w:rPr>
          <w:rFonts w:ascii="Times New Roman" w:hAnsi="Times New Roman" w:cs="Times New Roman"/>
          <w:sz w:val="24"/>
          <w:szCs w:val="24"/>
        </w:rPr>
      </w:pPr>
      <w:r w:rsidRPr="00A958B1">
        <w:rPr>
          <w:rFonts w:ascii="Times New Roman" w:hAnsi="Times New Roman" w:cs="Times New Roman"/>
          <w:sz w:val="24"/>
          <w:szCs w:val="24"/>
          <w:u w:val="single"/>
        </w:rPr>
        <w:t>Vyhodnocení</w:t>
      </w:r>
      <w:r w:rsidR="005C7BAA" w:rsidRPr="00A958B1">
        <w:rPr>
          <w:rFonts w:ascii="Times New Roman" w:hAnsi="Times New Roman" w:cs="Times New Roman"/>
          <w:sz w:val="24"/>
          <w:szCs w:val="24"/>
          <w:u w:val="single"/>
        </w:rPr>
        <w:t xml:space="preserve"> sociálních</w:t>
      </w:r>
      <w:r w:rsidRPr="00A958B1">
        <w:rPr>
          <w:rFonts w:ascii="Times New Roman" w:hAnsi="Times New Roman" w:cs="Times New Roman"/>
          <w:sz w:val="24"/>
          <w:szCs w:val="24"/>
          <w:u w:val="single"/>
        </w:rPr>
        <w:t xml:space="preserve"> služeb</w:t>
      </w:r>
      <w:r w:rsidRPr="00A958B1">
        <w:rPr>
          <w:rFonts w:ascii="Times New Roman" w:hAnsi="Times New Roman" w:cs="Times New Roman"/>
          <w:sz w:val="24"/>
          <w:szCs w:val="24"/>
        </w:rPr>
        <w:t xml:space="preserve"> – nástroj pro analýzu služeb, porovnávání hodnot z</w:t>
      </w:r>
      <w:r w:rsidR="008316B4" w:rsidRPr="00A958B1">
        <w:rPr>
          <w:rFonts w:ascii="Times New Roman" w:hAnsi="Times New Roman" w:cs="Times New Roman"/>
          <w:sz w:val="24"/>
          <w:szCs w:val="24"/>
        </w:rPr>
        <w:t> </w:t>
      </w:r>
      <w:r w:rsidRPr="00A958B1">
        <w:rPr>
          <w:rFonts w:ascii="Times New Roman" w:hAnsi="Times New Roman" w:cs="Times New Roman"/>
          <w:sz w:val="24"/>
          <w:szCs w:val="24"/>
        </w:rPr>
        <w:t>výkazů</w:t>
      </w:r>
      <w:r w:rsidR="008316B4" w:rsidRPr="00A958B1">
        <w:rPr>
          <w:rFonts w:ascii="Times New Roman" w:hAnsi="Times New Roman" w:cs="Times New Roman"/>
          <w:sz w:val="24"/>
          <w:szCs w:val="24"/>
        </w:rPr>
        <w:br/>
      </w:r>
      <w:r w:rsidR="00F568C7" w:rsidRPr="00A958B1">
        <w:rPr>
          <w:rFonts w:ascii="Times New Roman" w:hAnsi="Times New Roman" w:cs="Times New Roman"/>
          <w:sz w:val="24"/>
          <w:szCs w:val="24"/>
        </w:rPr>
        <w:t>a hodnot obvyklých pro danou službu a jej specifika. Obvyklé hodnoty, skupiny služeb, počty lůžek zadá do systému zástupce kraje</w:t>
      </w:r>
      <w:r w:rsidRPr="00A958B1">
        <w:rPr>
          <w:rFonts w:ascii="Times New Roman" w:hAnsi="Times New Roman" w:cs="Times New Roman"/>
          <w:sz w:val="24"/>
          <w:szCs w:val="24"/>
        </w:rPr>
        <w:t>.</w:t>
      </w:r>
      <w:r w:rsidR="006D3920" w:rsidRPr="00A958B1">
        <w:rPr>
          <w:rFonts w:ascii="Times New Roman" w:hAnsi="Times New Roman" w:cs="Times New Roman"/>
          <w:sz w:val="24"/>
          <w:szCs w:val="24"/>
        </w:rPr>
        <w:t xml:space="preserve"> Umožnit měnit dle požadavku KÚKK limitní hodnoty, členit pobytové sociální služby podle počtu lůžek do více skupin. U ambulantních a terénních sociálních služeb umožnit rozdělení do skupin př. podle rozsahu působení.</w:t>
      </w:r>
      <w:r w:rsidR="00586CF2" w:rsidRPr="00A958B1">
        <w:rPr>
          <w:rFonts w:ascii="Times New Roman" w:hAnsi="Times New Roman" w:cs="Times New Roman"/>
          <w:sz w:val="24"/>
          <w:szCs w:val="24"/>
        </w:rPr>
        <w:t xml:space="preserve"> </w:t>
      </w:r>
      <w:r w:rsidR="006D3920" w:rsidRPr="00A958B1">
        <w:rPr>
          <w:rFonts w:ascii="Times New Roman" w:hAnsi="Times New Roman" w:cs="Times New Roman"/>
          <w:sz w:val="24"/>
          <w:szCs w:val="24"/>
        </w:rPr>
        <w:t>Výpočet obvyklých nákladů na jednotku pro každý druh sociální služby.</w:t>
      </w:r>
    </w:p>
    <w:p w14:paraId="486E601C" w14:textId="7EBDD64A" w:rsidR="00BF2BAC" w:rsidRPr="00A958B1" w:rsidRDefault="00BF2BAC" w:rsidP="00BF2BAC">
      <w:pPr>
        <w:spacing w:after="120" w:line="276" w:lineRule="auto"/>
        <w:ind w:left="1701" w:hanging="1559"/>
        <w:jc w:val="both"/>
        <w:rPr>
          <w:rFonts w:ascii="Times New Roman" w:hAnsi="Times New Roman" w:cs="Times New Roman"/>
          <w:sz w:val="24"/>
          <w:szCs w:val="24"/>
        </w:rPr>
      </w:pPr>
      <w:r w:rsidRPr="00A958B1">
        <w:rPr>
          <w:rFonts w:ascii="Times New Roman" w:hAnsi="Times New Roman" w:cs="Times New Roman"/>
          <w:sz w:val="24"/>
          <w:szCs w:val="24"/>
          <w:u w:val="single"/>
        </w:rPr>
        <w:t xml:space="preserve"> Analýza sítě </w:t>
      </w:r>
      <w:r w:rsidRPr="00A958B1">
        <w:rPr>
          <w:rFonts w:ascii="Times New Roman" w:hAnsi="Times New Roman" w:cs="Times New Roman"/>
          <w:sz w:val="24"/>
          <w:szCs w:val="24"/>
        </w:rPr>
        <w:t xml:space="preserve">– analýza </w:t>
      </w:r>
      <w:r w:rsidR="00A77432" w:rsidRPr="00A958B1">
        <w:rPr>
          <w:rFonts w:ascii="Times New Roman" w:hAnsi="Times New Roman" w:cs="Times New Roman"/>
          <w:sz w:val="24"/>
          <w:szCs w:val="24"/>
        </w:rPr>
        <w:t>služby – přehled</w:t>
      </w:r>
      <w:r w:rsidRPr="00A958B1">
        <w:rPr>
          <w:rFonts w:ascii="Times New Roman" w:hAnsi="Times New Roman" w:cs="Times New Roman"/>
          <w:sz w:val="24"/>
          <w:szCs w:val="24"/>
        </w:rPr>
        <w:t xml:space="preserve"> služeb, u nichž je rozpor v cílové skupině uváděné poskytovatelem sociální služby ve výkazu skutečnost a v síti;</w:t>
      </w:r>
    </w:p>
    <w:p w14:paraId="6438A3A3" w14:textId="664C6EED" w:rsidR="00BF2BAC" w:rsidRPr="00A958B1" w:rsidRDefault="00BF2BAC" w:rsidP="00BF2BAC">
      <w:pPr>
        <w:pStyle w:val="Odstavecseseznamem"/>
        <w:numPr>
          <w:ilvl w:val="0"/>
          <w:numId w:val="23"/>
        </w:numPr>
        <w:spacing w:after="120" w:line="276" w:lineRule="auto"/>
        <w:ind w:left="1701" w:hanging="141"/>
        <w:jc w:val="both"/>
      </w:pPr>
      <w:r w:rsidRPr="00A958B1">
        <w:t xml:space="preserve"> analýza skutečných nákladů – vypočítat celkovou roční výši nákladů služeb</w:t>
      </w:r>
      <w:r w:rsidRPr="00A958B1">
        <w:br/>
        <w:t xml:space="preserve"> (</w:t>
      </w:r>
      <w:r w:rsidR="006D3920" w:rsidRPr="00A958B1">
        <w:t>z</w:t>
      </w:r>
      <w:r w:rsidRPr="00A958B1">
        <w:t> výkazu služby dle nadefinovaných filtrů, výstup = celkové náklady roční, mzdové a provozní náklady)</w:t>
      </w:r>
      <w:r w:rsidR="007A0AE1" w:rsidRPr="00A958B1">
        <w:t>;</w:t>
      </w:r>
    </w:p>
    <w:p w14:paraId="1D486E3D" w14:textId="70C7834C" w:rsidR="007A0AE1" w:rsidRPr="00A958B1" w:rsidRDefault="007A0AE1" w:rsidP="00BF2BAC">
      <w:pPr>
        <w:pStyle w:val="Odstavecseseznamem"/>
        <w:numPr>
          <w:ilvl w:val="0"/>
          <w:numId w:val="23"/>
        </w:numPr>
        <w:spacing w:after="120" w:line="276" w:lineRule="auto"/>
        <w:ind w:left="1701" w:hanging="141"/>
        <w:jc w:val="both"/>
      </w:pPr>
      <w:r w:rsidRPr="00A958B1">
        <w:t xml:space="preserve"> </w:t>
      </w:r>
      <w:r w:rsidR="00F4028C" w:rsidRPr="00A958B1">
        <w:t>m</w:t>
      </w:r>
      <w:r w:rsidRPr="00A958B1">
        <w:t>ožnost kombinovat data z jiných modulů (nákladovost, potřebnost sociálních služeb)</w:t>
      </w:r>
      <w:r w:rsidR="00F4028C" w:rsidRPr="00A958B1">
        <w:t>, možnost promítat do map sítě sociálních služeb kraje</w:t>
      </w:r>
      <w:r w:rsidR="00142D00" w:rsidRPr="00A958B1">
        <w:t>;</w:t>
      </w:r>
    </w:p>
    <w:p w14:paraId="3104E143" w14:textId="639F8AAE" w:rsidR="00142D00" w:rsidRPr="00A958B1" w:rsidRDefault="00142D00" w:rsidP="00BF2BAC">
      <w:pPr>
        <w:pStyle w:val="Odstavecseseznamem"/>
        <w:numPr>
          <w:ilvl w:val="0"/>
          <w:numId w:val="23"/>
        </w:numPr>
        <w:spacing w:after="120" w:line="276" w:lineRule="auto"/>
        <w:ind w:left="1701" w:hanging="141"/>
        <w:jc w:val="both"/>
      </w:pPr>
      <w:r w:rsidRPr="00A958B1">
        <w:t xml:space="preserve">získané výstupy zobrazovat formou grafů, map, export do relevantních formátů, zpravidla </w:t>
      </w:r>
      <w:r w:rsidR="0040262B" w:rsidRPr="00A958B1">
        <w:t>E</w:t>
      </w:r>
      <w:r w:rsidRPr="00A958B1">
        <w:t>xcel a PDF.</w:t>
      </w:r>
    </w:p>
    <w:p w14:paraId="0DAC2FF3" w14:textId="6A07CFB3" w:rsidR="00A36111" w:rsidRPr="00A958B1" w:rsidRDefault="00A36111" w:rsidP="00C453AD">
      <w:pPr>
        <w:spacing w:after="120" w:line="276" w:lineRule="auto"/>
        <w:ind w:left="142"/>
        <w:jc w:val="both"/>
        <w:rPr>
          <w:rFonts w:ascii="Times New Roman" w:hAnsi="Times New Roman" w:cs="Times New Roman"/>
          <w:sz w:val="24"/>
          <w:szCs w:val="24"/>
        </w:rPr>
      </w:pPr>
      <w:r w:rsidRPr="00A958B1">
        <w:rPr>
          <w:rFonts w:ascii="Times New Roman" w:hAnsi="Times New Roman" w:cs="Times New Roman"/>
          <w:sz w:val="24"/>
          <w:szCs w:val="24"/>
          <w:u w:val="single"/>
        </w:rPr>
        <w:t>Katalog sociálních služeb</w:t>
      </w:r>
      <w:r w:rsidRPr="00A958B1">
        <w:rPr>
          <w:rFonts w:ascii="Times New Roman" w:hAnsi="Times New Roman" w:cs="Times New Roman"/>
          <w:sz w:val="24"/>
          <w:szCs w:val="24"/>
        </w:rPr>
        <w:t xml:space="preserve"> –</w:t>
      </w:r>
      <w:r w:rsidR="00251C39" w:rsidRPr="00A958B1">
        <w:rPr>
          <w:rFonts w:ascii="Times New Roman" w:hAnsi="Times New Roman" w:cs="Times New Roman"/>
          <w:sz w:val="24"/>
          <w:szCs w:val="24"/>
        </w:rPr>
        <w:t xml:space="preserve"> zpravidla bude sloužit osobám v nepříznivé sociální situaci, kterým jsou podle zákona č. 108/2006 Sb. sociální služby určeny.</w:t>
      </w:r>
      <w:r w:rsidRPr="00A958B1">
        <w:rPr>
          <w:rFonts w:ascii="Times New Roman" w:hAnsi="Times New Roman" w:cs="Times New Roman"/>
          <w:sz w:val="24"/>
          <w:szCs w:val="24"/>
        </w:rPr>
        <w:t xml:space="preserve"> </w:t>
      </w:r>
      <w:r w:rsidR="00251C39" w:rsidRPr="00A958B1">
        <w:rPr>
          <w:rFonts w:ascii="Times New Roman" w:hAnsi="Times New Roman" w:cs="Times New Roman"/>
          <w:sz w:val="24"/>
          <w:szCs w:val="24"/>
        </w:rPr>
        <w:t xml:space="preserve">Bude založen </w:t>
      </w:r>
      <w:r w:rsidR="00681556" w:rsidRPr="00A958B1">
        <w:rPr>
          <w:rFonts w:ascii="Times New Roman" w:hAnsi="Times New Roman" w:cs="Times New Roman"/>
          <w:sz w:val="24"/>
          <w:szCs w:val="24"/>
        </w:rPr>
        <w:br/>
      </w:r>
      <w:r w:rsidR="00251C39" w:rsidRPr="00A958B1">
        <w:rPr>
          <w:rFonts w:ascii="Times New Roman" w:hAnsi="Times New Roman" w:cs="Times New Roman"/>
          <w:sz w:val="24"/>
          <w:szCs w:val="24"/>
        </w:rPr>
        <w:t>na vyhledávání služeb podle typů nepříznivých situací, aby bylo hledání v něm pro uživatele systému přirozeně intuitivní</w:t>
      </w:r>
      <w:r w:rsidR="00594CF3" w:rsidRPr="00A958B1">
        <w:rPr>
          <w:rFonts w:ascii="Times New Roman" w:hAnsi="Times New Roman" w:cs="Times New Roman"/>
          <w:sz w:val="24"/>
          <w:szCs w:val="24"/>
        </w:rPr>
        <w:t>, uživatels</w:t>
      </w:r>
      <w:r w:rsidR="004F68BC" w:rsidRPr="00A958B1">
        <w:rPr>
          <w:rFonts w:ascii="Times New Roman" w:hAnsi="Times New Roman" w:cs="Times New Roman"/>
          <w:sz w:val="24"/>
          <w:szCs w:val="24"/>
        </w:rPr>
        <w:t>k</w:t>
      </w:r>
      <w:r w:rsidR="00594CF3" w:rsidRPr="00A958B1">
        <w:rPr>
          <w:rFonts w:ascii="Times New Roman" w:hAnsi="Times New Roman" w:cs="Times New Roman"/>
          <w:sz w:val="24"/>
          <w:szCs w:val="24"/>
        </w:rPr>
        <w:t>y přívětivý.</w:t>
      </w:r>
      <w:r w:rsidR="00251C39" w:rsidRPr="00A958B1">
        <w:rPr>
          <w:rFonts w:ascii="Times New Roman" w:hAnsi="Times New Roman" w:cs="Times New Roman"/>
          <w:sz w:val="24"/>
          <w:szCs w:val="24"/>
        </w:rPr>
        <w:t xml:space="preserve"> </w:t>
      </w:r>
      <w:r w:rsidRPr="00A958B1">
        <w:rPr>
          <w:rFonts w:ascii="Times New Roman" w:hAnsi="Times New Roman" w:cs="Times New Roman"/>
          <w:sz w:val="24"/>
          <w:szCs w:val="24"/>
        </w:rPr>
        <w:t xml:space="preserve">Možnost vyhledávat dle definovaných potřeb a životních </w:t>
      </w:r>
      <w:r w:rsidR="003E4EA9" w:rsidRPr="00A958B1">
        <w:rPr>
          <w:rFonts w:ascii="Times New Roman" w:hAnsi="Times New Roman" w:cs="Times New Roman"/>
          <w:sz w:val="24"/>
          <w:szCs w:val="24"/>
        </w:rPr>
        <w:t>situací – podle</w:t>
      </w:r>
      <w:r w:rsidRPr="00A958B1">
        <w:rPr>
          <w:rFonts w:ascii="Times New Roman" w:hAnsi="Times New Roman" w:cs="Times New Roman"/>
          <w:sz w:val="24"/>
          <w:szCs w:val="24"/>
        </w:rPr>
        <w:t xml:space="preserve"> území, formy, druhu služeb, poskytovatele, cílové </w:t>
      </w:r>
      <w:r w:rsidR="00C766D8" w:rsidRPr="00A958B1">
        <w:rPr>
          <w:rFonts w:ascii="Times New Roman" w:hAnsi="Times New Roman" w:cs="Times New Roman"/>
          <w:sz w:val="24"/>
          <w:szCs w:val="24"/>
        </w:rPr>
        <w:t>skupiny a</w:t>
      </w:r>
      <w:r w:rsidRPr="00A958B1">
        <w:rPr>
          <w:rFonts w:ascii="Times New Roman" w:hAnsi="Times New Roman" w:cs="Times New Roman"/>
          <w:sz w:val="24"/>
          <w:szCs w:val="24"/>
        </w:rPr>
        <w:t xml:space="preserve"> dalších definovaných kritérií. Zobrazit síť sociálních </w:t>
      </w:r>
      <w:r w:rsidR="00600C0D" w:rsidRPr="00A958B1">
        <w:rPr>
          <w:rFonts w:ascii="Times New Roman" w:hAnsi="Times New Roman" w:cs="Times New Roman"/>
          <w:sz w:val="24"/>
          <w:szCs w:val="24"/>
        </w:rPr>
        <w:t>služeb</w:t>
      </w:r>
      <w:r w:rsidRPr="00A958B1">
        <w:rPr>
          <w:rFonts w:ascii="Times New Roman" w:hAnsi="Times New Roman" w:cs="Times New Roman"/>
          <w:sz w:val="24"/>
          <w:szCs w:val="24"/>
        </w:rPr>
        <w:t xml:space="preserve"> na mapách – sídlo, působnost</w:t>
      </w:r>
      <w:r w:rsidR="00681556" w:rsidRPr="00A958B1">
        <w:rPr>
          <w:rFonts w:ascii="Times New Roman" w:hAnsi="Times New Roman" w:cs="Times New Roman"/>
          <w:sz w:val="24"/>
          <w:szCs w:val="24"/>
        </w:rPr>
        <w:br/>
      </w:r>
      <w:r w:rsidRPr="00A958B1">
        <w:rPr>
          <w:rFonts w:ascii="Times New Roman" w:hAnsi="Times New Roman" w:cs="Times New Roman"/>
          <w:sz w:val="24"/>
          <w:szCs w:val="24"/>
        </w:rPr>
        <w:t xml:space="preserve"> u terénních služeb.</w:t>
      </w:r>
      <w:r w:rsidR="00B636C4" w:rsidRPr="00A958B1">
        <w:rPr>
          <w:rFonts w:ascii="Times New Roman" w:hAnsi="Times New Roman" w:cs="Times New Roman"/>
          <w:sz w:val="24"/>
          <w:szCs w:val="24"/>
        </w:rPr>
        <w:t xml:space="preserve"> Kartografické znázornění dostupnosti sociálních služeb. </w:t>
      </w:r>
      <w:r w:rsidR="00DA403A" w:rsidRPr="00A958B1">
        <w:rPr>
          <w:rFonts w:ascii="Times New Roman" w:hAnsi="Times New Roman" w:cs="Times New Roman"/>
          <w:sz w:val="24"/>
          <w:szCs w:val="24"/>
        </w:rPr>
        <w:t xml:space="preserve">Katalog bude </w:t>
      </w:r>
      <w:r w:rsidR="00251C39" w:rsidRPr="00A958B1">
        <w:rPr>
          <w:rFonts w:ascii="Times New Roman" w:hAnsi="Times New Roman" w:cs="Times New Roman"/>
          <w:sz w:val="24"/>
          <w:szCs w:val="24"/>
        </w:rPr>
        <w:lastRenderedPageBreak/>
        <w:t>volně dostupný formou přehledu a interaktivní mapy, možnost filtrovat sociální služby</w:t>
      </w:r>
      <w:r w:rsidR="00EE017A" w:rsidRPr="00A958B1">
        <w:rPr>
          <w:rFonts w:ascii="Times New Roman" w:hAnsi="Times New Roman" w:cs="Times New Roman"/>
          <w:sz w:val="24"/>
          <w:szCs w:val="24"/>
        </w:rPr>
        <w:br/>
      </w:r>
      <w:r w:rsidR="00251C39" w:rsidRPr="00A958B1">
        <w:rPr>
          <w:rFonts w:ascii="Times New Roman" w:hAnsi="Times New Roman" w:cs="Times New Roman"/>
          <w:sz w:val="24"/>
          <w:szCs w:val="24"/>
        </w:rPr>
        <w:t xml:space="preserve"> dle různých kritérií.</w:t>
      </w:r>
    </w:p>
    <w:p w14:paraId="2B5C4CDF" w14:textId="3F57FD81" w:rsidR="00414939" w:rsidRPr="00A958B1" w:rsidRDefault="00414939" w:rsidP="006F70FE">
      <w:pPr>
        <w:spacing w:after="120" w:line="276" w:lineRule="auto"/>
        <w:ind w:left="142"/>
        <w:jc w:val="both"/>
        <w:rPr>
          <w:rFonts w:ascii="Times New Roman" w:hAnsi="Times New Roman" w:cs="Times New Roman"/>
          <w:sz w:val="24"/>
          <w:szCs w:val="24"/>
        </w:rPr>
      </w:pPr>
      <w:r w:rsidRPr="00A958B1">
        <w:rPr>
          <w:rFonts w:ascii="Times New Roman" w:hAnsi="Times New Roman" w:cs="Times New Roman"/>
          <w:sz w:val="24"/>
          <w:szCs w:val="24"/>
          <w:u w:val="single"/>
        </w:rPr>
        <w:t xml:space="preserve">Formulář </w:t>
      </w:r>
      <w:r w:rsidR="00DA7511" w:rsidRPr="00A958B1">
        <w:rPr>
          <w:rFonts w:ascii="Times New Roman" w:hAnsi="Times New Roman" w:cs="Times New Roman"/>
          <w:sz w:val="24"/>
          <w:szCs w:val="24"/>
          <w:u w:val="single"/>
        </w:rPr>
        <w:t>P</w:t>
      </w:r>
      <w:r w:rsidRPr="00A958B1">
        <w:rPr>
          <w:rFonts w:ascii="Times New Roman" w:hAnsi="Times New Roman" w:cs="Times New Roman"/>
          <w:sz w:val="24"/>
          <w:szCs w:val="24"/>
          <w:u w:val="single"/>
        </w:rPr>
        <w:t>řipomínky</w:t>
      </w:r>
      <w:r w:rsidRPr="00A958B1">
        <w:rPr>
          <w:rFonts w:ascii="Times New Roman" w:hAnsi="Times New Roman" w:cs="Times New Roman"/>
          <w:sz w:val="24"/>
          <w:szCs w:val="24"/>
        </w:rPr>
        <w:t xml:space="preserve"> k síti sociálních služeb,</w:t>
      </w:r>
      <w:r w:rsidR="00DA7511" w:rsidRPr="00A958B1">
        <w:rPr>
          <w:rFonts w:ascii="Times New Roman" w:hAnsi="Times New Roman" w:cs="Times New Roman"/>
          <w:sz w:val="24"/>
          <w:szCs w:val="24"/>
        </w:rPr>
        <w:t xml:space="preserve"> k</w:t>
      </w:r>
      <w:r w:rsidRPr="00A958B1">
        <w:rPr>
          <w:rFonts w:ascii="Times New Roman" w:hAnsi="Times New Roman" w:cs="Times New Roman"/>
          <w:sz w:val="24"/>
          <w:szCs w:val="24"/>
        </w:rPr>
        <w:t xml:space="preserve"> nabízeným službám – součást</w:t>
      </w:r>
      <w:r w:rsidR="00586CF2" w:rsidRPr="00A958B1">
        <w:rPr>
          <w:rFonts w:ascii="Times New Roman" w:hAnsi="Times New Roman" w:cs="Times New Roman"/>
          <w:sz w:val="24"/>
          <w:szCs w:val="24"/>
        </w:rPr>
        <w:t>í</w:t>
      </w:r>
      <w:r w:rsidRPr="00A958B1">
        <w:rPr>
          <w:rFonts w:ascii="Times New Roman" w:hAnsi="Times New Roman" w:cs="Times New Roman"/>
          <w:sz w:val="24"/>
          <w:szCs w:val="24"/>
        </w:rPr>
        <w:t xml:space="preserve"> katalogu služeb</w:t>
      </w:r>
      <w:r w:rsidR="00586CF2" w:rsidRPr="00A958B1">
        <w:rPr>
          <w:rFonts w:ascii="Times New Roman" w:hAnsi="Times New Roman" w:cs="Times New Roman"/>
          <w:sz w:val="24"/>
          <w:szCs w:val="24"/>
        </w:rPr>
        <w:t xml:space="preserve"> bude </w:t>
      </w:r>
      <w:r w:rsidRPr="00A958B1">
        <w:rPr>
          <w:rFonts w:ascii="Times New Roman" w:hAnsi="Times New Roman" w:cs="Times New Roman"/>
          <w:sz w:val="24"/>
          <w:szCs w:val="24"/>
        </w:rPr>
        <w:t>sběrný formulář pro připomínky k síti sociálních služeb,</w:t>
      </w:r>
      <w:r w:rsidR="00586CF2" w:rsidRPr="00A958B1">
        <w:rPr>
          <w:rFonts w:ascii="Times New Roman" w:hAnsi="Times New Roman" w:cs="Times New Roman"/>
          <w:sz w:val="24"/>
          <w:szCs w:val="24"/>
        </w:rPr>
        <w:t xml:space="preserve"> p</w:t>
      </w:r>
      <w:r w:rsidR="00D46962" w:rsidRPr="00A958B1">
        <w:rPr>
          <w:rFonts w:ascii="Times New Roman" w:hAnsi="Times New Roman" w:cs="Times New Roman"/>
          <w:sz w:val="24"/>
          <w:szCs w:val="24"/>
        </w:rPr>
        <w:t>řipomínky</w:t>
      </w:r>
      <w:r w:rsidR="00586CF2" w:rsidRPr="00A958B1">
        <w:rPr>
          <w:rFonts w:ascii="Times New Roman" w:hAnsi="Times New Roman" w:cs="Times New Roman"/>
          <w:sz w:val="24"/>
          <w:szCs w:val="24"/>
        </w:rPr>
        <w:t xml:space="preserve"> bude možné</w:t>
      </w:r>
      <w:r w:rsidR="00D46962" w:rsidRPr="00A958B1">
        <w:rPr>
          <w:rFonts w:ascii="Times New Roman" w:hAnsi="Times New Roman" w:cs="Times New Roman"/>
          <w:sz w:val="24"/>
          <w:szCs w:val="24"/>
        </w:rPr>
        <w:t xml:space="preserve"> interně zpracovat a žadatele informovat o průběhu zpracování. Do zpracování připomínek zapojit zástupce odborů kraje, samospráv, poskytovatelů</w:t>
      </w:r>
      <w:r w:rsidR="00DA7511" w:rsidRPr="00A958B1">
        <w:rPr>
          <w:rFonts w:ascii="Times New Roman" w:hAnsi="Times New Roman" w:cs="Times New Roman"/>
          <w:sz w:val="24"/>
          <w:szCs w:val="24"/>
        </w:rPr>
        <w:t xml:space="preserve"> sociálních služeb.</w:t>
      </w:r>
    </w:p>
    <w:p w14:paraId="2DA29078" w14:textId="63FF0CC4" w:rsidR="008622BB" w:rsidRPr="00A958B1" w:rsidRDefault="008622BB" w:rsidP="006F70FE">
      <w:pPr>
        <w:spacing w:after="120" w:line="276" w:lineRule="auto"/>
        <w:ind w:left="142"/>
        <w:jc w:val="both"/>
        <w:rPr>
          <w:rFonts w:ascii="Times New Roman" w:hAnsi="Times New Roman" w:cs="Times New Roman"/>
          <w:sz w:val="24"/>
          <w:szCs w:val="24"/>
        </w:rPr>
      </w:pPr>
      <w:r w:rsidRPr="00A958B1">
        <w:rPr>
          <w:rFonts w:ascii="Times New Roman" w:hAnsi="Times New Roman" w:cs="Times New Roman"/>
          <w:sz w:val="24"/>
          <w:szCs w:val="24"/>
        </w:rPr>
        <w:t>Příklady katalogů – Olomoucký</w:t>
      </w:r>
      <w:r w:rsidR="00DE3074" w:rsidRPr="00A958B1">
        <w:rPr>
          <w:rFonts w:ascii="Times New Roman" w:hAnsi="Times New Roman" w:cs="Times New Roman"/>
          <w:sz w:val="24"/>
          <w:szCs w:val="24"/>
        </w:rPr>
        <w:t xml:space="preserve"> kraj</w:t>
      </w:r>
      <w:r w:rsidRPr="00A958B1">
        <w:rPr>
          <w:rFonts w:ascii="Times New Roman" w:hAnsi="Times New Roman" w:cs="Times New Roman"/>
          <w:sz w:val="24"/>
          <w:szCs w:val="24"/>
        </w:rPr>
        <w:t>, Zlínský</w:t>
      </w:r>
      <w:r w:rsidR="00DE3074" w:rsidRPr="00A958B1">
        <w:rPr>
          <w:rFonts w:ascii="Times New Roman" w:hAnsi="Times New Roman" w:cs="Times New Roman"/>
          <w:sz w:val="24"/>
          <w:szCs w:val="24"/>
        </w:rPr>
        <w:t xml:space="preserve"> kraj</w:t>
      </w:r>
      <w:r w:rsidR="00D74D16" w:rsidRPr="00A958B1">
        <w:rPr>
          <w:rFonts w:ascii="Times New Roman" w:hAnsi="Times New Roman" w:cs="Times New Roman"/>
          <w:sz w:val="24"/>
          <w:szCs w:val="24"/>
        </w:rPr>
        <w:t>, Liberecký</w:t>
      </w:r>
      <w:r w:rsidR="00864AB6" w:rsidRPr="00A958B1">
        <w:rPr>
          <w:rFonts w:ascii="Times New Roman" w:hAnsi="Times New Roman" w:cs="Times New Roman"/>
          <w:sz w:val="24"/>
          <w:szCs w:val="24"/>
        </w:rPr>
        <w:t xml:space="preserve"> </w:t>
      </w:r>
      <w:r w:rsidR="00DE3074" w:rsidRPr="00A958B1">
        <w:rPr>
          <w:rFonts w:ascii="Times New Roman" w:hAnsi="Times New Roman" w:cs="Times New Roman"/>
          <w:sz w:val="24"/>
          <w:szCs w:val="24"/>
        </w:rPr>
        <w:t>kraj</w:t>
      </w:r>
      <w:r w:rsidR="00D74D16" w:rsidRPr="00A958B1">
        <w:rPr>
          <w:rFonts w:ascii="Times New Roman" w:hAnsi="Times New Roman" w:cs="Times New Roman"/>
          <w:sz w:val="24"/>
          <w:szCs w:val="24"/>
        </w:rPr>
        <w:t>, Pardubický</w:t>
      </w:r>
      <w:r w:rsidRPr="00A958B1">
        <w:rPr>
          <w:rFonts w:ascii="Times New Roman" w:hAnsi="Times New Roman" w:cs="Times New Roman"/>
          <w:sz w:val="24"/>
          <w:szCs w:val="24"/>
        </w:rPr>
        <w:t xml:space="preserve"> kraj.</w:t>
      </w:r>
    </w:p>
    <w:p w14:paraId="5F94F79B" w14:textId="66BC8138" w:rsidR="001D668B" w:rsidRPr="00A958B1" w:rsidRDefault="008622BB" w:rsidP="006F70FE">
      <w:pPr>
        <w:spacing w:after="120" w:line="276" w:lineRule="auto"/>
        <w:ind w:left="142"/>
        <w:jc w:val="both"/>
        <w:rPr>
          <w:rFonts w:ascii="Times New Roman" w:hAnsi="Times New Roman" w:cs="Times New Roman"/>
          <w:sz w:val="24"/>
          <w:szCs w:val="24"/>
        </w:rPr>
      </w:pPr>
      <w:r w:rsidRPr="00A958B1">
        <w:rPr>
          <w:rFonts w:ascii="Times New Roman" w:hAnsi="Times New Roman" w:cs="Times New Roman"/>
          <w:sz w:val="24"/>
          <w:szCs w:val="24"/>
          <w:u w:val="single"/>
        </w:rPr>
        <w:t>Integrace</w:t>
      </w:r>
      <w:r w:rsidRPr="00A958B1">
        <w:rPr>
          <w:rFonts w:ascii="Times New Roman" w:hAnsi="Times New Roman" w:cs="Times New Roman"/>
          <w:sz w:val="24"/>
          <w:szCs w:val="24"/>
        </w:rPr>
        <w:t xml:space="preserve"> </w:t>
      </w:r>
    </w:p>
    <w:p w14:paraId="70EBF189" w14:textId="2B32E838" w:rsidR="001D668B" w:rsidRPr="00A958B1" w:rsidRDefault="001D668B" w:rsidP="001D668B">
      <w:pPr>
        <w:numPr>
          <w:ilvl w:val="0"/>
          <w:numId w:val="31"/>
        </w:numPr>
        <w:spacing w:after="0" w:line="276" w:lineRule="auto"/>
        <w:jc w:val="both"/>
        <w:rPr>
          <w:rFonts w:ascii="Times New Roman" w:eastAsia="Times New Roman" w:hAnsi="Times New Roman" w:cs="Times New Roman"/>
          <w:sz w:val="24"/>
          <w:szCs w:val="24"/>
        </w:rPr>
      </w:pPr>
      <w:r w:rsidRPr="00A958B1">
        <w:rPr>
          <w:rFonts w:ascii="Times New Roman" w:eastAsia="Times New Roman" w:hAnsi="Times New Roman" w:cs="Times New Roman"/>
          <w:sz w:val="24"/>
          <w:szCs w:val="24"/>
        </w:rPr>
        <w:t xml:space="preserve">základní integrace na veřejně dostupný ARES; </w:t>
      </w:r>
    </w:p>
    <w:p w14:paraId="269E1B1E" w14:textId="31004D98" w:rsidR="001D668B" w:rsidRPr="00A958B1" w:rsidRDefault="001D668B" w:rsidP="001D668B">
      <w:pPr>
        <w:numPr>
          <w:ilvl w:val="0"/>
          <w:numId w:val="31"/>
        </w:numPr>
        <w:spacing w:after="0" w:line="276" w:lineRule="auto"/>
        <w:jc w:val="both"/>
        <w:rPr>
          <w:rFonts w:ascii="Times New Roman" w:eastAsia="Times New Roman" w:hAnsi="Times New Roman" w:cs="Times New Roman"/>
          <w:sz w:val="24"/>
          <w:szCs w:val="24"/>
        </w:rPr>
      </w:pPr>
      <w:r w:rsidRPr="00A958B1">
        <w:rPr>
          <w:rFonts w:ascii="Times New Roman" w:eastAsia="Times New Roman" w:hAnsi="Times New Roman" w:cs="Times New Roman"/>
          <w:sz w:val="24"/>
          <w:szCs w:val="24"/>
        </w:rPr>
        <w:t>na systém elektronické spisové služby ATHENA pomocí národního standardu NSESSS;</w:t>
      </w:r>
    </w:p>
    <w:p w14:paraId="1A831B9A" w14:textId="6241AE0E" w:rsidR="001D668B" w:rsidRPr="00A958B1" w:rsidRDefault="001D668B" w:rsidP="001D668B">
      <w:pPr>
        <w:numPr>
          <w:ilvl w:val="0"/>
          <w:numId w:val="31"/>
        </w:numPr>
        <w:spacing w:after="0" w:line="276" w:lineRule="auto"/>
        <w:jc w:val="both"/>
        <w:rPr>
          <w:rFonts w:ascii="Times New Roman" w:eastAsia="Times New Roman" w:hAnsi="Times New Roman" w:cs="Times New Roman"/>
          <w:sz w:val="24"/>
          <w:szCs w:val="24"/>
        </w:rPr>
      </w:pPr>
      <w:r w:rsidRPr="00A958B1">
        <w:rPr>
          <w:rFonts w:ascii="Times New Roman" w:eastAsia="Times New Roman" w:hAnsi="Times New Roman" w:cs="Times New Roman"/>
          <w:sz w:val="24"/>
          <w:szCs w:val="24"/>
        </w:rPr>
        <w:t>na elektronickou evidenci smluv GINIS;</w:t>
      </w:r>
    </w:p>
    <w:p w14:paraId="32C6A449" w14:textId="0CBF421B" w:rsidR="001D668B" w:rsidRPr="00A958B1" w:rsidRDefault="001D668B" w:rsidP="001D668B">
      <w:pPr>
        <w:numPr>
          <w:ilvl w:val="0"/>
          <w:numId w:val="31"/>
        </w:numPr>
        <w:spacing w:after="0" w:line="276" w:lineRule="auto"/>
        <w:jc w:val="both"/>
        <w:rPr>
          <w:rFonts w:ascii="Times New Roman" w:eastAsia="Times New Roman" w:hAnsi="Times New Roman" w:cs="Times New Roman"/>
          <w:sz w:val="24"/>
          <w:szCs w:val="24"/>
        </w:rPr>
      </w:pPr>
      <w:r w:rsidRPr="00A958B1">
        <w:rPr>
          <w:rFonts w:ascii="Times New Roman" w:eastAsia="Times New Roman" w:hAnsi="Times New Roman" w:cs="Times New Roman"/>
          <w:sz w:val="24"/>
          <w:szCs w:val="24"/>
        </w:rPr>
        <w:t>na OK systém;</w:t>
      </w:r>
    </w:p>
    <w:p w14:paraId="099946FC" w14:textId="7116BF2A" w:rsidR="001D668B" w:rsidRPr="00A958B1" w:rsidRDefault="001D668B" w:rsidP="001D668B">
      <w:pPr>
        <w:numPr>
          <w:ilvl w:val="1"/>
          <w:numId w:val="31"/>
        </w:numPr>
        <w:spacing w:after="0" w:line="276" w:lineRule="auto"/>
        <w:ind w:left="709" w:hanging="425"/>
        <w:jc w:val="both"/>
        <w:rPr>
          <w:rFonts w:ascii="Times New Roman" w:eastAsia="Times New Roman" w:hAnsi="Times New Roman" w:cs="Times New Roman"/>
          <w:sz w:val="24"/>
          <w:szCs w:val="24"/>
        </w:rPr>
      </w:pPr>
      <w:r w:rsidRPr="00A958B1">
        <w:rPr>
          <w:rFonts w:ascii="Times New Roman" w:eastAsia="Times New Roman" w:hAnsi="Times New Roman" w:cs="Times New Roman"/>
          <w:sz w:val="24"/>
          <w:szCs w:val="24"/>
        </w:rPr>
        <w:t>žádost o dotaci z OK systému spolu s č.j. z ATHENY doplní zástupce kraje</w:t>
      </w:r>
      <w:r w:rsidRPr="00A958B1">
        <w:rPr>
          <w:rFonts w:ascii="Times New Roman" w:eastAsia="Times New Roman" w:hAnsi="Times New Roman" w:cs="Times New Roman"/>
          <w:sz w:val="24"/>
          <w:szCs w:val="24"/>
        </w:rPr>
        <w:br/>
        <w:t>do informačního systému pomocí importu;</w:t>
      </w:r>
    </w:p>
    <w:p w14:paraId="3BEAE086" w14:textId="3CB451BE" w:rsidR="001D668B" w:rsidRPr="00A958B1" w:rsidRDefault="001D668B" w:rsidP="001D668B">
      <w:pPr>
        <w:pStyle w:val="Odstavecseseznamem"/>
        <w:numPr>
          <w:ilvl w:val="0"/>
          <w:numId w:val="32"/>
        </w:numPr>
        <w:spacing w:after="120" w:line="276" w:lineRule="auto"/>
        <w:ind w:left="709" w:hanging="425"/>
        <w:jc w:val="both"/>
      </w:pPr>
      <w:r w:rsidRPr="00A958B1">
        <w:t>z OK systému export tabulky a následný import do informačního systému kraje, kde budou vypracovány šablony import do informačního systému kraje, možnost doplnění informací a podepsání vygenerované smlouvy. Smlouva dle rozhraní GINIS se zapíše do systému GINIS, včetně dokumentu – vygenerovaná smlouva v </w:t>
      </w:r>
      <w:proofErr w:type="spellStart"/>
      <w:r w:rsidRPr="00A958B1">
        <w:t>docx</w:t>
      </w:r>
      <w:proofErr w:type="spellEnd"/>
      <w:r w:rsidRPr="00A958B1">
        <w:t xml:space="preserve"> a </w:t>
      </w:r>
      <w:proofErr w:type="spellStart"/>
      <w:r w:rsidRPr="00A958B1">
        <w:t>PDF</w:t>
      </w:r>
      <w:proofErr w:type="spellEnd"/>
      <w:r w:rsidRPr="00A958B1">
        <w:t>. PDF včetně ověření a podpisů poskytovateli sociálních služeb.</w:t>
      </w:r>
      <w:r w:rsidR="008622BB" w:rsidRPr="00A958B1">
        <w:t xml:space="preserve"> </w:t>
      </w:r>
    </w:p>
    <w:p w14:paraId="6AFBD07B" w14:textId="362FBB07" w:rsidR="005700AA" w:rsidRPr="00A958B1" w:rsidRDefault="005700AA" w:rsidP="005700AA">
      <w:pPr>
        <w:spacing w:after="120" w:line="276" w:lineRule="auto"/>
        <w:ind w:left="142"/>
        <w:jc w:val="both"/>
        <w:rPr>
          <w:rFonts w:ascii="Times New Roman" w:hAnsi="Times New Roman" w:cs="Times New Roman"/>
          <w:sz w:val="24"/>
          <w:szCs w:val="24"/>
        </w:rPr>
      </w:pPr>
      <w:r w:rsidRPr="00A958B1">
        <w:rPr>
          <w:rFonts w:ascii="Times New Roman" w:hAnsi="Times New Roman" w:cs="Times New Roman"/>
          <w:sz w:val="24"/>
          <w:szCs w:val="24"/>
          <w:u w:val="single"/>
        </w:rPr>
        <w:t>Jednorázové importy</w:t>
      </w:r>
      <w:r w:rsidRPr="00A958B1">
        <w:rPr>
          <w:rFonts w:ascii="Times New Roman" w:hAnsi="Times New Roman" w:cs="Times New Roman"/>
          <w:sz w:val="24"/>
          <w:szCs w:val="24"/>
        </w:rPr>
        <w:t xml:space="preserve"> – zadavatel zajistí data, dodavatel zajistí </w:t>
      </w:r>
      <w:r w:rsidR="007915A3" w:rsidRPr="00A958B1">
        <w:rPr>
          <w:rFonts w:ascii="Times New Roman" w:hAnsi="Times New Roman" w:cs="Times New Roman"/>
          <w:sz w:val="24"/>
          <w:szCs w:val="24"/>
        </w:rPr>
        <w:t>importy – seznam</w:t>
      </w:r>
      <w:r w:rsidRPr="00A958B1">
        <w:rPr>
          <w:rFonts w:ascii="Times New Roman" w:hAnsi="Times New Roman" w:cs="Times New Roman"/>
          <w:sz w:val="24"/>
          <w:szCs w:val="24"/>
        </w:rPr>
        <w:t xml:space="preserve"> poskytovatelů sociálních služeb a jejich služeb, import odpovědných osob ke službám, stávající sítě sociálních služeb, šablon výkazů, šablon dokumentů. Data, která nebudou zajištěna zadavatelem, budou jím ručně pořízena v rámci implementace systému a školení.</w:t>
      </w:r>
    </w:p>
    <w:p w14:paraId="795AA25B" w14:textId="77777777" w:rsidR="001C5C53" w:rsidRPr="00A958B1" w:rsidRDefault="001C5C53" w:rsidP="001C5C53">
      <w:pPr>
        <w:spacing w:after="120" w:line="276" w:lineRule="auto"/>
        <w:ind w:left="142"/>
        <w:jc w:val="both"/>
        <w:rPr>
          <w:rFonts w:ascii="Times New Roman" w:eastAsia="Times New Roman" w:hAnsi="Times New Roman" w:cs="Times New Roman"/>
          <w:sz w:val="24"/>
          <w:szCs w:val="24"/>
        </w:rPr>
      </w:pPr>
      <w:r w:rsidRPr="00A958B1">
        <w:rPr>
          <w:rFonts w:ascii="Times New Roman" w:eastAsia="Times New Roman" w:hAnsi="Times New Roman" w:cs="Times New Roman"/>
          <w:sz w:val="24"/>
          <w:szCs w:val="24"/>
          <w:u w:val="single"/>
        </w:rPr>
        <w:t>Školení, konzultace</w:t>
      </w:r>
      <w:r w:rsidRPr="00A958B1">
        <w:rPr>
          <w:rFonts w:ascii="Times New Roman" w:eastAsia="Times New Roman" w:hAnsi="Times New Roman" w:cs="Times New Roman"/>
          <w:sz w:val="24"/>
          <w:szCs w:val="24"/>
        </w:rPr>
        <w:t xml:space="preserve"> – dodavatel zajistí 1 x školení průběžné, závěrečné správců systému kraje, závěrečné školení pro poskytovatele sociálních služeb. Nad rámec školení je požadavek ukazovat správcům v průběhu implementace, jak se pracuje s informačním systémem. </w:t>
      </w:r>
    </w:p>
    <w:p w14:paraId="0EF6B48D" w14:textId="6DA31040" w:rsidR="00AB03D9" w:rsidRPr="00A958B1" w:rsidRDefault="00AB03D9" w:rsidP="006F70FE">
      <w:pPr>
        <w:spacing w:after="120" w:line="276" w:lineRule="auto"/>
        <w:ind w:left="142"/>
        <w:jc w:val="both"/>
        <w:rPr>
          <w:rFonts w:ascii="Times New Roman" w:hAnsi="Times New Roman" w:cs="Times New Roman"/>
          <w:sz w:val="24"/>
          <w:szCs w:val="24"/>
        </w:rPr>
      </w:pPr>
      <w:r w:rsidRPr="00A958B1">
        <w:rPr>
          <w:rFonts w:ascii="Times New Roman" w:hAnsi="Times New Roman" w:cs="Times New Roman"/>
          <w:sz w:val="24"/>
          <w:szCs w:val="24"/>
          <w:u w:val="single"/>
        </w:rPr>
        <w:t>Zajištění provozu</w:t>
      </w:r>
      <w:r w:rsidR="00FE1C9C" w:rsidRPr="00A958B1">
        <w:rPr>
          <w:rFonts w:ascii="Times New Roman" w:hAnsi="Times New Roman" w:cs="Times New Roman"/>
          <w:sz w:val="24"/>
          <w:szCs w:val="24"/>
          <w:u w:val="single"/>
        </w:rPr>
        <w:t xml:space="preserve"> a správy</w:t>
      </w:r>
      <w:r w:rsidRPr="00A958B1">
        <w:rPr>
          <w:rFonts w:ascii="Times New Roman" w:hAnsi="Times New Roman" w:cs="Times New Roman"/>
          <w:sz w:val="24"/>
          <w:szCs w:val="24"/>
          <w:u w:val="single"/>
        </w:rPr>
        <w:t xml:space="preserve"> aplikace</w:t>
      </w:r>
      <w:r w:rsidRPr="00A958B1">
        <w:rPr>
          <w:rFonts w:ascii="Times New Roman" w:hAnsi="Times New Roman" w:cs="Times New Roman"/>
          <w:sz w:val="24"/>
          <w:szCs w:val="24"/>
        </w:rPr>
        <w:t xml:space="preserve"> –</w:t>
      </w:r>
      <w:r w:rsidR="008D6FE7" w:rsidRPr="00A958B1">
        <w:rPr>
          <w:rFonts w:ascii="Times New Roman" w:hAnsi="Times New Roman" w:cs="Times New Roman"/>
          <w:sz w:val="24"/>
          <w:szCs w:val="24"/>
        </w:rPr>
        <w:t xml:space="preserve"> </w:t>
      </w:r>
      <w:r w:rsidRPr="00A958B1">
        <w:rPr>
          <w:rFonts w:ascii="Times New Roman" w:hAnsi="Times New Roman" w:cs="Times New Roman"/>
          <w:sz w:val="24"/>
          <w:szCs w:val="24"/>
        </w:rPr>
        <w:t>provozovat jako služby v datových centrech dodavatele</w:t>
      </w:r>
      <w:r w:rsidR="00520686" w:rsidRPr="00A958B1">
        <w:rPr>
          <w:rFonts w:ascii="Times New Roman" w:hAnsi="Times New Roman" w:cs="Times New Roman"/>
          <w:sz w:val="24"/>
          <w:szCs w:val="24"/>
        </w:rPr>
        <w:t xml:space="preserve"> na dobu neurčitou</w:t>
      </w:r>
      <w:r w:rsidRPr="00A958B1">
        <w:rPr>
          <w:rFonts w:ascii="Times New Roman" w:hAnsi="Times New Roman" w:cs="Times New Roman"/>
          <w:sz w:val="24"/>
          <w:szCs w:val="24"/>
        </w:rPr>
        <w:t xml:space="preserve">. </w:t>
      </w:r>
      <w:r w:rsidR="00240C89" w:rsidRPr="00A958B1">
        <w:rPr>
          <w:rFonts w:ascii="Times New Roman" w:hAnsi="Times New Roman" w:cs="Times New Roman"/>
          <w:sz w:val="24"/>
          <w:szCs w:val="24"/>
        </w:rPr>
        <w:t>Součástí zakázky</w:t>
      </w:r>
      <w:r w:rsidR="00C84B57" w:rsidRPr="00A958B1">
        <w:rPr>
          <w:rFonts w:ascii="Times New Roman" w:hAnsi="Times New Roman" w:cs="Times New Roman"/>
          <w:sz w:val="24"/>
          <w:szCs w:val="24"/>
        </w:rPr>
        <w:t xml:space="preserve"> je</w:t>
      </w:r>
      <w:r w:rsidRPr="00A958B1">
        <w:rPr>
          <w:rFonts w:ascii="Times New Roman" w:hAnsi="Times New Roman" w:cs="Times New Roman"/>
          <w:sz w:val="24"/>
          <w:szCs w:val="24"/>
        </w:rPr>
        <w:t xml:space="preserve"> provozní podpora aplikace, zajištění služby </w:t>
      </w:r>
      <w:proofErr w:type="spellStart"/>
      <w:r w:rsidR="00A36D39" w:rsidRPr="00A958B1">
        <w:rPr>
          <w:rFonts w:ascii="Times New Roman" w:hAnsi="Times New Roman" w:cs="Times New Roman"/>
          <w:sz w:val="24"/>
          <w:szCs w:val="24"/>
        </w:rPr>
        <w:t>H</w:t>
      </w:r>
      <w:r w:rsidRPr="00A958B1">
        <w:rPr>
          <w:rFonts w:ascii="Times New Roman" w:hAnsi="Times New Roman" w:cs="Times New Roman"/>
          <w:sz w:val="24"/>
          <w:szCs w:val="24"/>
        </w:rPr>
        <w:t>el</w:t>
      </w:r>
      <w:r w:rsidR="00D81959" w:rsidRPr="00A958B1">
        <w:rPr>
          <w:rFonts w:ascii="Times New Roman" w:hAnsi="Times New Roman" w:cs="Times New Roman"/>
          <w:sz w:val="24"/>
          <w:szCs w:val="24"/>
        </w:rPr>
        <w:t>p</w:t>
      </w:r>
      <w:r w:rsidR="00A36D39" w:rsidRPr="00A958B1">
        <w:rPr>
          <w:rFonts w:ascii="Times New Roman" w:hAnsi="Times New Roman" w:cs="Times New Roman"/>
          <w:sz w:val="24"/>
          <w:szCs w:val="24"/>
        </w:rPr>
        <w:t>D</w:t>
      </w:r>
      <w:r w:rsidRPr="00A958B1">
        <w:rPr>
          <w:rFonts w:ascii="Times New Roman" w:hAnsi="Times New Roman" w:cs="Times New Roman"/>
          <w:sz w:val="24"/>
          <w:szCs w:val="24"/>
        </w:rPr>
        <w:t>esk</w:t>
      </w:r>
      <w:proofErr w:type="spellEnd"/>
      <w:r w:rsidR="00FE1C9C" w:rsidRPr="00A958B1">
        <w:rPr>
          <w:rFonts w:ascii="Times New Roman" w:hAnsi="Times New Roman" w:cs="Times New Roman"/>
          <w:sz w:val="24"/>
          <w:szCs w:val="24"/>
        </w:rPr>
        <w:br/>
      </w:r>
      <w:r w:rsidRPr="00A958B1">
        <w:rPr>
          <w:rFonts w:ascii="Times New Roman" w:hAnsi="Times New Roman" w:cs="Times New Roman"/>
          <w:sz w:val="24"/>
          <w:szCs w:val="24"/>
        </w:rPr>
        <w:t xml:space="preserve"> a řešení incidentů</w:t>
      </w:r>
      <w:r w:rsidR="008D6FE7" w:rsidRPr="00A958B1">
        <w:rPr>
          <w:rFonts w:ascii="Times New Roman" w:hAnsi="Times New Roman" w:cs="Times New Roman"/>
          <w:sz w:val="24"/>
          <w:szCs w:val="24"/>
        </w:rPr>
        <w:t>, konzultace</w:t>
      </w:r>
      <w:r w:rsidRPr="00A958B1">
        <w:rPr>
          <w:rFonts w:ascii="Times New Roman" w:hAnsi="Times New Roman" w:cs="Times New Roman"/>
          <w:sz w:val="24"/>
          <w:szCs w:val="24"/>
        </w:rPr>
        <w:t>. V případě ukončení služ</w:t>
      </w:r>
      <w:r w:rsidR="008D6FE7" w:rsidRPr="00A958B1">
        <w:rPr>
          <w:rFonts w:ascii="Times New Roman" w:hAnsi="Times New Roman" w:cs="Times New Roman"/>
          <w:sz w:val="24"/>
          <w:szCs w:val="24"/>
        </w:rPr>
        <w:t>by</w:t>
      </w:r>
      <w:r w:rsidRPr="00A958B1">
        <w:rPr>
          <w:rFonts w:ascii="Times New Roman" w:hAnsi="Times New Roman" w:cs="Times New Roman"/>
          <w:sz w:val="24"/>
          <w:szCs w:val="24"/>
        </w:rPr>
        <w:t xml:space="preserve"> poskytn</w:t>
      </w:r>
      <w:r w:rsidR="008D6FE7" w:rsidRPr="00A958B1">
        <w:rPr>
          <w:rFonts w:ascii="Times New Roman" w:hAnsi="Times New Roman" w:cs="Times New Roman"/>
          <w:sz w:val="24"/>
          <w:szCs w:val="24"/>
        </w:rPr>
        <w:t>out</w:t>
      </w:r>
      <w:r w:rsidRPr="00A958B1">
        <w:rPr>
          <w:rFonts w:ascii="Times New Roman" w:hAnsi="Times New Roman" w:cs="Times New Roman"/>
          <w:sz w:val="24"/>
          <w:szCs w:val="24"/>
        </w:rPr>
        <w:t xml:space="preserve"> export z</w:t>
      </w:r>
      <w:r w:rsidR="00013CC1" w:rsidRPr="00A958B1">
        <w:rPr>
          <w:rFonts w:ascii="Times New Roman" w:hAnsi="Times New Roman" w:cs="Times New Roman"/>
          <w:sz w:val="24"/>
          <w:szCs w:val="24"/>
        </w:rPr>
        <w:t> </w:t>
      </w:r>
      <w:r w:rsidRPr="00A958B1">
        <w:rPr>
          <w:rFonts w:ascii="Times New Roman" w:hAnsi="Times New Roman" w:cs="Times New Roman"/>
          <w:sz w:val="24"/>
          <w:szCs w:val="24"/>
        </w:rPr>
        <w:t>databáze</w:t>
      </w:r>
      <w:r w:rsidR="00013CC1" w:rsidRPr="00A958B1">
        <w:rPr>
          <w:rFonts w:ascii="Times New Roman" w:hAnsi="Times New Roman" w:cs="Times New Roman"/>
          <w:sz w:val="24"/>
          <w:szCs w:val="24"/>
        </w:rPr>
        <w:br/>
      </w:r>
      <w:r w:rsidRPr="00A958B1">
        <w:rPr>
          <w:rFonts w:ascii="Times New Roman" w:hAnsi="Times New Roman" w:cs="Times New Roman"/>
          <w:sz w:val="24"/>
          <w:szCs w:val="24"/>
        </w:rPr>
        <w:t>do formátu CCSV (</w:t>
      </w:r>
      <w:r w:rsidR="00D828DE" w:rsidRPr="00A958B1">
        <w:rPr>
          <w:rFonts w:ascii="Times New Roman" w:hAnsi="Times New Roman" w:cs="Times New Roman"/>
          <w:sz w:val="24"/>
          <w:szCs w:val="24"/>
        </w:rPr>
        <w:t>Excel).</w:t>
      </w:r>
      <w:r w:rsidR="00782119" w:rsidRPr="00A958B1">
        <w:rPr>
          <w:rFonts w:ascii="Times New Roman" w:hAnsi="Times New Roman" w:cs="Times New Roman"/>
          <w:sz w:val="24"/>
          <w:szCs w:val="24"/>
        </w:rPr>
        <w:t xml:space="preserve"> Konzultační služby</w:t>
      </w:r>
      <w:r w:rsidR="008D6FE7" w:rsidRPr="00A958B1">
        <w:rPr>
          <w:rFonts w:ascii="Times New Roman" w:hAnsi="Times New Roman" w:cs="Times New Roman"/>
          <w:sz w:val="24"/>
          <w:szCs w:val="24"/>
        </w:rPr>
        <w:t xml:space="preserve"> poskytovat</w:t>
      </w:r>
      <w:r w:rsidR="00782119" w:rsidRPr="00A958B1">
        <w:rPr>
          <w:rFonts w:ascii="Times New Roman" w:hAnsi="Times New Roman" w:cs="Times New Roman"/>
          <w:sz w:val="24"/>
          <w:szCs w:val="24"/>
        </w:rPr>
        <w:t xml:space="preserve"> ve formě telefonické, elektronické, nebo</w:t>
      </w:r>
      <w:r w:rsidR="00FE1C9C" w:rsidRPr="00A958B1">
        <w:rPr>
          <w:rFonts w:ascii="Times New Roman" w:hAnsi="Times New Roman" w:cs="Times New Roman"/>
          <w:sz w:val="24"/>
          <w:szCs w:val="24"/>
        </w:rPr>
        <w:t xml:space="preserve"> </w:t>
      </w:r>
      <w:r w:rsidR="00782119" w:rsidRPr="00A958B1">
        <w:rPr>
          <w:rFonts w:ascii="Times New Roman" w:hAnsi="Times New Roman" w:cs="Times New Roman"/>
          <w:sz w:val="24"/>
          <w:szCs w:val="24"/>
        </w:rPr>
        <w:t>při online komunikaci</w:t>
      </w:r>
      <w:r w:rsidR="00E07FF9" w:rsidRPr="00A958B1">
        <w:rPr>
          <w:rFonts w:ascii="Times New Roman" w:hAnsi="Times New Roman" w:cs="Times New Roman"/>
          <w:sz w:val="24"/>
          <w:szCs w:val="24"/>
        </w:rPr>
        <w:t>.</w:t>
      </w:r>
      <w:r w:rsidR="00FE1C9C" w:rsidRPr="00A958B1">
        <w:rPr>
          <w:rFonts w:ascii="Times New Roman" w:hAnsi="Times New Roman" w:cs="Times New Roman"/>
          <w:sz w:val="24"/>
          <w:szCs w:val="24"/>
        </w:rPr>
        <w:t xml:space="preserve"> Administrátor informačního systému bude spravovat uživatelské účty, parametry systému, může zakládat textové rubriky, nové položky, rozhoduje </w:t>
      </w:r>
      <w:r w:rsidR="00FE1C9C" w:rsidRPr="00A958B1">
        <w:rPr>
          <w:rFonts w:ascii="Times New Roman" w:hAnsi="Times New Roman" w:cs="Times New Roman"/>
          <w:sz w:val="24"/>
          <w:szCs w:val="24"/>
        </w:rPr>
        <w:br/>
        <w:t>o viditelnosti rubrik.</w:t>
      </w:r>
      <w:r w:rsidR="005B0E83" w:rsidRPr="00A958B1">
        <w:rPr>
          <w:rFonts w:ascii="Times New Roman" w:hAnsi="Times New Roman" w:cs="Times New Roman"/>
          <w:sz w:val="24"/>
          <w:szCs w:val="24"/>
        </w:rPr>
        <w:t xml:space="preserve"> Uživatelské účty budou vázány na</w:t>
      </w:r>
      <w:r w:rsidR="00F220C3" w:rsidRPr="00A958B1">
        <w:rPr>
          <w:rFonts w:ascii="Times New Roman" w:hAnsi="Times New Roman" w:cs="Times New Roman"/>
          <w:sz w:val="24"/>
          <w:szCs w:val="24"/>
        </w:rPr>
        <w:t xml:space="preserve"> </w:t>
      </w:r>
      <w:r w:rsidR="00362AA6" w:rsidRPr="00A958B1">
        <w:rPr>
          <w:rFonts w:ascii="Times New Roman" w:hAnsi="Times New Roman" w:cs="Times New Roman"/>
          <w:sz w:val="24"/>
          <w:szCs w:val="24"/>
        </w:rPr>
        <w:t>hesl</w:t>
      </w:r>
      <w:r w:rsidR="00F220C3" w:rsidRPr="00A958B1">
        <w:rPr>
          <w:rFonts w:ascii="Times New Roman" w:hAnsi="Times New Roman" w:cs="Times New Roman"/>
          <w:sz w:val="24"/>
          <w:szCs w:val="24"/>
        </w:rPr>
        <w:t>a</w:t>
      </w:r>
      <w:r w:rsidR="00362AA6" w:rsidRPr="00A958B1">
        <w:rPr>
          <w:rFonts w:ascii="Times New Roman" w:hAnsi="Times New Roman" w:cs="Times New Roman"/>
          <w:sz w:val="24"/>
          <w:szCs w:val="24"/>
        </w:rPr>
        <w:t>,</w:t>
      </w:r>
      <w:r w:rsidR="005B0E83" w:rsidRPr="00A958B1">
        <w:rPr>
          <w:rFonts w:ascii="Times New Roman" w:hAnsi="Times New Roman" w:cs="Times New Roman"/>
          <w:sz w:val="24"/>
          <w:szCs w:val="24"/>
        </w:rPr>
        <w:t xml:space="preserve"> e-mailové adresy.</w:t>
      </w:r>
    </w:p>
    <w:p w14:paraId="7B3BB72D" w14:textId="0C4E15AE" w:rsidR="00971358" w:rsidRPr="00A958B1" w:rsidRDefault="00971358" w:rsidP="006F70FE">
      <w:pPr>
        <w:spacing w:after="120" w:line="276" w:lineRule="auto"/>
        <w:ind w:left="142"/>
        <w:jc w:val="both"/>
        <w:rPr>
          <w:rFonts w:ascii="Times New Roman" w:hAnsi="Times New Roman" w:cs="Times New Roman"/>
          <w:sz w:val="24"/>
          <w:szCs w:val="24"/>
        </w:rPr>
      </w:pPr>
      <w:r w:rsidRPr="00A958B1">
        <w:rPr>
          <w:rFonts w:ascii="Times New Roman" w:hAnsi="Times New Roman" w:cs="Times New Roman"/>
          <w:sz w:val="24"/>
          <w:szCs w:val="24"/>
          <w:u w:val="single"/>
        </w:rPr>
        <w:t>Harmonogram</w:t>
      </w:r>
    </w:p>
    <w:p w14:paraId="0D357A64" w14:textId="6B9E2E42" w:rsidR="00214E0F" w:rsidRPr="00A958B1" w:rsidRDefault="004330EE" w:rsidP="00F96308">
      <w:pPr>
        <w:spacing w:after="120" w:line="276" w:lineRule="auto"/>
        <w:ind w:left="142"/>
        <w:jc w:val="both"/>
        <w:rPr>
          <w:rFonts w:ascii="Times New Roman" w:hAnsi="Times New Roman" w:cs="Times New Roman"/>
          <w:sz w:val="24"/>
          <w:szCs w:val="24"/>
        </w:rPr>
      </w:pPr>
      <w:r w:rsidRPr="00A958B1">
        <w:rPr>
          <w:rFonts w:ascii="Times New Roman" w:hAnsi="Times New Roman" w:cs="Times New Roman"/>
          <w:sz w:val="24"/>
          <w:szCs w:val="24"/>
        </w:rPr>
        <w:t xml:space="preserve">Zadavatel požaduje vytvořit funkční Krajský informační systém </w:t>
      </w:r>
      <w:r w:rsidR="00BF2CE7" w:rsidRPr="00A958B1">
        <w:rPr>
          <w:rFonts w:ascii="Times New Roman" w:hAnsi="Times New Roman" w:cs="Times New Roman"/>
          <w:sz w:val="24"/>
          <w:szCs w:val="24"/>
        </w:rPr>
        <w:t>sociálních služeb Karlovarského kraje v několika etapách</w:t>
      </w:r>
      <w:r w:rsidR="006D383D" w:rsidRPr="00A958B1">
        <w:rPr>
          <w:rFonts w:ascii="Times New Roman" w:hAnsi="Times New Roman" w:cs="Times New Roman"/>
          <w:sz w:val="24"/>
          <w:szCs w:val="24"/>
        </w:rPr>
        <w:t>.</w:t>
      </w:r>
      <w:r w:rsidR="00214E0F" w:rsidRPr="00A958B1">
        <w:rPr>
          <w:rFonts w:ascii="Times New Roman" w:hAnsi="Times New Roman" w:cs="Times New Roman"/>
          <w:sz w:val="24"/>
          <w:szCs w:val="24"/>
        </w:rPr>
        <w:t xml:space="preserve"> Předmět zakázky </w:t>
      </w:r>
      <w:r w:rsidR="003C4BC5" w:rsidRPr="00A958B1">
        <w:rPr>
          <w:rFonts w:ascii="Times New Roman" w:hAnsi="Times New Roman" w:cs="Times New Roman"/>
          <w:sz w:val="24"/>
          <w:szCs w:val="24"/>
        </w:rPr>
        <w:t>zadava</w:t>
      </w:r>
      <w:r w:rsidR="00214E0F" w:rsidRPr="00A958B1">
        <w:rPr>
          <w:rFonts w:ascii="Times New Roman" w:hAnsi="Times New Roman" w:cs="Times New Roman"/>
          <w:sz w:val="24"/>
          <w:szCs w:val="24"/>
        </w:rPr>
        <w:t xml:space="preserve">tel požaduje finančně rozdělit na 3 části (první část – etapa 1 a 2 druhá část – etapa 2, třetí část – etapa 3). </w:t>
      </w:r>
      <w:r w:rsidR="00177498" w:rsidRPr="00A958B1">
        <w:rPr>
          <w:rFonts w:ascii="Times New Roman" w:hAnsi="Times New Roman" w:cs="Times New Roman"/>
          <w:sz w:val="24"/>
          <w:szCs w:val="24"/>
        </w:rPr>
        <w:t>Z</w:t>
      </w:r>
      <w:r w:rsidR="00214E0F" w:rsidRPr="00A958B1">
        <w:rPr>
          <w:rFonts w:ascii="Times New Roman" w:hAnsi="Times New Roman" w:cs="Times New Roman"/>
          <w:sz w:val="24"/>
          <w:szCs w:val="24"/>
        </w:rPr>
        <w:t>adavatel požaduje toto rozčlenění vzhledem k</w:t>
      </w:r>
      <w:r w:rsidR="001B4BFC" w:rsidRPr="00A958B1">
        <w:rPr>
          <w:rFonts w:ascii="Times New Roman" w:hAnsi="Times New Roman" w:cs="Times New Roman"/>
          <w:sz w:val="24"/>
          <w:szCs w:val="24"/>
        </w:rPr>
        <w:t> monitoringu při realizaci veřejné zakázky.</w:t>
      </w:r>
      <w:r w:rsidR="00D04E12" w:rsidRPr="00A958B1">
        <w:rPr>
          <w:rFonts w:ascii="Times New Roman" w:hAnsi="Times New Roman" w:cs="Times New Roman"/>
          <w:sz w:val="24"/>
          <w:szCs w:val="24"/>
        </w:rPr>
        <w:br/>
      </w:r>
    </w:p>
    <w:p w14:paraId="03FF9883" w14:textId="17EDBFC5" w:rsidR="006D383D" w:rsidRPr="00A958B1" w:rsidRDefault="006D383D" w:rsidP="006F70FE">
      <w:pPr>
        <w:spacing w:after="120" w:line="276" w:lineRule="auto"/>
        <w:ind w:left="142"/>
        <w:jc w:val="both"/>
        <w:rPr>
          <w:rFonts w:ascii="Times New Roman" w:hAnsi="Times New Roman" w:cs="Times New Roman"/>
          <w:sz w:val="24"/>
          <w:szCs w:val="24"/>
          <w:u w:val="single"/>
        </w:rPr>
      </w:pPr>
      <w:r w:rsidRPr="00A958B1">
        <w:rPr>
          <w:rFonts w:ascii="Times New Roman" w:hAnsi="Times New Roman" w:cs="Times New Roman"/>
          <w:sz w:val="24"/>
          <w:szCs w:val="24"/>
          <w:u w:val="single"/>
        </w:rPr>
        <w:lastRenderedPageBreak/>
        <w:t>Předpokládan</w:t>
      </w:r>
      <w:r w:rsidR="003C4BC5" w:rsidRPr="00A958B1">
        <w:rPr>
          <w:rFonts w:ascii="Times New Roman" w:hAnsi="Times New Roman" w:cs="Times New Roman"/>
          <w:sz w:val="24"/>
          <w:szCs w:val="24"/>
          <w:u w:val="single"/>
        </w:rPr>
        <w:t>á</w:t>
      </w:r>
      <w:r w:rsidRPr="00A958B1">
        <w:rPr>
          <w:rFonts w:ascii="Times New Roman" w:hAnsi="Times New Roman" w:cs="Times New Roman"/>
          <w:sz w:val="24"/>
          <w:szCs w:val="24"/>
          <w:u w:val="single"/>
        </w:rPr>
        <w:t xml:space="preserve"> doba realizace veřejné zakázky:</w:t>
      </w:r>
    </w:p>
    <w:p w14:paraId="22EDAEC2" w14:textId="3820333A" w:rsidR="004558D8" w:rsidRPr="00A958B1" w:rsidRDefault="004558D8" w:rsidP="006F70FE">
      <w:pPr>
        <w:spacing w:after="120" w:line="276" w:lineRule="auto"/>
        <w:ind w:left="142"/>
        <w:jc w:val="both"/>
        <w:rPr>
          <w:rFonts w:ascii="Times New Roman" w:hAnsi="Times New Roman" w:cs="Times New Roman"/>
          <w:sz w:val="24"/>
          <w:szCs w:val="24"/>
        </w:rPr>
      </w:pPr>
      <w:r w:rsidRPr="00A958B1">
        <w:rPr>
          <w:rFonts w:ascii="Times New Roman" w:hAnsi="Times New Roman" w:cs="Times New Roman"/>
          <w:sz w:val="24"/>
          <w:szCs w:val="24"/>
        </w:rPr>
        <w:t>Předpokládaná doba realizace veřejné zakázky je</w:t>
      </w:r>
      <w:r w:rsidR="00B35C88" w:rsidRPr="00A958B1">
        <w:rPr>
          <w:rFonts w:ascii="Times New Roman" w:hAnsi="Times New Roman" w:cs="Times New Roman"/>
          <w:sz w:val="24"/>
          <w:szCs w:val="24"/>
        </w:rPr>
        <w:t xml:space="preserve"> 17 měsíců</w:t>
      </w:r>
      <w:r w:rsidR="00665C5F" w:rsidRPr="00A958B1">
        <w:rPr>
          <w:rFonts w:ascii="Times New Roman" w:hAnsi="Times New Roman" w:cs="Times New Roman"/>
          <w:sz w:val="24"/>
          <w:szCs w:val="24"/>
        </w:rPr>
        <w:t xml:space="preserve"> od účinnosti smlouvy</w:t>
      </w:r>
      <w:r w:rsidRPr="00A958B1">
        <w:rPr>
          <w:rFonts w:ascii="Times New Roman" w:hAnsi="Times New Roman" w:cs="Times New Roman"/>
          <w:sz w:val="24"/>
          <w:szCs w:val="24"/>
        </w:rPr>
        <w:t>:</w:t>
      </w:r>
    </w:p>
    <w:p w14:paraId="567EC340" w14:textId="41278AE3" w:rsidR="004558D8" w:rsidRPr="00A958B1" w:rsidRDefault="009961F2" w:rsidP="006F70FE">
      <w:pPr>
        <w:spacing w:after="120" w:line="276" w:lineRule="auto"/>
        <w:ind w:left="142"/>
        <w:jc w:val="both"/>
        <w:rPr>
          <w:rFonts w:ascii="Times New Roman" w:hAnsi="Times New Roman" w:cs="Times New Roman"/>
          <w:sz w:val="24"/>
          <w:szCs w:val="24"/>
        </w:rPr>
      </w:pPr>
      <w:r w:rsidRPr="00A958B1">
        <w:rPr>
          <w:rFonts w:ascii="Times New Roman" w:hAnsi="Times New Roman" w:cs="Times New Roman"/>
          <w:sz w:val="24"/>
          <w:szCs w:val="24"/>
        </w:rPr>
        <w:t xml:space="preserve">1 </w:t>
      </w:r>
      <w:r w:rsidR="00B205D0" w:rsidRPr="00A958B1">
        <w:rPr>
          <w:rFonts w:ascii="Times New Roman" w:hAnsi="Times New Roman" w:cs="Times New Roman"/>
          <w:sz w:val="24"/>
          <w:szCs w:val="24"/>
        </w:rPr>
        <w:t>Etapa zahájení</w:t>
      </w:r>
      <w:r w:rsidR="001F1304" w:rsidRPr="00A958B1">
        <w:rPr>
          <w:rFonts w:ascii="Times New Roman" w:hAnsi="Times New Roman" w:cs="Times New Roman"/>
          <w:sz w:val="24"/>
          <w:szCs w:val="24"/>
        </w:rPr>
        <w:t xml:space="preserve"> d</w:t>
      </w:r>
      <w:r w:rsidR="00E638DA" w:rsidRPr="00A958B1">
        <w:rPr>
          <w:rFonts w:ascii="Times New Roman" w:hAnsi="Times New Roman" w:cs="Times New Roman"/>
          <w:sz w:val="24"/>
          <w:szCs w:val="24"/>
        </w:rPr>
        <w:t>nem</w:t>
      </w:r>
      <w:r w:rsidR="001F1304" w:rsidRPr="00A958B1">
        <w:rPr>
          <w:rFonts w:ascii="Times New Roman" w:hAnsi="Times New Roman" w:cs="Times New Roman"/>
          <w:sz w:val="24"/>
          <w:szCs w:val="24"/>
        </w:rPr>
        <w:t xml:space="preserve"> účinnosti smlouvy </w:t>
      </w:r>
      <w:r w:rsidR="00E638DA" w:rsidRPr="00A958B1">
        <w:rPr>
          <w:rFonts w:ascii="Times New Roman" w:hAnsi="Times New Roman" w:cs="Times New Roman"/>
          <w:sz w:val="24"/>
          <w:szCs w:val="24"/>
        </w:rPr>
        <w:t>(3 měsíce);</w:t>
      </w:r>
    </w:p>
    <w:p w14:paraId="6318B898" w14:textId="1A432E4B" w:rsidR="00B35C88" w:rsidRPr="00A958B1" w:rsidRDefault="009961F2" w:rsidP="006F70FE">
      <w:pPr>
        <w:spacing w:after="120" w:line="276" w:lineRule="auto"/>
        <w:ind w:left="142"/>
        <w:jc w:val="both"/>
        <w:rPr>
          <w:rFonts w:ascii="Times New Roman" w:hAnsi="Times New Roman" w:cs="Times New Roman"/>
          <w:sz w:val="24"/>
          <w:szCs w:val="24"/>
        </w:rPr>
      </w:pPr>
      <w:r w:rsidRPr="00A958B1">
        <w:rPr>
          <w:rFonts w:ascii="Times New Roman" w:hAnsi="Times New Roman" w:cs="Times New Roman"/>
          <w:sz w:val="24"/>
          <w:szCs w:val="24"/>
        </w:rPr>
        <w:t xml:space="preserve">2 </w:t>
      </w:r>
      <w:r w:rsidR="00B35C88" w:rsidRPr="00A958B1">
        <w:rPr>
          <w:rFonts w:ascii="Times New Roman" w:hAnsi="Times New Roman" w:cs="Times New Roman"/>
          <w:sz w:val="24"/>
          <w:szCs w:val="24"/>
        </w:rPr>
        <w:t>Etapa</w:t>
      </w:r>
      <w:r w:rsidRPr="00A958B1">
        <w:rPr>
          <w:rFonts w:ascii="Times New Roman" w:hAnsi="Times New Roman" w:cs="Times New Roman"/>
          <w:sz w:val="24"/>
          <w:szCs w:val="24"/>
        </w:rPr>
        <w:t xml:space="preserve"> </w:t>
      </w:r>
      <w:r w:rsidR="00E638DA" w:rsidRPr="00A958B1">
        <w:rPr>
          <w:rFonts w:ascii="Times New Roman" w:hAnsi="Times New Roman" w:cs="Times New Roman"/>
          <w:sz w:val="24"/>
          <w:szCs w:val="24"/>
        </w:rPr>
        <w:t>(10 měsíců)</w:t>
      </w:r>
      <w:r w:rsidR="00340400" w:rsidRPr="00A958B1">
        <w:rPr>
          <w:rFonts w:ascii="Times New Roman" w:hAnsi="Times New Roman" w:cs="Times New Roman"/>
          <w:sz w:val="24"/>
          <w:szCs w:val="24"/>
        </w:rPr>
        <w:t>;</w:t>
      </w:r>
    </w:p>
    <w:p w14:paraId="262BFCC1" w14:textId="01DCED8F" w:rsidR="00AD65B9" w:rsidRPr="00A958B1" w:rsidRDefault="009961F2" w:rsidP="006F70FE">
      <w:pPr>
        <w:spacing w:after="120" w:line="276" w:lineRule="auto"/>
        <w:ind w:left="142"/>
        <w:jc w:val="both"/>
        <w:rPr>
          <w:rFonts w:ascii="Times New Roman" w:hAnsi="Times New Roman" w:cs="Times New Roman"/>
          <w:sz w:val="24"/>
          <w:szCs w:val="24"/>
        </w:rPr>
      </w:pPr>
      <w:r w:rsidRPr="00A958B1">
        <w:rPr>
          <w:rFonts w:ascii="Times New Roman" w:hAnsi="Times New Roman" w:cs="Times New Roman"/>
          <w:sz w:val="24"/>
          <w:szCs w:val="24"/>
        </w:rPr>
        <w:t xml:space="preserve">3 </w:t>
      </w:r>
      <w:r w:rsidR="00B35C88" w:rsidRPr="00A958B1">
        <w:rPr>
          <w:rFonts w:ascii="Times New Roman" w:hAnsi="Times New Roman" w:cs="Times New Roman"/>
          <w:sz w:val="24"/>
          <w:szCs w:val="24"/>
        </w:rPr>
        <w:t xml:space="preserve">Etapa </w:t>
      </w:r>
      <w:r w:rsidR="00E638DA" w:rsidRPr="00A958B1">
        <w:rPr>
          <w:rFonts w:ascii="Times New Roman" w:hAnsi="Times New Roman" w:cs="Times New Roman"/>
          <w:sz w:val="24"/>
          <w:szCs w:val="24"/>
        </w:rPr>
        <w:t>(4 měsíce)</w:t>
      </w:r>
      <w:r w:rsidR="00EC2A3A" w:rsidRPr="00A958B1">
        <w:rPr>
          <w:rFonts w:ascii="Times New Roman" w:hAnsi="Times New Roman" w:cs="Times New Roman"/>
          <w:sz w:val="24"/>
          <w:szCs w:val="24"/>
        </w:rPr>
        <w:t>.</w:t>
      </w:r>
    </w:p>
    <w:p w14:paraId="139249F0" w14:textId="77777777" w:rsidR="00B40082" w:rsidRPr="00A958B1" w:rsidRDefault="00B40082" w:rsidP="006F70FE">
      <w:pPr>
        <w:spacing w:after="120" w:line="276" w:lineRule="auto"/>
        <w:ind w:left="142"/>
        <w:jc w:val="both"/>
        <w:rPr>
          <w:rFonts w:ascii="Times New Roman" w:hAnsi="Times New Roman" w:cs="Times New Roman"/>
          <w:sz w:val="24"/>
          <w:szCs w:val="24"/>
        </w:rPr>
      </w:pPr>
    </w:p>
    <w:p w14:paraId="7C8ECC93" w14:textId="6E2B3E80" w:rsidR="001D397B" w:rsidRPr="00A958B1" w:rsidRDefault="00AD4AD2" w:rsidP="00AD24CA">
      <w:pPr>
        <w:pStyle w:val="Odstavecseseznamem"/>
        <w:numPr>
          <w:ilvl w:val="0"/>
          <w:numId w:val="30"/>
        </w:numPr>
        <w:spacing w:after="120" w:line="276" w:lineRule="auto"/>
        <w:ind w:left="567" w:hanging="709"/>
        <w:jc w:val="both"/>
      </w:pPr>
      <w:r w:rsidRPr="00A958B1">
        <w:rPr>
          <w:b/>
        </w:rPr>
        <w:t>První etapa (</w:t>
      </w:r>
      <w:r w:rsidR="00DE66A7" w:rsidRPr="00A958B1">
        <w:rPr>
          <w:b/>
        </w:rPr>
        <w:t>3</w:t>
      </w:r>
      <w:r w:rsidRPr="00A958B1">
        <w:rPr>
          <w:b/>
        </w:rPr>
        <w:t xml:space="preserve"> měsíc</w:t>
      </w:r>
      <w:r w:rsidR="00FB6199" w:rsidRPr="00A958B1">
        <w:rPr>
          <w:b/>
        </w:rPr>
        <w:t>e</w:t>
      </w:r>
      <w:r w:rsidRPr="00A958B1">
        <w:rPr>
          <w:b/>
        </w:rPr>
        <w:t>)</w:t>
      </w:r>
    </w:p>
    <w:p w14:paraId="02779C89" w14:textId="16C44021" w:rsidR="001D397B" w:rsidRPr="00A958B1" w:rsidRDefault="001D397B" w:rsidP="000F7892">
      <w:pPr>
        <w:pStyle w:val="Tabulkatext"/>
        <w:ind w:left="567" w:hanging="425"/>
        <w:jc w:val="both"/>
        <w:rPr>
          <w:rFonts w:ascii="Times New Roman" w:hAnsi="Times New Roman" w:cs="Times New Roman"/>
          <w:sz w:val="24"/>
          <w:szCs w:val="24"/>
        </w:rPr>
      </w:pPr>
      <w:r w:rsidRPr="00A958B1">
        <w:rPr>
          <w:rFonts w:ascii="Times New Roman" w:hAnsi="Times New Roman" w:cs="Times New Roman"/>
          <w:sz w:val="24"/>
          <w:szCs w:val="24"/>
        </w:rPr>
        <w:t xml:space="preserve">   </w:t>
      </w:r>
      <w:r w:rsidR="00B40082" w:rsidRPr="00A958B1">
        <w:rPr>
          <w:rFonts w:ascii="Times New Roman" w:hAnsi="Times New Roman" w:cs="Times New Roman"/>
          <w:sz w:val="24"/>
          <w:szCs w:val="24"/>
        </w:rPr>
        <w:tab/>
      </w:r>
      <w:r w:rsidR="00F420DC" w:rsidRPr="00A958B1">
        <w:rPr>
          <w:rFonts w:ascii="Times New Roman" w:hAnsi="Times New Roman" w:cs="Times New Roman"/>
          <w:i/>
          <w:sz w:val="24"/>
          <w:szCs w:val="24"/>
        </w:rPr>
        <w:t>Vytvoření cílového konceptu</w:t>
      </w:r>
      <w:r w:rsidR="00F420DC" w:rsidRPr="00A958B1">
        <w:rPr>
          <w:rFonts w:ascii="Times New Roman" w:hAnsi="Times New Roman" w:cs="Times New Roman"/>
          <w:sz w:val="24"/>
          <w:szCs w:val="24"/>
        </w:rPr>
        <w:t xml:space="preserve"> informačního systému sociálních služeb </w:t>
      </w:r>
      <w:r w:rsidR="00EC4AAB" w:rsidRPr="00A958B1">
        <w:rPr>
          <w:rFonts w:ascii="Times New Roman" w:hAnsi="Times New Roman" w:cs="Times New Roman"/>
          <w:sz w:val="24"/>
          <w:szCs w:val="24"/>
        </w:rPr>
        <w:t>Karlovarského kraje</w:t>
      </w:r>
      <w:r w:rsidR="00F420DC" w:rsidRPr="00A958B1">
        <w:rPr>
          <w:rFonts w:ascii="Times New Roman" w:hAnsi="Times New Roman" w:cs="Times New Roman"/>
          <w:sz w:val="24"/>
          <w:szCs w:val="24"/>
        </w:rPr>
        <w:t>.</w:t>
      </w:r>
      <w:r w:rsidRPr="00A958B1">
        <w:rPr>
          <w:rFonts w:ascii="Times New Roman" w:hAnsi="Times New Roman" w:cs="Times New Roman"/>
          <w:sz w:val="24"/>
          <w:szCs w:val="24"/>
        </w:rPr>
        <w:t xml:space="preserve"> </w:t>
      </w:r>
      <w:r w:rsidR="00AD4AD2" w:rsidRPr="00A958B1">
        <w:rPr>
          <w:rFonts w:ascii="Times New Roman" w:hAnsi="Times New Roman" w:cs="Times New Roman"/>
          <w:sz w:val="24"/>
          <w:szCs w:val="24"/>
          <w:u w:val="single"/>
        </w:rPr>
        <w:t>Zajištění</w:t>
      </w:r>
      <w:r w:rsidRPr="00A958B1">
        <w:rPr>
          <w:rFonts w:ascii="Times New Roman" w:hAnsi="Times New Roman" w:cs="Times New Roman"/>
          <w:sz w:val="24"/>
          <w:szCs w:val="24"/>
        </w:rPr>
        <w:t xml:space="preserve">: </w:t>
      </w:r>
    </w:p>
    <w:p w14:paraId="04318DE5" w14:textId="320CF8B8" w:rsidR="001D397B" w:rsidRPr="00A958B1" w:rsidRDefault="00AD4AD2" w:rsidP="00AD24CA">
      <w:pPr>
        <w:pStyle w:val="Tabulkatext"/>
        <w:numPr>
          <w:ilvl w:val="1"/>
          <w:numId w:val="6"/>
        </w:numPr>
        <w:ind w:left="709" w:hanging="425"/>
        <w:jc w:val="both"/>
        <w:rPr>
          <w:rFonts w:ascii="Times New Roman" w:hAnsi="Times New Roman" w:cs="Times New Roman"/>
          <w:sz w:val="24"/>
          <w:szCs w:val="24"/>
        </w:rPr>
      </w:pPr>
      <w:r w:rsidRPr="00A958B1">
        <w:rPr>
          <w:rFonts w:ascii="Times New Roman" w:hAnsi="Times New Roman" w:cs="Times New Roman"/>
          <w:sz w:val="24"/>
          <w:szCs w:val="24"/>
        </w:rPr>
        <w:t xml:space="preserve">softwarových a hardwarových požadavků pro provoz </w:t>
      </w:r>
      <w:r w:rsidRPr="00A958B1">
        <w:rPr>
          <w:rFonts w:ascii="Times New Roman" w:hAnsi="Times New Roman" w:cs="Times New Roman"/>
          <w:i/>
          <w:sz w:val="24"/>
          <w:szCs w:val="24"/>
        </w:rPr>
        <w:t>Krajského informačního systému sociálních služeb Karlovarského kraje</w:t>
      </w:r>
      <w:r w:rsidRPr="00A958B1">
        <w:rPr>
          <w:rFonts w:ascii="Times New Roman" w:hAnsi="Times New Roman" w:cs="Times New Roman"/>
          <w:sz w:val="24"/>
          <w:szCs w:val="24"/>
        </w:rPr>
        <w:t xml:space="preserve"> (dále jen KISSOS)</w:t>
      </w:r>
      <w:r w:rsidR="004D73E4" w:rsidRPr="00A958B1">
        <w:rPr>
          <w:rFonts w:ascii="Times New Roman" w:hAnsi="Times New Roman" w:cs="Times New Roman"/>
          <w:sz w:val="24"/>
          <w:szCs w:val="24"/>
        </w:rPr>
        <w:t>;</w:t>
      </w:r>
    </w:p>
    <w:p w14:paraId="063829D8" w14:textId="02C36263" w:rsidR="004139DD" w:rsidRPr="00A958B1" w:rsidRDefault="001E195A" w:rsidP="00AD24CA">
      <w:pPr>
        <w:pStyle w:val="Tabulkatext"/>
        <w:numPr>
          <w:ilvl w:val="0"/>
          <w:numId w:val="16"/>
        </w:numPr>
        <w:spacing w:before="0" w:after="0"/>
        <w:ind w:left="709" w:hanging="425"/>
        <w:jc w:val="both"/>
        <w:rPr>
          <w:rFonts w:ascii="Times New Roman" w:hAnsi="Times New Roman" w:cs="Times New Roman"/>
          <w:sz w:val="24"/>
          <w:szCs w:val="24"/>
        </w:rPr>
      </w:pPr>
      <w:r w:rsidRPr="00A958B1">
        <w:rPr>
          <w:rFonts w:ascii="Times New Roman" w:hAnsi="Times New Roman" w:cs="Times New Roman"/>
          <w:sz w:val="24"/>
          <w:szCs w:val="24"/>
        </w:rPr>
        <w:t>součinnost s objednavatelem služby při</w:t>
      </w:r>
      <w:r w:rsidR="00AD4AD2" w:rsidRPr="00A958B1">
        <w:rPr>
          <w:rFonts w:ascii="Times New Roman" w:hAnsi="Times New Roman" w:cs="Times New Roman"/>
          <w:sz w:val="24"/>
          <w:szCs w:val="24"/>
        </w:rPr>
        <w:t xml:space="preserve"> vytvoření základních číselníků (</w:t>
      </w:r>
      <w:r w:rsidR="004139DD" w:rsidRPr="00A958B1">
        <w:rPr>
          <w:rFonts w:ascii="Times New Roman" w:hAnsi="Times New Roman" w:cs="Times New Roman"/>
          <w:sz w:val="24"/>
          <w:szCs w:val="24"/>
        </w:rPr>
        <w:t xml:space="preserve">tvorba </w:t>
      </w:r>
      <w:r w:rsidR="00ED4C10" w:rsidRPr="00A958B1">
        <w:rPr>
          <w:rFonts w:ascii="Times New Roman" w:hAnsi="Times New Roman" w:cs="Times New Roman"/>
          <w:sz w:val="24"/>
          <w:szCs w:val="24"/>
        </w:rPr>
        <w:t>databáze</w:t>
      </w:r>
      <w:r w:rsidR="004139DD" w:rsidRPr="00A958B1">
        <w:rPr>
          <w:rFonts w:ascii="Times New Roman" w:hAnsi="Times New Roman" w:cs="Times New Roman"/>
          <w:sz w:val="24"/>
          <w:szCs w:val="24"/>
        </w:rPr>
        <w:t xml:space="preserve"> – druhy služeb, typy služeb, identifikační čísla služeb, cílové skupiny, věkové skupiny, vytvoření seznamu poskytovatelů a poskytovaných služeb a jejich forem</w:t>
      </w:r>
      <w:r w:rsidR="00ED4C10" w:rsidRPr="00A958B1">
        <w:rPr>
          <w:rFonts w:ascii="Times New Roman" w:hAnsi="Times New Roman" w:cs="Times New Roman"/>
          <w:sz w:val="24"/>
          <w:szCs w:val="24"/>
        </w:rPr>
        <w:t>)</w:t>
      </w:r>
      <w:r w:rsidR="004139DD" w:rsidRPr="00A958B1">
        <w:rPr>
          <w:rFonts w:ascii="Times New Roman" w:hAnsi="Times New Roman" w:cs="Times New Roman"/>
          <w:sz w:val="24"/>
          <w:szCs w:val="24"/>
        </w:rPr>
        <w:t>. Data v síti sociálních služeb budou sloužit jako podklady pro další požadavky aplikace;</w:t>
      </w:r>
    </w:p>
    <w:p w14:paraId="38F7448B" w14:textId="7EF43E46" w:rsidR="00AD4AD2" w:rsidRPr="00A958B1" w:rsidRDefault="00AD4AD2" w:rsidP="00AD24CA">
      <w:pPr>
        <w:pStyle w:val="Tabulkatext"/>
        <w:numPr>
          <w:ilvl w:val="0"/>
          <w:numId w:val="13"/>
        </w:numPr>
        <w:spacing w:before="0"/>
        <w:ind w:left="709" w:hanging="425"/>
        <w:jc w:val="both"/>
        <w:rPr>
          <w:rFonts w:ascii="Times New Roman" w:hAnsi="Times New Roman" w:cs="Times New Roman"/>
          <w:sz w:val="24"/>
          <w:szCs w:val="24"/>
        </w:rPr>
      </w:pPr>
      <w:r w:rsidRPr="00A958B1">
        <w:rPr>
          <w:rFonts w:ascii="Times New Roman" w:hAnsi="Times New Roman" w:cs="Times New Roman"/>
          <w:sz w:val="24"/>
          <w:szCs w:val="24"/>
        </w:rPr>
        <w:t xml:space="preserve">součinnost při importu dat – zapojení </w:t>
      </w:r>
      <w:r w:rsidR="00477F40" w:rsidRPr="00A958B1">
        <w:rPr>
          <w:rFonts w:ascii="Times New Roman" w:hAnsi="Times New Roman" w:cs="Times New Roman"/>
          <w:sz w:val="24"/>
          <w:szCs w:val="24"/>
        </w:rPr>
        <w:t>objednavatele</w:t>
      </w:r>
      <w:r w:rsidRPr="00A958B1">
        <w:rPr>
          <w:rFonts w:ascii="Times New Roman" w:hAnsi="Times New Roman" w:cs="Times New Roman"/>
          <w:sz w:val="24"/>
          <w:szCs w:val="24"/>
        </w:rPr>
        <w:t>, základní evidence sociálních služeb.</w:t>
      </w:r>
      <w:r w:rsidR="003C7FE3" w:rsidRPr="00A958B1">
        <w:rPr>
          <w:rFonts w:ascii="Times New Roman" w:hAnsi="Times New Roman" w:cs="Times New Roman"/>
          <w:sz w:val="24"/>
          <w:szCs w:val="24"/>
        </w:rPr>
        <w:t xml:space="preserve"> </w:t>
      </w:r>
      <w:r w:rsidR="00AC331C" w:rsidRPr="00A958B1">
        <w:rPr>
          <w:rFonts w:ascii="Times New Roman" w:hAnsi="Times New Roman" w:cs="Times New Roman"/>
          <w:sz w:val="24"/>
          <w:szCs w:val="24"/>
        </w:rPr>
        <w:t>Správa systémového soft</w:t>
      </w:r>
      <w:r w:rsidR="003C7FE3" w:rsidRPr="00A958B1">
        <w:rPr>
          <w:rFonts w:ascii="Times New Roman" w:hAnsi="Times New Roman" w:cs="Times New Roman"/>
          <w:sz w:val="24"/>
          <w:szCs w:val="24"/>
        </w:rPr>
        <w:t xml:space="preserve">ware, databáze i vlastní aplikace včetně jejich aktualizace bude zajištěna dodavatelem. Uživatel se vždy před aktualizací seznámí s novou verzí </w:t>
      </w:r>
      <w:r w:rsidR="005F7D39" w:rsidRPr="00A958B1">
        <w:rPr>
          <w:rFonts w:ascii="Times New Roman" w:hAnsi="Times New Roman" w:cs="Times New Roman"/>
          <w:sz w:val="24"/>
          <w:szCs w:val="24"/>
        </w:rPr>
        <w:t>a</w:t>
      </w:r>
      <w:r w:rsidR="003C7FE3" w:rsidRPr="00A958B1">
        <w:rPr>
          <w:rFonts w:ascii="Times New Roman" w:hAnsi="Times New Roman" w:cs="Times New Roman"/>
          <w:sz w:val="24"/>
          <w:szCs w:val="24"/>
        </w:rPr>
        <w:t xml:space="preserve"> potvrdí její aktualizaci na provozní instanci (pracují s ní uživatelé </w:t>
      </w:r>
      <w:r w:rsidR="001D397B" w:rsidRPr="00A958B1">
        <w:rPr>
          <w:rFonts w:ascii="Times New Roman" w:hAnsi="Times New Roman" w:cs="Times New Roman"/>
          <w:sz w:val="24"/>
          <w:szCs w:val="24"/>
        </w:rPr>
        <w:br/>
      </w:r>
      <w:r w:rsidR="003C7FE3" w:rsidRPr="00A958B1">
        <w:rPr>
          <w:rFonts w:ascii="Times New Roman" w:hAnsi="Times New Roman" w:cs="Times New Roman"/>
          <w:sz w:val="24"/>
          <w:szCs w:val="24"/>
        </w:rPr>
        <w:t>a obsahuje validní data).</w:t>
      </w:r>
    </w:p>
    <w:p w14:paraId="7B05F83D" w14:textId="77777777" w:rsidR="00ED4C10" w:rsidRPr="00A958B1" w:rsidRDefault="00ED4C10" w:rsidP="00ED4C10">
      <w:pPr>
        <w:pStyle w:val="Tabulkatext"/>
        <w:ind w:left="66"/>
        <w:jc w:val="both"/>
        <w:rPr>
          <w:rFonts w:ascii="Times New Roman" w:hAnsi="Times New Roman" w:cs="Times New Roman"/>
          <w:sz w:val="24"/>
          <w:szCs w:val="24"/>
        </w:rPr>
      </w:pPr>
    </w:p>
    <w:p w14:paraId="2221DDC9" w14:textId="30031835" w:rsidR="008878F6" w:rsidRPr="00A958B1" w:rsidRDefault="00AD4AD2" w:rsidP="002220A7">
      <w:pPr>
        <w:pStyle w:val="Tabulkatext"/>
        <w:numPr>
          <w:ilvl w:val="0"/>
          <w:numId w:val="1"/>
        </w:numPr>
        <w:spacing w:before="0" w:after="0"/>
        <w:ind w:left="567" w:hanging="709"/>
        <w:jc w:val="both"/>
        <w:rPr>
          <w:rFonts w:ascii="Times New Roman" w:hAnsi="Times New Roman" w:cs="Times New Roman"/>
          <w:sz w:val="24"/>
          <w:szCs w:val="24"/>
        </w:rPr>
      </w:pPr>
      <w:r w:rsidRPr="00A958B1">
        <w:rPr>
          <w:rFonts w:ascii="Times New Roman" w:hAnsi="Times New Roman" w:cs="Times New Roman"/>
          <w:b/>
          <w:sz w:val="24"/>
          <w:szCs w:val="24"/>
        </w:rPr>
        <w:t>Druhá etapa (</w:t>
      </w:r>
      <w:r w:rsidR="00DE66A7" w:rsidRPr="00A958B1">
        <w:rPr>
          <w:rFonts w:ascii="Times New Roman" w:hAnsi="Times New Roman" w:cs="Times New Roman"/>
          <w:b/>
          <w:sz w:val="24"/>
          <w:szCs w:val="24"/>
        </w:rPr>
        <w:t>10</w:t>
      </w:r>
      <w:r w:rsidRPr="00A958B1">
        <w:rPr>
          <w:rFonts w:ascii="Times New Roman" w:hAnsi="Times New Roman" w:cs="Times New Roman"/>
          <w:b/>
          <w:sz w:val="24"/>
          <w:szCs w:val="24"/>
        </w:rPr>
        <w:t xml:space="preserve"> měsíců)</w:t>
      </w:r>
    </w:p>
    <w:p w14:paraId="01C47336" w14:textId="77777777" w:rsidR="00ED4C10" w:rsidRPr="00A958B1" w:rsidRDefault="00ED4C10" w:rsidP="00ED4C10">
      <w:pPr>
        <w:pStyle w:val="Tabulkatext"/>
        <w:spacing w:before="0" w:after="0"/>
        <w:ind w:left="426"/>
        <w:jc w:val="both"/>
        <w:rPr>
          <w:rFonts w:ascii="Times New Roman" w:hAnsi="Times New Roman" w:cs="Times New Roman"/>
          <w:sz w:val="24"/>
          <w:szCs w:val="24"/>
        </w:rPr>
      </w:pPr>
    </w:p>
    <w:p w14:paraId="4638F68F" w14:textId="2F5F7BEA" w:rsidR="008878F6" w:rsidRPr="00A958B1" w:rsidRDefault="00AD4AD2" w:rsidP="00256E15">
      <w:pPr>
        <w:pStyle w:val="Tabulkatext"/>
        <w:spacing w:before="0"/>
        <w:ind w:left="709"/>
        <w:jc w:val="both"/>
        <w:rPr>
          <w:rFonts w:ascii="Times New Roman" w:hAnsi="Times New Roman" w:cs="Times New Roman"/>
          <w:sz w:val="24"/>
          <w:szCs w:val="24"/>
        </w:rPr>
      </w:pPr>
      <w:r w:rsidRPr="00A958B1">
        <w:rPr>
          <w:rFonts w:ascii="Times New Roman" w:hAnsi="Times New Roman" w:cs="Times New Roman"/>
          <w:i/>
          <w:sz w:val="24"/>
          <w:szCs w:val="24"/>
        </w:rPr>
        <w:t xml:space="preserve">Vytvoření sítě sociálních služeb a implementace </w:t>
      </w:r>
      <w:r w:rsidR="00F96E3E" w:rsidRPr="00A958B1">
        <w:rPr>
          <w:rFonts w:ascii="Times New Roman" w:hAnsi="Times New Roman" w:cs="Times New Roman"/>
          <w:i/>
          <w:sz w:val="24"/>
          <w:szCs w:val="24"/>
        </w:rPr>
        <w:t>funkcí</w:t>
      </w:r>
      <w:r w:rsidR="00F96E3E" w:rsidRPr="00A958B1">
        <w:rPr>
          <w:rFonts w:ascii="Times New Roman" w:hAnsi="Times New Roman" w:cs="Times New Roman"/>
          <w:sz w:val="24"/>
          <w:szCs w:val="24"/>
        </w:rPr>
        <w:t xml:space="preserve"> aplikace</w:t>
      </w:r>
      <w:r w:rsidR="001B783B" w:rsidRPr="00A958B1">
        <w:rPr>
          <w:rFonts w:ascii="Times New Roman" w:hAnsi="Times New Roman" w:cs="Times New Roman"/>
          <w:sz w:val="24"/>
          <w:szCs w:val="24"/>
        </w:rPr>
        <w:t>, přizpůsobení</w:t>
      </w:r>
      <w:r w:rsidRPr="00A958B1">
        <w:rPr>
          <w:rFonts w:ascii="Times New Roman" w:hAnsi="Times New Roman" w:cs="Times New Roman"/>
          <w:sz w:val="24"/>
          <w:szCs w:val="24"/>
        </w:rPr>
        <w:t xml:space="preserve"> specifickým požadavkům zadavatele Karlovarského kraje</w:t>
      </w:r>
      <w:r w:rsidR="00F66572" w:rsidRPr="00A958B1">
        <w:rPr>
          <w:rFonts w:ascii="Times New Roman" w:hAnsi="Times New Roman" w:cs="Times New Roman"/>
          <w:sz w:val="24"/>
          <w:szCs w:val="24"/>
        </w:rPr>
        <w:t>;</w:t>
      </w:r>
      <w:r w:rsidR="00166D92" w:rsidRPr="00A958B1">
        <w:rPr>
          <w:rFonts w:ascii="Times New Roman" w:hAnsi="Times New Roman" w:cs="Times New Roman"/>
          <w:sz w:val="24"/>
          <w:szCs w:val="24"/>
        </w:rPr>
        <w:t xml:space="preserve"> </w:t>
      </w:r>
      <w:r w:rsidR="00F66572" w:rsidRPr="00A958B1">
        <w:rPr>
          <w:rFonts w:ascii="Times New Roman" w:hAnsi="Times New Roman" w:cs="Times New Roman"/>
          <w:sz w:val="24"/>
          <w:szCs w:val="24"/>
        </w:rPr>
        <w:t xml:space="preserve">funkce – evidence </w:t>
      </w:r>
      <w:r w:rsidR="00F66572" w:rsidRPr="00A958B1">
        <w:rPr>
          <w:rFonts w:ascii="Times New Roman" w:hAnsi="Times New Roman" w:cs="Times New Roman"/>
          <w:sz w:val="24"/>
          <w:szCs w:val="24"/>
        </w:rPr>
        <w:br/>
        <w:t>a plánování sítě sociálních služeb (základní síť, případně rozvojovou síť</w:t>
      </w:r>
      <w:r w:rsidR="000C20DA" w:rsidRPr="00A958B1">
        <w:rPr>
          <w:rFonts w:ascii="Times New Roman" w:hAnsi="Times New Roman" w:cs="Times New Roman"/>
          <w:sz w:val="24"/>
          <w:szCs w:val="24"/>
        </w:rPr>
        <w:t>, exporty</w:t>
      </w:r>
      <w:r w:rsidR="00F66572" w:rsidRPr="00A958B1">
        <w:rPr>
          <w:rFonts w:ascii="Times New Roman" w:hAnsi="Times New Roman" w:cs="Times New Roman"/>
          <w:sz w:val="24"/>
          <w:szCs w:val="24"/>
        </w:rPr>
        <w:t>);</w:t>
      </w:r>
    </w:p>
    <w:p w14:paraId="63B8315B" w14:textId="77777777" w:rsidR="008A3511" w:rsidRPr="00A958B1" w:rsidRDefault="00F66572" w:rsidP="008878F6">
      <w:pPr>
        <w:pStyle w:val="Tabulkatext"/>
        <w:numPr>
          <w:ilvl w:val="0"/>
          <w:numId w:val="16"/>
        </w:numPr>
        <w:spacing w:before="0" w:after="0"/>
        <w:ind w:left="709" w:hanging="425"/>
        <w:jc w:val="both"/>
        <w:rPr>
          <w:rFonts w:ascii="Times New Roman" w:hAnsi="Times New Roman" w:cs="Times New Roman"/>
          <w:sz w:val="24"/>
          <w:szCs w:val="24"/>
        </w:rPr>
      </w:pPr>
      <w:r w:rsidRPr="00A958B1">
        <w:rPr>
          <w:rFonts w:ascii="Times New Roman" w:hAnsi="Times New Roman" w:cs="Times New Roman"/>
          <w:sz w:val="24"/>
          <w:szCs w:val="24"/>
        </w:rPr>
        <w:t>t</w:t>
      </w:r>
      <w:r w:rsidR="009E5D89" w:rsidRPr="00A958B1">
        <w:rPr>
          <w:rFonts w:ascii="Times New Roman" w:hAnsi="Times New Roman" w:cs="Times New Roman"/>
          <w:sz w:val="24"/>
          <w:szCs w:val="24"/>
        </w:rPr>
        <w:t>vorba základních</w:t>
      </w:r>
      <w:r w:rsidR="00166D92" w:rsidRPr="00A958B1">
        <w:rPr>
          <w:rFonts w:ascii="Times New Roman" w:hAnsi="Times New Roman" w:cs="Times New Roman"/>
          <w:sz w:val="24"/>
          <w:szCs w:val="24"/>
        </w:rPr>
        <w:t xml:space="preserve"> číselníků – druhy služeb, typy služeb, identifikační čísla služeb, cílové skupiny, věkové skupiny, vytvoření seznamu </w:t>
      </w:r>
      <w:r w:rsidR="009016BC" w:rsidRPr="00A958B1">
        <w:rPr>
          <w:rFonts w:ascii="Times New Roman" w:hAnsi="Times New Roman" w:cs="Times New Roman"/>
          <w:sz w:val="24"/>
          <w:szCs w:val="24"/>
        </w:rPr>
        <w:t>poskytovatelů a</w:t>
      </w:r>
      <w:r w:rsidR="00AF0A9A" w:rsidRPr="00A958B1">
        <w:rPr>
          <w:rFonts w:ascii="Times New Roman" w:hAnsi="Times New Roman" w:cs="Times New Roman"/>
          <w:sz w:val="24"/>
          <w:szCs w:val="24"/>
        </w:rPr>
        <w:t xml:space="preserve"> poskytovaných služeb a jejich forem.</w:t>
      </w:r>
      <w:r w:rsidR="00904CBC" w:rsidRPr="00A958B1">
        <w:rPr>
          <w:rFonts w:ascii="Times New Roman" w:hAnsi="Times New Roman" w:cs="Times New Roman"/>
          <w:sz w:val="24"/>
          <w:szCs w:val="24"/>
        </w:rPr>
        <w:t xml:space="preserve"> Data v síti sociálních služeb budou sloužit jako podklady pro další </w:t>
      </w:r>
      <w:r w:rsidR="00F96E3E" w:rsidRPr="00A958B1">
        <w:rPr>
          <w:rFonts w:ascii="Times New Roman" w:hAnsi="Times New Roman" w:cs="Times New Roman"/>
          <w:sz w:val="24"/>
          <w:szCs w:val="24"/>
        </w:rPr>
        <w:t>požadavky</w:t>
      </w:r>
      <w:r w:rsidR="00904CBC" w:rsidRPr="00A958B1">
        <w:rPr>
          <w:rFonts w:ascii="Times New Roman" w:hAnsi="Times New Roman" w:cs="Times New Roman"/>
          <w:sz w:val="24"/>
          <w:szCs w:val="24"/>
        </w:rPr>
        <w:t xml:space="preserve"> </w:t>
      </w:r>
      <w:r w:rsidR="008A3511" w:rsidRPr="00A958B1">
        <w:rPr>
          <w:rFonts w:ascii="Times New Roman" w:hAnsi="Times New Roman" w:cs="Times New Roman"/>
          <w:sz w:val="24"/>
          <w:szCs w:val="24"/>
        </w:rPr>
        <w:t>aplikace;</w:t>
      </w:r>
    </w:p>
    <w:p w14:paraId="3A71499E" w14:textId="677A1E01" w:rsidR="00B07A0D" w:rsidRPr="00A958B1" w:rsidRDefault="008A3511" w:rsidP="00756322">
      <w:pPr>
        <w:pStyle w:val="Tabulkatext"/>
        <w:numPr>
          <w:ilvl w:val="0"/>
          <w:numId w:val="16"/>
        </w:numPr>
        <w:spacing w:before="0"/>
        <w:ind w:left="709" w:hanging="425"/>
        <w:jc w:val="both"/>
        <w:rPr>
          <w:rFonts w:ascii="Times New Roman" w:hAnsi="Times New Roman" w:cs="Times New Roman"/>
          <w:sz w:val="24"/>
          <w:szCs w:val="24"/>
        </w:rPr>
      </w:pPr>
      <w:r w:rsidRPr="00A958B1">
        <w:rPr>
          <w:rFonts w:ascii="Times New Roman" w:hAnsi="Times New Roman" w:cs="Times New Roman"/>
          <w:sz w:val="24"/>
          <w:szCs w:val="24"/>
        </w:rPr>
        <w:t>z</w:t>
      </w:r>
      <w:r w:rsidR="00AD4AD2" w:rsidRPr="00A958B1">
        <w:rPr>
          <w:rFonts w:ascii="Times New Roman" w:hAnsi="Times New Roman" w:cs="Times New Roman"/>
          <w:sz w:val="24"/>
          <w:szCs w:val="24"/>
        </w:rPr>
        <w:t>aměření na definice, importy (seznam poskytovatelů a jejich služeb, import odpovědných osob ke službám, import stávající sítě sociálních služeb, import šablon výkazů, import šablon dokumentů)</w:t>
      </w:r>
      <w:r w:rsidR="006829C6" w:rsidRPr="00A958B1">
        <w:rPr>
          <w:rFonts w:ascii="Times New Roman" w:hAnsi="Times New Roman" w:cs="Times New Roman"/>
          <w:sz w:val="24"/>
          <w:szCs w:val="24"/>
        </w:rPr>
        <w:t>.</w:t>
      </w:r>
    </w:p>
    <w:p w14:paraId="78F4BD11" w14:textId="77777777" w:rsidR="00756322" w:rsidRPr="00A958B1" w:rsidRDefault="00756322" w:rsidP="00FD4096">
      <w:pPr>
        <w:pStyle w:val="Zkladntext"/>
      </w:pPr>
      <w:r w:rsidRPr="00A958B1">
        <w:t xml:space="preserve">Jedná se o povinný modul, který obsahuje základní číselníky – poskytovatelé služeb, druhy služby, typy služeb, identifikační čísla služeb, cílové skupiny, věkové skupiny, vytvoření seznamu poskytovatelů a poskytovaných služeb a jejich forem. Data v síti budou vstupními hodnotami pro další požadavky aplikace, moduly. </w:t>
      </w:r>
    </w:p>
    <w:p w14:paraId="6006402B" w14:textId="45D5AF8D" w:rsidR="00756322" w:rsidRPr="00A958B1" w:rsidRDefault="00756322" w:rsidP="00FD4096">
      <w:pPr>
        <w:pStyle w:val="Zkladntext"/>
      </w:pPr>
      <w:r w:rsidRPr="00A958B1">
        <w:t xml:space="preserve">Při registraci do systému zadá nový uživatel základní údaje do svého profilu, odkud </w:t>
      </w:r>
      <w:r w:rsidR="008A5A61" w:rsidRPr="00A958B1">
        <w:t xml:space="preserve">              </w:t>
      </w:r>
      <w:r w:rsidRPr="00A958B1">
        <w:t>se pak již automaticky načítají na další relevantní místa v rámci celé aplikace. Registrace je vázaná na e-mailovou adresu, uživatelské jméno (může být daný e-mail) a heslo. Uživatel údaje v profilu může editovat (kromě e-mailové adresy a IČ</w:t>
      </w:r>
      <w:r w:rsidR="00FD4096" w:rsidRPr="00A958B1">
        <w:t>O</w:t>
      </w:r>
      <w:r w:rsidRPr="00A958B1">
        <w:t xml:space="preserve"> – ty může upravovat pouze administrátor). Pod jedním IČ</w:t>
      </w:r>
      <w:r w:rsidR="00FD4096" w:rsidRPr="00A958B1">
        <w:t>O</w:t>
      </w:r>
      <w:r w:rsidRPr="00A958B1">
        <w:t xml:space="preserve"> může být registrováno více uživatelů s různými uživatelskými právy (např. na obci sociální pracovník, který zadává do systému </w:t>
      </w:r>
      <w:bookmarkStart w:id="0" w:name="_GoBack"/>
      <w:bookmarkEnd w:id="0"/>
      <w:r w:rsidR="00F10E33" w:rsidRPr="00A958B1">
        <w:lastRenderedPageBreak/>
        <w:t>data, a</w:t>
      </w:r>
      <w:r w:rsidRPr="00A958B1">
        <w:t xml:space="preserve"> statutár, který má právo elektronického podpisu apod.). Tato práva může přidělovat</w:t>
      </w:r>
      <w:r w:rsidR="00FD4096" w:rsidRPr="00A958B1">
        <w:t xml:space="preserve"> </w:t>
      </w:r>
      <w:r w:rsidRPr="00A958B1">
        <w:t>a upravovat první registrující, který zaregistruje celou organizaci na její IČ</w:t>
      </w:r>
      <w:r w:rsidR="00FD4096" w:rsidRPr="00A958B1">
        <w:t>O</w:t>
      </w:r>
      <w:r w:rsidRPr="00A958B1">
        <w:t>,</w:t>
      </w:r>
      <w:r w:rsidR="008A5A61" w:rsidRPr="00A958B1">
        <w:br/>
      </w:r>
      <w:r w:rsidRPr="00A958B1">
        <w:t xml:space="preserve"> a administrátor systému (KÚKK). </w:t>
      </w:r>
    </w:p>
    <w:p w14:paraId="6AD8895C" w14:textId="3F63E325" w:rsidR="00756322" w:rsidRPr="00A958B1" w:rsidRDefault="00756322" w:rsidP="00FD4096">
      <w:pPr>
        <w:pStyle w:val="Zkladntext"/>
      </w:pPr>
      <w:r w:rsidRPr="00A958B1">
        <w:t>Přímá registrace je určena pro poskytovatele, obce a ORP. V rámci registrace uživatel zvolí jednu z těchto rolí, která mu náleží – IČ</w:t>
      </w:r>
      <w:r w:rsidR="00FD4096" w:rsidRPr="00A958B1">
        <w:t>O</w:t>
      </w:r>
      <w:r w:rsidRPr="00A958B1">
        <w:t xml:space="preserve"> prochází validací přes ARES, ze kterého</w:t>
      </w:r>
      <w:r w:rsidR="00FD4096" w:rsidRPr="00A958B1">
        <w:br/>
      </w:r>
      <w:r w:rsidRPr="00A958B1">
        <w:t xml:space="preserve"> se automaticky načtou další údaje (název apod.). Obec a ORP mohou být zároveň zřizovateli sociální služby, která je registrována na jejich IČ, a mohou tedy mít zároveň roli poskytovatele. Další validací je srovnání údajů s údaji v registru poskytovatelů sociálních služeb (majitelem je OK systém s.r.o.), konkrétně se jedná o údaje: identifikátor sociální služby, jméno a e-mail osoby statutárního zástupce. Na jedno IČ</w:t>
      </w:r>
      <w:r w:rsidR="00FD4096" w:rsidRPr="00A958B1">
        <w:t>O</w:t>
      </w:r>
      <w:r w:rsidRPr="00A958B1">
        <w:t xml:space="preserve"> může být následně navázáno více uživatelských účtů (identifikované jménem a propojené s emailem daného uživatele) s různými uživatelskými právy. Interní uživatelé (Pracovník KÚKK, Vedoucí pracovník KÚKK) jsou registrováni administrátorem systému. Roli administrátora zakládá a přiděluje dodavatel aplikace, případně již existující administrátor. </w:t>
      </w:r>
    </w:p>
    <w:p w14:paraId="101A832A" w14:textId="77777777" w:rsidR="00756322" w:rsidRPr="00A958B1" w:rsidRDefault="00756322" w:rsidP="00FD4096">
      <w:pPr>
        <w:pStyle w:val="Zkladntext"/>
      </w:pPr>
      <w:r w:rsidRPr="00A958B1">
        <w:t xml:space="preserve">Předpokládaný rozsah uživatelů je cca 80 poskytovatelů sociálních služeb (mohou mít více tzv. identifikátorů – čísel přidělených k identifikaci jednotlivých sociálních služeb, kterých může mít poskytovatel i několik), 134 obcí a 38 měst (validace podle číselníku), 7 ORP, 15 pracovníků KÚKK, 3 vedoucí pracovníci KÚKK a 1 administrátor. Pro případ nárůstu počtu uživatelů v příštích letech, je třeba počítat přibližně s celkem 1000 registrovanými uživateli. </w:t>
      </w:r>
    </w:p>
    <w:p w14:paraId="11F88589" w14:textId="44EFB377" w:rsidR="00C05616" w:rsidRPr="00A958B1" w:rsidRDefault="00C05616" w:rsidP="00C05616">
      <w:pPr>
        <w:ind w:left="567"/>
        <w:jc w:val="both"/>
        <w:rPr>
          <w:rFonts w:ascii="Times New Roman" w:hAnsi="Times New Roman" w:cs="Times New Roman"/>
          <w:sz w:val="24"/>
          <w:szCs w:val="24"/>
          <w:lang w:eastAsia="cs-CZ"/>
        </w:rPr>
      </w:pPr>
      <w:r w:rsidRPr="00A958B1">
        <w:rPr>
          <w:rFonts w:ascii="Times New Roman" w:hAnsi="Times New Roman" w:cs="Times New Roman"/>
          <w:sz w:val="24"/>
          <w:szCs w:val="24"/>
          <w:lang w:eastAsia="cs-CZ"/>
        </w:rPr>
        <w:t xml:space="preserve">Součinnost při importu dat se Zadavatelem, zaměření se na definice polí o zařazení služby </w:t>
      </w:r>
      <w:r w:rsidRPr="00A958B1">
        <w:rPr>
          <w:rFonts w:ascii="Times New Roman" w:hAnsi="Times New Roman" w:cs="Times New Roman"/>
          <w:sz w:val="24"/>
          <w:szCs w:val="24"/>
          <w:lang w:eastAsia="cs-CZ"/>
        </w:rPr>
        <w:br/>
        <w:t>do sítě, přehledy a evidence verzí sítě, importy stávající sítě sociálních služeb, import šablon výkazů, dokumentů. Exporty.</w:t>
      </w:r>
    </w:p>
    <w:p w14:paraId="642695BB" w14:textId="4C988379" w:rsidR="00756322" w:rsidRPr="00A958B1" w:rsidRDefault="00756322" w:rsidP="008A5A61">
      <w:pPr>
        <w:autoSpaceDE w:val="0"/>
        <w:autoSpaceDN w:val="0"/>
        <w:adjustRightInd w:val="0"/>
        <w:spacing w:line="276" w:lineRule="auto"/>
        <w:ind w:left="567"/>
        <w:jc w:val="both"/>
        <w:rPr>
          <w:rFonts w:ascii="Times New Roman" w:hAnsi="Times New Roman" w:cs="Times New Roman"/>
          <w:b/>
          <w:bCs/>
          <w:smallCaps/>
          <w:sz w:val="20"/>
          <w:szCs w:val="18"/>
          <w:lang w:eastAsia="cs-CZ"/>
        </w:rPr>
      </w:pPr>
    </w:p>
    <w:tbl>
      <w:tblPr>
        <w:tblpPr w:leftFromText="141" w:rightFromText="141" w:vertAnchor="text" w:horzAnchor="margin" w:tblpXSpec="center" w:tblpY="370"/>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838"/>
        <w:gridCol w:w="5657"/>
      </w:tblGrid>
      <w:tr w:rsidR="008A5A61" w:rsidRPr="00A958B1" w14:paraId="718A5DF8" w14:textId="77777777" w:rsidTr="008A5A61">
        <w:tc>
          <w:tcPr>
            <w:tcW w:w="2838" w:type="dxa"/>
            <w:tcBorders>
              <w:bottom w:val="single" w:sz="12" w:space="0" w:color="666666"/>
            </w:tcBorders>
            <w:shd w:val="clear" w:color="auto" w:fill="auto"/>
          </w:tcPr>
          <w:p w14:paraId="0BF5BF0D" w14:textId="77777777" w:rsidR="008A5A61" w:rsidRPr="00A958B1" w:rsidRDefault="008A5A61" w:rsidP="008A5A61">
            <w:pPr>
              <w:keepNext/>
              <w:autoSpaceDE w:val="0"/>
              <w:autoSpaceDN w:val="0"/>
              <w:adjustRightInd w:val="0"/>
              <w:spacing w:line="276" w:lineRule="auto"/>
              <w:ind w:left="567"/>
              <w:jc w:val="both"/>
              <w:rPr>
                <w:rFonts w:ascii="Times New Roman" w:eastAsia="Calibri" w:hAnsi="Times New Roman" w:cs="Times New Roman"/>
                <w:b/>
                <w:bCs/>
                <w:smallCaps/>
                <w:sz w:val="20"/>
                <w:szCs w:val="18"/>
                <w:lang w:eastAsia="cs-CZ"/>
              </w:rPr>
            </w:pPr>
            <w:r w:rsidRPr="00A958B1">
              <w:rPr>
                <w:rFonts w:ascii="Times New Roman" w:eastAsia="Calibri" w:hAnsi="Times New Roman" w:cs="Times New Roman"/>
                <w:b/>
                <w:bCs/>
                <w:smallCaps/>
                <w:sz w:val="20"/>
                <w:szCs w:val="18"/>
                <w:lang w:eastAsia="cs-CZ"/>
              </w:rPr>
              <w:t>Role</w:t>
            </w:r>
          </w:p>
        </w:tc>
        <w:tc>
          <w:tcPr>
            <w:tcW w:w="5657" w:type="dxa"/>
            <w:tcBorders>
              <w:bottom w:val="single" w:sz="12" w:space="0" w:color="666666"/>
            </w:tcBorders>
            <w:shd w:val="clear" w:color="auto" w:fill="auto"/>
          </w:tcPr>
          <w:p w14:paraId="6DAF1A21" w14:textId="77777777" w:rsidR="008A5A61" w:rsidRPr="00A958B1" w:rsidRDefault="008A5A61" w:rsidP="008A5A61">
            <w:pPr>
              <w:keepNext/>
              <w:autoSpaceDE w:val="0"/>
              <w:autoSpaceDN w:val="0"/>
              <w:adjustRightInd w:val="0"/>
              <w:spacing w:line="276" w:lineRule="auto"/>
              <w:ind w:left="567"/>
              <w:jc w:val="both"/>
              <w:rPr>
                <w:rFonts w:ascii="Times New Roman" w:eastAsia="Calibri" w:hAnsi="Times New Roman" w:cs="Times New Roman"/>
                <w:b/>
                <w:bCs/>
                <w:smallCaps/>
                <w:sz w:val="20"/>
                <w:szCs w:val="18"/>
                <w:lang w:eastAsia="cs-CZ"/>
              </w:rPr>
            </w:pPr>
            <w:r w:rsidRPr="00A958B1">
              <w:rPr>
                <w:rFonts w:ascii="Times New Roman" w:eastAsia="Calibri" w:hAnsi="Times New Roman" w:cs="Times New Roman"/>
                <w:b/>
                <w:bCs/>
                <w:smallCaps/>
                <w:sz w:val="20"/>
                <w:szCs w:val="18"/>
                <w:lang w:eastAsia="cs-CZ"/>
              </w:rPr>
              <w:t>Úloha</w:t>
            </w:r>
          </w:p>
        </w:tc>
      </w:tr>
      <w:tr w:rsidR="008A5A61" w:rsidRPr="00A958B1" w14:paraId="7ACF5798" w14:textId="77777777" w:rsidTr="008A5A61">
        <w:tc>
          <w:tcPr>
            <w:tcW w:w="2838" w:type="dxa"/>
            <w:shd w:val="clear" w:color="auto" w:fill="auto"/>
          </w:tcPr>
          <w:p w14:paraId="6443E834" w14:textId="77777777" w:rsidR="008A5A61" w:rsidRPr="00A958B1" w:rsidRDefault="008A5A61" w:rsidP="008A5A61">
            <w:pPr>
              <w:keepNext/>
              <w:autoSpaceDE w:val="0"/>
              <w:autoSpaceDN w:val="0"/>
              <w:adjustRightInd w:val="0"/>
              <w:spacing w:line="276" w:lineRule="auto"/>
              <w:ind w:left="567"/>
              <w:jc w:val="both"/>
              <w:rPr>
                <w:rFonts w:ascii="Times New Roman" w:eastAsia="Calibri" w:hAnsi="Times New Roman" w:cs="Times New Roman"/>
                <w:b/>
                <w:bCs/>
                <w:sz w:val="20"/>
                <w:szCs w:val="18"/>
                <w:lang w:eastAsia="cs-CZ"/>
              </w:rPr>
            </w:pPr>
            <w:r w:rsidRPr="00A958B1">
              <w:rPr>
                <w:rFonts w:ascii="Times New Roman" w:eastAsia="Calibri" w:hAnsi="Times New Roman" w:cs="Times New Roman"/>
                <w:b/>
                <w:bCs/>
                <w:sz w:val="20"/>
                <w:szCs w:val="18"/>
                <w:lang w:eastAsia="cs-CZ"/>
              </w:rPr>
              <w:t>Nepřihlášený uživatel</w:t>
            </w:r>
          </w:p>
        </w:tc>
        <w:tc>
          <w:tcPr>
            <w:tcW w:w="5657" w:type="dxa"/>
            <w:shd w:val="clear" w:color="auto" w:fill="auto"/>
          </w:tcPr>
          <w:p w14:paraId="1C300F80" w14:textId="77777777" w:rsidR="008A5A61" w:rsidRPr="00A958B1" w:rsidRDefault="008A5A61" w:rsidP="008A5A61">
            <w:pPr>
              <w:keepNext/>
              <w:autoSpaceDE w:val="0"/>
              <w:autoSpaceDN w:val="0"/>
              <w:adjustRightInd w:val="0"/>
              <w:spacing w:line="276" w:lineRule="auto"/>
              <w:ind w:left="567"/>
              <w:jc w:val="both"/>
              <w:rPr>
                <w:rFonts w:ascii="Times New Roman" w:eastAsia="Calibri" w:hAnsi="Times New Roman" w:cs="Times New Roman"/>
                <w:bCs/>
                <w:sz w:val="20"/>
                <w:szCs w:val="18"/>
                <w:lang w:eastAsia="cs-CZ"/>
              </w:rPr>
            </w:pPr>
            <w:r w:rsidRPr="00A958B1">
              <w:rPr>
                <w:rFonts w:ascii="Times New Roman" w:eastAsia="Calibri" w:hAnsi="Times New Roman" w:cs="Times New Roman"/>
                <w:bCs/>
                <w:sz w:val="20"/>
                <w:szCs w:val="18"/>
                <w:lang w:eastAsia="cs-CZ"/>
              </w:rPr>
              <w:t>Nemá přístup.</w:t>
            </w:r>
          </w:p>
        </w:tc>
      </w:tr>
      <w:tr w:rsidR="008A5A61" w:rsidRPr="00A958B1" w14:paraId="6C1D0B86" w14:textId="77777777" w:rsidTr="008A5A61">
        <w:tc>
          <w:tcPr>
            <w:tcW w:w="2838" w:type="dxa"/>
            <w:shd w:val="clear" w:color="auto" w:fill="auto"/>
          </w:tcPr>
          <w:p w14:paraId="7F6067F6" w14:textId="77777777" w:rsidR="008A5A61" w:rsidRPr="00A958B1" w:rsidRDefault="008A5A61" w:rsidP="008A5A61">
            <w:pPr>
              <w:keepNext/>
              <w:autoSpaceDE w:val="0"/>
              <w:autoSpaceDN w:val="0"/>
              <w:adjustRightInd w:val="0"/>
              <w:spacing w:line="276" w:lineRule="auto"/>
              <w:ind w:left="567"/>
              <w:jc w:val="both"/>
              <w:rPr>
                <w:rFonts w:ascii="Times New Roman" w:eastAsia="Calibri" w:hAnsi="Times New Roman" w:cs="Times New Roman"/>
                <w:b/>
                <w:bCs/>
                <w:sz w:val="20"/>
                <w:szCs w:val="18"/>
                <w:lang w:eastAsia="cs-CZ"/>
              </w:rPr>
            </w:pPr>
            <w:r w:rsidRPr="00A958B1">
              <w:rPr>
                <w:rFonts w:ascii="Times New Roman" w:eastAsia="Calibri" w:hAnsi="Times New Roman" w:cs="Times New Roman"/>
                <w:b/>
                <w:bCs/>
                <w:sz w:val="20"/>
                <w:szCs w:val="18"/>
                <w:lang w:eastAsia="cs-CZ"/>
              </w:rPr>
              <w:t>Poskytovatel sociálních služeb</w:t>
            </w:r>
          </w:p>
        </w:tc>
        <w:tc>
          <w:tcPr>
            <w:tcW w:w="5657" w:type="dxa"/>
            <w:shd w:val="clear" w:color="auto" w:fill="auto"/>
          </w:tcPr>
          <w:p w14:paraId="3081516A" w14:textId="77777777" w:rsidR="008A5A61" w:rsidRPr="00A958B1" w:rsidRDefault="008A5A61" w:rsidP="008A5A61">
            <w:pPr>
              <w:keepNext/>
              <w:autoSpaceDE w:val="0"/>
              <w:autoSpaceDN w:val="0"/>
              <w:adjustRightInd w:val="0"/>
              <w:spacing w:line="276" w:lineRule="auto"/>
              <w:ind w:left="567"/>
              <w:jc w:val="both"/>
              <w:rPr>
                <w:rFonts w:ascii="Times New Roman" w:eastAsia="Calibri" w:hAnsi="Times New Roman" w:cs="Times New Roman"/>
                <w:bCs/>
                <w:sz w:val="20"/>
                <w:szCs w:val="18"/>
                <w:lang w:eastAsia="cs-CZ"/>
              </w:rPr>
            </w:pPr>
            <w:r w:rsidRPr="00A958B1">
              <w:rPr>
                <w:rFonts w:ascii="Times New Roman" w:eastAsia="Calibri" w:hAnsi="Times New Roman" w:cs="Times New Roman"/>
                <w:bCs/>
                <w:sz w:val="20"/>
                <w:szCs w:val="18"/>
                <w:lang w:eastAsia="cs-CZ"/>
              </w:rPr>
              <w:t xml:space="preserve">Registruje se do aplikace.  </w:t>
            </w:r>
          </w:p>
        </w:tc>
      </w:tr>
      <w:tr w:rsidR="008A5A61" w:rsidRPr="00A958B1" w14:paraId="5AC2E1A3" w14:textId="77777777" w:rsidTr="008A5A61">
        <w:tc>
          <w:tcPr>
            <w:tcW w:w="2838" w:type="dxa"/>
            <w:shd w:val="clear" w:color="auto" w:fill="auto"/>
          </w:tcPr>
          <w:p w14:paraId="3150007A" w14:textId="77777777" w:rsidR="008A5A61" w:rsidRPr="00A958B1" w:rsidRDefault="008A5A61" w:rsidP="008A5A61">
            <w:pPr>
              <w:keepNext/>
              <w:autoSpaceDE w:val="0"/>
              <w:autoSpaceDN w:val="0"/>
              <w:adjustRightInd w:val="0"/>
              <w:spacing w:line="276" w:lineRule="auto"/>
              <w:ind w:left="567"/>
              <w:jc w:val="both"/>
              <w:rPr>
                <w:rFonts w:ascii="Times New Roman" w:eastAsia="Calibri" w:hAnsi="Times New Roman" w:cs="Times New Roman"/>
                <w:b/>
                <w:bCs/>
                <w:sz w:val="20"/>
                <w:szCs w:val="18"/>
                <w:lang w:eastAsia="cs-CZ"/>
              </w:rPr>
            </w:pPr>
            <w:r w:rsidRPr="00A958B1">
              <w:rPr>
                <w:rFonts w:ascii="Times New Roman" w:eastAsia="Calibri" w:hAnsi="Times New Roman" w:cs="Times New Roman"/>
                <w:b/>
                <w:bCs/>
                <w:sz w:val="20"/>
                <w:szCs w:val="18"/>
                <w:lang w:eastAsia="cs-CZ"/>
              </w:rPr>
              <w:t>Obec</w:t>
            </w:r>
          </w:p>
        </w:tc>
        <w:tc>
          <w:tcPr>
            <w:tcW w:w="5657" w:type="dxa"/>
            <w:shd w:val="clear" w:color="auto" w:fill="auto"/>
          </w:tcPr>
          <w:p w14:paraId="652F1844" w14:textId="77777777" w:rsidR="008A5A61" w:rsidRPr="00A958B1" w:rsidRDefault="008A5A61" w:rsidP="008A5A61">
            <w:pPr>
              <w:keepNext/>
              <w:autoSpaceDE w:val="0"/>
              <w:autoSpaceDN w:val="0"/>
              <w:adjustRightInd w:val="0"/>
              <w:spacing w:line="276" w:lineRule="auto"/>
              <w:ind w:left="567"/>
              <w:jc w:val="both"/>
              <w:rPr>
                <w:rFonts w:ascii="Times New Roman" w:eastAsia="Calibri" w:hAnsi="Times New Roman" w:cs="Times New Roman"/>
                <w:bCs/>
                <w:sz w:val="20"/>
                <w:szCs w:val="18"/>
                <w:lang w:eastAsia="cs-CZ"/>
              </w:rPr>
            </w:pPr>
            <w:r w:rsidRPr="00A958B1">
              <w:rPr>
                <w:rFonts w:ascii="Times New Roman" w:eastAsia="Calibri" w:hAnsi="Times New Roman" w:cs="Times New Roman"/>
                <w:bCs/>
                <w:sz w:val="20"/>
                <w:szCs w:val="18"/>
                <w:lang w:eastAsia="cs-CZ"/>
              </w:rPr>
              <w:t xml:space="preserve">Registruje se do aplikace.  </w:t>
            </w:r>
          </w:p>
        </w:tc>
      </w:tr>
      <w:tr w:rsidR="008A5A61" w:rsidRPr="00A958B1" w14:paraId="793EA476" w14:textId="77777777" w:rsidTr="008A5A61">
        <w:tc>
          <w:tcPr>
            <w:tcW w:w="2838" w:type="dxa"/>
            <w:shd w:val="clear" w:color="auto" w:fill="auto"/>
          </w:tcPr>
          <w:p w14:paraId="01570A80" w14:textId="77777777" w:rsidR="008A5A61" w:rsidRPr="00A958B1" w:rsidRDefault="008A5A61" w:rsidP="008A5A61">
            <w:pPr>
              <w:keepNext/>
              <w:autoSpaceDE w:val="0"/>
              <w:autoSpaceDN w:val="0"/>
              <w:adjustRightInd w:val="0"/>
              <w:spacing w:line="276" w:lineRule="auto"/>
              <w:ind w:left="567"/>
              <w:jc w:val="both"/>
              <w:rPr>
                <w:rFonts w:ascii="Times New Roman" w:eastAsia="Calibri" w:hAnsi="Times New Roman" w:cs="Times New Roman"/>
                <w:b/>
                <w:bCs/>
                <w:sz w:val="20"/>
                <w:szCs w:val="18"/>
                <w:lang w:eastAsia="cs-CZ"/>
              </w:rPr>
            </w:pPr>
            <w:r w:rsidRPr="00A958B1">
              <w:rPr>
                <w:rFonts w:ascii="Times New Roman" w:eastAsia="Calibri" w:hAnsi="Times New Roman" w:cs="Times New Roman"/>
                <w:b/>
                <w:bCs/>
                <w:sz w:val="20"/>
                <w:szCs w:val="18"/>
                <w:lang w:eastAsia="cs-CZ"/>
              </w:rPr>
              <w:t>Obec s rozšířenou působností</w:t>
            </w:r>
          </w:p>
        </w:tc>
        <w:tc>
          <w:tcPr>
            <w:tcW w:w="5657" w:type="dxa"/>
            <w:shd w:val="clear" w:color="auto" w:fill="auto"/>
          </w:tcPr>
          <w:p w14:paraId="033A93A4" w14:textId="77777777" w:rsidR="008A5A61" w:rsidRPr="00A958B1" w:rsidRDefault="008A5A61" w:rsidP="008A5A61">
            <w:pPr>
              <w:keepNext/>
              <w:autoSpaceDE w:val="0"/>
              <w:autoSpaceDN w:val="0"/>
              <w:adjustRightInd w:val="0"/>
              <w:spacing w:line="276" w:lineRule="auto"/>
              <w:ind w:left="567"/>
              <w:jc w:val="both"/>
              <w:rPr>
                <w:rFonts w:ascii="Times New Roman" w:eastAsia="Calibri" w:hAnsi="Times New Roman" w:cs="Times New Roman"/>
                <w:bCs/>
                <w:sz w:val="20"/>
                <w:szCs w:val="18"/>
                <w:lang w:eastAsia="cs-CZ"/>
              </w:rPr>
            </w:pPr>
            <w:r w:rsidRPr="00A958B1">
              <w:rPr>
                <w:rFonts w:ascii="Times New Roman" w:eastAsia="Calibri" w:hAnsi="Times New Roman" w:cs="Times New Roman"/>
                <w:bCs/>
                <w:sz w:val="20"/>
                <w:szCs w:val="18"/>
                <w:lang w:eastAsia="cs-CZ"/>
              </w:rPr>
              <w:t xml:space="preserve">Registruje se do aplikace.  </w:t>
            </w:r>
          </w:p>
        </w:tc>
      </w:tr>
      <w:tr w:rsidR="008A5A61" w:rsidRPr="00A958B1" w14:paraId="3E19F44B" w14:textId="77777777" w:rsidTr="008A5A61">
        <w:trPr>
          <w:trHeight w:val="531"/>
        </w:trPr>
        <w:tc>
          <w:tcPr>
            <w:tcW w:w="2838" w:type="dxa"/>
            <w:shd w:val="clear" w:color="auto" w:fill="auto"/>
          </w:tcPr>
          <w:p w14:paraId="73383CCF" w14:textId="77777777" w:rsidR="008A5A61" w:rsidRPr="00A958B1" w:rsidRDefault="008A5A61" w:rsidP="008A5A61">
            <w:pPr>
              <w:keepNext/>
              <w:autoSpaceDE w:val="0"/>
              <w:autoSpaceDN w:val="0"/>
              <w:adjustRightInd w:val="0"/>
              <w:spacing w:line="276" w:lineRule="auto"/>
              <w:ind w:left="567"/>
              <w:jc w:val="both"/>
              <w:rPr>
                <w:rFonts w:ascii="Times New Roman" w:eastAsia="Calibri" w:hAnsi="Times New Roman" w:cs="Times New Roman"/>
                <w:b/>
                <w:bCs/>
                <w:sz w:val="20"/>
                <w:szCs w:val="18"/>
                <w:lang w:eastAsia="cs-CZ"/>
              </w:rPr>
            </w:pPr>
            <w:r w:rsidRPr="00A958B1">
              <w:rPr>
                <w:rFonts w:ascii="Times New Roman" w:eastAsia="Calibri" w:hAnsi="Times New Roman" w:cs="Times New Roman"/>
                <w:b/>
                <w:bCs/>
                <w:sz w:val="20"/>
                <w:szCs w:val="18"/>
                <w:lang w:eastAsia="cs-CZ"/>
              </w:rPr>
              <w:t>Administrátor</w:t>
            </w:r>
          </w:p>
        </w:tc>
        <w:tc>
          <w:tcPr>
            <w:tcW w:w="5657" w:type="dxa"/>
            <w:shd w:val="clear" w:color="auto" w:fill="auto"/>
          </w:tcPr>
          <w:p w14:paraId="3F8DCDB8" w14:textId="2AB6BA32" w:rsidR="008A5A61" w:rsidRPr="00A958B1" w:rsidRDefault="008A5A61" w:rsidP="008A5A61">
            <w:pPr>
              <w:keepNext/>
              <w:autoSpaceDE w:val="0"/>
              <w:autoSpaceDN w:val="0"/>
              <w:adjustRightInd w:val="0"/>
              <w:spacing w:line="276" w:lineRule="auto"/>
              <w:ind w:left="567"/>
              <w:jc w:val="both"/>
              <w:rPr>
                <w:rFonts w:ascii="Times New Roman" w:eastAsia="Calibri" w:hAnsi="Times New Roman" w:cs="Times New Roman"/>
                <w:bCs/>
                <w:sz w:val="20"/>
                <w:szCs w:val="18"/>
                <w:lang w:eastAsia="cs-CZ"/>
              </w:rPr>
            </w:pPr>
            <w:r w:rsidRPr="00A958B1">
              <w:rPr>
                <w:rFonts w:ascii="Times New Roman" w:eastAsia="Calibri" w:hAnsi="Times New Roman" w:cs="Times New Roman"/>
                <w:bCs/>
                <w:sz w:val="20"/>
                <w:szCs w:val="18"/>
                <w:lang w:eastAsia="cs-CZ"/>
              </w:rPr>
              <w:t>Může rozesílat výzvy na zvolené uživatele/ skupiny uživatelů.</w:t>
            </w:r>
          </w:p>
        </w:tc>
      </w:tr>
    </w:tbl>
    <w:p w14:paraId="374B1EF8" w14:textId="77777777" w:rsidR="00756322" w:rsidRPr="00A958B1" w:rsidRDefault="00756322" w:rsidP="008A5A61">
      <w:pPr>
        <w:keepNext/>
        <w:autoSpaceDE w:val="0"/>
        <w:autoSpaceDN w:val="0"/>
        <w:adjustRightInd w:val="0"/>
        <w:spacing w:line="276" w:lineRule="auto"/>
        <w:ind w:left="567"/>
        <w:jc w:val="both"/>
        <w:rPr>
          <w:rFonts w:ascii="Times New Roman" w:hAnsi="Times New Roman" w:cs="Times New Roman"/>
          <w:b/>
          <w:bCs/>
          <w:smallCaps/>
          <w:sz w:val="20"/>
          <w:szCs w:val="18"/>
          <w:lang w:eastAsia="cs-CZ"/>
        </w:rPr>
      </w:pPr>
      <w:r w:rsidRPr="00A958B1">
        <w:rPr>
          <w:rFonts w:ascii="Times New Roman" w:hAnsi="Times New Roman" w:cs="Times New Roman"/>
          <w:b/>
          <w:bCs/>
          <w:smallCaps/>
          <w:sz w:val="20"/>
          <w:szCs w:val="18"/>
          <w:lang w:eastAsia="cs-CZ"/>
        </w:rPr>
        <w:t>Účast uživatelských rolí v modulu</w:t>
      </w:r>
    </w:p>
    <w:p w14:paraId="4CBF5E9A" w14:textId="43612A50" w:rsidR="00756322" w:rsidRPr="00A958B1" w:rsidRDefault="00756322" w:rsidP="00756322">
      <w:pPr>
        <w:jc w:val="both"/>
        <w:rPr>
          <w:rFonts w:ascii="Times New Roman" w:hAnsi="Times New Roman" w:cs="Times New Roman"/>
          <w:sz w:val="24"/>
          <w:szCs w:val="24"/>
          <w:lang w:eastAsia="cs-CZ"/>
        </w:rPr>
      </w:pPr>
      <w:r w:rsidRPr="00A958B1">
        <w:rPr>
          <w:rFonts w:ascii="Times New Roman" w:hAnsi="Times New Roman" w:cs="Times New Roman"/>
          <w:sz w:val="24"/>
          <w:szCs w:val="24"/>
          <w:lang w:eastAsia="cs-CZ"/>
        </w:rPr>
        <w:br/>
      </w:r>
      <w:r w:rsidR="008C644B" w:rsidRPr="00A958B1">
        <w:rPr>
          <w:rFonts w:ascii="Times New Roman" w:hAnsi="Times New Roman" w:cs="Times New Roman"/>
          <w:sz w:val="24"/>
          <w:szCs w:val="24"/>
          <w:lang w:eastAsia="cs-CZ"/>
        </w:rPr>
        <w:br/>
      </w:r>
      <w:r w:rsidR="008C644B" w:rsidRPr="00A958B1">
        <w:rPr>
          <w:rFonts w:ascii="Times New Roman" w:hAnsi="Times New Roman" w:cs="Times New Roman"/>
          <w:sz w:val="24"/>
          <w:szCs w:val="24"/>
          <w:lang w:eastAsia="cs-CZ"/>
        </w:rPr>
        <w:br/>
      </w:r>
      <w:r w:rsidR="00354B15" w:rsidRPr="00A958B1">
        <w:rPr>
          <w:rFonts w:ascii="Times New Roman" w:hAnsi="Times New Roman" w:cs="Times New Roman"/>
          <w:sz w:val="24"/>
          <w:szCs w:val="24"/>
          <w:lang w:eastAsia="cs-CZ"/>
        </w:rPr>
        <w:br/>
      </w:r>
      <w:r w:rsidR="00354B15" w:rsidRPr="00A958B1">
        <w:rPr>
          <w:rFonts w:ascii="Times New Roman" w:hAnsi="Times New Roman" w:cs="Times New Roman"/>
          <w:sz w:val="24"/>
          <w:szCs w:val="24"/>
          <w:lang w:eastAsia="cs-CZ"/>
        </w:rPr>
        <w:br/>
      </w:r>
    </w:p>
    <w:p w14:paraId="60EDF3A9" w14:textId="35A4E9A0" w:rsidR="00B07A0D" w:rsidRPr="00A958B1" w:rsidRDefault="00B07A0D" w:rsidP="00256E15">
      <w:pPr>
        <w:pStyle w:val="Tabulkatext"/>
        <w:spacing w:before="0"/>
        <w:ind w:left="0" w:firstLine="709"/>
        <w:jc w:val="both"/>
        <w:rPr>
          <w:rFonts w:ascii="Times New Roman" w:hAnsi="Times New Roman" w:cs="Times New Roman"/>
          <w:i/>
          <w:sz w:val="24"/>
          <w:szCs w:val="24"/>
        </w:rPr>
      </w:pPr>
      <w:r w:rsidRPr="00A958B1">
        <w:rPr>
          <w:rFonts w:ascii="Times New Roman" w:hAnsi="Times New Roman" w:cs="Times New Roman"/>
          <w:i/>
          <w:sz w:val="24"/>
          <w:szCs w:val="24"/>
        </w:rPr>
        <w:lastRenderedPageBreak/>
        <w:t>P</w:t>
      </w:r>
      <w:r w:rsidR="00AD4AD2" w:rsidRPr="00A958B1">
        <w:rPr>
          <w:rFonts w:ascii="Times New Roman" w:hAnsi="Times New Roman" w:cs="Times New Roman"/>
          <w:i/>
          <w:sz w:val="24"/>
          <w:szCs w:val="24"/>
        </w:rPr>
        <w:t xml:space="preserve">ověření, smlouvy, </w:t>
      </w:r>
      <w:r w:rsidRPr="00A958B1">
        <w:rPr>
          <w:rFonts w:ascii="Times New Roman" w:hAnsi="Times New Roman" w:cs="Times New Roman"/>
          <w:i/>
          <w:sz w:val="24"/>
          <w:szCs w:val="24"/>
        </w:rPr>
        <w:t>dokumenty, podpisy a</w:t>
      </w:r>
      <w:r w:rsidR="00AD4AD2" w:rsidRPr="00A958B1">
        <w:rPr>
          <w:rFonts w:ascii="Times New Roman" w:hAnsi="Times New Roman" w:cs="Times New Roman"/>
          <w:i/>
          <w:sz w:val="24"/>
          <w:szCs w:val="24"/>
        </w:rPr>
        <w:t xml:space="preserve"> žádosti</w:t>
      </w:r>
      <w:r w:rsidR="009E7416" w:rsidRPr="00A958B1">
        <w:rPr>
          <w:rFonts w:ascii="Times New Roman" w:hAnsi="Times New Roman" w:cs="Times New Roman"/>
          <w:i/>
          <w:sz w:val="24"/>
          <w:szCs w:val="24"/>
        </w:rPr>
        <w:t xml:space="preserve"> </w:t>
      </w:r>
      <w:r w:rsidR="00AD4AD2" w:rsidRPr="00A958B1">
        <w:rPr>
          <w:rFonts w:ascii="Times New Roman" w:hAnsi="Times New Roman" w:cs="Times New Roman"/>
          <w:i/>
          <w:sz w:val="24"/>
          <w:szCs w:val="24"/>
        </w:rPr>
        <w:t>o vstup</w:t>
      </w:r>
    </w:p>
    <w:p w14:paraId="269E0D9A" w14:textId="0B33A0E6" w:rsidR="005B0BF4" w:rsidRPr="00A958B1" w:rsidRDefault="00904CBC" w:rsidP="00284BF2">
      <w:pPr>
        <w:pStyle w:val="Tabulkatext"/>
        <w:numPr>
          <w:ilvl w:val="0"/>
          <w:numId w:val="19"/>
        </w:numPr>
        <w:spacing w:before="0" w:after="0"/>
        <w:ind w:left="709" w:hanging="425"/>
        <w:jc w:val="both"/>
        <w:rPr>
          <w:rFonts w:ascii="Times New Roman" w:hAnsi="Times New Roman" w:cs="Times New Roman"/>
          <w:sz w:val="24"/>
          <w:szCs w:val="24"/>
        </w:rPr>
      </w:pPr>
      <w:r w:rsidRPr="00A958B1">
        <w:rPr>
          <w:rFonts w:ascii="Times New Roman" w:hAnsi="Times New Roman" w:cs="Times New Roman"/>
          <w:sz w:val="24"/>
          <w:szCs w:val="24"/>
        </w:rPr>
        <w:t xml:space="preserve">tvorba a podepisování </w:t>
      </w:r>
      <w:r w:rsidR="00B0582F" w:rsidRPr="00A958B1">
        <w:rPr>
          <w:rFonts w:ascii="Times New Roman" w:hAnsi="Times New Roman" w:cs="Times New Roman"/>
          <w:sz w:val="24"/>
          <w:szCs w:val="24"/>
        </w:rPr>
        <w:t>dokumentů –</w:t>
      </w:r>
      <w:r w:rsidR="00B07A0D" w:rsidRPr="00A958B1">
        <w:rPr>
          <w:rFonts w:ascii="Times New Roman" w:hAnsi="Times New Roman" w:cs="Times New Roman"/>
          <w:sz w:val="24"/>
          <w:szCs w:val="24"/>
        </w:rPr>
        <w:t xml:space="preserve"> př. smlouva, správce systému ve formátu </w:t>
      </w:r>
      <w:proofErr w:type="spellStart"/>
      <w:r w:rsidR="00B07A0D" w:rsidRPr="00A958B1">
        <w:rPr>
          <w:rFonts w:ascii="Times New Roman" w:hAnsi="Times New Roman" w:cs="Times New Roman"/>
          <w:sz w:val="24"/>
          <w:szCs w:val="24"/>
        </w:rPr>
        <w:t>docx</w:t>
      </w:r>
      <w:proofErr w:type="spellEnd"/>
      <w:r w:rsidR="00B07A0D" w:rsidRPr="00A958B1">
        <w:rPr>
          <w:rFonts w:ascii="Times New Roman" w:hAnsi="Times New Roman" w:cs="Times New Roman"/>
          <w:sz w:val="24"/>
          <w:szCs w:val="24"/>
        </w:rPr>
        <w:t xml:space="preserve"> vytvoří typ dokumentu, definuje</w:t>
      </w:r>
      <w:r w:rsidR="00E35F14" w:rsidRPr="00A958B1">
        <w:rPr>
          <w:rFonts w:ascii="Times New Roman" w:hAnsi="Times New Roman" w:cs="Times New Roman"/>
          <w:sz w:val="24"/>
          <w:szCs w:val="24"/>
        </w:rPr>
        <w:t>, které vstupy se mají ze sítě služeb doplnit (</w:t>
      </w:r>
      <w:r w:rsidR="00097395" w:rsidRPr="00A958B1">
        <w:rPr>
          <w:rFonts w:ascii="Times New Roman" w:hAnsi="Times New Roman" w:cs="Times New Roman"/>
          <w:sz w:val="24"/>
          <w:szCs w:val="24"/>
        </w:rPr>
        <w:t>adresa</w:t>
      </w:r>
      <w:r w:rsidR="00E35F14" w:rsidRPr="00A958B1">
        <w:rPr>
          <w:rFonts w:ascii="Times New Roman" w:hAnsi="Times New Roman" w:cs="Times New Roman"/>
          <w:sz w:val="24"/>
          <w:szCs w:val="24"/>
        </w:rPr>
        <w:t>, IČO, kapacita sociální služby</w:t>
      </w:r>
      <w:r w:rsidR="00097395" w:rsidRPr="00A958B1">
        <w:rPr>
          <w:rFonts w:ascii="Times New Roman" w:hAnsi="Times New Roman" w:cs="Times New Roman"/>
          <w:sz w:val="24"/>
          <w:szCs w:val="24"/>
        </w:rPr>
        <w:t>)</w:t>
      </w:r>
      <w:r w:rsidR="00E35F14" w:rsidRPr="00A958B1">
        <w:rPr>
          <w:rFonts w:ascii="Times New Roman" w:hAnsi="Times New Roman" w:cs="Times New Roman"/>
          <w:sz w:val="24"/>
          <w:szCs w:val="24"/>
        </w:rPr>
        <w:t xml:space="preserve">, </w:t>
      </w:r>
      <w:r w:rsidR="00B0582F" w:rsidRPr="00A958B1">
        <w:rPr>
          <w:rFonts w:ascii="Times New Roman" w:hAnsi="Times New Roman" w:cs="Times New Roman"/>
          <w:sz w:val="24"/>
          <w:szCs w:val="24"/>
        </w:rPr>
        <w:t>data</w:t>
      </w:r>
      <w:r w:rsidR="00775A97" w:rsidRPr="00A958B1">
        <w:rPr>
          <w:rFonts w:ascii="Times New Roman" w:hAnsi="Times New Roman" w:cs="Times New Roman"/>
          <w:sz w:val="24"/>
          <w:szCs w:val="24"/>
        </w:rPr>
        <w:t xml:space="preserve"> vyplňovat </w:t>
      </w:r>
      <w:r w:rsidR="00B32A17" w:rsidRPr="00A958B1">
        <w:rPr>
          <w:rFonts w:ascii="Times New Roman" w:hAnsi="Times New Roman" w:cs="Times New Roman"/>
          <w:sz w:val="24"/>
          <w:szCs w:val="24"/>
        </w:rPr>
        <w:t>z</w:t>
      </w:r>
      <w:r w:rsidR="00775A97" w:rsidRPr="00A958B1">
        <w:rPr>
          <w:rFonts w:ascii="Times New Roman" w:hAnsi="Times New Roman" w:cs="Times New Roman"/>
          <w:sz w:val="24"/>
          <w:szCs w:val="24"/>
        </w:rPr>
        <w:t xml:space="preserve">e systému, importem, zásahem uživatele – následně vytvořit </w:t>
      </w:r>
      <w:r w:rsidR="00B0582F" w:rsidRPr="00A958B1">
        <w:rPr>
          <w:rFonts w:ascii="Times New Roman" w:hAnsi="Times New Roman" w:cs="Times New Roman"/>
          <w:sz w:val="24"/>
          <w:szCs w:val="24"/>
        </w:rPr>
        <w:t>dokument – možnost</w:t>
      </w:r>
      <w:r w:rsidR="00775A97" w:rsidRPr="00A958B1">
        <w:rPr>
          <w:rFonts w:ascii="Times New Roman" w:hAnsi="Times New Roman" w:cs="Times New Roman"/>
          <w:sz w:val="24"/>
          <w:szCs w:val="24"/>
        </w:rPr>
        <w:t xml:space="preserve"> podepsat dokument poskytovatelem</w:t>
      </w:r>
      <w:r w:rsidR="00CC2A33" w:rsidRPr="00A958B1">
        <w:rPr>
          <w:rFonts w:ascii="Times New Roman" w:hAnsi="Times New Roman" w:cs="Times New Roman"/>
          <w:sz w:val="24"/>
          <w:szCs w:val="24"/>
        </w:rPr>
        <w:br/>
      </w:r>
      <w:r w:rsidR="00260E37" w:rsidRPr="00A958B1">
        <w:rPr>
          <w:rFonts w:ascii="Times New Roman" w:hAnsi="Times New Roman" w:cs="Times New Roman"/>
          <w:sz w:val="24"/>
          <w:szCs w:val="24"/>
        </w:rPr>
        <w:t xml:space="preserve"> (podepsat přímo v aplikaci, včetně časového razítka.</w:t>
      </w:r>
      <w:r w:rsidR="00775A97" w:rsidRPr="00A958B1">
        <w:rPr>
          <w:rFonts w:ascii="Times New Roman" w:hAnsi="Times New Roman" w:cs="Times New Roman"/>
          <w:sz w:val="24"/>
          <w:szCs w:val="24"/>
        </w:rPr>
        <w:t>, krajem – přenos do externích systémů spisové služby</w:t>
      </w:r>
      <w:r w:rsidR="00B0582F" w:rsidRPr="00A958B1">
        <w:rPr>
          <w:rFonts w:ascii="Times New Roman" w:hAnsi="Times New Roman" w:cs="Times New Roman"/>
          <w:sz w:val="24"/>
          <w:szCs w:val="24"/>
        </w:rPr>
        <w:t xml:space="preserve"> – export</w:t>
      </w:r>
      <w:r w:rsidR="00775A97" w:rsidRPr="00A958B1">
        <w:rPr>
          <w:rFonts w:ascii="Times New Roman" w:hAnsi="Times New Roman" w:cs="Times New Roman"/>
          <w:sz w:val="24"/>
          <w:szCs w:val="24"/>
        </w:rPr>
        <w:t>)</w:t>
      </w:r>
      <w:r w:rsidR="00C258C0" w:rsidRPr="00A958B1">
        <w:rPr>
          <w:rFonts w:ascii="Times New Roman" w:hAnsi="Times New Roman" w:cs="Times New Roman"/>
          <w:sz w:val="24"/>
          <w:szCs w:val="24"/>
        </w:rPr>
        <w:t>.</w:t>
      </w:r>
    </w:p>
    <w:p w14:paraId="0F4E5038" w14:textId="1F42052E" w:rsidR="0066220A" w:rsidRPr="00A958B1" w:rsidRDefault="0066220A" w:rsidP="00FD4096">
      <w:pPr>
        <w:pStyle w:val="Zkladntext"/>
      </w:pPr>
      <w:r w:rsidRPr="00A958B1">
        <w:rPr>
          <w:lang w:eastAsia="cs-CZ"/>
        </w:rPr>
        <w:t>Modul slouží pro tvorbu definování sběrného formuláře pro jednotlivé služby</w:t>
      </w:r>
      <w:r w:rsidRPr="00A958B1">
        <w:rPr>
          <w:lang w:eastAsia="cs-CZ"/>
        </w:rPr>
        <w:br/>
        <w:t xml:space="preserve"> a podepisování dokumentů – smlouva, zprávy, výkazy, vyúčtování.</w:t>
      </w:r>
      <w:r w:rsidRPr="00A958B1">
        <w:t xml:space="preserve">  Formulář se skládá z hodnot, které se sbírají, skládají se do sad, ze kterých se sestavuje sběrný formulář pro jednotlivé druhy služeb. V rámci každého sběru je nutné definovat období, kdy poskytovatelé mohou vyplňovat formuláře a zde mohou k vyplněným formulářům přikládat soubory. Sebraná data potvrdí poskytovatel, který si může průběžně formuláře vyplňovat a ukládat jako rozpracované. Na závěr za poskytovatele odpovědná osoba vyplněné výkazy odevzdá.</w:t>
      </w:r>
    </w:p>
    <w:p w14:paraId="2530BB47" w14:textId="6011176F" w:rsidR="001F1A7C" w:rsidRPr="00A958B1" w:rsidRDefault="001F1A7C" w:rsidP="001F1A7C">
      <w:pPr>
        <w:pStyle w:val="Tabulkatext"/>
        <w:spacing w:after="0"/>
        <w:ind w:left="567"/>
        <w:jc w:val="both"/>
        <w:rPr>
          <w:rFonts w:ascii="Times New Roman" w:hAnsi="Times New Roman" w:cs="Times New Roman"/>
          <w:sz w:val="24"/>
          <w:szCs w:val="24"/>
        </w:rPr>
      </w:pPr>
      <w:r w:rsidRPr="00A958B1">
        <w:rPr>
          <w:rFonts w:ascii="Times New Roman" w:hAnsi="Times New Roman" w:cs="Times New Roman"/>
          <w:sz w:val="24"/>
          <w:szCs w:val="24"/>
        </w:rPr>
        <w:t xml:space="preserve">Správce systému ve formátu </w:t>
      </w:r>
      <w:proofErr w:type="spellStart"/>
      <w:r w:rsidRPr="00A958B1">
        <w:rPr>
          <w:rFonts w:ascii="Times New Roman" w:hAnsi="Times New Roman" w:cs="Times New Roman"/>
          <w:sz w:val="24"/>
          <w:szCs w:val="24"/>
        </w:rPr>
        <w:t>docx</w:t>
      </w:r>
      <w:proofErr w:type="spellEnd"/>
      <w:r w:rsidRPr="00A958B1">
        <w:rPr>
          <w:rFonts w:ascii="Times New Roman" w:hAnsi="Times New Roman" w:cs="Times New Roman"/>
          <w:sz w:val="24"/>
          <w:szCs w:val="24"/>
        </w:rPr>
        <w:t xml:space="preserve"> vytvoří typ dokumentu, definuje, které vstupy se mají ze sítě služeb doplnit (adresa, IČO, kapacita sociální služby), data vyplňovat ze systému, importem, zásahem uživatele – následně vytvořit dokument – možnost podepsat dokument poskytovatelem (podepsat přímo v aplikaci, včetně časového razítka., krajem – přenos do externích systémů spisové služby – export). Všechna tato data se vyplní automaticky ze systému, importem, nebo zásahem uživatele a dle nahrané šablony </w:t>
      </w:r>
      <w:r w:rsidRPr="00A958B1">
        <w:rPr>
          <w:rFonts w:ascii="Times New Roman" w:hAnsi="Times New Roman" w:cs="Times New Roman"/>
          <w:sz w:val="24"/>
          <w:szCs w:val="24"/>
        </w:rPr>
        <w:br/>
        <w:t>se vytvoří dokument. Poté bude na volbě správce systému, kdo bude podepisovat dokumenty – zástupce poskytovatele, zástupce kraje, přenos do externích systémů – spisová služba ATHÉNA.</w:t>
      </w:r>
    </w:p>
    <w:p w14:paraId="598D66A3" w14:textId="77777777" w:rsidR="001F1A7C" w:rsidRPr="00A958B1" w:rsidRDefault="001F1A7C" w:rsidP="00FD4096">
      <w:pPr>
        <w:pStyle w:val="Zkladntext"/>
      </w:pPr>
      <w:r w:rsidRPr="00A958B1">
        <w:t xml:space="preserve">V tomto modulu probíhá i hlášení změn, co se týče dotačního řízení (např. změna adresy poskytování sociální služby, změna osoby statutárního zástupce poskytovatele apod.). </w:t>
      </w:r>
      <w:r w:rsidRPr="00A958B1">
        <w:br/>
        <w:t xml:space="preserve">O změnách je informován automaticky notifikací pracovník KÚKK. </w:t>
      </w:r>
    </w:p>
    <w:p w14:paraId="20A75EDF" w14:textId="77777777" w:rsidR="001F1A7C" w:rsidRPr="00A958B1" w:rsidRDefault="001F1A7C" w:rsidP="001F1A7C">
      <w:pPr>
        <w:ind w:left="567"/>
        <w:jc w:val="both"/>
        <w:rPr>
          <w:rFonts w:ascii="Times New Roman" w:hAnsi="Times New Roman" w:cs="Times New Roman"/>
          <w:bCs/>
          <w:sz w:val="24"/>
          <w:szCs w:val="24"/>
        </w:rPr>
      </w:pPr>
      <w:r w:rsidRPr="00A958B1">
        <w:rPr>
          <w:rFonts w:ascii="Times New Roman" w:hAnsi="Times New Roman" w:cs="Times New Roman"/>
          <w:sz w:val="24"/>
          <w:szCs w:val="24"/>
          <w:lang w:eastAsia="cs-CZ"/>
        </w:rPr>
        <w:t>Opět možnost elektronického podpisu, ve vazbě na určený termín lze formuláře zamknout, přičemž administrátor má možnost je individuálně odemknout.</w:t>
      </w:r>
    </w:p>
    <w:p w14:paraId="43D5B273" w14:textId="10167B91" w:rsidR="004705A1" w:rsidRPr="00A958B1" w:rsidRDefault="004705A1" w:rsidP="004705A1">
      <w:pPr>
        <w:pStyle w:val="Tabulkatext"/>
        <w:spacing w:before="0" w:after="0"/>
        <w:ind w:left="567"/>
        <w:jc w:val="both"/>
        <w:rPr>
          <w:rFonts w:ascii="Times New Roman" w:hAnsi="Times New Roman" w:cs="Times New Roman"/>
          <w:sz w:val="24"/>
          <w:szCs w:val="24"/>
        </w:rPr>
      </w:pPr>
      <w:r w:rsidRPr="00A958B1">
        <w:rPr>
          <w:rFonts w:ascii="Times New Roman" w:hAnsi="Times New Roman" w:cs="Times New Roman"/>
          <w:sz w:val="24"/>
          <w:szCs w:val="24"/>
        </w:rPr>
        <w:t>Definice sběrného formuláře – definice období sběru dat (může jich být více v roce)</w:t>
      </w:r>
      <w:r w:rsidRPr="00A958B1">
        <w:rPr>
          <w:rFonts w:ascii="Times New Roman" w:hAnsi="Times New Roman" w:cs="Times New Roman"/>
          <w:sz w:val="24"/>
          <w:szCs w:val="24"/>
        </w:rPr>
        <w:br/>
        <w:t>- schvalování (možnost podepisování elektronickým podpisem) - tisky – exporty</w:t>
      </w:r>
      <w:r w:rsidRPr="00A958B1">
        <w:rPr>
          <w:rFonts w:ascii="Times New Roman" w:hAnsi="Times New Roman" w:cs="Times New Roman"/>
          <w:sz w:val="24"/>
          <w:szCs w:val="24"/>
        </w:rPr>
        <w:br/>
        <w:t xml:space="preserve"> a případná integrace externí systém (spisová služba – ATHÉNA).</w:t>
      </w:r>
    </w:p>
    <w:p w14:paraId="782BB3D9" w14:textId="77777777" w:rsidR="004705A1" w:rsidRPr="00A958B1" w:rsidRDefault="004705A1" w:rsidP="004705A1">
      <w:pPr>
        <w:pStyle w:val="Tabulkatext"/>
        <w:spacing w:before="0" w:after="0"/>
        <w:ind w:left="567"/>
        <w:jc w:val="both"/>
        <w:rPr>
          <w:rFonts w:ascii="Times New Roman" w:hAnsi="Times New Roman" w:cs="Times New Roman"/>
          <w:sz w:val="24"/>
          <w:szCs w:val="24"/>
        </w:rPr>
      </w:pPr>
    </w:p>
    <w:p w14:paraId="56B04423" w14:textId="1B0C16FD" w:rsidR="0066220A" w:rsidRDefault="004705A1" w:rsidP="004705A1">
      <w:pPr>
        <w:pStyle w:val="Tabulkatext"/>
        <w:spacing w:before="0" w:after="0"/>
        <w:ind w:left="567"/>
        <w:jc w:val="both"/>
        <w:rPr>
          <w:rFonts w:ascii="Times New Roman" w:hAnsi="Times New Roman" w:cs="Times New Roman"/>
          <w:sz w:val="24"/>
          <w:szCs w:val="24"/>
        </w:rPr>
      </w:pPr>
      <w:r w:rsidRPr="00A958B1">
        <w:rPr>
          <w:rFonts w:ascii="Times New Roman" w:hAnsi="Times New Roman" w:cs="Times New Roman"/>
          <w:sz w:val="24"/>
          <w:szCs w:val="24"/>
        </w:rPr>
        <w:t>Definice dokumentu – šablony – tvorba dokumentu – podepisování dokumentu – exporty</w:t>
      </w:r>
      <w:r w:rsidRPr="00A958B1">
        <w:rPr>
          <w:rFonts w:ascii="Times New Roman" w:hAnsi="Times New Roman" w:cs="Times New Roman"/>
          <w:sz w:val="24"/>
          <w:szCs w:val="24"/>
        </w:rPr>
        <w:br/>
        <w:t>a integrace.</w:t>
      </w:r>
    </w:p>
    <w:p w14:paraId="39DAA534" w14:textId="77777777" w:rsidR="00282AED" w:rsidRPr="00A958B1" w:rsidRDefault="00282AED" w:rsidP="004705A1">
      <w:pPr>
        <w:pStyle w:val="Tabulkatext"/>
        <w:spacing w:before="0" w:after="0"/>
        <w:ind w:left="567"/>
        <w:jc w:val="both"/>
        <w:rPr>
          <w:rFonts w:ascii="Times New Roman" w:hAnsi="Times New Roman" w:cs="Times New Roman"/>
          <w:sz w:val="24"/>
          <w:szCs w:val="24"/>
        </w:rPr>
      </w:pPr>
    </w:p>
    <w:p w14:paraId="5AE9EC77" w14:textId="77777777" w:rsidR="00CF04F1" w:rsidRPr="00A958B1" w:rsidRDefault="00CF04F1" w:rsidP="004705A1">
      <w:pPr>
        <w:pStyle w:val="Tabulkatext"/>
        <w:spacing w:before="0" w:after="0"/>
        <w:ind w:left="567"/>
        <w:jc w:val="both"/>
        <w:rPr>
          <w:rFonts w:ascii="Times New Roman" w:hAnsi="Times New Roman" w:cs="Times New Roman"/>
          <w:sz w:val="24"/>
          <w:szCs w:val="24"/>
        </w:rPr>
      </w:pPr>
    </w:p>
    <w:p w14:paraId="3E12BB12" w14:textId="77777777" w:rsidR="007817F4" w:rsidRPr="00282AED" w:rsidRDefault="007817F4" w:rsidP="007817F4">
      <w:pPr>
        <w:keepNext/>
        <w:autoSpaceDE w:val="0"/>
        <w:autoSpaceDN w:val="0"/>
        <w:adjustRightInd w:val="0"/>
        <w:spacing w:line="276" w:lineRule="auto"/>
        <w:ind w:left="567"/>
        <w:jc w:val="both"/>
        <w:rPr>
          <w:rFonts w:ascii="Times New Roman" w:hAnsi="Times New Roman" w:cs="Times New Roman"/>
          <w:b/>
          <w:bCs/>
          <w:smallCaps/>
          <w:sz w:val="24"/>
          <w:szCs w:val="24"/>
          <w:lang w:eastAsia="cs-CZ"/>
        </w:rPr>
      </w:pPr>
      <w:r w:rsidRPr="00282AED">
        <w:rPr>
          <w:rFonts w:ascii="Times New Roman" w:hAnsi="Times New Roman" w:cs="Times New Roman"/>
          <w:b/>
          <w:bCs/>
          <w:smallCaps/>
          <w:sz w:val="24"/>
          <w:szCs w:val="24"/>
          <w:lang w:eastAsia="cs-CZ"/>
        </w:rPr>
        <w:t>Účast uživatelských rolí v modulu</w:t>
      </w:r>
    </w:p>
    <w:tbl>
      <w:tblPr>
        <w:tblW w:w="0" w:type="auto"/>
        <w:tblInd w:w="56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273"/>
        <w:gridCol w:w="5660"/>
      </w:tblGrid>
      <w:tr w:rsidR="007817F4" w:rsidRPr="00A958B1" w14:paraId="3442B791" w14:textId="77777777" w:rsidTr="007817F4">
        <w:tc>
          <w:tcPr>
            <w:tcW w:w="2273" w:type="dxa"/>
            <w:tcBorders>
              <w:bottom w:val="single" w:sz="12" w:space="0" w:color="666666"/>
            </w:tcBorders>
            <w:shd w:val="clear" w:color="auto" w:fill="auto"/>
          </w:tcPr>
          <w:p w14:paraId="6F9F7F1F" w14:textId="77777777" w:rsidR="007817F4" w:rsidRPr="00A958B1" w:rsidRDefault="007817F4" w:rsidP="00B35171">
            <w:pPr>
              <w:autoSpaceDE w:val="0"/>
              <w:autoSpaceDN w:val="0"/>
              <w:adjustRightInd w:val="0"/>
              <w:spacing w:line="276" w:lineRule="auto"/>
              <w:jc w:val="both"/>
              <w:rPr>
                <w:rFonts w:ascii="Times New Roman" w:eastAsia="Calibri" w:hAnsi="Times New Roman" w:cs="Times New Roman"/>
                <w:b/>
                <w:bCs/>
                <w:smallCaps/>
                <w:sz w:val="20"/>
                <w:szCs w:val="18"/>
                <w:lang w:eastAsia="cs-CZ"/>
              </w:rPr>
            </w:pPr>
            <w:r w:rsidRPr="00A958B1">
              <w:rPr>
                <w:rFonts w:ascii="Times New Roman" w:eastAsia="Calibri" w:hAnsi="Times New Roman" w:cs="Times New Roman"/>
                <w:b/>
                <w:bCs/>
                <w:smallCaps/>
                <w:sz w:val="20"/>
                <w:szCs w:val="18"/>
                <w:lang w:eastAsia="cs-CZ"/>
              </w:rPr>
              <w:t>Role</w:t>
            </w:r>
          </w:p>
        </w:tc>
        <w:tc>
          <w:tcPr>
            <w:tcW w:w="5660" w:type="dxa"/>
            <w:tcBorders>
              <w:bottom w:val="single" w:sz="12" w:space="0" w:color="666666"/>
            </w:tcBorders>
            <w:shd w:val="clear" w:color="auto" w:fill="auto"/>
          </w:tcPr>
          <w:p w14:paraId="54DCC371" w14:textId="77777777" w:rsidR="007817F4" w:rsidRPr="00A958B1" w:rsidRDefault="007817F4" w:rsidP="00B35171">
            <w:pPr>
              <w:autoSpaceDE w:val="0"/>
              <w:autoSpaceDN w:val="0"/>
              <w:adjustRightInd w:val="0"/>
              <w:spacing w:line="276" w:lineRule="auto"/>
              <w:jc w:val="both"/>
              <w:rPr>
                <w:rFonts w:ascii="Times New Roman" w:eastAsia="Calibri" w:hAnsi="Times New Roman" w:cs="Times New Roman"/>
                <w:b/>
                <w:bCs/>
                <w:smallCaps/>
                <w:sz w:val="20"/>
                <w:szCs w:val="18"/>
                <w:lang w:eastAsia="cs-CZ"/>
              </w:rPr>
            </w:pPr>
            <w:r w:rsidRPr="00A958B1">
              <w:rPr>
                <w:rFonts w:ascii="Times New Roman" w:eastAsia="Calibri" w:hAnsi="Times New Roman" w:cs="Times New Roman"/>
                <w:b/>
                <w:bCs/>
                <w:smallCaps/>
                <w:sz w:val="20"/>
                <w:szCs w:val="18"/>
                <w:lang w:eastAsia="cs-CZ"/>
              </w:rPr>
              <w:t>Úloha</w:t>
            </w:r>
          </w:p>
        </w:tc>
      </w:tr>
      <w:tr w:rsidR="007817F4" w:rsidRPr="00A958B1" w14:paraId="73837B33" w14:textId="77777777" w:rsidTr="007817F4">
        <w:tc>
          <w:tcPr>
            <w:tcW w:w="2273" w:type="dxa"/>
            <w:shd w:val="clear" w:color="auto" w:fill="auto"/>
          </w:tcPr>
          <w:p w14:paraId="7E8916A1" w14:textId="77777777" w:rsidR="007817F4" w:rsidRPr="00A958B1" w:rsidRDefault="007817F4" w:rsidP="00B35171">
            <w:pPr>
              <w:autoSpaceDE w:val="0"/>
              <w:autoSpaceDN w:val="0"/>
              <w:adjustRightInd w:val="0"/>
              <w:spacing w:line="276" w:lineRule="auto"/>
              <w:jc w:val="both"/>
              <w:rPr>
                <w:rFonts w:ascii="Times New Roman" w:eastAsia="Calibri" w:hAnsi="Times New Roman" w:cs="Times New Roman"/>
                <w:b/>
                <w:bCs/>
                <w:sz w:val="20"/>
                <w:szCs w:val="18"/>
                <w:lang w:eastAsia="cs-CZ"/>
              </w:rPr>
            </w:pPr>
            <w:r w:rsidRPr="00A958B1">
              <w:rPr>
                <w:rFonts w:ascii="Times New Roman" w:eastAsia="Calibri" w:hAnsi="Times New Roman" w:cs="Times New Roman"/>
                <w:b/>
                <w:bCs/>
                <w:sz w:val="20"/>
                <w:szCs w:val="18"/>
                <w:lang w:eastAsia="cs-CZ"/>
              </w:rPr>
              <w:t>Poskytovatel sociálních služeb</w:t>
            </w:r>
          </w:p>
        </w:tc>
        <w:tc>
          <w:tcPr>
            <w:tcW w:w="5660" w:type="dxa"/>
            <w:shd w:val="clear" w:color="auto" w:fill="auto"/>
          </w:tcPr>
          <w:p w14:paraId="6C362056" w14:textId="77777777" w:rsidR="007817F4" w:rsidRPr="00A958B1" w:rsidRDefault="007817F4" w:rsidP="00B35171">
            <w:pPr>
              <w:autoSpaceDE w:val="0"/>
              <w:autoSpaceDN w:val="0"/>
              <w:adjustRightInd w:val="0"/>
              <w:spacing w:line="276" w:lineRule="auto"/>
              <w:jc w:val="both"/>
              <w:rPr>
                <w:rFonts w:ascii="Times New Roman" w:eastAsia="Calibri" w:hAnsi="Times New Roman" w:cs="Times New Roman"/>
                <w:bCs/>
                <w:sz w:val="20"/>
                <w:szCs w:val="18"/>
                <w:lang w:eastAsia="cs-CZ"/>
              </w:rPr>
            </w:pPr>
            <w:r w:rsidRPr="00A958B1">
              <w:rPr>
                <w:rFonts w:ascii="Times New Roman" w:eastAsia="Calibri" w:hAnsi="Times New Roman" w:cs="Times New Roman"/>
                <w:bCs/>
                <w:sz w:val="20"/>
                <w:szCs w:val="18"/>
                <w:lang w:eastAsia="cs-CZ"/>
              </w:rPr>
              <w:t>Vykazuje data o poskytovaných službách (v libovolném počtu za rok, a to buď jako pravidelná data nebo ad hoc data). Uvádí údaje</w:t>
            </w:r>
            <w:r w:rsidRPr="00A958B1">
              <w:rPr>
                <w:rFonts w:ascii="Times New Roman" w:eastAsia="Calibri" w:hAnsi="Times New Roman" w:cs="Times New Roman"/>
                <w:bCs/>
                <w:sz w:val="20"/>
                <w:szCs w:val="18"/>
                <w:lang w:eastAsia="cs-CZ"/>
              </w:rPr>
              <w:br/>
              <w:t xml:space="preserve"> o službách, které se po validaci objeví v katalogu. V případě změn aktualizuje průběžně. Může využívat funkci elektronického podpisu.</w:t>
            </w:r>
          </w:p>
        </w:tc>
      </w:tr>
      <w:tr w:rsidR="007817F4" w:rsidRPr="00A958B1" w14:paraId="08E4B04A" w14:textId="77777777" w:rsidTr="007817F4">
        <w:tc>
          <w:tcPr>
            <w:tcW w:w="2273" w:type="dxa"/>
            <w:shd w:val="clear" w:color="auto" w:fill="auto"/>
          </w:tcPr>
          <w:p w14:paraId="39DF1073" w14:textId="77777777" w:rsidR="00FD4096" w:rsidRPr="00A958B1" w:rsidRDefault="007817F4" w:rsidP="00B35171">
            <w:pPr>
              <w:autoSpaceDE w:val="0"/>
              <w:autoSpaceDN w:val="0"/>
              <w:adjustRightInd w:val="0"/>
              <w:spacing w:line="276" w:lineRule="auto"/>
              <w:jc w:val="both"/>
              <w:rPr>
                <w:rFonts w:ascii="Times New Roman" w:eastAsia="Calibri" w:hAnsi="Times New Roman" w:cs="Times New Roman"/>
                <w:b/>
                <w:bCs/>
                <w:sz w:val="20"/>
                <w:szCs w:val="18"/>
                <w:lang w:eastAsia="cs-CZ"/>
              </w:rPr>
            </w:pPr>
            <w:r w:rsidRPr="00A958B1">
              <w:rPr>
                <w:rFonts w:ascii="Times New Roman" w:eastAsia="Calibri" w:hAnsi="Times New Roman" w:cs="Times New Roman"/>
                <w:b/>
                <w:bCs/>
                <w:sz w:val="20"/>
                <w:szCs w:val="18"/>
                <w:lang w:eastAsia="cs-CZ"/>
              </w:rPr>
              <w:lastRenderedPageBreak/>
              <w:t>Obec</w:t>
            </w:r>
            <w:r w:rsidR="00FD4096" w:rsidRPr="00A958B1">
              <w:rPr>
                <w:rFonts w:ascii="Times New Roman" w:eastAsia="Calibri" w:hAnsi="Times New Roman" w:cs="Times New Roman"/>
                <w:b/>
                <w:bCs/>
                <w:sz w:val="20"/>
                <w:szCs w:val="18"/>
                <w:lang w:eastAsia="cs-CZ"/>
              </w:rPr>
              <w:t xml:space="preserve">   </w:t>
            </w:r>
          </w:p>
          <w:p w14:paraId="161A4C64" w14:textId="0FDD5A54" w:rsidR="007817F4" w:rsidRPr="00A958B1" w:rsidRDefault="007817F4" w:rsidP="00B35171">
            <w:pPr>
              <w:autoSpaceDE w:val="0"/>
              <w:autoSpaceDN w:val="0"/>
              <w:adjustRightInd w:val="0"/>
              <w:spacing w:line="276" w:lineRule="auto"/>
              <w:jc w:val="both"/>
              <w:rPr>
                <w:rFonts w:ascii="Times New Roman" w:eastAsia="Calibri" w:hAnsi="Times New Roman" w:cs="Times New Roman"/>
                <w:b/>
                <w:bCs/>
                <w:sz w:val="20"/>
                <w:szCs w:val="18"/>
                <w:lang w:eastAsia="cs-CZ"/>
              </w:rPr>
            </w:pPr>
            <w:r w:rsidRPr="00A958B1">
              <w:rPr>
                <w:rFonts w:ascii="Times New Roman" w:eastAsia="Calibri" w:hAnsi="Times New Roman" w:cs="Times New Roman"/>
                <w:b/>
                <w:bCs/>
                <w:sz w:val="20"/>
                <w:szCs w:val="18"/>
                <w:lang w:eastAsia="cs-CZ"/>
              </w:rPr>
              <w:t>s</w:t>
            </w:r>
            <w:r w:rsidR="00FD4096" w:rsidRPr="00A958B1">
              <w:rPr>
                <w:rFonts w:ascii="Times New Roman" w:eastAsia="Calibri" w:hAnsi="Times New Roman" w:cs="Times New Roman"/>
                <w:b/>
                <w:bCs/>
                <w:sz w:val="20"/>
                <w:szCs w:val="18"/>
                <w:lang w:eastAsia="cs-CZ"/>
              </w:rPr>
              <w:t> </w:t>
            </w:r>
            <w:r w:rsidRPr="00A958B1">
              <w:rPr>
                <w:rFonts w:ascii="Times New Roman" w:eastAsia="Calibri" w:hAnsi="Times New Roman" w:cs="Times New Roman"/>
                <w:b/>
                <w:bCs/>
                <w:sz w:val="20"/>
                <w:szCs w:val="18"/>
                <w:lang w:eastAsia="cs-CZ"/>
              </w:rPr>
              <w:t>rozšířenou</w:t>
            </w:r>
            <w:r w:rsidR="00FD4096" w:rsidRPr="00A958B1">
              <w:rPr>
                <w:rFonts w:ascii="Times New Roman" w:eastAsia="Calibri" w:hAnsi="Times New Roman" w:cs="Times New Roman"/>
                <w:b/>
                <w:bCs/>
                <w:sz w:val="20"/>
                <w:szCs w:val="18"/>
                <w:lang w:eastAsia="cs-CZ"/>
              </w:rPr>
              <w:t xml:space="preserve"> </w:t>
            </w:r>
            <w:r w:rsidRPr="00A958B1">
              <w:rPr>
                <w:rFonts w:ascii="Times New Roman" w:eastAsia="Calibri" w:hAnsi="Times New Roman" w:cs="Times New Roman"/>
                <w:b/>
                <w:bCs/>
                <w:sz w:val="20"/>
                <w:szCs w:val="18"/>
                <w:lang w:eastAsia="cs-CZ"/>
              </w:rPr>
              <w:t>působností</w:t>
            </w:r>
          </w:p>
        </w:tc>
        <w:tc>
          <w:tcPr>
            <w:tcW w:w="5660" w:type="dxa"/>
            <w:shd w:val="clear" w:color="auto" w:fill="auto"/>
          </w:tcPr>
          <w:p w14:paraId="09F14B5C" w14:textId="77777777" w:rsidR="007817F4" w:rsidRPr="00A958B1" w:rsidRDefault="007817F4" w:rsidP="00B35171">
            <w:pPr>
              <w:autoSpaceDE w:val="0"/>
              <w:autoSpaceDN w:val="0"/>
              <w:adjustRightInd w:val="0"/>
              <w:spacing w:line="276" w:lineRule="auto"/>
              <w:jc w:val="both"/>
              <w:rPr>
                <w:rFonts w:ascii="Times New Roman" w:eastAsia="Calibri" w:hAnsi="Times New Roman" w:cs="Times New Roman"/>
                <w:bCs/>
                <w:sz w:val="20"/>
                <w:szCs w:val="18"/>
                <w:lang w:eastAsia="cs-CZ"/>
              </w:rPr>
            </w:pPr>
            <w:r w:rsidRPr="00A958B1">
              <w:rPr>
                <w:rFonts w:ascii="Times New Roman" w:eastAsia="Calibri" w:hAnsi="Times New Roman" w:cs="Times New Roman"/>
                <w:bCs/>
                <w:sz w:val="20"/>
                <w:szCs w:val="18"/>
                <w:lang w:eastAsia="cs-CZ"/>
              </w:rPr>
              <w:t xml:space="preserve">Má přístup k datům o službách v jejichž správním obvodu ORP </w:t>
            </w:r>
            <w:r w:rsidRPr="00A958B1">
              <w:rPr>
                <w:rFonts w:ascii="Times New Roman" w:eastAsia="Calibri" w:hAnsi="Times New Roman" w:cs="Times New Roman"/>
                <w:bCs/>
                <w:sz w:val="20"/>
                <w:szCs w:val="18"/>
                <w:lang w:eastAsia="cs-CZ"/>
              </w:rPr>
              <w:br/>
              <w:t xml:space="preserve">je služba zajišťována. Může je opatřovat poznámkami adresovanými jak KUKK, tak poskytovateli. </w:t>
            </w:r>
          </w:p>
        </w:tc>
      </w:tr>
      <w:tr w:rsidR="007817F4" w:rsidRPr="00A958B1" w14:paraId="59844E6F" w14:textId="77777777" w:rsidTr="007817F4">
        <w:trPr>
          <w:trHeight w:val="1581"/>
        </w:trPr>
        <w:tc>
          <w:tcPr>
            <w:tcW w:w="2273" w:type="dxa"/>
            <w:shd w:val="clear" w:color="auto" w:fill="auto"/>
          </w:tcPr>
          <w:p w14:paraId="484BAC46" w14:textId="77777777" w:rsidR="007817F4" w:rsidRPr="00A958B1" w:rsidRDefault="007817F4" w:rsidP="00B35171">
            <w:pPr>
              <w:autoSpaceDE w:val="0"/>
              <w:autoSpaceDN w:val="0"/>
              <w:adjustRightInd w:val="0"/>
              <w:spacing w:line="276" w:lineRule="auto"/>
              <w:jc w:val="both"/>
              <w:rPr>
                <w:rFonts w:ascii="Times New Roman" w:eastAsia="Calibri" w:hAnsi="Times New Roman" w:cs="Times New Roman"/>
                <w:b/>
                <w:bCs/>
                <w:sz w:val="20"/>
                <w:szCs w:val="18"/>
                <w:lang w:eastAsia="cs-CZ"/>
              </w:rPr>
            </w:pPr>
            <w:r w:rsidRPr="00A958B1">
              <w:rPr>
                <w:rFonts w:ascii="Times New Roman" w:eastAsia="Calibri" w:hAnsi="Times New Roman" w:cs="Times New Roman"/>
                <w:b/>
                <w:bCs/>
                <w:sz w:val="20"/>
                <w:szCs w:val="18"/>
                <w:lang w:eastAsia="cs-CZ"/>
              </w:rPr>
              <w:t>Pracovník KÚKK</w:t>
            </w:r>
          </w:p>
        </w:tc>
        <w:tc>
          <w:tcPr>
            <w:tcW w:w="5660" w:type="dxa"/>
            <w:shd w:val="clear" w:color="auto" w:fill="auto"/>
          </w:tcPr>
          <w:p w14:paraId="1A1CC569" w14:textId="77777777" w:rsidR="007817F4" w:rsidRPr="00A958B1" w:rsidRDefault="007817F4" w:rsidP="00B35171">
            <w:pPr>
              <w:autoSpaceDE w:val="0"/>
              <w:autoSpaceDN w:val="0"/>
              <w:adjustRightInd w:val="0"/>
              <w:spacing w:line="276" w:lineRule="auto"/>
              <w:jc w:val="both"/>
              <w:rPr>
                <w:rFonts w:ascii="Times New Roman" w:eastAsia="Calibri" w:hAnsi="Times New Roman" w:cs="Times New Roman"/>
                <w:bCs/>
                <w:sz w:val="20"/>
                <w:szCs w:val="18"/>
                <w:lang w:eastAsia="cs-CZ"/>
              </w:rPr>
            </w:pPr>
            <w:r w:rsidRPr="00A958B1">
              <w:rPr>
                <w:rFonts w:ascii="Times New Roman" w:eastAsia="Calibri" w:hAnsi="Times New Roman" w:cs="Times New Roman"/>
                <w:bCs/>
                <w:sz w:val="20"/>
                <w:szCs w:val="18"/>
                <w:lang w:eastAsia="cs-CZ"/>
              </w:rPr>
              <w:t xml:space="preserve">Má přístup k vykázaným datům všech poskytovatelů, obcí a ORP, vidí jejich celkový přehled, ve kterém může filtrovat, případně </w:t>
            </w:r>
            <w:r w:rsidRPr="00A958B1">
              <w:rPr>
                <w:rFonts w:ascii="Times New Roman" w:eastAsia="Calibri" w:hAnsi="Times New Roman" w:cs="Times New Roman"/>
                <w:bCs/>
                <w:sz w:val="20"/>
                <w:szCs w:val="18"/>
                <w:lang w:eastAsia="cs-CZ"/>
              </w:rPr>
              <w:br/>
              <w:t xml:space="preserve">si je exportovat do Excelu či PDF. </w:t>
            </w:r>
          </w:p>
          <w:p w14:paraId="5CCE07A9" w14:textId="77777777" w:rsidR="007817F4" w:rsidRPr="00A958B1" w:rsidRDefault="007817F4" w:rsidP="00B35171">
            <w:pPr>
              <w:autoSpaceDE w:val="0"/>
              <w:autoSpaceDN w:val="0"/>
              <w:adjustRightInd w:val="0"/>
              <w:spacing w:line="276" w:lineRule="auto"/>
              <w:jc w:val="both"/>
              <w:rPr>
                <w:rFonts w:ascii="Times New Roman" w:eastAsia="Calibri" w:hAnsi="Times New Roman" w:cs="Times New Roman"/>
                <w:bCs/>
                <w:sz w:val="20"/>
                <w:szCs w:val="18"/>
                <w:lang w:eastAsia="cs-CZ"/>
              </w:rPr>
            </w:pPr>
            <w:r w:rsidRPr="00A958B1">
              <w:rPr>
                <w:rFonts w:ascii="Times New Roman" w:eastAsia="Calibri" w:hAnsi="Times New Roman" w:cs="Times New Roman"/>
                <w:bCs/>
                <w:sz w:val="20"/>
                <w:szCs w:val="18"/>
                <w:lang w:eastAsia="cs-CZ"/>
              </w:rPr>
              <w:t xml:space="preserve">Dle potřeby může vytvářet ad hoc formuláře pro mimořádný sběr dat, které může rozesílat vybraným uživatelům z řad poskytovatelů, obcí a ORP. </w:t>
            </w:r>
          </w:p>
          <w:p w14:paraId="6708D946" w14:textId="77777777" w:rsidR="007817F4" w:rsidRPr="00A958B1" w:rsidRDefault="007817F4" w:rsidP="00B35171">
            <w:pPr>
              <w:autoSpaceDE w:val="0"/>
              <w:autoSpaceDN w:val="0"/>
              <w:adjustRightInd w:val="0"/>
              <w:spacing w:line="276" w:lineRule="auto"/>
              <w:jc w:val="both"/>
              <w:rPr>
                <w:rFonts w:ascii="Times New Roman" w:eastAsia="Calibri" w:hAnsi="Times New Roman" w:cs="Times New Roman"/>
                <w:bCs/>
                <w:sz w:val="20"/>
                <w:szCs w:val="18"/>
                <w:lang w:eastAsia="cs-CZ"/>
              </w:rPr>
            </w:pPr>
            <w:r w:rsidRPr="00A958B1">
              <w:rPr>
                <w:rFonts w:ascii="Times New Roman" w:eastAsia="Calibri" w:hAnsi="Times New Roman" w:cs="Times New Roman"/>
                <w:bCs/>
                <w:sz w:val="20"/>
                <w:szCs w:val="18"/>
                <w:lang w:eastAsia="cs-CZ"/>
              </w:rPr>
              <w:t>Může požadavky na vykazování dat upravovat – přidávat proměnné, nastavovat k nim nápovědný text (definice proměnné), editovat možnosti odpovědí apod.; tedy nejen pasivní práce s datovými požadavky (proměnnými), ale i aktivní spolupráce na jejich přípravě</w:t>
            </w:r>
          </w:p>
        </w:tc>
      </w:tr>
      <w:tr w:rsidR="007817F4" w:rsidRPr="00A958B1" w14:paraId="7125DD68" w14:textId="77777777" w:rsidTr="007817F4">
        <w:trPr>
          <w:trHeight w:val="1244"/>
        </w:trPr>
        <w:tc>
          <w:tcPr>
            <w:tcW w:w="2273" w:type="dxa"/>
            <w:shd w:val="clear" w:color="auto" w:fill="auto"/>
          </w:tcPr>
          <w:p w14:paraId="43C1E9C4" w14:textId="77777777" w:rsidR="007817F4" w:rsidRPr="00A958B1" w:rsidRDefault="007817F4" w:rsidP="00B35171">
            <w:pPr>
              <w:keepNext/>
              <w:autoSpaceDE w:val="0"/>
              <w:autoSpaceDN w:val="0"/>
              <w:adjustRightInd w:val="0"/>
              <w:spacing w:line="276" w:lineRule="auto"/>
              <w:jc w:val="both"/>
              <w:rPr>
                <w:rFonts w:ascii="Times New Roman" w:eastAsia="Calibri" w:hAnsi="Times New Roman" w:cs="Times New Roman"/>
                <w:b/>
                <w:bCs/>
                <w:sz w:val="20"/>
                <w:szCs w:val="18"/>
                <w:lang w:eastAsia="cs-CZ"/>
              </w:rPr>
            </w:pPr>
            <w:r w:rsidRPr="00A958B1">
              <w:rPr>
                <w:rFonts w:ascii="Times New Roman" w:eastAsia="Calibri" w:hAnsi="Times New Roman" w:cs="Times New Roman"/>
                <w:b/>
                <w:bCs/>
                <w:sz w:val="20"/>
                <w:szCs w:val="18"/>
                <w:lang w:eastAsia="cs-CZ"/>
              </w:rPr>
              <w:t>Vedoucí pracovník KÚKK</w:t>
            </w:r>
          </w:p>
        </w:tc>
        <w:tc>
          <w:tcPr>
            <w:tcW w:w="5660" w:type="dxa"/>
            <w:shd w:val="clear" w:color="auto" w:fill="auto"/>
          </w:tcPr>
          <w:p w14:paraId="0131DE32" w14:textId="77777777" w:rsidR="007817F4" w:rsidRPr="00A958B1" w:rsidRDefault="007817F4" w:rsidP="00B35171">
            <w:pPr>
              <w:keepNext/>
              <w:autoSpaceDE w:val="0"/>
              <w:autoSpaceDN w:val="0"/>
              <w:adjustRightInd w:val="0"/>
              <w:spacing w:line="276" w:lineRule="auto"/>
              <w:jc w:val="both"/>
              <w:rPr>
                <w:rFonts w:ascii="Times New Roman" w:eastAsia="Calibri" w:hAnsi="Times New Roman" w:cs="Times New Roman"/>
                <w:bCs/>
                <w:sz w:val="20"/>
                <w:szCs w:val="18"/>
                <w:lang w:eastAsia="cs-CZ"/>
              </w:rPr>
            </w:pPr>
            <w:r w:rsidRPr="00A958B1">
              <w:rPr>
                <w:rFonts w:ascii="Times New Roman" w:eastAsia="Calibri" w:hAnsi="Times New Roman" w:cs="Times New Roman"/>
                <w:bCs/>
                <w:sz w:val="20"/>
                <w:szCs w:val="18"/>
                <w:lang w:eastAsia="cs-CZ"/>
              </w:rPr>
              <w:t>Elektronicky podepisuje připravené dokumenty, má zde přehled všech dokumentů, může v nich vyhledávat podle názvu, data, adresáta, odesílatele (případně jejich IČ). Modul dokumenty uchovává v „archivu“ podle roků.</w:t>
            </w:r>
          </w:p>
        </w:tc>
      </w:tr>
      <w:tr w:rsidR="007817F4" w:rsidRPr="00A958B1" w14:paraId="08403D60" w14:textId="77777777" w:rsidTr="007817F4">
        <w:tc>
          <w:tcPr>
            <w:tcW w:w="2273" w:type="dxa"/>
            <w:shd w:val="clear" w:color="auto" w:fill="auto"/>
          </w:tcPr>
          <w:p w14:paraId="54ABD64B" w14:textId="77777777" w:rsidR="007817F4" w:rsidRPr="00A958B1" w:rsidRDefault="007817F4" w:rsidP="00B35171">
            <w:pPr>
              <w:autoSpaceDE w:val="0"/>
              <w:autoSpaceDN w:val="0"/>
              <w:adjustRightInd w:val="0"/>
              <w:spacing w:line="276" w:lineRule="auto"/>
              <w:jc w:val="both"/>
              <w:rPr>
                <w:rFonts w:ascii="Times New Roman" w:eastAsia="Calibri" w:hAnsi="Times New Roman" w:cs="Times New Roman"/>
                <w:b/>
                <w:bCs/>
                <w:sz w:val="20"/>
                <w:szCs w:val="18"/>
                <w:lang w:eastAsia="cs-CZ"/>
              </w:rPr>
            </w:pPr>
            <w:r w:rsidRPr="00A958B1">
              <w:rPr>
                <w:rFonts w:ascii="Times New Roman" w:eastAsia="Calibri" w:hAnsi="Times New Roman" w:cs="Times New Roman"/>
                <w:b/>
                <w:bCs/>
                <w:sz w:val="20"/>
                <w:szCs w:val="18"/>
                <w:lang w:eastAsia="cs-CZ"/>
              </w:rPr>
              <w:t>Administrátor</w:t>
            </w:r>
          </w:p>
        </w:tc>
        <w:tc>
          <w:tcPr>
            <w:tcW w:w="5660" w:type="dxa"/>
            <w:shd w:val="clear" w:color="auto" w:fill="auto"/>
          </w:tcPr>
          <w:p w14:paraId="5F48D5D5" w14:textId="77777777" w:rsidR="007817F4" w:rsidRPr="00A958B1" w:rsidRDefault="007817F4" w:rsidP="00B35171">
            <w:pPr>
              <w:autoSpaceDE w:val="0"/>
              <w:autoSpaceDN w:val="0"/>
              <w:adjustRightInd w:val="0"/>
              <w:spacing w:line="276" w:lineRule="auto"/>
              <w:jc w:val="both"/>
              <w:rPr>
                <w:rFonts w:ascii="Times New Roman" w:eastAsia="Calibri" w:hAnsi="Times New Roman" w:cs="Times New Roman"/>
                <w:bCs/>
                <w:sz w:val="20"/>
                <w:szCs w:val="18"/>
                <w:lang w:eastAsia="cs-CZ"/>
              </w:rPr>
            </w:pPr>
            <w:r w:rsidRPr="00A958B1">
              <w:rPr>
                <w:rFonts w:ascii="Times New Roman" w:eastAsia="Calibri" w:hAnsi="Times New Roman" w:cs="Times New Roman"/>
                <w:bCs/>
                <w:sz w:val="20"/>
                <w:szCs w:val="18"/>
                <w:lang w:eastAsia="cs-CZ"/>
              </w:rPr>
              <w:t xml:space="preserve">Spravuje nastavitelné parametry modulu. Schvaluje navržené sběry dat a umožňuje jejich spuštění. </w:t>
            </w:r>
          </w:p>
        </w:tc>
      </w:tr>
    </w:tbl>
    <w:p w14:paraId="07A45C36" w14:textId="77777777" w:rsidR="00282AED" w:rsidRDefault="00282AED" w:rsidP="00256E15">
      <w:pPr>
        <w:pStyle w:val="Tabulkatext"/>
        <w:spacing w:before="0"/>
        <w:ind w:left="709"/>
        <w:jc w:val="both"/>
        <w:rPr>
          <w:rFonts w:ascii="Times New Roman" w:hAnsi="Times New Roman" w:cs="Times New Roman"/>
          <w:i/>
          <w:sz w:val="24"/>
          <w:szCs w:val="24"/>
        </w:rPr>
      </w:pPr>
    </w:p>
    <w:p w14:paraId="441BE997" w14:textId="0344F62A" w:rsidR="00097395" w:rsidRPr="00A958B1" w:rsidRDefault="00B97118" w:rsidP="00256E15">
      <w:pPr>
        <w:pStyle w:val="Tabulkatext"/>
        <w:spacing w:before="0"/>
        <w:ind w:left="709"/>
        <w:jc w:val="both"/>
        <w:rPr>
          <w:rFonts w:ascii="Times New Roman" w:hAnsi="Times New Roman" w:cs="Times New Roman"/>
          <w:sz w:val="24"/>
          <w:szCs w:val="24"/>
        </w:rPr>
      </w:pPr>
      <w:r w:rsidRPr="00A958B1">
        <w:rPr>
          <w:rFonts w:ascii="Times New Roman" w:hAnsi="Times New Roman" w:cs="Times New Roman"/>
          <w:i/>
          <w:sz w:val="24"/>
          <w:szCs w:val="24"/>
        </w:rPr>
        <w:t>V</w:t>
      </w:r>
      <w:r w:rsidR="00AD4AD2" w:rsidRPr="00A958B1">
        <w:rPr>
          <w:rFonts w:ascii="Times New Roman" w:hAnsi="Times New Roman" w:cs="Times New Roman"/>
          <w:i/>
          <w:sz w:val="24"/>
          <w:szCs w:val="24"/>
        </w:rPr>
        <w:t>yrovnávací platba</w:t>
      </w:r>
      <w:r w:rsidR="00AD4AD2" w:rsidRPr="00A958B1">
        <w:rPr>
          <w:rFonts w:ascii="Times New Roman" w:hAnsi="Times New Roman" w:cs="Times New Roman"/>
          <w:sz w:val="24"/>
          <w:szCs w:val="24"/>
        </w:rPr>
        <w:t xml:space="preserve"> </w:t>
      </w:r>
    </w:p>
    <w:p w14:paraId="38FBFF74" w14:textId="7189B30B" w:rsidR="00256E15" w:rsidRPr="00A958B1" w:rsidRDefault="00AD4AD2" w:rsidP="0011256E">
      <w:pPr>
        <w:pStyle w:val="Tabulkatext"/>
        <w:numPr>
          <w:ilvl w:val="0"/>
          <w:numId w:val="19"/>
        </w:numPr>
        <w:spacing w:before="0" w:after="0"/>
        <w:ind w:left="709" w:hanging="425"/>
        <w:jc w:val="both"/>
        <w:rPr>
          <w:rFonts w:ascii="Times New Roman" w:hAnsi="Times New Roman" w:cs="Times New Roman"/>
          <w:sz w:val="24"/>
          <w:szCs w:val="24"/>
        </w:rPr>
      </w:pPr>
      <w:r w:rsidRPr="00A958B1">
        <w:rPr>
          <w:rFonts w:ascii="Times New Roman" w:hAnsi="Times New Roman" w:cs="Times New Roman"/>
          <w:sz w:val="24"/>
          <w:szCs w:val="24"/>
        </w:rPr>
        <w:t>vzhledem k variabilitě výpočtu</w:t>
      </w:r>
      <w:r w:rsidR="00DE66A7" w:rsidRPr="00A958B1">
        <w:rPr>
          <w:rFonts w:ascii="Times New Roman" w:hAnsi="Times New Roman" w:cs="Times New Roman"/>
          <w:sz w:val="24"/>
          <w:szCs w:val="24"/>
        </w:rPr>
        <w:t xml:space="preserve"> </w:t>
      </w:r>
      <w:r w:rsidRPr="00A958B1">
        <w:rPr>
          <w:rFonts w:ascii="Times New Roman" w:hAnsi="Times New Roman" w:cs="Times New Roman"/>
          <w:sz w:val="24"/>
          <w:szCs w:val="24"/>
        </w:rPr>
        <w:t>a častým změnám</w:t>
      </w:r>
      <w:r w:rsidR="00904CBC" w:rsidRPr="00A958B1">
        <w:rPr>
          <w:rFonts w:ascii="Times New Roman" w:hAnsi="Times New Roman" w:cs="Times New Roman"/>
          <w:sz w:val="24"/>
          <w:szCs w:val="24"/>
        </w:rPr>
        <w:t xml:space="preserve"> </w:t>
      </w:r>
      <w:r w:rsidRPr="00A958B1">
        <w:rPr>
          <w:rFonts w:ascii="Times New Roman" w:hAnsi="Times New Roman" w:cs="Times New Roman"/>
          <w:sz w:val="24"/>
          <w:szCs w:val="24"/>
        </w:rPr>
        <w:t>výpočet realizovat v Excelu,</w:t>
      </w:r>
      <w:r w:rsidR="00B0582F" w:rsidRPr="00A958B1">
        <w:rPr>
          <w:rFonts w:ascii="Times New Roman" w:hAnsi="Times New Roman" w:cs="Times New Roman"/>
          <w:sz w:val="24"/>
          <w:szCs w:val="24"/>
        </w:rPr>
        <w:t xml:space="preserve"> </w:t>
      </w:r>
      <w:r w:rsidR="00E1404E" w:rsidRPr="00A958B1">
        <w:rPr>
          <w:rFonts w:ascii="Times New Roman" w:hAnsi="Times New Roman" w:cs="Times New Roman"/>
          <w:sz w:val="24"/>
          <w:szCs w:val="24"/>
        </w:rPr>
        <w:br/>
      </w:r>
      <w:r w:rsidRPr="00A958B1">
        <w:rPr>
          <w:rFonts w:ascii="Times New Roman" w:hAnsi="Times New Roman" w:cs="Times New Roman"/>
          <w:sz w:val="24"/>
          <w:szCs w:val="24"/>
        </w:rPr>
        <w:t>do</w:t>
      </w:r>
      <w:r w:rsidR="00CE4706" w:rsidRPr="00A958B1">
        <w:rPr>
          <w:rFonts w:ascii="Times New Roman" w:hAnsi="Times New Roman" w:cs="Times New Roman"/>
          <w:sz w:val="24"/>
          <w:szCs w:val="24"/>
        </w:rPr>
        <w:t xml:space="preserve"> informačního systému</w:t>
      </w:r>
      <w:r w:rsidRPr="00A958B1">
        <w:rPr>
          <w:rFonts w:ascii="Times New Roman" w:hAnsi="Times New Roman" w:cs="Times New Roman"/>
          <w:sz w:val="24"/>
          <w:szCs w:val="24"/>
        </w:rPr>
        <w:t xml:space="preserve"> </w:t>
      </w:r>
      <w:r w:rsidR="00624606" w:rsidRPr="00A958B1">
        <w:rPr>
          <w:rFonts w:ascii="Times New Roman" w:hAnsi="Times New Roman" w:cs="Times New Roman"/>
          <w:sz w:val="24"/>
          <w:szCs w:val="24"/>
        </w:rPr>
        <w:t>importovat vypočtenou</w:t>
      </w:r>
      <w:r w:rsidRPr="00A958B1">
        <w:rPr>
          <w:rFonts w:ascii="Times New Roman" w:hAnsi="Times New Roman" w:cs="Times New Roman"/>
          <w:sz w:val="24"/>
          <w:szCs w:val="24"/>
        </w:rPr>
        <w:t xml:space="preserve"> </w:t>
      </w:r>
      <w:r w:rsidR="006458AE" w:rsidRPr="00A958B1">
        <w:rPr>
          <w:rFonts w:ascii="Times New Roman" w:hAnsi="Times New Roman" w:cs="Times New Roman"/>
          <w:sz w:val="24"/>
          <w:szCs w:val="24"/>
        </w:rPr>
        <w:t>platbu</w:t>
      </w:r>
      <w:r w:rsidR="00CE4706" w:rsidRPr="00A958B1">
        <w:rPr>
          <w:rFonts w:ascii="Times New Roman" w:hAnsi="Times New Roman" w:cs="Times New Roman"/>
          <w:sz w:val="24"/>
          <w:szCs w:val="24"/>
        </w:rPr>
        <w:t xml:space="preserve">. Následně pracovat s vyhodnocenými daty. </w:t>
      </w:r>
      <w:r w:rsidR="006458AE" w:rsidRPr="00A958B1">
        <w:rPr>
          <w:rFonts w:ascii="Times New Roman" w:hAnsi="Times New Roman" w:cs="Times New Roman"/>
          <w:sz w:val="24"/>
          <w:szCs w:val="24"/>
        </w:rPr>
        <w:t>Integrace</w:t>
      </w:r>
      <w:r w:rsidRPr="00A958B1">
        <w:rPr>
          <w:rFonts w:ascii="Times New Roman" w:hAnsi="Times New Roman" w:cs="Times New Roman"/>
          <w:sz w:val="24"/>
          <w:szCs w:val="24"/>
        </w:rPr>
        <w:t xml:space="preserve"> na</w:t>
      </w:r>
      <w:r w:rsidR="00DD2C7B" w:rsidRPr="00A958B1">
        <w:rPr>
          <w:rFonts w:ascii="Times New Roman" w:hAnsi="Times New Roman" w:cs="Times New Roman"/>
          <w:sz w:val="24"/>
          <w:szCs w:val="24"/>
        </w:rPr>
        <w:t xml:space="preserve"> elektronickou spisovou službu</w:t>
      </w:r>
      <w:r w:rsidRPr="00A958B1">
        <w:rPr>
          <w:rFonts w:ascii="Times New Roman" w:hAnsi="Times New Roman" w:cs="Times New Roman"/>
          <w:sz w:val="24"/>
          <w:szCs w:val="24"/>
        </w:rPr>
        <w:t xml:space="preserve"> ESS</w:t>
      </w:r>
      <w:r w:rsidR="00DD2C7B" w:rsidRPr="00A958B1">
        <w:rPr>
          <w:rFonts w:ascii="Times New Roman" w:hAnsi="Times New Roman" w:cs="Times New Roman"/>
          <w:sz w:val="24"/>
          <w:szCs w:val="24"/>
        </w:rPr>
        <w:t xml:space="preserve"> – ATHENA</w:t>
      </w:r>
      <w:r w:rsidRPr="00A958B1">
        <w:rPr>
          <w:rFonts w:ascii="Times New Roman" w:hAnsi="Times New Roman" w:cs="Times New Roman"/>
          <w:sz w:val="24"/>
          <w:szCs w:val="24"/>
        </w:rPr>
        <w:t xml:space="preserve"> </w:t>
      </w:r>
      <w:r w:rsidR="00E1404E" w:rsidRPr="00A958B1">
        <w:rPr>
          <w:rFonts w:ascii="Times New Roman" w:hAnsi="Times New Roman" w:cs="Times New Roman"/>
          <w:sz w:val="24"/>
          <w:szCs w:val="24"/>
        </w:rPr>
        <w:br/>
      </w:r>
      <w:r w:rsidRPr="00A958B1">
        <w:rPr>
          <w:rFonts w:ascii="Times New Roman" w:hAnsi="Times New Roman" w:cs="Times New Roman"/>
          <w:sz w:val="24"/>
          <w:szCs w:val="24"/>
        </w:rPr>
        <w:t>a</w:t>
      </w:r>
      <w:r w:rsidR="00DD2C7B" w:rsidRPr="00A958B1">
        <w:rPr>
          <w:rFonts w:ascii="Times New Roman" w:hAnsi="Times New Roman" w:cs="Times New Roman"/>
          <w:sz w:val="24"/>
          <w:szCs w:val="24"/>
        </w:rPr>
        <w:t xml:space="preserve"> evidenc</w:t>
      </w:r>
      <w:r w:rsidR="00275F45" w:rsidRPr="00A958B1">
        <w:rPr>
          <w:rFonts w:ascii="Times New Roman" w:hAnsi="Times New Roman" w:cs="Times New Roman"/>
          <w:sz w:val="24"/>
          <w:szCs w:val="24"/>
        </w:rPr>
        <w:t>i</w:t>
      </w:r>
      <w:r w:rsidR="00DD2C7B" w:rsidRPr="00A958B1">
        <w:rPr>
          <w:rFonts w:ascii="Times New Roman" w:hAnsi="Times New Roman" w:cs="Times New Roman"/>
          <w:sz w:val="24"/>
          <w:szCs w:val="24"/>
        </w:rPr>
        <w:t xml:space="preserve"> smluv</w:t>
      </w:r>
      <w:r w:rsidRPr="00A958B1">
        <w:rPr>
          <w:rFonts w:ascii="Times New Roman" w:hAnsi="Times New Roman" w:cs="Times New Roman"/>
          <w:sz w:val="24"/>
          <w:szCs w:val="24"/>
        </w:rPr>
        <w:t xml:space="preserve"> SML GINIS</w:t>
      </w:r>
      <w:r w:rsidR="00C258C0" w:rsidRPr="00A958B1">
        <w:rPr>
          <w:rFonts w:ascii="Times New Roman" w:hAnsi="Times New Roman" w:cs="Times New Roman"/>
          <w:sz w:val="24"/>
          <w:szCs w:val="24"/>
        </w:rPr>
        <w:t>.</w:t>
      </w:r>
      <w:r w:rsidR="004C2A41" w:rsidRPr="00A958B1">
        <w:rPr>
          <w:rFonts w:ascii="Times New Roman" w:hAnsi="Times New Roman" w:cs="Times New Roman"/>
          <w:sz w:val="24"/>
          <w:szCs w:val="24"/>
        </w:rPr>
        <w:t xml:space="preserve"> Vyrovnávací </w:t>
      </w:r>
      <w:r w:rsidR="00025CF6" w:rsidRPr="00A958B1">
        <w:rPr>
          <w:rFonts w:ascii="Times New Roman" w:hAnsi="Times New Roman" w:cs="Times New Roman"/>
          <w:sz w:val="24"/>
          <w:szCs w:val="24"/>
        </w:rPr>
        <w:t>platba je</w:t>
      </w:r>
      <w:r w:rsidR="004C2A41" w:rsidRPr="00A958B1">
        <w:rPr>
          <w:rFonts w:ascii="Times New Roman" w:hAnsi="Times New Roman" w:cs="Times New Roman"/>
          <w:sz w:val="24"/>
          <w:szCs w:val="24"/>
        </w:rPr>
        <w:t xml:space="preserve"> do systém</w:t>
      </w:r>
      <w:r w:rsidR="00135AF0" w:rsidRPr="00A958B1">
        <w:rPr>
          <w:rFonts w:ascii="Times New Roman" w:hAnsi="Times New Roman" w:cs="Times New Roman"/>
          <w:sz w:val="24"/>
          <w:szCs w:val="24"/>
        </w:rPr>
        <w:t>u</w:t>
      </w:r>
      <w:r w:rsidR="004C2A41" w:rsidRPr="00A958B1">
        <w:rPr>
          <w:rFonts w:ascii="Times New Roman" w:hAnsi="Times New Roman" w:cs="Times New Roman"/>
          <w:sz w:val="24"/>
          <w:szCs w:val="24"/>
        </w:rPr>
        <w:t xml:space="preserve"> importována z externích systémů kraje jako vypočtená hodnota z dat uvedených v Krajském informačním systému sociálních služeb dle pravidel kraje.</w:t>
      </w:r>
      <w:r w:rsidR="00774E1C" w:rsidRPr="00A958B1">
        <w:rPr>
          <w:rFonts w:ascii="Times New Roman" w:hAnsi="Times New Roman" w:cs="Times New Roman"/>
          <w:sz w:val="24"/>
          <w:szCs w:val="24"/>
        </w:rPr>
        <w:t xml:space="preserve"> Možnost sledovat, kolik veřejných </w:t>
      </w:r>
      <w:r w:rsidR="00135AF0" w:rsidRPr="00A958B1">
        <w:rPr>
          <w:rFonts w:ascii="Times New Roman" w:hAnsi="Times New Roman" w:cs="Times New Roman"/>
          <w:sz w:val="24"/>
          <w:szCs w:val="24"/>
        </w:rPr>
        <w:t>prostředků,</w:t>
      </w:r>
      <w:r w:rsidR="00774E1C" w:rsidRPr="00A958B1">
        <w:rPr>
          <w:rFonts w:ascii="Times New Roman" w:hAnsi="Times New Roman" w:cs="Times New Roman"/>
          <w:sz w:val="24"/>
          <w:szCs w:val="24"/>
        </w:rPr>
        <w:t xml:space="preserve"> z jakých zdrojů konkrétní sociální služba za dané období obdržela</w:t>
      </w:r>
      <w:r w:rsidR="00135AF0" w:rsidRPr="00A958B1">
        <w:rPr>
          <w:rFonts w:ascii="Times New Roman" w:hAnsi="Times New Roman" w:cs="Times New Roman"/>
          <w:sz w:val="24"/>
          <w:szCs w:val="24"/>
        </w:rPr>
        <w:t>. Porovnat na stanovenou kapacitu této sociální služby. Datu budou vstupovat do systému prostřednictvím ze strany poskytovatelů sociálních služeb, obcí, kraje, případně dalších relevantních subjektů.</w:t>
      </w:r>
    </w:p>
    <w:p w14:paraId="38D01FAA" w14:textId="367C825B" w:rsidR="00CF684E" w:rsidRPr="00A958B1" w:rsidRDefault="00491106" w:rsidP="00354B15">
      <w:pPr>
        <w:pStyle w:val="Tabulkatext"/>
        <w:spacing w:before="0" w:after="0"/>
        <w:ind w:left="709"/>
        <w:jc w:val="both"/>
        <w:rPr>
          <w:rFonts w:ascii="Times New Roman" w:hAnsi="Times New Roman" w:cs="Times New Roman"/>
          <w:sz w:val="24"/>
          <w:szCs w:val="24"/>
        </w:rPr>
      </w:pPr>
      <w:r w:rsidRPr="00A958B1">
        <w:rPr>
          <w:rFonts w:ascii="Times New Roman" w:hAnsi="Times New Roman" w:cs="Times New Roman"/>
          <w:sz w:val="24"/>
          <w:szCs w:val="24"/>
        </w:rPr>
        <w:t xml:space="preserve">Modul umožňuje výpočet vyrovnávací platby, import žádosti o dotaci, vyplnění </w:t>
      </w:r>
      <w:r w:rsidR="00354B15" w:rsidRPr="00A958B1">
        <w:rPr>
          <w:rFonts w:ascii="Times New Roman" w:hAnsi="Times New Roman" w:cs="Times New Roman"/>
          <w:sz w:val="24"/>
          <w:szCs w:val="24"/>
        </w:rPr>
        <w:br/>
      </w:r>
      <w:r w:rsidRPr="00A958B1">
        <w:rPr>
          <w:rFonts w:ascii="Times New Roman" w:hAnsi="Times New Roman" w:cs="Times New Roman"/>
          <w:sz w:val="24"/>
          <w:szCs w:val="24"/>
        </w:rPr>
        <w:t xml:space="preserve">a export příloh k žádosti o dotaci. Přes tento modul probíhá i odevzdání, kontrola </w:t>
      </w:r>
      <w:r w:rsidR="00354B15" w:rsidRPr="00A958B1">
        <w:rPr>
          <w:rFonts w:ascii="Times New Roman" w:hAnsi="Times New Roman" w:cs="Times New Roman"/>
          <w:sz w:val="24"/>
          <w:szCs w:val="24"/>
        </w:rPr>
        <w:br/>
      </w:r>
      <w:r w:rsidRPr="00A958B1">
        <w:rPr>
          <w:rFonts w:ascii="Times New Roman" w:hAnsi="Times New Roman" w:cs="Times New Roman"/>
          <w:sz w:val="24"/>
          <w:szCs w:val="24"/>
        </w:rPr>
        <w:t>a vyúčtování vyrovnávací platby a dotace. V rámci modulu probíhají potřebné výpočty, kontrolní procesy, rozdělení částek, generovaní dat</w:t>
      </w:r>
      <w:r w:rsidR="00354B15" w:rsidRPr="00A958B1">
        <w:rPr>
          <w:rFonts w:ascii="Times New Roman" w:hAnsi="Times New Roman" w:cs="Times New Roman"/>
          <w:sz w:val="24"/>
          <w:szCs w:val="24"/>
        </w:rPr>
        <w:t xml:space="preserve"> </w:t>
      </w:r>
      <w:r w:rsidRPr="00A958B1">
        <w:rPr>
          <w:rFonts w:ascii="Times New Roman" w:hAnsi="Times New Roman" w:cs="Times New Roman"/>
          <w:sz w:val="24"/>
          <w:szCs w:val="24"/>
        </w:rPr>
        <w:t>do dokumentů administrativního modulu apod.</w:t>
      </w:r>
      <w:r w:rsidR="00354B15" w:rsidRPr="00A958B1">
        <w:rPr>
          <w:rFonts w:ascii="Times New Roman" w:hAnsi="Times New Roman" w:cs="Times New Roman"/>
          <w:sz w:val="24"/>
          <w:szCs w:val="24"/>
        </w:rPr>
        <w:t xml:space="preserve"> Ek</w:t>
      </w:r>
      <w:r w:rsidR="00481953" w:rsidRPr="00A958B1">
        <w:rPr>
          <w:rFonts w:ascii="Times New Roman" w:hAnsi="Times New Roman" w:cs="Times New Roman"/>
          <w:sz w:val="24"/>
          <w:szCs w:val="24"/>
        </w:rPr>
        <w:t>onomický modul umožní stanovení její výše pro jednotlivé druhy sociálních služeb či pro konkrétní služby na základě importu dat získaných prostřednictvím datového modulu a dále umožní průběžně kontrolovat naplňování vyrovnávací platby</w:t>
      </w:r>
      <w:r w:rsidR="001F77EB" w:rsidRPr="00A958B1">
        <w:rPr>
          <w:rFonts w:ascii="Times New Roman" w:hAnsi="Times New Roman" w:cs="Times New Roman"/>
          <w:sz w:val="24"/>
          <w:szCs w:val="24"/>
        </w:rPr>
        <w:t xml:space="preserve"> </w:t>
      </w:r>
      <w:r w:rsidR="00481953" w:rsidRPr="00A958B1">
        <w:rPr>
          <w:rFonts w:ascii="Times New Roman" w:hAnsi="Times New Roman" w:cs="Times New Roman"/>
          <w:sz w:val="24"/>
          <w:szCs w:val="24"/>
        </w:rPr>
        <w:t xml:space="preserve">– tj. sledovat, kolik veřejných prostředků z jakých zdrojů konkrétní sociální služba za dané období obdržela a ve srovnání se stanovenou kapacitou této sociální služby(tj. počtem lůžek, přepočtených úvazků v přímé péči či jiných jednotek) určovat, zda nedošlo k nadměrnému čerpání, tedy k překročení vyrovnávací platby. Modul proto obsahuje veškeré potřebné flexibilně nastavitelné výpočetní mechanismy a nástroje umožňující práci s relevantními daty ekonomického a provozního charakteru, která vstupují do systému především prostřednictvím Datového modulu (ze strany poskytovatelů sociálních služeb, obcí, kraje, případně dalších relevantních subjektů). Kompetentní pracovníci KÚKK v rámci modulu provádějí veškeré potřebné úkony, </w:t>
      </w:r>
      <w:r w:rsidR="00481953" w:rsidRPr="00A958B1">
        <w:rPr>
          <w:rFonts w:ascii="Times New Roman" w:hAnsi="Times New Roman" w:cs="Times New Roman"/>
          <w:sz w:val="24"/>
          <w:szCs w:val="24"/>
        </w:rPr>
        <w:lastRenderedPageBreak/>
        <w:t>v případě potřeby mohou data editovat (s tím souvisí požadavek ukládání postupných verzí). Poskytovatel na konci roku může uzavřít vykazování nákladů a výnosů v rámci vyúčtování vyrovnávací platby</w:t>
      </w:r>
      <w:r w:rsidR="00CF684E" w:rsidRPr="00A958B1">
        <w:rPr>
          <w:rFonts w:ascii="Times New Roman" w:hAnsi="Times New Roman" w:cs="Times New Roman"/>
          <w:sz w:val="24"/>
          <w:szCs w:val="24"/>
        </w:rPr>
        <w:t>.</w:t>
      </w:r>
    </w:p>
    <w:p w14:paraId="09D029BB" w14:textId="77777777" w:rsidR="00CF684E" w:rsidRPr="00A958B1" w:rsidRDefault="00CF684E" w:rsidP="00BC59C3">
      <w:pPr>
        <w:pStyle w:val="Tabulkatext"/>
        <w:spacing w:before="0" w:after="0"/>
        <w:ind w:left="709"/>
        <w:jc w:val="both"/>
        <w:rPr>
          <w:rFonts w:ascii="Times New Roman" w:hAnsi="Times New Roman" w:cs="Times New Roman"/>
          <w:sz w:val="24"/>
          <w:szCs w:val="24"/>
        </w:rPr>
      </w:pPr>
    </w:p>
    <w:p w14:paraId="11DD8E74" w14:textId="77777777" w:rsidR="00CF684E" w:rsidRPr="00282AED" w:rsidRDefault="00CF684E" w:rsidP="00CF684E">
      <w:pPr>
        <w:keepNext/>
        <w:autoSpaceDE w:val="0"/>
        <w:autoSpaceDN w:val="0"/>
        <w:adjustRightInd w:val="0"/>
        <w:spacing w:line="276" w:lineRule="auto"/>
        <w:ind w:left="567"/>
        <w:jc w:val="both"/>
        <w:rPr>
          <w:rFonts w:ascii="Times New Roman" w:hAnsi="Times New Roman" w:cs="Times New Roman"/>
          <w:b/>
          <w:bCs/>
          <w:smallCaps/>
          <w:sz w:val="24"/>
          <w:szCs w:val="24"/>
          <w:lang w:eastAsia="cs-CZ"/>
        </w:rPr>
      </w:pPr>
      <w:r w:rsidRPr="00282AED">
        <w:rPr>
          <w:rFonts w:ascii="Times New Roman" w:hAnsi="Times New Roman" w:cs="Times New Roman"/>
          <w:b/>
          <w:bCs/>
          <w:smallCaps/>
          <w:sz w:val="24"/>
          <w:szCs w:val="24"/>
          <w:lang w:eastAsia="cs-CZ"/>
        </w:rPr>
        <w:t>Účast uživatelských rolí v modulu</w:t>
      </w:r>
    </w:p>
    <w:tbl>
      <w:tblPr>
        <w:tblW w:w="0" w:type="auto"/>
        <w:tblInd w:w="56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271"/>
        <w:gridCol w:w="5662"/>
      </w:tblGrid>
      <w:tr w:rsidR="00CF684E" w:rsidRPr="00A958B1" w14:paraId="114FA077" w14:textId="77777777" w:rsidTr="00CF684E">
        <w:tc>
          <w:tcPr>
            <w:tcW w:w="2271" w:type="dxa"/>
            <w:tcBorders>
              <w:bottom w:val="single" w:sz="12" w:space="0" w:color="666666"/>
            </w:tcBorders>
          </w:tcPr>
          <w:p w14:paraId="7BAEAF5C" w14:textId="77777777" w:rsidR="00CF684E" w:rsidRPr="00A958B1" w:rsidRDefault="00CF684E" w:rsidP="00CF684E">
            <w:pPr>
              <w:autoSpaceDE w:val="0"/>
              <w:autoSpaceDN w:val="0"/>
              <w:adjustRightInd w:val="0"/>
              <w:spacing w:line="276" w:lineRule="auto"/>
              <w:ind w:left="567"/>
              <w:jc w:val="both"/>
              <w:rPr>
                <w:rFonts w:ascii="Times New Roman" w:hAnsi="Times New Roman" w:cs="Times New Roman"/>
                <w:b/>
                <w:bCs/>
                <w:smallCaps/>
                <w:sz w:val="20"/>
                <w:szCs w:val="18"/>
                <w:lang w:eastAsia="cs-CZ"/>
              </w:rPr>
            </w:pPr>
            <w:r w:rsidRPr="00A958B1">
              <w:rPr>
                <w:rFonts w:ascii="Times New Roman" w:hAnsi="Times New Roman" w:cs="Times New Roman"/>
                <w:b/>
                <w:bCs/>
                <w:smallCaps/>
                <w:sz w:val="20"/>
                <w:szCs w:val="18"/>
                <w:lang w:eastAsia="cs-CZ"/>
              </w:rPr>
              <w:t>Role</w:t>
            </w:r>
          </w:p>
        </w:tc>
        <w:tc>
          <w:tcPr>
            <w:tcW w:w="5662" w:type="dxa"/>
            <w:tcBorders>
              <w:bottom w:val="single" w:sz="12" w:space="0" w:color="666666"/>
            </w:tcBorders>
          </w:tcPr>
          <w:p w14:paraId="778A579A" w14:textId="77777777" w:rsidR="00CF684E" w:rsidRPr="00A958B1" w:rsidRDefault="00CF684E" w:rsidP="00CF684E">
            <w:pPr>
              <w:autoSpaceDE w:val="0"/>
              <w:autoSpaceDN w:val="0"/>
              <w:adjustRightInd w:val="0"/>
              <w:spacing w:line="276" w:lineRule="auto"/>
              <w:ind w:left="567"/>
              <w:jc w:val="both"/>
              <w:rPr>
                <w:rFonts w:ascii="Times New Roman" w:hAnsi="Times New Roman" w:cs="Times New Roman"/>
                <w:b/>
                <w:bCs/>
                <w:smallCaps/>
                <w:sz w:val="20"/>
                <w:szCs w:val="18"/>
                <w:lang w:eastAsia="cs-CZ"/>
              </w:rPr>
            </w:pPr>
            <w:r w:rsidRPr="00A958B1">
              <w:rPr>
                <w:rFonts w:ascii="Times New Roman" w:hAnsi="Times New Roman" w:cs="Times New Roman"/>
                <w:b/>
                <w:bCs/>
                <w:smallCaps/>
                <w:sz w:val="20"/>
                <w:szCs w:val="18"/>
                <w:lang w:eastAsia="cs-CZ"/>
              </w:rPr>
              <w:t>Úloha</w:t>
            </w:r>
          </w:p>
        </w:tc>
      </w:tr>
      <w:tr w:rsidR="00CF684E" w:rsidRPr="00A958B1" w14:paraId="79BC597D" w14:textId="77777777" w:rsidTr="00CF684E">
        <w:tc>
          <w:tcPr>
            <w:tcW w:w="2271" w:type="dxa"/>
          </w:tcPr>
          <w:p w14:paraId="36CBAFE6" w14:textId="77777777" w:rsidR="00CF684E" w:rsidRPr="00A958B1" w:rsidRDefault="00CF684E" w:rsidP="00CF684E">
            <w:pPr>
              <w:autoSpaceDE w:val="0"/>
              <w:autoSpaceDN w:val="0"/>
              <w:adjustRightInd w:val="0"/>
              <w:spacing w:line="276" w:lineRule="auto"/>
              <w:ind w:left="567"/>
              <w:rPr>
                <w:rFonts w:ascii="Times New Roman" w:hAnsi="Times New Roman" w:cs="Times New Roman"/>
                <w:b/>
                <w:bCs/>
                <w:sz w:val="20"/>
                <w:szCs w:val="18"/>
                <w:lang w:eastAsia="cs-CZ"/>
              </w:rPr>
            </w:pPr>
            <w:r w:rsidRPr="00A958B1">
              <w:rPr>
                <w:rFonts w:ascii="Times New Roman" w:hAnsi="Times New Roman" w:cs="Times New Roman"/>
                <w:b/>
                <w:bCs/>
                <w:sz w:val="20"/>
                <w:szCs w:val="18"/>
                <w:lang w:eastAsia="cs-CZ"/>
              </w:rPr>
              <w:t>Poskytovatel sociálních služeb</w:t>
            </w:r>
          </w:p>
        </w:tc>
        <w:tc>
          <w:tcPr>
            <w:tcW w:w="5662" w:type="dxa"/>
          </w:tcPr>
          <w:p w14:paraId="3F27ED03" w14:textId="452AC210" w:rsidR="00CF684E" w:rsidRPr="00A958B1" w:rsidRDefault="00CF684E" w:rsidP="00CF684E">
            <w:pPr>
              <w:autoSpaceDE w:val="0"/>
              <w:autoSpaceDN w:val="0"/>
              <w:adjustRightInd w:val="0"/>
              <w:spacing w:line="276" w:lineRule="auto"/>
              <w:ind w:left="567"/>
              <w:jc w:val="both"/>
              <w:rPr>
                <w:rFonts w:ascii="Times New Roman" w:hAnsi="Times New Roman" w:cs="Times New Roman"/>
                <w:bCs/>
                <w:sz w:val="20"/>
                <w:szCs w:val="18"/>
                <w:lang w:eastAsia="cs-CZ"/>
              </w:rPr>
            </w:pPr>
            <w:r w:rsidRPr="00A958B1">
              <w:rPr>
                <w:rFonts w:ascii="Times New Roman" w:hAnsi="Times New Roman" w:cs="Times New Roman"/>
                <w:bCs/>
                <w:sz w:val="20"/>
                <w:szCs w:val="18"/>
                <w:lang w:eastAsia="cs-CZ"/>
              </w:rPr>
              <w:t xml:space="preserve">Vykazuje data potřebná pro realizaci dotačního řízení, vyúčtování vyrovnávací platby – vyplňuje příslušné tabulky a formuláře, které si může průběžně ukládat a editovat, až do jejich finálního odeslání na KÚKK (prostřednictvím aplikace). Má možnost využít funkci elektronického podpisu. V případě pobídky ze strany KÚKK k opravě chybně vyplněných dat, </w:t>
            </w:r>
            <w:r w:rsidRPr="00A958B1">
              <w:rPr>
                <w:rFonts w:ascii="Times New Roman" w:hAnsi="Times New Roman" w:cs="Times New Roman"/>
                <w:b/>
                <w:bCs/>
                <w:sz w:val="20"/>
                <w:szCs w:val="18"/>
                <w:lang w:eastAsia="cs-CZ"/>
              </w:rPr>
              <w:t>může formulář opět otevřít, upravit</w:t>
            </w:r>
            <w:r w:rsidR="004A37C3" w:rsidRPr="00A958B1">
              <w:rPr>
                <w:rFonts w:ascii="Times New Roman" w:hAnsi="Times New Roman" w:cs="Times New Roman"/>
                <w:b/>
                <w:bCs/>
                <w:sz w:val="20"/>
                <w:szCs w:val="18"/>
                <w:lang w:eastAsia="cs-CZ"/>
              </w:rPr>
              <w:br/>
            </w:r>
            <w:r w:rsidRPr="00A958B1">
              <w:rPr>
                <w:rFonts w:ascii="Times New Roman" w:hAnsi="Times New Roman" w:cs="Times New Roman"/>
                <w:b/>
                <w:bCs/>
                <w:sz w:val="20"/>
                <w:szCs w:val="18"/>
                <w:lang w:eastAsia="cs-CZ"/>
              </w:rPr>
              <w:t xml:space="preserve"> a znovu odeslat.</w:t>
            </w:r>
            <w:r w:rsidRPr="00A958B1">
              <w:rPr>
                <w:rFonts w:ascii="Times New Roman" w:hAnsi="Times New Roman" w:cs="Times New Roman"/>
                <w:bCs/>
                <w:sz w:val="20"/>
                <w:szCs w:val="18"/>
                <w:lang w:eastAsia="cs-CZ"/>
              </w:rPr>
              <w:t xml:space="preserve"> </w:t>
            </w:r>
          </w:p>
        </w:tc>
      </w:tr>
      <w:tr w:rsidR="00CF684E" w:rsidRPr="00A958B1" w14:paraId="6E2B2796" w14:textId="77777777" w:rsidTr="00CF684E">
        <w:tc>
          <w:tcPr>
            <w:tcW w:w="2271" w:type="dxa"/>
          </w:tcPr>
          <w:p w14:paraId="49C2029A" w14:textId="77777777" w:rsidR="00CF684E" w:rsidRPr="00A958B1" w:rsidRDefault="00CF684E" w:rsidP="00CF684E">
            <w:pPr>
              <w:autoSpaceDE w:val="0"/>
              <w:autoSpaceDN w:val="0"/>
              <w:adjustRightInd w:val="0"/>
              <w:spacing w:line="276" w:lineRule="auto"/>
              <w:ind w:left="567"/>
              <w:rPr>
                <w:rFonts w:ascii="Times New Roman" w:hAnsi="Times New Roman" w:cs="Times New Roman"/>
                <w:b/>
                <w:bCs/>
                <w:sz w:val="20"/>
                <w:szCs w:val="18"/>
                <w:lang w:eastAsia="cs-CZ"/>
              </w:rPr>
            </w:pPr>
            <w:r w:rsidRPr="00A958B1">
              <w:rPr>
                <w:rFonts w:ascii="Times New Roman" w:hAnsi="Times New Roman" w:cs="Times New Roman"/>
                <w:b/>
                <w:bCs/>
                <w:sz w:val="20"/>
                <w:szCs w:val="18"/>
                <w:lang w:eastAsia="cs-CZ"/>
              </w:rPr>
              <w:t>Pracovník KÚKK</w:t>
            </w:r>
          </w:p>
        </w:tc>
        <w:tc>
          <w:tcPr>
            <w:tcW w:w="5662" w:type="dxa"/>
          </w:tcPr>
          <w:p w14:paraId="32EAA0E4" w14:textId="77777777" w:rsidR="00CF684E" w:rsidRPr="00A958B1" w:rsidRDefault="00CF684E" w:rsidP="00CF684E">
            <w:pPr>
              <w:autoSpaceDE w:val="0"/>
              <w:autoSpaceDN w:val="0"/>
              <w:adjustRightInd w:val="0"/>
              <w:spacing w:line="276" w:lineRule="auto"/>
              <w:ind w:left="567"/>
              <w:jc w:val="both"/>
              <w:rPr>
                <w:rFonts w:ascii="Times New Roman" w:hAnsi="Times New Roman" w:cs="Times New Roman"/>
                <w:bCs/>
                <w:sz w:val="20"/>
                <w:szCs w:val="18"/>
                <w:lang w:eastAsia="cs-CZ"/>
              </w:rPr>
            </w:pPr>
            <w:r w:rsidRPr="00A958B1">
              <w:rPr>
                <w:rFonts w:ascii="Times New Roman" w:hAnsi="Times New Roman" w:cs="Times New Roman"/>
                <w:bCs/>
                <w:sz w:val="20"/>
                <w:szCs w:val="18"/>
                <w:lang w:eastAsia="cs-CZ"/>
              </w:rPr>
              <w:t>Zpracovává podklady od poskytovatelů a provádí výpočty související s dotačním řízením či vyrovnávací platbou. Může poskytovatelům zaslat chybně vyplněné podklady k opravě. Připravuje oficiální dokumenty vztahující se k agendě dotačního řízení kraje a vyrovnávací platby, následně je zasílá k podpisu vedoucímu pracovníkovi.</w:t>
            </w:r>
          </w:p>
        </w:tc>
      </w:tr>
      <w:tr w:rsidR="00CF684E" w:rsidRPr="00A958B1" w14:paraId="6F3EA2B7" w14:textId="77777777" w:rsidTr="00CF684E">
        <w:tc>
          <w:tcPr>
            <w:tcW w:w="2271" w:type="dxa"/>
          </w:tcPr>
          <w:p w14:paraId="089AA0C1" w14:textId="77777777" w:rsidR="00CF684E" w:rsidRPr="00A958B1" w:rsidRDefault="00CF684E" w:rsidP="00CF684E">
            <w:pPr>
              <w:autoSpaceDE w:val="0"/>
              <w:autoSpaceDN w:val="0"/>
              <w:adjustRightInd w:val="0"/>
              <w:spacing w:line="276" w:lineRule="auto"/>
              <w:ind w:left="567"/>
              <w:rPr>
                <w:rFonts w:ascii="Times New Roman" w:hAnsi="Times New Roman" w:cs="Times New Roman"/>
                <w:b/>
                <w:bCs/>
                <w:sz w:val="20"/>
                <w:szCs w:val="18"/>
                <w:lang w:eastAsia="cs-CZ"/>
              </w:rPr>
            </w:pPr>
            <w:r w:rsidRPr="00A958B1">
              <w:rPr>
                <w:rFonts w:ascii="Times New Roman" w:hAnsi="Times New Roman" w:cs="Times New Roman"/>
                <w:b/>
                <w:bCs/>
                <w:sz w:val="20"/>
                <w:szCs w:val="18"/>
                <w:lang w:eastAsia="cs-CZ"/>
              </w:rPr>
              <w:t>Vedoucí pracovník KÚKK</w:t>
            </w:r>
          </w:p>
        </w:tc>
        <w:tc>
          <w:tcPr>
            <w:tcW w:w="5662" w:type="dxa"/>
          </w:tcPr>
          <w:p w14:paraId="2F15B7F3" w14:textId="67D0827C" w:rsidR="00CF684E" w:rsidRPr="00A958B1" w:rsidRDefault="00CF684E" w:rsidP="00CF684E">
            <w:pPr>
              <w:autoSpaceDE w:val="0"/>
              <w:autoSpaceDN w:val="0"/>
              <w:adjustRightInd w:val="0"/>
              <w:spacing w:line="276" w:lineRule="auto"/>
              <w:ind w:left="567"/>
              <w:jc w:val="both"/>
              <w:rPr>
                <w:rFonts w:ascii="Times New Roman" w:hAnsi="Times New Roman" w:cs="Times New Roman"/>
                <w:bCs/>
                <w:sz w:val="20"/>
                <w:szCs w:val="18"/>
                <w:lang w:eastAsia="cs-CZ"/>
              </w:rPr>
            </w:pPr>
            <w:r w:rsidRPr="00A958B1">
              <w:rPr>
                <w:rFonts w:ascii="Times New Roman" w:hAnsi="Times New Roman" w:cs="Times New Roman"/>
                <w:bCs/>
                <w:sz w:val="20"/>
                <w:szCs w:val="18"/>
                <w:lang w:eastAsia="cs-CZ"/>
              </w:rPr>
              <w:t xml:space="preserve">Elektronicky podepisuje relevantní dokumenty, v režimu pro čtení může nahlížet do přehledů dat k dotačnímu řízení </w:t>
            </w:r>
            <w:r w:rsidR="004A37C3" w:rsidRPr="00A958B1">
              <w:rPr>
                <w:rFonts w:ascii="Times New Roman" w:hAnsi="Times New Roman" w:cs="Times New Roman"/>
                <w:bCs/>
                <w:sz w:val="20"/>
                <w:szCs w:val="18"/>
                <w:lang w:eastAsia="cs-CZ"/>
              </w:rPr>
              <w:br/>
            </w:r>
            <w:r w:rsidRPr="00A958B1">
              <w:rPr>
                <w:rFonts w:ascii="Times New Roman" w:hAnsi="Times New Roman" w:cs="Times New Roman"/>
                <w:bCs/>
                <w:sz w:val="20"/>
                <w:szCs w:val="18"/>
                <w:lang w:eastAsia="cs-CZ"/>
              </w:rPr>
              <w:t xml:space="preserve">a vyrovnávací platbě. </w:t>
            </w:r>
          </w:p>
        </w:tc>
      </w:tr>
      <w:tr w:rsidR="00CF684E" w:rsidRPr="00A958B1" w14:paraId="13788A36" w14:textId="77777777" w:rsidTr="00CF684E">
        <w:tc>
          <w:tcPr>
            <w:tcW w:w="2271" w:type="dxa"/>
          </w:tcPr>
          <w:p w14:paraId="50F54496" w14:textId="77777777" w:rsidR="00CF684E" w:rsidRPr="00A958B1" w:rsidRDefault="00CF684E" w:rsidP="00CF684E">
            <w:pPr>
              <w:autoSpaceDE w:val="0"/>
              <w:autoSpaceDN w:val="0"/>
              <w:adjustRightInd w:val="0"/>
              <w:spacing w:line="276" w:lineRule="auto"/>
              <w:ind w:left="567"/>
              <w:jc w:val="both"/>
              <w:rPr>
                <w:rFonts w:ascii="Times New Roman" w:hAnsi="Times New Roman" w:cs="Times New Roman"/>
                <w:b/>
                <w:bCs/>
                <w:sz w:val="20"/>
                <w:szCs w:val="18"/>
                <w:lang w:eastAsia="cs-CZ"/>
              </w:rPr>
            </w:pPr>
            <w:r w:rsidRPr="00A958B1">
              <w:rPr>
                <w:rFonts w:ascii="Times New Roman" w:hAnsi="Times New Roman" w:cs="Times New Roman"/>
                <w:b/>
                <w:bCs/>
                <w:sz w:val="20"/>
                <w:szCs w:val="18"/>
                <w:lang w:eastAsia="cs-CZ"/>
              </w:rPr>
              <w:t>Administrátor</w:t>
            </w:r>
          </w:p>
        </w:tc>
        <w:tc>
          <w:tcPr>
            <w:tcW w:w="5662" w:type="dxa"/>
          </w:tcPr>
          <w:p w14:paraId="6C54FCF1" w14:textId="77777777" w:rsidR="00CF684E" w:rsidRPr="00A958B1" w:rsidRDefault="00CF684E" w:rsidP="00CF684E">
            <w:pPr>
              <w:autoSpaceDE w:val="0"/>
              <w:autoSpaceDN w:val="0"/>
              <w:adjustRightInd w:val="0"/>
              <w:spacing w:line="276" w:lineRule="auto"/>
              <w:ind w:left="567"/>
              <w:jc w:val="both"/>
              <w:rPr>
                <w:rFonts w:ascii="Times New Roman" w:hAnsi="Times New Roman" w:cs="Times New Roman"/>
                <w:bCs/>
                <w:sz w:val="20"/>
                <w:szCs w:val="18"/>
                <w:lang w:eastAsia="cs-CZ"/>
              </w:rPr>
            </w:pPr>
            <w:r w:rsidRPr="00A958B1">
              <w:rPr>
                <w:rFonts w:ascii="Times New Roman" w:hAnsi="Times New Roman" w:cs="Times New Roman"/>
                <w:bCs/>
                <w:sz w:val="20"/>
                <w:szCs w:val="18"/>
                <w:lang w:eastAsia="cs-CZ"/>
              </w:rPr>
              <w:t>Viz Modul pro správu aplikace</w:t>
            </w:r>
          </w:p>
        </w:tc>
      </w:tr>
    </w:tbl>
    <w:p w14:paraId="62F6C7F8" w14:textId="235B8A2A" w:rsidR="00CC2A33" w:rsidRPr="00A958B1" w:rsidRDefault="00256E15" w:rsidP="00BC59C3">
      <w:pPr>
        <w:pStyle w:val="Tabulkatext"/>
        <w:spacing w:before="0" w:after="0"/>
        <w:ind w:left="709"/>
        <w:jc w:val="both"/>
        <w:rPr>
          <w:rFonts w:ascii="Times New Roman" w:hAnsi="Times New Roman" w:cs="Times New Roman"/>
          <w:sz w:val="24"/>
          <w:szCs w:val="24"/>
        </w:rPr>
      </w:pPr>
      <w:r w:rsidRPr="00A958B1">
        <w:rPr>
          <w:rFonts w:ascii="Times New Roman" w:hAnsi="Times New Roman" w:cs="Times New Roman"/>
          <w:sz w:val="24"/>
          <w:szCs w:val="24"/>
        </w:rPr>
        <w:br/>
      </w:r>
    </w:p>
    <w:p w14:paraId="697A3516" w14:textId="31E7C83B" w:rsidR="00784ABF" w:rsidRPr="00A958B1" w:rsidRDefault="00784ABF" w:rsidP="00256E15">
      <w:pPr>
        <w:pStyle w:val="Tabulkatext"/>
        <w:spacing w:before="0"/>
        <w:ind w:left="284" w:firstLine="425"/>
        <w:jc w:val="both"/>
        <w:rPr>
          <w:rFonts w:ascii="Times New Roman" w:hAnsi="Times New Roman" w:cs="Times New Roman"/>
          <w:i/>
          <w:sz w:val="24"/>
          <w:szCs w:val="24"/>
        </w:rPr>
      </w:pPr>
      <w:r w:rsidRPr="00A958B1">
        <w:rPr>
          <w:rFonts w:ascii="Times New Roman" w:hAnsi="Times New Roman" w:cs="Times New Roman"/>
          <w:i/>
          <w:sz w:val="24"/>
          <w:szCs w:val="24"/>
        </w:rPr>
        <w:t>Žádost o vstup do sítě</w:t>
      </w:r>
    </w:p>
    <w:p w14:paraId="4BDCE5AB" w14:textId="569E9332" w:rsidR="00CC2A33" w:rsidRPr="00A958B1" w:rsidRDefault="00B0582F" w:rsidP="00BC5E86">
      <w:pPr>
        <w:pStyle w:val="Tabulkatext"/>
        <w:numPr>
          <w:ilvl w:val="0"/>
          <w:numId w:val="19"/>
        </w:numPr>
        <w:spacing w:before="0" w:after="0"/>
        <w:ind w:left="709" w:hanging="425"/>
        <w:jc w:val="both"/>
        <w:rPr>
          <w:rFonts w:ascii="Times New Roman" w:hAnsi="Times New Roman" w:cs="Times New Roman"/>
          <w:sz w:val="24"/>
          <w:szCs w:val="24"/>
        </w:rPr>
      </w:pPr>
      <w:r w:rsidRPr="00A958B1">
        <w:rPr>
          <w:rFonts w:ascii="Times New Roman" w:hAnsi="Times New Roman" w:cs="Times New Roman"/>
          <w:sz w:val="24"/>
          <w:szCs w:val="24"/>
        </w:rPr>
        <w:t xml:space="preserve">evidence žádostí – schvalování </w:t>
      </w:r>
      <w:r w:rsidR="00CC496D" w:rsidRPr="00A958B1">
        <w:rPr>
          <w:rFonts w:ascii="Times New Roman" w:hAnsi="Times New Roman" w:cs="Times New Roman"/>
          <w:sz w:val="24"/>
          <w:szCs w:val="24"/>
        </w:rPr>
        <w:t>žádostí</w:t>
      </w:r>
      <w:r w:rsidR="00784ABF" w:rsidRPr="00A958B1">
        <w:rPr>
          <w:rFonts w:ascii="Times New Roman" w:hAnsi="Times New Roman" w:cs="Times New Roman"/>
          <w:sz w:val="24"/>
          <w:szCs w:val="24"/>
        </w:rPr>
        <w:t xml:space="preserve"> </w:t>
      </w:r>
      <w:r w:rsidR="00CC496D" w:rsidRPr="00A958B1">
        <w:rPr>
          <w:rFonts w:ascii="Times New Roman" w:hAnsi="Times New Roman" w:cs="Times New Roman"/>
          <w:sz w:val="24"/>
          <w:szCs w:val="24"/>
        </w:rPr>
        <w:t>– exporty</w:t>
      </w:r>
      <w:r w:rsidRPr="00A958B1">
        <w:rPr>
          <w:rFonts w:ascii="Times New Roman" w:hAnsi="Times New Roman" w:cs="Times New Roman"/>
          <w:sz w:val="24"/>
          <w:szCs w:val="24"/>
        </w:rPr>
        <w:t>. Závěrečné zpráv</w:t>
      </w:r>
      <w:r w:rsidR="00D52F49" w:rsidRPr="00A958B1">
        <w:rPr>
          <w:rFonts w:ascii="Times New Roman" w:hAnsi="Times New Roman" w:cs="Times New Roman"/>
          <w:sz w:val="24"/>
          <w:szCs w:val="24"/>
        </w:rPr>
        <w:t>y</w:t>
      </w:r>
      <w:r w:rsidRPr="00A958B1">
        <w:rPr>
          <w:rFonts w:ascii="Times New Roman" w:hAnsi="Times New Roman" w:cs="Times New Roman"/>
          <w:sz w:val="24"/>
          <w:szCs w:val="24"/>
        </w:rPr>
        <w:t xml:space="preserve">, výkazy, vyúčtování – definovat sběrný formulář pro jednotlivé služby – sběr dat (možnost definice období, vkládání </w:t>
      </w:r>
      <w:r w:rsidR="00624606" w:rsidRPr="00A958B1">
        <w:rPr>
          <w:rFonts w:ascii="Times New Roman" w:hAnsi="Times New Roman" w:cs="Times New Roman"/>
          <w:sz w:val="24"/>
          <w:szCs w:val="24"/>
        </w:rPr>
        <w:t xml:space="preserve">souborů) </w:t>
      </w:r>
      <w:r w:rsidR="006458AE" w:rsidRPr="00A958B1">
        <w:rPr>
          <w:rFonts w:ascii="Times New Roman" w:hAnsi="Times New Roman" w:cs="Times New Roman"/>
          <w:sz w:val="24"/>
          <w:szCs w:val="24"/>
        </w:rPr>
        <w:t>–</w:t>
      </w:r>
      <w:r w:rsidR="00CC496D" w:rsidRPr="00A958B1">
        <w:rPr>
          <w:rFonts w:ascii="Times New Roman" w:hAnsi="Times New Roman" w:cs="Times New Roman"/>
          <w:sz w:val="24"/>
          <w:szCs w:val="24"/>
        </w:rPr>
        <w:t xml:space="preserve"> schvalování</w:t>
      </w:r>
      <w:r w:rsidR="006458AE" w:rsidRPr="00A958B1">
        <w:rPr>
          <w:rFonts w:ascii="Times New Roman" w:hAnsi="Times New Roman" w:cs="Times New Roman"/>
          <w:sz w:val="24"/>
          <w:szCs w:val="24"/>
        </w:rPr>
        <w:t xml:space="preserve"> </w:t>
      </w:r>
      <w:r w:rsidR="00CC496D" w:rsidRPr="00A958B1">
        <w:rPr>
          <w:rFonts w:ascii="Times New Roman" w:hAnsi="Times New Roman" w:cs="Times New Roman"/>
          <w:sz w:val="24"/>
          <w:szCs w:val="24"/>
        </w:rPr>
        <w:t xml:space="preserve">(možnost podepisovat elektronickým podpisem – </w:t>
      </w:r>
      <w:r w:rsidR="006D5C43" w:rsidRPr="00A958B1">
        <w:rPr>
          <w:rFonts w:ascii="Times New Roman" w:hAnsi="Times New Roman" w:cs="Times New Roman"/>
          <w:sz w:val="24"/>
          <w:szCs w:val="24"/>
        </w:rPr>
        <w:t>exporty do</w:t>
      </w:r>
      <w:r w:rsidR="00CC496D" w:rsidRPr="00A958B1">
        <w:rPr>
          <w:rFonts w:ascii="Times New Roman" w:hAnsi="Times New Roman" w:cs="Times New Roman"/>
          <w:sz w:val="24"/>
          <w:szCs w:val="24"/>
        </w:rPr>
        <w:t xml:space="preserve"> spisové služby</w:t>
      </w:r>
      <w:r w:rsidR="002D6FA3" w:rsidRPr="00A958B1">
        <w:rPr>
          <w:rFonts w:ascii="Times New Roman" w:hAnsi="Times New Roman" w:cs="Times New Roman"/>
          <w:sz w:val="24"/>
          <w:szCs w:val="24"/>
        </w:rPr>
        <w:t xml:space="preserve"> </w:t>
      </w:r>
      <w:r w:rsidR="00486673" w:rsidRPr="00A958B1">
        <w:rPr>
          <w:rFonts w:ascii="Times New Roman" w:hAnsi="Times New Roman" w:cs="Times New Roman"/>
          <w:sz w:val="24"/>
          <w:szCs w:val="24"/>
        </w:rPr>
        <w:t>ESS – ATHENA</w:t>
      </w:r>
      <w:r w:rsidR="00CC2A33" w:rsidRPr="00A958B1">
        <w:rPr>
          <w:rFonts w:ascii="Times New Roman" w:hAnsi="Times New Roman" w:cs="Times New Roman"/>
          <w:sz w:val="24"/>
          <w:szCs w:val="24"/>
        </w:rPr>
        <w:t>;</w:t>
      </w:r>
    </w:p>
    <w:p w14:paraId="7ABE251A" w14:textId="42CB928B" w:rsidR="003C1B63" w:rsidRPr="00A958B1" w:rsidRDefault="00CC2A33" w:rsidP="00B07A0D">
      <w:pPr>
        <w:pStyle w:val="Tabulkatext"/>
        <w:numPr>
          <w:ilvl w:val="0"/>
          <w:numId w:val="19"/>
        </w:numPr>
        <w:spacing w:before="0" w:after="0"/>
        <w:ind w:left="709" w:hanging="425"/>
        <w:jc w:val="both"/>
        <w:rPr>
          <w:rFonts w:ascii="Times New Roman" w:hAnsi="Times New Roman" w:cs="Times New Roman"/>
          <w:sz w:val="24"/>
          <w:szCs w:val="24"/>
        </w:rPr>
      </w:pPr>
      <w:r w:rsidRPr="00A958B1">
        <w:rPr>
          <w:rFonts w:ascii="Times New Roman" w:hAnsi="Times New Roman" w:cs="Times New Roman"/>
          <w:sz w:val="24"/>
          <w:szCs w:val="24"/>
        </w:rPr>
        <w:t>s</w:t>
      </w:r>
      <w:r w:rsidR="00260E37" w:rsidRPr="00A958B1">
        <w:rPr>
          <w:rFonts w:ascii="Times New Roman" w:hAnsi="Times New Roman" w:cs="Times New Roman"/>
          <w:sz w:val="24"/>
          <w:szCs w:val="24"/>
        </w:rPr>
        <w:t>hrnutí –</w:t>
      </w:r>
      <w:r w:rsidR="00DE66A7" w:rsidRPr="00A958B1">
        <w:rPr>
          <w:rFonts w:ascii="Times New Roman" w:hAnsi="Times New Roman" w:cs="Times New Roman"/>
          <w:sz w:val="24"/>
          <w:szCs w:val="24"/>
        </w:rPr>
        <w:t xml:space="preserve"> </w:t>
      </w:r>
      <w:r w:rsidR="00A945C8" w:rsidRPr="00A958B1">
        <w:rPr>
          <w:rFonts w:ascii="Times New Roman" w:hAnsi="Times New Roman" w:cs="Times New Roman"/>
          <w:sz w:val="24"/>
          <w:szCs w:val="24"/>
        </w:rPr>
        <w:t>z</w:t>
      </w:r>
      <w:r w:rsidR="00A945C8" w:rsidRPr="00A958B1">
        <w:rPr>
          <w:rFonts w:ascii="Times New Roman" w:eastAsia="Tahoma" w:hAnsi="Times New Roman" w:cs="Times New Roman"/>
          <w:sz w:val="24"/>
          <w:szCs w:val="24"/>
        </w:rPr>
        <w:t xml:space="preserve"> pohledu poskytovatele se jedná o vyplnění formuláře na webu.</w:t>
      </w:r>
      <w:r w:rsidR="00DE66A7" w:rsidRPr="00A958B1">
        <w:rPr>
          <w:rFonts w:ascii="Times New Roman" w:eastAsia="Tahoma" w:hAnsi="Times New Roman" w:cs="Times New Roman"/>
          <w:sz w:val="24"/>
          <w:szCs w:val="24"/>
        </w:rPr>
        <w:t xml:space="preserve"> </w:t>
      </w:r>
      <w:r w:rsidR="00AD4AD2" w:rsidRPr="00A958B1">
        <w:rPr>
          <w:rFonts w:ascii="Times New Roman" w:hAnsi="Times New Roman" w:cs="Times New Roman"/>
          <w:sz w:val="24"/>
          <w:szCs w:val="24"/>
        </w:rPr>
        <w:t xml:space="preserve"> Zavedení jednotného systému měřitelných ukazatelů, definování vstupních dat pro každý druh sociální služby. Vytvoření nástroje pro vyhodnocení dat</w:t>
      </w:r>
      <w:r w:rsidR="009D688C" w:rsidRPr="00A958B1">
        <w:rPr>
          <w:rFonts w:ascii="Times New Roman" w:hAnsi="Times New Roman" w:cs="Times New Roman"/>
          <w:sz w:val="24"/>
          <w:szCs w:val="24"/>
        </w:rPr>
        <w:t xml:space="preserve">. </w:t>
      </w:r>
      <w:r w:rsidR="00AD4AD2" w:rsidRPr="00A958B1">
        <w:rPr>
          <w:rFonts w:ascii="Times New Roman" w:hAnsi="Times New Roman" w:cs="Times New Roman"/>
          <w:sz w:val="24"/>
          <w:szCs w:val="24"/>
        </w:rPr>
        <w:t>Zdrojová data budou podkladem pro jednotlivé analýzy nákladovosti sociálních služeb.  Rozsah dat je nutné definovat pro jednotlivé druhy poskytovaných služeb</w:t>
      </w:r>
      <w:r w:rsidR="0029509B" w:rsidRPr="00A958B1">
        <w:rPr>
          <w:rFonts w:ascii="Times New Roman" w:hAnsi="Times New Roman" w:cs="Times New Roman"/>
          <w:sz w:val="24"/>
          <w:szCs w:val="24"/>
        </w:rPr>
        <w:t>.</w:t>
      </w:r>
    </w:p>
    <w:p w14:paraId="16CFE6D8" w14:textId="218FE3FE" w:rsidR="00E833C1" w:rsidRPr="00A958B1" w:rsidRDefault="0029509B" w:rsidP="00FD4096">
      <w:pPr>
        <w:pStyle w:val="Zkladntext"/>
      </w:pPr>
      <w:r w:rsidRPr="00A958B1">
        <w:t>S</w:t>
      </w:r>
      <w:r w:rsidR="00E833C1" w:rsidRPr="00A958B1">
        <w:t>právce vytvoří formulář a systém doplňuje data z ostatních modulů. Následně budou definovány ukazatelé a pravidla pro schvalování žádostí.</w:t>
      </w:r>
    </w:p>
    <w:p w14:paraId="40D7AABC" w14:textId="77777777" w:rsidR="00E833C1" w:rsidRPr="00A958B1" w:rsidRDefault="00E833C1" w:rsidP="00FD4096">
      <w:pPr>
        <w:pStyle w:val="Zkladntext"/>
      </w:pPr>
      <w:r w:rsidRPr="00A958B1">
        <w:t>Definice žádosti o vstup – svalování žádosti – exporty.</w:t>
      </w:r>
    </w:p>
    <w:p w14:paraId="36AEF950" w14:textId="71198730" w:rsidR="00CC2A33" w:rsidRPr="00A958B1" w:rsidRDefault="00486673" w:rsidP="000B1A4D">
      <w:pPr>
        <w:pStyle w:val="Tabulkatext"/>
        <w:spacing w:before="0" w:after="0"/>
        <w:ind w:left="284" w:firstLine="425"/>
        <w:jc w:val="both"/>
        <w:rPr>
          <w:rFonts w:ascii="Times New Roman" w:hAnsi="Times New Roman" w:cs="Times New Roman"/>
          <w:i/>
          <w:sz w:val="24"/>
          <w:szCs w:val="24"/>
        </w:rPr>
      </w:pPr>
      <w:r w:rsidRPr="00A958B1">
        <w:rPr>
          <w:rFonts w:ascii="Times New Roman" w:hAnsi="Times New Roman" w:cs="Times New Roman"/>
          <w:i/>
          <w:sz w:val="24"/>
          <w:szCs w:val="24"/>
        </w:rPr>
        <w:t>Reporty</w:t>
      </w:r>
      <w:r w:rsidR="00CC2A33" w:rsidRPr="00A958B1">
        <w:rPr>
          <w:rFonts w:ascii="Times New Roman" w:hAnsi="Times New Roman" w:cs="Times New Roman"/>
          <w:i/>
          <w:sz w:val="24"/>
          <w:szCs w:val="24"/>
        </w:rPr>
        <w:t xml:space="preserve"> </w:t>
      </w:r>
    </w:p>
    <w:p w14:paraId="4597E486" w14:textId="247ED708" w:rsidR="00470112" w:rsidRPr="00A958B1" w:rsidRDefault="00AD4AD2" w:rsidP="00486673">
      <w:pPr>
        <w:pStyle w:val="Tabulkatext"/>
        <w:numPr>
          <w:ilvl w:val="0"/>
          <w:numId w:val="24"/>
        </w:numPr>
        <w:spacing w:before="0" w:after="0"/>
        <w:ind w:left="709" w:hanging="425"/>
        <w:jc w:val="both"/>
        <w:rPr>
          <w:rFonts w:ascii="Times New Roman" w:hAnsi="Times New Roman" w:cs="Times New Roman"/>
          <w:sz w:val="24"/>
          <w:szCs w:val="24"/>
        </w:rPr>
      </w:pPr>
      <w:r w:rsidRPr="00A958B1">
        <w:rPr>
          <w:rFonts w:ascii="Times New Roman" w:hAnsi="Times New Roman" w:cs="Times New Roman"/>
          <w:sz w:val="24"/>
          <w:szCs w:val="24"/>
        </w:rPr>
        <w:t>nástroj pro definování metrik (vzorec dat, který</w:t>
      </w:r>
      <w:r w:rsidR="00EF116D" w:rsidRPr="00A958B1">
        <w:rPr>
          <w:rFonts w:ascii="Times New Roman" w:hAnsi="Times New Roman" w:cs="Times New Roman"/>
          <w:sz w:val="24"/>
          <w:szCs w:val="24"/>
        </w:rPr>
        <w:t xml:space="preserve"> </w:t>
      </w:r>
      <w:r w:rsidRPr="00A958B1">
        <w:rPr>
          <w:rFonts w:ascii="Times New Roman" w:hAnsi="Times New Roman" w:cs="Times New Roman"/>
          <w:sz w:val="24"/>
          <w:szCs w:val="24"/>
        </w:rPr>
        <w:t>si může správce systému</w:t>
      </w:r>
      <w:r w:rsidR="00251E62" w:rsidRPr="00A958B1">
        <w:rPr>
          <w:rFonts w:ascii="Times New Roman" w:hAnsi="Times New Roman" w:cs="Times New Roman"/>
          <w:sz w:val="24"/>
          <w:szCs w:val="24"/>
        </w:rPr>
        <w:t xml:space="preserve"> </w:t>
      </w:r>
      <w:r w:rsidR="00925094" w:rsidRPr="00A958B1">
        <w:rPr>
          <w:rFonts w:ascii="Times New Roman" w:hAnsi="Times New Roman" w:cs="Times New Roman"/>
          <w:sz w:val="24"/>
          <w:szCs w:val="24"/>
        </w:rPr>
        <w:t>nadefinovat dle</w:t>
      </w:r>
      <w:r w:rsidRPr="00A958B1">
        <w:rPr>
          <w:rFonts w:ascii="Times New Roman" w:hAnsi="Times New Roman" w:cs="Times New Roman"/>
          <w:sz w:val="24"/>
          <w:szCs w:val="24"/>
        </w:rPr>
        <w:t xml:space="preserve"> potřeb</w:t>
      </w:r>
      <w:r w:rsidR="00470112" w:rsidRPr="00A958B1">
        <w:rPr>
          <w:rFonts w:ascii="Times New Roman" w:hAnsi="Times New Roman" w:cs="Times New Roman"/>
          <w:sz w:val="24"/>
          <w:szCs w:val="24"/>
        </w:rPr>
        <w:t>)</w:t>
      </w:r>
      <w:r w:rsidR="005E5CB7" w:rsidRPr="00A958B1">
        <w:rPr>
          <w:rFonts w:ascii="Times New Roman" w:hAnsi="Times New Roman" w:cs="Times New Roman"/>
          <w:sz w:val="24"/>
          <w:szCs w:val="24"/>
        </w:rPr>
        <w:t xml:space="preserve"> a zobrazení sbíraných dat</w:t>
      </w:r>
      <w:r w:rsidR="00470112" w:rsidRPr="00A958B1">
        <w:rPr>
          <w:rFonts w:ascii="Times New Roman" w:hAnsi="Times New Roman" w:cs="Times New Roman"/>
          <w:sz w:val="24"/>
          <w:szCs w:val="24"/>
        </w:rPr>
        <w:t>;</w:t>
      </w:r>
    </w:p>
    <w:p w14:paraId="1F092813" w14:textId="274A4E16" w:rsidR="00A16497" w:rsidRPr="00A958B1" w:rsidRDefault="00AD4AD2" w:rsidP="00486673">
      <w:pPr>
        <w:pStyle w:val="Tabulkatext"/>
        <w:numPr>
          <w:ilvl w:val="0"/>
          <w:numId w:val="24"/>
        </w:numPr>
        <w:spacing w:before="0" w:after="0"/>
        <w:ind w:left="709" w:hanging="425"/>
        <w:jc w:val="both"/>
        <w:rPr>
          <w:rFonts w:ascii="Times New Roman" w:hAnsi="Times New Roman" w:cs="Times New Roman"/>
          <w:sz w:val="24"/>
          <w:szCs w:val="24"/>
        </w:rPr>
      </w:pPr>
      <w:r w:rsidRPr="00A958B1">
        <w:rPr>
          <w:rFonts w:ascii="Times New Roman" w:hAnsi="Times New Roman" w:cs="Times New Roman"/>
          <w:sz w:val="24"/>
          <w:szCs w:val="24"/>
        </w:rPr>
        <w:lastRenderedPageBreak/>
        <w:t xml:space="preserve">nástroj pro definici reportů, kde si správce systému nadefinuje, z jakých hodnot </w:t>
      </w:r>
      <w:r w:rsidR="00251E62" w:rsidRPr="00A958B1">
        <w:rPr>
          <w:rFonts w:ascii="Times New Roman" w:hAnsi="Times New Roman" w:cs="Times New Roman"/>
          <w:sz w:val="24"/>
          <w:szCs w:val="24"/>
        </w:rPr>
        <w:br/>
      </w:r>
      <w:r w:rsidRPr="00A958B1">
        <w:rPr>
          <w:rFonts w:ascii="Times New Roman" w:hAnsi="Times New Roman" w:cs="Times New Roman"/>
          <w:sz w:val="24"/>
          <w:szCs w:val="24"/>
        </w:rPr>
        <w:t>a metrik chce sestavit report. Report zobrazit nad vybraným druhem služeb a zároveň si report stáhnout do MS Excel</w:t>
      </w:r>
      <w:r w:rsidR="00CC2A33" w:rsidRPr="00A958B1">
        <w:rPr>
          <w:rFonts w:ascii="Times New Roman" w:hAnsi="Times New Roman" w:cs="Times New Roman"/>
          <w:sz w:val="24"/>
          <w:szCs w:val="24"/>
        </w:rPr>
        <w:t>;</w:t>
      </w:r>
    </w:p>
    <w:p w14:paraId="68A26606" w14:textId="6C690DB2" w:rsidR="005E5CB7" w:rsidRPr="00A958B1" w:rsidRDefault="005E5CB7" w:rsidP="00486673">
      <w:pPr>
        <w:pStyle w:val="Tabulkatext"/>
        <w:numPr>
          <w:ilvl w:val="0"/>
          <w:numId w:val="24"/>
        </w:numPr>
        <w:spacing w:before="0" w:after="0"/>
        <w:ind w:left="709" w:hanging="425"/>
        <w:jc w:val="both"/>
        <w:rPr>
          <w:rFonts w:ascii="Times New Roman" w:hAnsi="Times New Roman" w:cs="Times New Roman"/>
          <w:sz w:val="24"/>
          <w:szCs w:val="24"/>
        </w:rPr>
      </w:pPr>
      <w:r w:rsidRPr="00A958B1">
        <w:rPr>
          <w:rFonts w:ascii="Times New Roman" w:hAnsi="Times New Roman" w:cs="Times New Roman"/>
          <w:sz w:val="24"/>
          <w:szCs w:val="24"/>
        </w:rPr>
        <w:t xml:space="preserve">poskytovateli </w:t>
      </w:r>
      <w:r w:rsidR="00FA4439" w:rsidRPr="00A958B1">
        <w:rPr>
          <w:rFonts w:ascii="Times New Roman" w:hAnsi="Times New Roman" w:cs="Times New Roman"/>
          <w:sz w:val="24"/>
          <w:szCs w:val="24"/>
        </w:rPr>
        <w:t xml:space="preserve">a zástupcům obcí </w:t>
      </w:r>
      <w:r w:rsidRPr="00A958B1">
        <w:rPr>
          <w:rFonts w:ascii="Times New Roman" w:hAnsi="Times New Roman" w:cs="Times New Roman"/>
          <w:sz w:val="24"/>
          <w:szCs w:val="24"/>
        </w:rPr>
        <w:t>zobraz</w:t>
      </w:r>
      <w:r w:rsidR="00EA7A9B" w:rsidRPr="00A958B1">
        <w:rPr>
          <w:rFonts w:ascii="Times New Roman" w:hAnsi="Times New Roman" w:cs="Times New Roman"/>
          <w:sz w:val="24"/>
          <w:szCs w:val="24"/>
        </w:rPr>
        <w:t>ovat</w:t>
      </w:r>
      <w:r w:rsidRPr="00A958B1">
        <w:rPr>
          <w:rFonts w:ascii="Times New Roman" w:hAnsi="Times New Roman" w:cs="Times New Roman"/>
          <w:sz w:val="24"/>
          <w:szCs w:val="24"/>
        </w:rPr>
        <w:t xml:space="preserve"> pouze</w:t>
      </w:r>
      <w:r w:rsidR="00FA4439" w:rsidRPr="00A958B1">
        <w:rPr>
          <w:rFonts w:ascii="Times New Roman" w:hAnsi="Times New Roman" w:cs="Times New Roman"/>
          <w:sz w:val="24"/>
          <w:szCs w:val="24"/>
        </w:rPr>
        <w:t xml:space="preserve"> anonymizované reporty – </w:t>
      </w:r>
      <w:r w:rsidR="00EA7A9B" w:rsidRPr="00A958B1">
        <w:rPr>
          <w:rFonts w:ascii="Times New Roman" w:hAnsi="Times New Roman" w:cs="Times New Roman"/>
          <w:sz w:val="24"/>
          <w:szCs w:val="24"/>
        </w:rPr>
        <w:t>nebudou vidět</w:t>
      </w:r>
      <w:r w:rsidR="00FA4439" w:rsidRPr="00A958B1">
        <w:rPr>
          <w:rFonts w:ascii="Times New Roman" w:hAnsi="Times New Roman" w:cs="Times New Roman"/>
          <w:sz w:val="24"/>
          <w:szCs w:val="24"/>
        </w:rPr>
        <w:t xml:space="preserve"> údaje o jiných poskytovatelích;</w:t>
      </w:r>
    </w:p>
    <w:p w14:paraId="099B614E" w14:textId="385C7FCE" w:rsidR="00FA4439" w:rsidRPr="00A958B1" w:rsidRDefault="00FA4439" w:rsidP="00486673">
      <w:pPr>
        <w:pStyle w:val="Tabulkatext"/>
        <w:numPr>
          <w:ilvl w:val="0"/>
          <w:numId w:val="24"/>
        </w:numPr>
        <w:spacing w:before="0" w:after="0"/>
        <w:ind w:left="709" w:hanging="425"/>
        <w:jc w:val="both"/>
        <w:rPr>
          <w:rFonts w:ascii="Times New Roman" w:hAnsi="Times New Roman" w:cs="Times New Roman"/>
          <w:sz w:val="24"/>
          <w:szCs w:val="24"/>
        </w:rPr>
      </w:pPr>
      <w:r w:rsidRPr="00A958B1">
        <w:rPr>
          <w:rFonts w:ascii="Times New Roman" w:hAnsi="Times New Roman" w:cs="Times New Roman"/>
          <w:sz w:val="24"/>
          <w:szCs w:val="24"/>
        </w:rPr>
        <w:t xml:space="preserve">klíčoví pracovníci kraje </w:t>
      </w:r>
      <w:r w:rsidR="00EA7A9B" w:rsidRPr="00A958B1">
        <w:rPr>
          <w:rFonts w:ascii="Times New Roman" w:hAnsi="Times New Roman" w:cs="Times New Roman"/>
          <w:sz w:val="24"/>
          <w:szCs w:val="24"/>
        </w:rPr>
        <w:t>budou vidět</w:t>
      </w:r>
      <w:r w:rsidRPr="00A958B1">
        <w:rPr>
          <w:rFonts w:ascii="Times New Roman" w:hAnsi="Times New Roman" w:cs="Times New Roman"/>
          <w:sz w:val="24"/>
          <w:szCs w:val="24"/>
        </w:rPr>
        <w:t xml:space="preserve"> všechny služby všech poskytovatelů v rámci kraje</w:t>
      </w:r>
      <w:r w:rsidR="000F2C71" w:rsidRPr="00A958B1">
        <w:rPr>
          <w:rFonts w:ascii="Times New Roman" w:hAnsi="Times New Roman" w:cs="Times New Roman"/>
          <w:sz w:val="24"/>
          <w:szCs w:val="24"/>
        </w:rPr>
        <w:t>;</w:t>
      </w:r>
    </w:p>
    <w:p w14:paraId="60517565" w14:textId="77777777" w:rsidR="00C106E7" w:rsidRPr="00A958B1" w:rsidRDefault="000F2C71" w:rsidP="00486673">
      <w:pPr>
        <w:pStyle w:val="Tabulkatext"/>
        <w:numPr>
          <w:ilvl w:val="0"/>
          <w:numId w:val="24"/>
        </w:numPr>
        <w:spacing w:before="0" w:after="0"/>
        <w:ind w:left="709" w:hanging="425"/>
        <w:jc w:val="both"/>
        <w:rPr>
          <w:rFonts w:ascii="Times New Roman" w:hAnsi="Times New Roman" w:cs="Times New Roman"/>
          <w:sz w:val="24"/>
          <w:szCs w:val="24"/>
        </w:rPr>
      </w:pPr>
      <w:r w:rsidRPr="00A958B1">
        <w:rPr>
          <w:rFonts w:ascii="Times New Roman" w:hAnsi="Times New Roman" w:cs="Times New Roman"/>
          <w:sz w:val="24"/>
          <w:szCs w:val="24"/>
        </w:rPr>
        <w:t>flexibilní kombinace dat z jiných modulů aplikace.</w:t>
      </w:r>
    </w:p>
    <w:p w14:paraId="4F9FE617" w14:textId="1A93438D" w:rsidR="000F2C71" w:rsidRPr="00A958B1" w:rsidRDefault="00C106E7" w:rsidP="00C106E7">
      <w:pPr>
        <w:pStyle w:val="Tabulkatext"/>
        <w:spacing w:before="0" w:after="0"/>
        <w:jc w:val="both"/>
        <w:rPr>
          <w:rFonts w:ascii="Times New Roman" w:hAnsi="Times New Roman" w:cs="Times New Roman"/>
          <w:sz w:val="24"/>
          <w:szCs w:val="24"/>
        </w:rPr>
      </w:pPr>
      <w:r w:rsidRPr="00A958B1">
        <w:rPr>
          <w:rFonts w:ascii="Times New Roman" w:hAnsi="Times New Roman" w:cs="Times New Roman"/>
          <w:sz w:val="24"/>
          <w:szCs w:val="24"/>
        </w:rPr>
        <w:br/>
      </w:r>
    </w:p>
    <w:p w14:paraId="0EF4C438" w14:textId="77777777" w:rsidR="001C5CB5" w:rsidRPr="00282AED" w:rsidRDefault="001C5CB5" w:rsidP="001C5CB5">
      <w:pPr>
        <w:keepNext/>
        <w:autoSpaceDE w:val="0"/>
        <w:autoSpaceDN w:val="0"/>
        <w:adjustRightInd w:val="0"/>
        <w:spacing w:line="276" w:lineRule="auto"/>
        <w:ind w:left="284"/>
        <w:jc w:val="both"/>
        <w:rPr>
          <w:rFonts w:ascii="Times New Roman" w:hAnsi="Times New Roman" w:cs="Times New Roman"/>
          <w:b/>
          <w:bCs/>
          <w:smallCaps/>
          <w:sz w:val="24"/>
          <w:szCs w:val="24"/>
          <w:lang w:eastAsia="cs-CZ"/>
        </w:rPr>
      </w:pPr>
      <w:r w:rsidRPr="00282AED">
        <w:rPr>
          <w:rFonts w:ascii="Times New Roman" w:hAnsi="Times New Roman" w:cs="Times New Roman"/>
          <w:b/>
          <w:bCs/>
          <w:smallCaps/>
          <w:sz w:val="24"/>
          <w:szCs w:val="24"/>
          <w:lang w:eastAsia="cs-CZ"/>
        </w:rPr>
        <w:t>Účast uživatelských rolí v modulu</w:t>
      </w:r>
    </w:p>
    <w:tbl>
      <w:tblPr>
        <w:tblW w:w="0" w:type="auto"/>
        <w:tblInd w:w="27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557"/>
        <w:gridCol w:w="5659"/>
      </w:tblGrid>
      <w:tr w:rsidR="001C5CB5" w:rsidRPr="00A958B1" w14:paraId="4A6CA35C" w14:textId="77777777" w:rsidTr="001C5CB5">
        <w:tc>
          <w:tcPr>
            <w:tcW w:w="2557" w:type="dxa"/>
            <w:tcBorders>
              <w:bottom w:val="single" w:sz="12" w:space="0" w:color="666666"/>
            </w:tcBorders>
            <w:shd w:val="clear" w:color="auto" w:fill="auto"/>
          </w:tcPr>
          <w:p w14:paraId="5F185BDA" w14:textId="77777777" w:rsidR="001C5CB5" w:rsidRPr="00A958B1" w:rsidRDefault="001C5CB5" w:rsidP="001C5CB5">
            <w:pPr>
              <w:autoSpaceDE w:val="0"/>
              <w:autoSpaceDN w:val="0"/>
              <w:adjustRightInd w:val="0"/>
              <w:spacing w:line="276" w:lineRule="auto"/>
              <w:ind w:left="284"/>
              <w:jc w:val="both"/>
              <w:rPr>
                <w:rFonts w:ascii="Times New Roman" w:eastAsia="Calibri" w:hAnsi="Times New Roman" w:cs="Times New Roman"/>
                <w:b/>
                <w:bCs/>
                <w:smallCaps/>
                <w:sz w:val="20"/>
                <w:szCs w:val="20"/>
                <w:lang w:eastAsia="cs-CZ"/>
              </w:rPr>
            </w:pPr>
            <w:r w:rsidRPr="00A958B1">
              <w:rPr>
                <w:rFonts w:ascii="Times New Roman" w:eastAsia="Calibri" w:hAnsi="Times New Roman" w:cs="Times New Roman"/>
                <w:b/>
                <w:bCs/>
                <w:smallCaps/>
                <w:sz w:val="20"/>
                <w:szCs w:val="20"/>
                <w:lang w:eastAsia="cs-CZ"/>
              </w:rPr>
              <w:t>Role</w:t>
            </w:r>
          </w:p>
        </w:tc>
        <w:tc>
          <w:tcPr>
            <w:tcW w:w="5659" w:type="dxa"/>
            <w:tcBorders>
              <w:bottom w:val="single" w:sz="12" w:space="0" w:color="666666"/>
            </w:tcBorders>
            <w:shd w:val="clear" w:color="auto" w:fill="auto"/>
          </w:tcPr>
          <w:p w14:paraId="4488AD49" w14:textId="77777777" w:rsidR="001C5CB5" w:rsidRPr="00A958B1" w:rsidRDefault="001C5CB5" w:rsidP="001C5CB5">
            <w:pPr>
              <w:autoSpaceDE w:val="0"/>
              <w:autoSpaceDN w:val="0"/>
              <w:adjustRightInd w:val="0"/>
              <w:spacing w:line="276" w:lineRule="auto"/>
              <w:ind w:left="284"/>
              <w:jc w:val="both"/>
              <w:rPr>
                <w:rFonts w:ascii="Times New Roman" w:eastAsia="Calibri" w:hAnsi="Times New Roman" w:cs="Times New Roman"/>
                <w:b/>
                <w:bCs/>
                <w:smallCaps/>
                <w:sz w:val="20"/>
                <w:szCs w:val="20"/>
                <w:lang w:eastAsia="cs-CZ"/>
              </w:rPr>
            </w:pPr>
            <w:r w:rsidRPr="00A958B1">
              <w:rPr>
                <w:rFonts w:ascii="Times New Roman" w:eastAsia="Calibri" w:hAnsi="Times New Roman" w:cs="Times New Roman"/>
                <w:b/>
                <w:bCs/>
                <w:smallCaps/>
                <w:sz w:val="20"/>
                <w:szCs w:val="20"/>
                <w:lang w:eastAsia="cs-CZ"/>
              </w:rPr>
              <w:t>Úloha</w:t>
            </w:r>
          </w:p>
        </w:tc>
      </w:tr>
      <w:tr w:rsidR="001C5CB5" w:rsidRPr="00A958B1" w14:paraId="1EC04C66" w14:textId="77777777" w:rsidTr="001C5CB5">
        <w:tc>
          <w:tcPr>
            <w:tcW w:w="2557" w:type="dxa"/>
            <w:shd w:val="clear" w:color="auto" w:fill="auto"/>
          </w:tcPr>
          <w:p w14:paraId="44C3D218" w14:textId="77777777" w:rsidR="001C5CB5" w:rsidRPr="00A958B1" w:rsidRDefault="001C5CB5" w:rsidP="001C5CB5">
            <w:pPr>
              <w:autoSpaceDE w:val="0"/>
              <w:autoSpaceDN w:val="0"/>
              <w:adjustRightInd w:val="0"/>
              <w:spacing w:line="276" w:lineRule="auto"/>
              <w:ind w:left="284"/>
              <w:jc w:val="both"/>
              <w:rPr>
                <w:rFonts w:ascii="Times New Roman" w:eastAsia="Calibri" w:hAnsi="Times New Roman" w:cs="Times New Roman"/>
                <w:b/>
                <w:bCs/>
                <w:sz w:val="20"/>
                <w:szCs w:val="20"/>
                <w:lang w:eastAsia="cs-CZ"/>
              </w:rPr>
            </w:pPr>
            <w:r w:rsidRPr="00A958B1">
              <w:rPr>
                <w:rFonts w:ascii="Times New Roman" w:eastAsia="Calibri" w:hAnsi="Times New Roman" w:cs="Times New Roman"/>
                <w:b/>
                <w:bCs/>
                <w:sz w:val="20"/>
                <w:szCs w:val="20"/>
                <w:lang w:eastAsia="cs-CZ"/>
              </w:rPr>
              <w:t>Poskytovatel sociálních služeb</w:t>
            </w:r>
          </w:p>
        </w:tc>
        <w:tc>
          <w:tcPr>
            <w:tcW w:w="5659" w:type="dxa"/>
            <w:shd w:val="clear" w:color="auto" w:fill="auto"/>
          </w:tcPr>
          <w:p w14:paraId="275FBC1C" w14:textId="77777777" w:rsidR="001C5CB5" w:rsidRPr="00A958B1" w:rsidRDefault="001C5CB5" w:rsidP="001C5CB5">
            <w:pPr>
              <w:autoSpaceDE w:val="0"/>
              <w:autoSpaceDN w:val="0"/>
              <w:adjustRightInd w:val="0"/>
              <w:spacing w:line="276" w:lineRule="auto"/>
              <w:ind w:left="284"/>
              <w:jc w:val="both"/>
              <w:rPr>
                <w:rFonts w:ascii="Times New Roman" w:eastAsia="Calibri" w:hAnsi="Times New Roman" w:cs="Times New Roman"/>
                <w:bCs/>
                <w:sz w:val="20"/>
                <w:szCs w:val="20"/>
                <w:lang w:eastAsia="cs-CZ"/>
              </w:rPr>
            </w:pPr>
            <w:r w:rsidRPr="00A958B1">
              <w:rPr>
                <w:rFonts w:ascii="Times New Roman" w:eastAsia="Calibri" w:hAnsi="Times New Roman" w:cs="Times New Roman"/>
                <w:bCs/>
                <w:sz w:val="20"/>
                <w:szCs w:val="20"/>
                <w:lang w:eastAsia="cs-CZ"/>
              </w:rPr>
              <w:t xml:space="preserve">Může využívat funkce analytického modulu pro účely analýzy svých vlastních služeb. K datům jiných poskytovatelů nebo obcí nemá přístup. </w:t>
            </w:r>
          </w:p>
        </w:tc>
      </w:tr>
      <w:tr w:rsidR="001C5CB5" w:rsidRPr="00A958B1" w14:paraId="63F5BC3A" w14:textId="77777777" w:rsidTr="001C5CB5">
        <w:tc>
          <w:tcPr>
            <w:tcW w:w="2557" w:type="dxa"/>
            <w:shd w:val="clear" w:color="auto" w:fill="auto"/>
          </w:tcPr>
          <w:p w14:paraId="523FB0CE" w14:textId="77777777" w:rsidR="001C5CB5" w:rsidRPr="00A958B1" w:rsidRDefault="001C5CB5" w:rsidP="001C5CB5">
            <w:pPr>
              <w:autoSpaceDE w:val="0"/>
              <w:autoSpaceDN w:val="0"/>
              <w:adjustRightInd w:val="0"/>
              <w:spacing w:line="276" w:lineRule="auto"/>
              <w:ind w:left="284"/>
              <w:jc w:val="both"/>
              <w:rPr>
                <w:rFonts w:ascii="Times New Roman" w:eastAsia="Calibri" w:hAnsi="Times New Roman" w:cs="Times New Roman"/>
                <w:b/>
                <w:bCs/>
                <w:sz w:val="20"/>
                <w:szCs w:val="20"/>
                <w:lang w:eastAsia="cs-CZ"/>
              </w:rPr>
            </w:pPr>
            <w:r w:rsidRPr="00A958B1">
              <w:rPr>
                <w:rFonts w:ascii="Times New Roman" w:eastAsia="Calibri" w:hAnsi="Times New Roman" w:cs="Times New Roman"/>
                <w:b/>
                <w:bCs/>
                <w:sz w:val="20"/>
                <w:szCs w:val="20"/>
                <w:lang w:eastAsia="cs-CZ"/>
              </w:rPr>
              <w:t>Obec</w:t>
            </w:r>
          </w:p>
        </w:tc>
        <w:tc>
          <w:tcPr>
            <w:tcW w:w="5659" w:type="dxa"/>
            <w:shd w:val="clear" w:color="auto" w:fill="auto"/>
          </w:tcPr>
          <w:p w14:paraId="706EC12D" w14:textId="77777777" w:rsidR="001C5CB5" w:rsidRPr="00A958B1" w:rsidRDefault="001C5CB5" w:rsidP="001C5CB5">
            <w:pPr>
              <w:autoSpaceDE w:val="0"/>
              <w:autoSpaceDN w:val="0"/>
              <w:adjustRightInd w:val="0"/>
              <w:spacing w:line="276" w:lineRule="auto"/>
              <w:ind w:left="284"/>
              <w:jc w:val="both"/>
              <w:rPr>
                <w:rFonts w:ascii="Times New Roman" w:eastAsia="Calibri" w:hAnsi="Times New Roman" w:cs="Times New Roman"/>
                <w:bCs/>
                <w:sz w:val="20"/>
                <w:szCs w:val="20"/>
                <w:lang w:eastAsia="cs-CZ"/>
              </w:rPr>
            </w:pPr>
            <w:r w:rsidRPr="00A958B1">
              <w:rPr>
                <w:rFonts w:ascii="Times New Roman" w:eastAsia="Calibri" w:hAnsi="Times New Roman" w:cs="Times New Roman"/>
                <w:bCs/>
                <w:sz w:val="20"/>
                <w:szCs w:val="20"/>
                <w:lang w:eastAsia="cs-CZ"/>
              </w:rPr>
              <w:t xml:space="preserve">Pro obec platí totéž, co pro poskytovatele. </w:t>
            </w:r>
          </w:p>
        </w:tc>
      </w:tr>
      <w:tr w:rsidR="001C5CB5" w:rsidRPr="00A958B1" w14:paraId="7A63227C" w14:textId="77777777" w:rsidTr="001C5CB5">
        <w:tc>
          <w:tcPr>
            <w:tcW w:w="2557" w:type="dxa"/>
            <w:shd w:val="clear" w:color="auto" w:fill="auto"/>
          </w:tcPr>
          <w:p w14:paraId="6542F807" w14:textId="77777777" w:rsidR="001C5CB5" w:rsidRPr="00A958B1" w:rsidRDefault="001C5CB5" w:rsidP="001C5CB5">
            <w:pPr>
              <w:autoSpaceDE w:val="0"/>
              <w:autoSpaceDN w:val="0"/>
              <w:adjustRightInd w:val="0"/>
              <w:spacing w:line="276" w:lineRule="auto"/>
              <w:ind w:left="284"/>
              <w:jc w:val="both"/>
              <w:rPr>
                <w:rFonts w:ascii="Times New Roman" w:eastAsia="Calibri" w:hAnsi="Times New Roman" w:cs="Times New Roman"/>
                <w:b/>
                <w:bCs/>
                <w:sz w:val="20"/>
                <w:szCs w:val="20"/>
                <w:lang w:eastAsia="cs-CZ"/>
              </w:rPr>
            </w:pPr>
            <w:r w:rsidRPr="00A958B1">
              <w:rPr>
                <w:rFonts w:ascii="Times New Roman" w:eastAsia="Calibri" w:hAnsi="Times New Roman" w:cs="Times New Roman"/>
                <w:b/>
                <w:bCs/>
                <w:sz w:val="20"/>
                <w:szCs w:val="20"/>
                <w:lang w:eastAsia="cs-CZ"/>
              </w:rPr>
              <w:t>Obec s rozšířenou působností</w:t>
            </w:r>
          </w:p>
        </w:tc>
        <w:tc>
          <w:tcPr>
            <w:tcW w:w="5659" w:type="dxa"/>
            <w:shd w:val="clear" w:color="auto" w:fill="auto"/>
          </w:tcPr>
          <w:p w14:paraId="55320127" w14:textId="77777777" w:rsidR="001C5CB5" w:rsidRPr="00A958B1" w:rsidRDefault="001C5CB5" w:rsidP="001C5CB5">
            <w:pPr>
              <w:autoSpaceDE w:val="0"/>
              <w:autoSpaceDN w:val="0"/>
              <w:adjustRightInd w:val="0"/>
              <w:spacing w:line="276" w:lineRule="auto"/>
              <w:ind w:left="284"/>
              <w:jc w:val="both"/>
              <w:rPr>
                <w:rFonts w:ascii="Times New Roman" w:eastAsia="Calibri" w:hAnsi="Times New Roman" w:cs="Times New Roman"/>
                <w:bCs/>
                <w:sz w:val="20"/>
                <w:szCs w:val="20"/>
                <w:lang w:eastAsia="cs-CZ"/>
              </w:rPr>
            </w:pPr>
            <w:r w:rsidRPr="00A958B1">
              <w:rPr>
                <w:rFonts w:ascii="Times New Roman" w:eastAsia="Calibri" w:hAnsi="Times New Roman" w:cs="Times New Roman"/>
                <w:bCs/>
                <w:sz w:val="20"/>
                <w:szCs w:val="20"/>
                <w:lang w:eastAsia="cs-CZ"/>
              </w:rPr>
              <w:t>ORP má zpřístupněna data (nutno ještě specifikovat, zda skutečně všechna) poskytovatelů a obcí v rámci své územní působnosti</w:t>
            </w:r>
            <w:r w:rsidRPr="00A958B1">
              <w:rPr>
                <w:rFonts w:ascii="Times New Roman" w:eastAsia="Calibri" w:hAnsi="Times New Roman" w:cs="Times New Roman"/>
                <w:bCs/>
                <w:sz w:val="20"/>
                <w:szCs w:val="20"/>
                <w:lang w:eastAsia="cs-CZ"/>
              </w:rPr>
              <w:br/>
              <w:t xml:space="preserve"> a může analytický modul využívat k jejich analýze. </w:t>
            </w:r>
          </w:p>
        </w:tc>
      </w:tr>
      <w:tr w:rsidR="001C5CB5" w:rsidRPr="00A958B1" w14:paraId="6E034B19" w14:textId="77777777" w:rsidTr="001C5CB5">
        <w:tc>
          <w:tcPr>
            <w:tcW w:w="2557" w:type="dxa"/>
            <w:shd w:val="clear" w:color="auto" w:fill="auto"/>
          </w:tcPr>
          <w:p w14:paraId="482EEFC6" w14:textId="77777777" w:rsidR="001C5CB5" w:rsidRPr="00A958B1" w:rsidRDefault="001C5CB5" w:rsidP="001C5CB5">
            <w:pPr>
              <w:autoSpaceDE w:val="0"/>
              <w:autoSpaceDN w:val="0"/>
              <w:adjustRightInd w:val="0"/>
              <w:spacing w:line="276" w:lineRule="auto"/>
              <w:ind w:left="284"/>
              <w:jc w:val="both"/>
              <w:rPr>
                <w:rFonts w:ascii="Times New Roman" w:eastAsia="Calibri" w:hAnsi="Times New Roman" w:cs="Times New Roman"/>
                <w:b/>
                <w:bCs/>
                <w:sz w:val="20"/>
                <w:szCs w:val="20"/>
                <w:lang w:eastAsia="cs-CZ"/>
              </w:rPr>
            </w:pPr>
            <w:r w:rsidRPr="00A958B1">
              <w:rPr>
                <w:rFonts w:ascii="Times New Roman" w:eastAsia="Calibri" w:hAnsi="Times New Roman" w:cs="Times New Roman"/>
                <w:b/>
                <w:bCs/>
                <w:sz w:val="20"/>
                <w:szCs w:val="20"/>
                <w:lang w:eastAsia="cs-CZ"/>
              </w:rPr>
              <w:t>Pracovník KÚKK</w:t>
            </w:r>
          </w:p>
        </w:tc>
        <w:tc>
          <w:tcPr>
            <w:tcW w:w="5659" w:type="dxa"/>
            <w:shd w:val="clear" w:color="auto" w:fill="auto"/>
          </w:tcPr>
          <w:p w14:paraId="4BB15B2B" w14:textId="77777777" w:rsidR="001C5CB5" w:rsidRPr="00A958B1" w:rsidRDefault="001C5CB5" w:rsidP="001C5CB5">
            <w:pPr>
              <w:autoSpaceDE w:val="0"/>
              <w:autoSpaceDN w:val="0"/>
              <w:adjustRightInd w:val="0"/>
              <w:spacing w:line="276" w:lineRule="auto"/>
              <w:ind w:left="284"/>
              <w:jc w:val="both"/>
              <w:rPr>
                <w:rFonts w:ascii="Times New Roman" w:eastAsia="Calibri" w:hAnsi="Times New Roman" w:cs="Times New Roman"/>
                <w:bCs/>
                <w:sz w:val="20"/>
                <w:szCs w:val="20"/>
                <w:lang w:eastAsia="cs-CZ"/>
              </w:rPr>
            </w:pPr>
            <w:r w:rsidRPr="00A958B1">
              <w:rPr>
                <w:rFonts w:ascii="Times New Roman" w:eastAsia="Calibri" w:hAnsi="Times New Roman" w:cs="Times New Roman"/>
                <w:bCs/>
                <w:sz w:val="20"/>
                <w:szCs w:val="20"/>
                <w:lang w:eastAsia="cs-CZ"/>
              </w:rPr>
              <w:t xml:space="preserve">Využívá veškeré funkce modulu s přístupem ke všem datům. </w:t>
            </w:r>
          </w:p>
        </w:tc>
      </w:tr>
      <w:tr w:rsidR="001C5CB5" w:rsidRPr="00A958B1" w14:paraId="0E12D636" w14:textId="77777777" w:rsidTr="001C5CB5">
        <w:tc>
          <w:tcPr>
            <w:tcW w:w="2557" w:type="dxa"/>
            <w:shd w:val="clear" w:color="auto" w:fill="auto"/>
          </w:tcPr>
          <w:p w14:paraId="0F64ED0E" w14:textId="77777777" w:rsidR="001C5CB5" w:rsidRPr="00A958B1" w:rsidRDefault="001C5CB5" w:rsidP="001C5CB5">
            <w:pPr>
              <w:autoSpaceDE w:val="0"/>
              <w:autoSpaceDN w:val="0"/>
              <w:adjustRightInd w:val="0"/>
              <w:spacing w:line="276" w:lineRule="auto"/>
              <w:ind w:left="284"/>
              <w:jc w:val="both"/>
              <w:rPr>
                <w:rFonts w:ascii="Times New Roman" w:eastAsia="Calibri" w:hAnsi="Times New Roman" w:cs="Times New Roman"/>
                <w:b/>
                <w:bCs/>
                <w:sz w:val="20"/>
                <w:szCs w:val="20"/>
                <w:lang w:eastAsia="cs-CZ"/>
              </w:rPr>
            </w:pPr>
            <w:r w:rsidRPr="00A958B1">
              <w:rPr>
                <w:rFonts w:ascii="Times New Roman" w:eastAsia="Calibri" w:hAnsi="Times New Roman" w:cs="Times New Roman"/>
                <w:b/>
                <w:bCs/>
                <w:sz w:val="20"/>
                <w:szCs w:val="20"/>
                <w:lang w:eastAsia="cs-CZ"/>
              </w:rPr>
              <w:t>Vedoucí pracovník KÚKK</w:t>
            </w:r>
          </w:p>
        </w:tc>
        <w:tc>
          <w:tcPr>
            <w:tcW w:w="5659" w:type="dxa"/>
            <w:shd w:val="clear" w:color="auto" w:fill="auto"/>
          </w:tcPr>
          <w:p w14:paraId="2DE6E603" w14:textId="77777777" w:rsidR="001C5CB5" w:rsidRPr="00A958B1" w:rsidRDefault="001C5CB5" w:rsidP="001C5CB5">
            <w:pPr>
              <w:autoSpaceDE w:val="0"/>
              <w:autoSpaceDN w:val="0"/>
              <w:adjustRightInd w:val="0"/>
              <w:spacing w:line="276" w:lineRule="auto"/>
              <w:ind w:left="284"/>
              <w:jc w:val="both"/>
              <w:rPr>
                <w:rFonts w:ascii="Times New Roman" w:eastAsia="Calibri" w:hAnsi="Times New Roman" w:cs="Times New Roman"/>
                <w:bCs/>
                <w:sz w:val="20"/>
                <w:szCs w:val="20"/>
                <w:lang w:eastAsia="cs-CZ"/>
              </w:rPr>
            </w:pPr>
            <w:r w:rsidRPr="00A958B1">
              <w:rPr>
                <w:rFonts w:ascii="Times New Roman" w:eastAsia="Calibri" w:hAnsi="Times New Roman" w:cs="Times New Roman"/>
                <w:bCs/>
                <w:sz w:val="20"/>
                <w:szCs w:val="20"/>
                <w:lang w:eastAsia="cs-CZ"/>
              </w:rPr>
              <w:t xml:space="preserve">Využívá veškeré funkce modulu s přístupem ke všem datům. </w:t>
            </w:r>
          </w:p>
        </w:tc>
      </w:tr>
      <w:tr w:rsidR="001C5CB5" w:rsidRPr="00A958B1" w14:paraId="21F7B57A" w14:textId="77777777" w:rsidTr="001C5CB5">
        <w:tc>
          <w:tcPr>
            <w:tcW w:w="2557" w:type="dxa"/>
            <w:shd w:val="clear" w:color="auto" w:fill="auto"/>
          </w:tcPr>
          <w:p w14:paraId="03B09649" w14:textId="77777777" w:rsidR="001C5CB5" w:rsidRPr="00A958B1" w:rsidRDefault="001C5CB5" w:rsidP="001C5CB5">
            <w:pPr>
              <w:autoSpaceDE w:val="0"/>
              <w:autoSpaceDN w:val="0"/>
              <w:adjustRightInd w:val="0"/>
              <w:spacing w:line="276" w:lineRule="auto"/>
              <w:ind w:left="284"/>
              <w:jc w:val="both"/>
              <w:rPr>
                <w:rFonts w:ascii="Times New Roman" w:eastAsia="Calibri" w:hAnsi="Times New Roman" w:cs="Times New Roman"/>
                <w:b/>
                <w:bCs/>
                <w:sz w:val="20"/>
                <w:szCs w:val="20"/>
                <w:lang w:eastAsia="cs-CZ"/>
              </w:rPr>
            </w:pPr>
            <w:r w:rsidRPr="00A958B1">
              <w:rPr>
                <w:rFonts w:ascii="Times New Roman" w:eastAsia="Calibri" w:hAnsi="Times New Roman" w:cs="Times New Roman"/>
                <w:b/>
                <w:bCs/>
                <w:sz w:val="20"/>
                <w:szCs w:val="20"/>
                <w:lang w:eastAsia="cs-CZ"/>
              </w:rPr>
              <w:t>Administrátor</w:t>
            </w:r>
          </w:p>
        </w:tc>
        <w:tc>
          <w:tcPr>
            <w:tcW w:w="5659" w:type="dxa"/>
            <w:shd w:val="clear" w:color="auto" w:fill="auto"/>
          </w:tcPr>
          <w:p w14:paraId="288218A2" w14:textId="77777777" w:rsidR="001C5CB5" w:rsidRPr="00A958B1" w:rsidRDefault="001C5CB5" w:rsidP="001C5CB5">
            <w:pPr>
              <w:autoSpaceDE w:val="0"/>
              <w:autoSpaceDN w:val="0"/>
              <w:adjustRightInd w:val="0"/>
              <w:spacing w:line="276" w:lineRule="auto"/>
              <w:ind w:left="284"/>
              <w:jc w:val="both"/>
              <w:rPr>
                <w:rFonts w:ascii="Times New Roman" w:eastAsia="Calibri" w:hAnsi="Times New Roman" w:cs="Times New Roman"/>
                <w:bCs/>
                <w:sz w:val="20"/>
                <w:szCs w:val="20"/>
                <w:lang w:eastAsia="cs-CZ"/>
              </w:rPr>
            </w:pPr>
            <w:r w:rsidRPr="00A958B1">
              <w:rPr>
                <w:rFonts w:ascii="Times New Roman" w:eastAsia="Calibri" w:hAnsi="Times New Roman" w:cs="Times New Roman"/>
                <w:bCs/>
                <w:sz w:val="20"/>
                <w:szCs w:val="20"/>
                <w:lang w:eastAsia="cs-CZ"/>
              </w:rPr>
              <w:t>Spravuje nastavitelné parametry modulu.</w:t>
            </w:r>
          </w:p>
        </w:tc>
      </w:tr>
    </w:tbl>
    <w:p w14:paraId="1E932B67" w14:textId="77777777" w:rsidR="001C5CB5" w:rsidRPr="00A958B1" w:rsidRDefault="001C5CB5" w:rsidP="00C106E7">
      <w:pPr>
        <w:pStyle w:val="Tabulkatext"/>
        <w:spacing w:before="0" w:after="0"/>
        <w:jc w:val="both"/>
        <w:rPr>
          <w:rFonts w:ascii="Times New Roman" w:hAnsi="Times New Roman" w:cs="Times New Roman"/>
          <w:sz w:val="24"/>
          <w:szCs w:val="24"/>
        </w:rPr>
      </w:pPr>
    </w:p>
    <w:p w14:paraId="3B82BAD3" w14:textId="05F16D7A" w:rsidR="00486673" w:rsidRPr="00A958B1" w:rsidRDefault="00486673" w:rsidP="000B1A4D">
      <w:pPr>
        <w:pStyle w:val="Tabulkatext"/>
        <w:spacing w:before="0" w:after="0"/>
        <w:ind w:left="142" w:firstLine="567"/>
        <w:jc w:val="both"/>
        <w:rPr>
          <w:rFonts w:ascii="Times New Roman" w:hAnsi="Times New Roman" w:cs="Times New Roman"/>
          <w:i/>
          <w:sz w:val="24"/>
          <w:szCs w:val="24"/>
        </w:rPr>
      </w:pPr>
      <w:r w:rsidRPr="00A958B1">
        <w:rPr>
          <w:rFonts w:ascii="Times New Roman" w:hAnsi="Times New Roman" w:cs="Times New Roman"/>
          <w:i/>
          <w:sz w:val="24"/>
          <w:szCs w:val="24"/>
        </w:rPr>
        <w:t>Vyhodnocení služeb</w:t>
      </w:r>
    </w:p>
    <w:p w14:paraId="612616BE" w14:textId="129949F4" w:rsidR="00AD4A30" w:rsidRPr="00A958B1" w:rsidRDefault="00AD4AD2" w:rsidP="00A16497">
      <w:pPr>
        <w:pStyle w:val="Tabulkatext"/>
        <w:numPr>
          <w:ilvl w:val="0"/>
          <w:numId w:val="19"/>
        </w:numPr>
        <w:ind w:left="709" w:hanging="425"/>
        <w:jc w:val="both"/>
        <w:rPr>
          <w:rFonts w:ascii="Times New Roman" w:hAnsi="Times New Roman" w:cs="Times New Roman"/>
          <w:sz w:val="24"/>
          <w:szCs w:val="24"/>
        </w:rPr>
      </w:pPr>
      <w:r w:rsidRPr="00A958B1">
        <w:rPr>
          <w:rFonts w:ascii="Times New Roman" w:hAnsi="Times New Roman" w:cs="Times New Roman"/>
          <w:sz w:val="24"/>
          <w:szCs w:val="24"/>
        </w:rPr>
        <w:t>vytvoření nástroje pro analýzu služeb v rámci porovnání hodnot z výkazů a hodnot obvyklých pro danou službu. Hodnoty by zadával do systému zástupce kraje, stejně tak skupiny služeb – druhy služeb – detailnější členění služeb – ukazatel například počet lůžek. Součinnost s</w:t>
      </w:r>
      <w:r w:rsidR="008E4E1B" w:rsidRPr="00A958B1">
        <w:rPr>
          <w:rFonts w:ascii="Times New Roman" w:hAnsi="Times New Roman" w:cs="Times New Roman"/>
          <w:sz w:val="24"/>
          <w:szCs w:val="24"/>
        </w:rPr>
        <w:t> </w:t>
      </w:r>
      <w:r w:rsidRPr="00A958B1">
        <w:rPr>
          <w:rFonts w:ascii="Times New Roman" w:hAnsi="Times New Roman" w:cs="Times New Roman"/>
          <w:sz w:val="24"/>
          <w:szCs w:val="24"/>
        </w:rPr>
        <w:t>metodiky</w:t>
      </w:r>
      <w:r w:rsidR="008E4E1B" w:rsidRPr="00A958B1">
        <w:rPr>
          <w:rFonts w:ascii="Times New Roman" w:hAnsi="Times New Roman" w:cs="Times New Roman"/>
          <w:sz w:val="24"/>
          <w:szCs w:val="24"/>
        </w:rPr>
        <w:t xml:space="preserve"> zadavatele</w:t>
      </w:r>
      <w:r w:rsidRPr="00A958B1">
        <w:rPr>
          <w:rFonts w:ascii="Times New Roman" w:hAnsi="Times New Roman" w:cs="Times New Roman"/>
          <w:sz w:val="24"/>
          <w:szCs w:val="24"/>
        </w:rPr>
        <w:t>.</w:t>
      </w:r>
      <w:r w:rsidR="00DF24C0" w:rsidRPr="00A958B1">
        <w:rPr>
          <w:rFonts w:ascii="Times New Roman" w:hAnsi="Times New Roman" w:cs="Times New Roman"/>
          <w:sz w:val="24"/>
          <w:szCs w:val="24"/>
        </w:rPr>
        <w:t xml:space="preserve"> Cílem je získat výstupy, které nevyplývají</w:t>
      </w:r>
      <w:r w:rsidR="00025CF6" w:rsidRPr="00A958B1">
        <w:rPr>
          <w:rFonts w:ascii="Times New Roman" w:hAnsi="Times New Roman" w:cs="Times New Roman"/>
          <w:sz w:val="24"/>
          <w:szCs w:val="24"/>
        </w:rPr>
        <w:br/>
      </w:r>
      <w:r w:rsidR="00EA7A9B" w:rsidRPr="00A958B1">
        <w:rPr>
          <w:rFonts w:ascii="Times New Roman" w:hAnsi="Times New Roman" w:cs="Times New Roman"/>
          <w:sz w:val="24"/>
          <w:szCs w:val="24"/>
        </w:rPr>
        <w:t>ze samotných dat získaných od poskytovatelů a obcí</w:t>
      </w:r>
      <w:r w:rsidR="00183582" w:rsidRPr="00A958B1">
        <w:rPr>
          <w:rFonts w:ascii="Times New Roman" w:hAnsi="Times New Roman" w:cs="Times New Roman"/>
          <w:sz w:val="24"/>
          <w:szCs w:val="24"/>
        </w:rPr>
        <w:t>.</w:t>
      </w:r>
    </w:p>
    <w:p w14:paraId="0BEECBCD" w14:textId="77777777" w:rsidR="00E62FCE" w:rsidRPr="00A958B1" w:rsidRDefault="00E62FCE" w:rsidP="00E62FCE">
      <w:pPr>
        <w:pStyle w:val="Odstavecseseznamem"/>
        <w:numPr>
          <w:ilvl w:val="0"/>
          <w:numId w:val="19"/>
        </w:numPr>
        <w:spacing w:after="120" w:line="276" w:lineRule="auto"/>
        <w:ind w:left="709" w:hanging="425"/>
        <w:jc w:val="both"/>
      </w:pPr>
      <w:r w:rsidRPr="00A958B1">
        <w:t>Analýza služby – přehled služeb, u nichž je rozpor v cílové skupině uváděné poskytovatelem sociální služby ve výkazu skutečnost a v síti;</w:t>
      </w:r>
    </w:p>
    <w:p w14:paraId="630D361C" w14:textId="77777777" w:rsidR="00E62FCE" w:rsidRPr="00A958B1" w:rsidRDefault="00E62FCE" w:rsidP="00E62FCE">
      <w:pPr>
        <w:pStyle w:val="Odstavecseseznamem"/>
        <w:numPr>
          <w:ilvl w:val="0"/>
          <w:numId w:val="19"/>
        </w:numPr>
        <w:spacing w:after="120" w:line="276" w:lineRule="auto"/>
        <w:ind w:left="709" w:hanging="425"/>
        <w:jc w:val="both"/>
      </w:pPr>
      <w:r w:rsidRPr="00A958B1">
        <w:t>analýza skutečných nákladů – vypočítat celkovou roční výši nákladů služeb</w:t>
      </w:r>
      <w:r w:rsidRPr="00A958B1">
        <w:br/>
        <w:t xml:space="preserve"> (z výkazu služby dle nadefinovaných filtrů, výstup = celkové náklady roční, mzdové </w:t>
      </w:r>
      <w:r w:rsidRPr="00A958B1">
        <w:br/>
        <w:t>a provozní náklady);</w:t>
      </w:r>
    </w:p>
    <w:p w14:paraId="0CE1CAAF" w14:textId="77777777" w:rsidR="00E62FCE" w:rsidRPr="00A958B1" w:rsidRDefault="00E62FCE" w:rsidP="00E62FCE">
      <w:pPr>
        <w:pStyle w:val="Odstavecseseznamem"/>
        <w:numPr>
          <w:ilvl w:val="0"/>
          <w:numId w:val="19"/>
        </w:numPr>
        <w:spacing w:after="120" w:line="276" w:lineRule="auto"/>
        <w:ind w:left="709" w:hanging="425"/>
        <w:jc w:val="both"/>
      </w:pPr>
      <w:r w:rsidRPr="00A958B1">
        <w:t>možnost kombinovat data z jiných modulů (nákladovost, potřebnost sociálních služeb), možnost promítat do map sítě sociálních služeb kraje;</w:t>
      </w:r>
    </w:p>
    <w:p w14:paraId="4D294E60" w14:textId="77777777" w:rsidR="00E62FCE" w:rsidRPr="00A958B1" w:rsidRDefault="00E62FCE" w:rsidP="00E62FCE">
      <w:pPr>
        <w:pStyle w:val="Odstavecseseznamem"/>
        <w:numPr>
          <w:ilvl w:val="0"/>
          <w:numId w:val="19"/>
        </w:numPr>
        <w:spacing w:after="120" w:line="276" w:lineRule="auto"/>
        <w:ind w:left="709" w:hanging="425"/>
        <w:jc w:val="both"/>
      </w:pPr>
      <w:r w:rsidRPr="00A958B1">
        <w:t>získané výstupy zobrazovat formou grafů, map, export do relevantních formátů, zpravidla Excel a PDF.</w:t>
      </w:r>
    </w:p>
    <w:p w14:paraId="5730E7CD" w14:textId="32C56D8E" w:rsidR="00900CDF" w:rsidRPr="00A958B1" w:rsidRDefault="00900CDF" w:rsidP="00FD4096">
      <w:pPr>
        <w:pStyle w:val="Zkladntext"/>
        <w:rPr>
          <w:color w:val="000000"/>
        </w:rPr>
      </w:pPr>
      <w:r w:rsidRPr="00A958B1">
        <w:t>V tomto modulu lze zobrazit veškerá vložená data, členit, filtrovat dle toho, s čím by chtěl analytik pracovat. Získané výstupy lze zobrazovat formou tabulek, grafů, map</w:t>
      </w:r>
      <w:r w:rsidRPr="00A958B1">
        <w:br/>
        <w:t xml:space="preserve"> a lze je exportovat do souboru v relevantních formátech, zejména </w:t>
      </w:r>
      <w:proofErr w:type="spellStart"/>
      <w:r w:rsidRPr="00A958B1">
        <w:t>excel</w:t>
      </w:r>
      <w:proofErr w:type="spellEnd"/>
      <w:r w:rsidRPr="00A958B1">
        <w:t xml:space="preserve"> a </w:t>
      </w:r>
      <w:proofErr w:type="spellStart"/>
      <w:r w:rsidRPr="00A958B1">
        <w:t>PDF</w:t>
      </w:r>
      <w:proofErr w:type="spellEnd"/>
      <w:r w:rsidRPr="00A958B1">
        <w:t xml:space="preserve">. </w:t>
      </w:r>
      <w:r w:rsidRPr="00A958B1">
        <w:br/>
      </w:r>
      <w:r w:rsidRPr="00A958B1">
        <w:br/>
      </w:r>
      <w:r w:rsidRPr="00A958B1">
        <w:rPr>
          <w:color w:val="000000"/>
        </w:rPr>
        <w:lastRenderedPageBreak/>
        <w:t>Uživatel se k výstupům může vracet a opět s nimi dále pracovat, navazovat na ně další analýzy, editovat je apod.</w:t>
      </w:r>
    </w:p>
    <w:p w14:paraId="6E85F759" w14:textId="05856A90" w:rsidR="009E3BE7" w:rsidRPr="00282AED" w:rsidRDefault="00324A7B" w:rsidP="002220A7">
      <w:pPr>
        <w:pStyle w:val="Tabulkatext"/>
        <w:numPr>
          <w:ilvl w:val="0"/>
          <w:numId w:val="1"/>
        </w:numPr>
        <w:tabs>
          <w:tab w:val="left" w:pos="567"/>
        </w:tabs>
        <w:ind w:left="709" w:hanging="709"/>
        <w:jc w:val="both"/>
        <w:rPr>
          <w:rFonts w:ascii="Times New Roman" w:hAnsi="Times New Roman" w:cs="Times New Roman"/>
          <w:sz w:val="24"/>
          <w:szCs w:val="24"/>
        </w:rPr>
      </w:pPr>
      <w:r w:rsidRPr="00A958B1">
        <w:rPr>
          <w:rFonts w:ascii="Times New Roman" w:hAnsi="Times New Roman" w:cs="Times New Roman"/>
          <w:b/>
          <w:sz w:val="24"/>
          <w:szCs w:val="24"/>
        </w:rPr>
        <w:t>Třetí</w:t>
      </w:r>
      <w:r w:rsidR="00AD4AD2" w:rsidRPr="00A958B1">
        <w:rPr>
          <w:rFonts w:ascii="Times New Roman" w:hAnsi="Times New Roman" w:cs="Times New Roman"/>
          <w:b/>
          <w:sz w:val="24"/>
          <w:szCs w:val="24"/>
        </w:rPr>
        <w:t xml:space="preserve"> etapa (</w:t>
      </w:r>
      <w:r w:rsidR="001A3A82" w:rsidRPr="00A958B1">
        <w:rPr>
          <w:rFonts w:ascii="Times New Roman" w:hAnsi="Times New Roman" w:cs="Times New Roman"/>
          <w:b/>
          <w:sz w:val="24"/>
          <w:szCs w:val="24"/>
        </w:rPr>
        <w:t>4</w:t>
      </w:r>
      <w:r w:rsidR="00AD4AD2" w:rsidRPr="00A958B1">
        <w:rPr>
          <w:rFonts w:ascii="Times New Roman" w:hAnsi="Times New Roman" w:cs="Times New Roman"/>
          <w:b/>
          <w:sz w:val="24"/>
          <w:szCs w:val="24"/>
        </w:rPr>
        <w:t xml:space="preserve"> měsíce)</w:t>
      </w:r>
    </w:p>
    <w:p w14:paraId="6A55C37E" w14:textId="77777777" w:rsidR="00282AED" w:rsidRPr="00A958B1" w:rsidRDefault="00282AED" w:rsidP="00282AED">
      <w:pPr>
        <w:pStyle w:val="Tabulkatext"/>
        <w:tabs>
          <w:tab w:val="left" w:pos="567"/>
        </w:tabs>
        <w:ind w:left="709"/>
        <w:jc w:val="both"/>
        <w:rPr>
          <w:rFonts w:ascii="Times New Roman" w:hAnsi="Times New Roman" w:cs="Times New Roman"/>
          <w:sz w:val="24"/>
          <w:szCs w:val="24"/>
        </w:rPr>
      </w:pPr>
    </w:p>
    <w:p w14:paraId="1E55AC4E" w14:textId="743F6132" w:rsidR="009E3BE7" w:rsidRPr="00A958B1" w:rsidRDefault="00AD4AD2" w:rsidP="009E3BE7">
      <w:pPr>
        <w:pStyle w:val="Tabulkatext"/>
        <w:ind w:left="709"/>
        <w:jc w:val="both"/>
        <w:rPr>
          <w:rFonts w:ascii="Times New Roman" w:hAnsi="Times New Roman" w:cs="Times New Roman"/>
          <w:sz w:val="24"/>
          <w:szCs w:val="24"/>
        </w:rPr>
      </w:pPr>
      <w:r w:rsidRPr="00A958B1">
        <w:rPr>
          <w:rFonts w:ascii="Times New Roman" w:hAnsi="Times New Roman" w:cs="Times New Roman"/>
          <w:i/>
          <w:sz w:val="24"/>
          <w:szCs w:val="24"/>
        </w:rPr>
        <w:t>Vytvoř</w:t>
      </w:r>
      <w:r w:rsidR="004511F1" w:rsidRPr="00A958B1">
        <w:rPr>
          <w:rFonts w:ascii="Times New Roman" w:hAnsi="Times New Roman" w:cs="Times New Roman"/>
          <w:i/>
          <w:sz w:val="24"/>
          <w:szCs w:val="24"/>
        </w:rPr>
        <w:t>it</w:t>
      </w:r>
      <w:r w:rsidRPr="00A958B1">
        <w:rPr>
          <w:rFonts w:ascii="Times New Roman" w:hAnsi="Times New Roman" w:cs="Times New Roman"/>
          <w:i/>
          <w:sz w:val="24"/>
          <w:szCs w:val="24"/>
        </w:rPr>
        <w:t xml:space="preserve"> katalog sociálních služeb</w:t>
      </w:r>
      <w:r w:rsidRPr="00A958B1">
        <w:rPr>
          <w:rFonts w:ascii="Times New Roman" w:hAnsi="Times New Roman" w:cs="Times New Roman"/>
          <w:sz w:val="24"/>
          <w:szCs w:val="24"/>
        </w:rPr>
        <w:t xml:space="preserve"> – </w:t>
      </w:r>
      <w:r w:rsidR="00BE3628" w:rsidRPr="00A958B1">
        <w:rPr>
          <w:rFonts w:ascii="Times New Roman" w:hAnsi="Times New Roman" w:cs="Times New Roman"/>
          <w:sz w:val="24"/>
          <w:szCs w:val="24"/>
        </w:rPr>
        <w:t xml:space="preserve">možnost </w:t>
      </w:r>
      <w:r w:rsidRPr="00A958B1">
        <w:rPr>
          <w:rFonts w:ascii="Times New Roman" w:hAnsi="Times New Roman" w:cs="Times New Roman"/>
          <w:sz w:val="24"/>
          <w:szCs w:val="24"/>
        </w:rPr>
        <w:t>zveřejn</w:t>
      </w:r>
      <w:r w:rsidR="00BE3628" w:rsidRPr="00A958B1">
        <w:rPr>
          <w:rFonts w:ascii="Times New Roman" w:hAnsi="Times New Roman" w:cs="Times New Roman"/>
          <w:sz w:val="24"/>
          <w:szCs w:val="24"/>
        </w:rPr>
        <w:t>it</w:t>
      </w:r>
      <w:r w:rsidRPr="00A958B1">
        <w:rPr>
          <w:rFonts w:ascii="Times New Roman" w:hAnsi="Times New Roman" w:cs="Times New Roman"/>
          <w:sz w:val="24"/>
          <w:szCs w:val="24"/>
        </w:rPr>
        <w:t xml:space="preserve"> </w:t>
      </w:r>
      <w:r w:rsidR="005764B4" w:rsidRPr="00A958B1">
        <w:rPr>
          <w:rFonts w:ascii="Times New Roman" w:hAnsi="Times New Roman" w:cs="Times New Roman"/>
          <w:sz w:val="24"/>
          <w:szCs w:val="24"/>
        </w:rPr>
        <w:t>informace o</w:t>
      </w:r>
      <w:r w:rsidRPr="00A958B1">
        <w:rPr>
          <w:rFonts w:ascii="Times New Roman" w:hAnsi="Times New Roman" w:cs="Times New Roman"/>
          <w:sz w:val="24"/>
          <w:szCs w:val="24"/>
        </w:rPr>
        <w:t xml:space="preserve"> službách uvedených </w:t>
      </w:r>
      <w:r w:rsidR="009E3BE7" w:rsidRPr="00A958B1">
        <w:rPr>
          <w:rFonts w:ascii="Times New Roman" w:hAnsi="Times New Roman" w:cs="Times New Roman"/>
          <w:sz w:val="24"/>
          <w:szCs w:val="24"/>
        </w:rPr>
        <w:t xml:space="preserve">   </w:t>
      </w:r>
      <w:r w:rsidRPr="00A958B1">
        <w:rPr>
          <w:rFonts w:ascii="Times New Roman" w:hAnsi="Times New Roman" w:cs="Times New Roman"/>
          <w:sz w:val="24"/>
          <w:szCs w:val="24"/>
        </w:rPr>
        <w:t>v </w:t>
      </w:r>
      <w:proofErr w:type="spellStart"/>
      <w:r w:rsidRPr="00A958B1">
        <w:rPr>
          <w:rFonts w:ascii="Times New Roman" w:hAnsi="Times New Roman" w:cs="Times New Roman"/>
          <w:sz w:val="24"/>
          <w:szCs w:val="24"/>
        </w:rPr>
        <w:t>KISS</w:t>
      </w:r>
      <w:r w:rsidR="0064464E" w:rsidRPr="00A958B1">
        <w:rPr>
          <w:rFonts w:ascii="Times New Roman" w:hAnsi="Times New Roman" w:cs="Times New Roman"/>
          <w:sz w:val="24"/>
          <w:szCs w:val="24"/>
        </w:rPr>
        <w:t>O</w:t>
      </w:r>
      <w:r w:rsidRPr="00A958B1">
        <w:rPr>
          <w:rFonts w:ascii="Times New Roman" w:hAnsi="Times New Roman" w:cs="Times New Roman"/>
          <w:sz w:val="24"/>
          <w:szCs w:val="24"/>
        </w:rPr>
        <w:t>Su</w:t>
      </w:r>
      <w:proofErr w:type="spellEnd"/>
      <w:r w:rsidRPr="00A958B1">
        <w:rPr>
          <w:rFonts w:ascii="Times New Roman" w:hAnsi="Times New Roman" w:cs="Times New Roman"/>
          <w:sz w:val="24"/>
          <w:szCs w:val="24"/>
        </w:rPr>
        <w:t xml:space="preserve"> pro běžné uživatele</w:t>
      </w:r>
      <w:r w:rsidR="009E3BE7" w:rsidRPr="00A958B1">
        <w:rPr>
          <w:rFonts w:ascii="Times New Roman" w:hAnsi="Times New Roman" w:cs="Times New Roman"/>
          <w:sz w:val="24"/>
          <w:szCs w:val="24"/>
        </w:rPr>
        <w:t>;</w:t>
      </w:r>
      <w:r w:rsidRPr="00A958B1">
        <w:rPr>
          <w:rFonts w:ascii="Times New Roman" w:hAnsi="Times New Roman" w:cs="Times New Roman"/>
          <w:sz w:val="24"/>
          <w:szCs w:val="24"/>
        </w:rPr>
        <w:t xml:space="preserve"> </w:t>
      </w:r>
    </w:p>
    <w:p w14:paraId="0773814A" w14:textId="77777777" w:rsidR="009E3BE7" w:rsidRPr="00A958B1" w:rsidRDefault="00AD4AD2" w:rsidP="009E3BE7">
      <w:pPr>
        <w:pStyle w:val="Tabulkatext"/>
        <w:numPr>
          <w:ilvl w:val="0"/>
          <w:numId w:val="19"/>
        </w:numPr>
        <w:ind w:left="709" w:hanging="425"/>
        <w:jc w:val="both"/>
        <w:rPr>
          <w:rFonts w:ascii="Times New Roman" w:hAnsi="Times New Roman" w:cs="Times New Roman"/>
          <w:sz w:val="24"/>
          <w:szCs w:val="24"/>
        </w:rPr>
      </w:pPr>
      <w:r w:rsidRPr="00A958B1">
        <w:rPr>
          <w:rFonts w:ascii="Times New Roman" w:hAnsi="Times New Roman" w:cs="Times New Roman"/>
          <w:sz w:val="24"/>
          <w:szCs w:val="24"/>
        </w:rPr>
        <w:t>možnost vyhledávání dle definovaných potřeb a životních situací</w:t>
      </w:r>
      <w:r w:rsidR="009E3BE7" w:rsidRPr="00A958B1">
        <w:rPr>
          <w:rFonts w:ascii="Times New Roman" w:hAnsi="Times New Roman" w:cs="Times New Roman"/>
          <w:sz w:val="24"/>
          <w:szCs w:val="24"/>
        </w:rPr>
        <w:t>, v</w:t>
      </w:r>
      <w:r w:rsidRPr="00A958B1">
        <w:rPr>
          <w:rFonts w:ascii="Times New Roman" w:hAnsi="Times New Roman" w:cs="Times New Roman"/>
          <w:sz w:val="24"/>
          <w:szCs w:val="24"/>
        </w:rPr>
        <w:t>yhledáv</w:t>
      </w:r>
      <w:r w:rsidR="00BE3628" w:rsidRPr="00A958B1">
        <w:rPr>
          <w:rFonts w:ascii="Times New Roman" w:hAnsi="Times New Roman" w:cs="Times New Roman"/>
          <w:sz w:val="24"/>
          <w:szCs w:val="24"/>
        </w:rPr>
        <w:t>at</w:t>
      </w:r>
      <w:r w:rsidRPr="00A958B1">
        <w:rPr>
          <w:rFonts w:ascii="Times New Roman" w:hAnsi="Times New Roman" w:cs="Times New Roman"/>
          <w:sz w:val="24"/>
          <w:szCs w:val="24"/>
        </w:rPr>
        <w:t xml:space="preserve"> podle území, formy služby poskytovatele, cílové skupiny a dalších kritérií</w:t>
      </w:r>
      <w:r w:rsidR="009E3BE7" w:rsidRPr="00A958B1">
        <w:rPr>
          <w:rFonts w:ascii="Times New Roman" w:hAnsi="Times New Roman" w:cs="Times New Roman"/>
          <w:sz w:val="24"/>
          <w:szCs w:val="24"/>
        </w:rPr>
        <w:t>;</w:t>
      </w:r>
    </w:p>
    <w:p w14:paraId="2C0FFC9F" w14:textId="77777777" w:rsidR="00402956" w:rsidRPr="00A958B1" w:rsidRDefault="009E3BE7" w:rsidP="00B40082">
      <w:pPr>
        <w:pStyle w:val="Tabulkatext"/>
        <w:numPr>
          <w:ilvl w:val="0"/>
          <w:numId w:val="19"/>
        </w:numPr>
        <w:ind w:left="709" w:hanging="425"/>
        <w:jc w:val="both"/>
        <w:rPr>
          <w:rFonts w:ascii="Times New Roman" w:hAnsi="Times New Roman" w:cs="Times New Roman"/>
          <w:i/>
          <w:sz w:val="24"/>
          <w:szCs w:val="24"/>
        </w:rPr>
      </w:pPr>
      <w:r w:rsidRPr="00A958B1">
        <w:rPr>
          <w:rFonts w:ascii="Times New Roman" w:hAnsi="Times New Roman" w:cs="Times New Roman"/>
          <w:sz w:val="24"/>
          <w:szCs w:val="24"/>
        </w:rPr>
        <w:t>z</w:t>
      </w:r>
      <w:r w:rsidR="00AD4AD2" w:rsidRPr="00A958B1">
        <w:rPr>
          <w:rFonts w:ascii="Times New Roman" w:hAnsi="Times New Roman" w:cs="Times New Roman"/>
          <w:sz w:val="24"/>
          <w:szCs w:val="24"/>
        </w:rPr>
        <w:t>obraz</w:t>
      </w:r>
      <w:r w:rsidR="00BE3628" w:rsidRPr="00A958B1">
        <w:rPr>
          <w:rFonts w:ascii="Times New Roman" w:hAnsi="Times New Roman" w:cs="Times New Roman"/>
          <w:sz w:val="24"/>
          <w:szCs w:val="24"/>
        </w:rPr>
        <w:t>it</w:t>
      </w:r>
      <w:r w:rsidR="00AD4AD2" w:rsidRPr="00A958B1">
        <w:rPr>
          <w:rFonts w:ascii="Times New Roman" w:hAnsi="Times New Roman" w:cs="Times New Roman"/>
          <w:sz w:val="24"/>
          <w:szCs w:val="24"/>
        </w:rPr>
        <w:t xml:space="preserve"> sociální služby na mapách </w:t>
      </w:r>
      <w:r w:rsidR="00D616D3" w:rsidRPr="00A958B1">
        <w:rPr>
          <w:rFonts w:ascii="Times New Roman" w:hAnsi="Times New Roman" w:cs="Times New Roman"/>
          <w:sz w:val="24"/>
          <w:szCs w:val="24"/>
        </w:rPr>
        <w:t>– grafické</w:t>
      </w:r>
      <w:r w:rsidR="000B1A4D" w:rsidRPr="00A958B1">
        <w:rPr>
          <w:rFonts w:ascii="Times New Roman" w:hAnsi="Times New Roman" w:cs="Times New Roman"/>
          <w:sz w:val="24"/>
          <w:szCs w:val="24"/>
        </w:rPr>
        <w:t xml:space="preserve"> </w:t>
      </w:r>
      <w:r w:rsidR="00D616D3" w:rsidRPr="00A958B1">
        <w:rPr>
          <w:rFonts w:ascii="Times New Roman" w:hAnsi="Times New Roman" w:cs="Times New Roman"/>
          <w:sz w:val="24"/>
          <w:szCs w:val="24"/>
        </w:rPr>
        <w:t>zobrazení – sídlo</w:t>
      </w:r>
      <w:r w:rsidR="00AD4AD2" w:rsidRPr="00A958B1">
        <w:rPr>
          <w:rFonts w:ascii="Times New Roman" w:hAnsi="Times New Roman" w:cs="Times New Roman"/>
          <w:sz w:val="24"/>
          <w:szCs w:val="24"/>
        </w:rPr>
        <w:t>, působnost u terénních služeb</w:t>
      </w:r>
      <w:r w:rsidR="00025CF6" w:rsidRPr="00A958B1">
        <w:rPr>
          <w:rFonts w:ascii="Times New Roman" w:hAnsi="Times New Roman" w:cs="Times New Roman"/>
          <w:sz w:val="24"/>
          <w:szCs w:val="24"/>
        </w:rPr>
        <w:t>.</w:t>
      </w:r>
    </w:p>
    <w:p w14:paraId="51FA2369" w14:textId="77777777" w:rsidR="00402956" w:rsidRPr="00A958B1" w:rsidRDefault="00402956" w:rsidP="00FD4096">
      <w:pPr>
        <w:pStyle w:val="Zkladntext"/>
      </w:pPr>
      <w:r w:rsidRPr="00A958B1">
        <w:t>Katalog obsahuje informace o poskytovatelích sociálních služeb a o jimi poskytovaných službách, včetně kartografického znázornění dostupnosti těchto služeb. Jednotlivé struktury obsahují různorodé informace o jednotlivých úrovních systému, která jsou hromadně importovány z registru poskytovatelů sociálních služeb (dále „registr“)</w:t>
      </w:r>
      <w:r w:rsidRPr="00A958B1">
        <w:br/>
        <w:t xml:space="preserve"> a následně doplňovány pracovníky KÚKK a poskytovateli sociálních služeb.</w:t>
      </w:r>
      <w:r w:rsidRPr="00A958B1">
        <w:br/>
        <w:t xml:space="preserve"> K jednotlivým bodům v katalogu je možné přiřadit celou řadu kriteriálních (ano/ne), textových nebo numerických parametrů.</w:t>
      </w:r>
    </w:p>
    <w:p w14:paraId="02144139" w14:textId="5E16E346" w:rsidR="00715AD1" w:rsidRPr="00A958B1" w:rsidRDefault="00715AD1" w:rsidP="00FD4096">
      <w:pPr>
        <w:pStyle w:val="Zkladntext"/>
        <w:rPr>
          <w:rFonts w:eastAsia="Calibri"/>
        </w:rPr>
      </w:pPr>
      <w:r w:rsidRPr="00A958B1">
        <w:rPr>
          <w:rFonts w:eastAsia="Calibri"/>
        </w:rPr>
        <w:t xml:space="preserve">Katalog slouží především fyzickým osobám v nepříznivé sociální situaci, kterým jsou podle zákona č. 108/2006 Sb. sociální služby určeny. Bude založen na vyhledávání služeb podle typů nepříznivých sociálních situací, aby bylo hledání v něm pro uživatele systému co nejjednodušší, nejsrozumitelnější a přirozeně intuitivní. </w:t>
      </w:r>
    </w:p>
    <w:p w14:paraId="3B32D93C" w14:textId="1CC18D7C" w:rsidR="003C12D8" w:rsidRPr="00A958B1" w:rsidRDefault="003C12D8" w:rsidP="00FD4096">
      <w:pPr>
        <w:pStyle w:val="Zkladntext"/>
      </w:pPr>
      <w:r w:rsidRPr="00A958B1">
        <w:t>Katalog bude volně dostupný formou přehledu (tabulkovém seznamu) a interaktivní mapy. Pobytové a ambulantní formy služeb jsou reprezentovány bodem na mapě, terénní formy služeb potom vyznačeným katastrálním územím jejich dostupnosti. Pro přehlednost jsou využívány tzv. pop-</w:t>
      </w:r>
      <w:proofErr w:type="spellStart"/>
      <w:r w:rsidRPr="00A958B1">
        <w:t>upy</w:t>
      </w:r>
      <w:proofErr w:type="spellEnd"/>
      <w:r w:rsidRPr="00A958B1">
        <w:t xml:space="preserve"> (vyskakovací upozornění – vizuální element), ve kterých jsou základní informace o dané službě. Pop-up se může v zásadě objevit na libovolném místě obrazovky. V Katalogu bude možné filtrovat služby podle různých kritérií. Kromě životních situací bude možné filtrovat služby i podle klasického členění sociálních služeb podle zákona č. 108/2006 </w:t>
      </w:r>
      <w:proofErr w:type="spellStart"/>
      <w:r w:rsidRPr="00A958B1">
        <w:t>Sb.,o</w:t>
      </w:r>
      <w:proofErr w:type="spellEnd"/>
      <w:r w:rsidRPr="00A958B1">
        <w:t xml:space="preserve"> sociálních službách, v platném znění, typu služby, cílové skupiny, lokality apod. </w:t>
      </w:r>
    </w:p>
    <w:p w14:paraId="2AEF4B67" w14:textId="77777777" w:rsidR="00282AED" w:rsidRDefault="00282AED" w:rsidP="00282AED">
      <w:pPr>
        <w:keepNext/>
        <w:spacing w:before="240" w:line="276" w:lineRule="auto"/>
        <w:jc w:val="both"/>
        <w:rPr>
          <w:rFonts w:ascii="Times New Roman" w:hAnsi="Times New Roman" w:cs="Times New Roman"/>
          <w:b/>
          <w:bCs/>
          <w:sz w:val="24"/>
          <w:szCs w:val="24"/>
          <w:lang w:eastAsia="cs-CZ"/>
        </w:rPr>
      </w:pPr>
    </w:p>
    <w:p w14:paraId="46722D86" w14:textId="1E7FE134" w:rsidR="00CF298B" w:rsidRPr="00282AED" w:rsidRDefault="00CF298B" w:rsidP="00282AED">
      <w:pPr>
        <w:keepNext/>
        <w:spacing w:before="240" w:line="276" w:lineRule="auto"/>
        <w:jc w:val="both"/>
        <w:rPr>
          <w:rFonts w:ascii="Times New Roman" w:hAnsi="Times New Roman" w:cs="Times New Roman"/>
          <w:b/>
          <w:bCs/>
          <w:sz w:val="24"/>
          <w:szCs w:val="24"/>
          <w:lang w:eastAsia="cs-CZ"/>
        </w:rPr>
      </w:pPr>
      <w:r w:rsidRPr="00282AED">
        <w:rPr>
          <w:rFonts w:ascii="Times New Roman" w:hAnsi="Times New Roman" w:cs="Times New Roman"/>
          <w:b/>
          <w:bCs/>
          <w:sz w:val="24"/>
          <w:szCs w:val="24"/>
          <w:lang w:eastAsia="cs-CZ"/>
        </w:rPr>
        <w:t>Možnosti vyhledávání v elektronickém katalogu:</w:t>
      </w:r>
    </w:p>
    <w:p w14:paraId="25494739" w14:textId="77777777" w:rsidR="00CF298B" w:rsidRPr="00282AED" w:rsidRDefault="00CF298B" w:rsidP="00CF298B">
      <w:pPr>
        <w:keepNext/>
        <w:autoSpaceDE w:val="0"/>
        <w:autoSpaceDN w:val="0"/>
        <w:adjustRightInd w:val="0"/>
        <w:spacing w:line="276" w:lineRule="auto"/>
        <w:ind w:left="709"/>
        <w:jc w:val="both"/>
        <w:rPr>
          <w:rFonts w:ascii="Times New Roman" w:hAnsi="Times New Roman" w:cs="Times New Roman"/>
          <w:b/>
          <w:bCs/>
          <w:smallCaps/>
          <w:sz w:val="24"/>
          <w:szCs w:val="24"/>
          <w:lang w:eastAsia="cs-CZ"/>
        </w:rPr>
      </w:pPr>
      <w:r w:rsidRPr="00282AED">
        <w:rPr>
          <w:rFonts w:ascii="Times New Roman" w:hAnsi="Times New Roman" w:cs="Times New Roman"/>
          <w:b/>
          <w:bCs/>
          <w:smallCaps/>
          <w:sz w:val="24"/>
          <w:szCs w:val="24"/>
          <w:lang w:eastAsia="cs-CZ"/>
        </w:rPr>
        <w:t xml:space="preserve">životní situace: </w:t>
      </w:r>
    </w:p>
    <w:p w14:paraId="073E0B82" w14:textId="77777777" w:rsidR="00CF298B" w:rsidRPr="00A958B1" w:rsidRDefault="00CF298B" w:rsidP="00FD4096">
      <w:pPr>
        <w:pStyle w:val="Zkladntext"/>
      </w:pPr>
      <w:r w:rsidRPr="00A958B1">
        <w:t>Ke každé situaci jsou přiřazeny konkrétní cílové skupiny uživatelů sociálních služeb</w:t>
      </w:r>
      <w:r w:rsidRPr="00A958B1">
        <w:br/>
        <w:t>(např. cílová skupina senioři je přiřazena k životní situaci – Problémy ve stáří).</w:t>
      </w:r>
    </w:p>
    <w:p w14:paraId="724C3DBC" w14:textId="77777777" w:rsidR="00CF298B" w:rsidRPr="00282AED" w:rsidRDefault="00CF298B" w:rsidP="00CF298B">
      <w:pPr>
        <w:keepNext/>
        <w:autoSpaceDE w:val="0"/>
        <w:autoSpaceDN w:val="0"/>
        <w:adjustRightInd w:val="0"/>
        <w:spacing w:before="240" w:line="276" w:lineRule="auto"/>
        <w:ind w:left="709"/>
        <w:jc w:val="both"/>
        <w:rPr>
          <w:rFonts w:ascii="Times New Roman" w:hAnsi="Times New Roman" w:cs="Times New Roman"/>
          <w:b/>
          <w:bCs/>
          <w:smallCaps/>
          <w:sz w:val="24"/>
          <w:szCs w:val="24"/>
          <w:lang w:eastAsia="cs-CZ"/>
        </w:rPr>
      </w:pPr>
      <w:r w:rsidRPr="00282AED">
        <w:rPr>
          <w:rFonts w:ascii="Times New Roman" w:hAnsi="Times New Roman" w:cs="Times New Roman"/>
          <w:b/>
          <w:bCs/>
          <w:smallCaps/>
          <w:sz w:val="24"/>
          <w:szCs w:val="24"/>
          <w:lang w:eastAsia="cs-CZ"/>
        </w:rPr>
        <w:t xml:space="preserve">Fulltext: </w:t>
      </w:r>
    </w:p>
    <w:p w14:paraId="71E94862" w14:textId="13EFD9B1" w:rsidR="00CF298B" w:rsidRPr="00A958B1" w:rsidRDefault="00CF298B" w:rsidP="00FD4096">
      <w:pPr>
        <w:pStyle w:val="Zkladntext"/>
      </w:pPr>
      <w:r w:rsidRPr="00A958B1">
        <w:t>Tento způsob umožňuje uživateli katalogu zadat konkrétní požadovaný</w:t>
      </w:r>
      <w:r w:rsidRPr="00A958B1">
        <w:br/>
        <w:t xml:space="preserve"> a hledaný výraz či slovní spojení. Nabídnuty budou sociální a jiné služby, u kterých</w:t>
      </w:r>
      <w:r w:rsidRPr="00A958B1">
        <w:br/>
        <w:t xml:space="preserve"> se daný pojem vyskytuje.</w:t>
      </w:r>
    </w:p>
    <w:p w14:paraId="1D8AD7CE" w14:textId="77777777" w:rsidR="00CF298B" w:rsidRPr="00282AED" w:rsidRDefault="00CF298B" w:rsidP="00CF298B">
      <w:pPr>
        <w:keepNext/>
        <w:autoSpaceDE w:val="0"/>
        <w:autoSpaceDN w:val="0"/>
        <w:adjustRightInd w:val="0"/>
        <w:spacing w:before="240" w:line="276" w:lineRule="auto"/>
        <w:ind w:left="709"/>
        <w:jc w:val="both"/>
        <w:rPr>
          <w:rFonts w:ascii="Times New Roman" w:hAnsi="Times New Roman" w:cs="Times New Roman"/>
          <w:b/>
          <w:bCs/>
          <w:smallCaps/>
          <w:sz w:val="24"/>
          <w:szCs w:val="24"/>
          <w:lang w:eastAsia="cs-CZ"/>
        </w:rPr>
      </w:pPr>
      <w:r w:rsidRPr="00282AED">
        <w:rPr>
          <w:rFonts w:ascii="Times New Roman" w:hAnsi="Times New Roman" w:cs="Times New Roman"/>
          <w:b/>
          <w:bCs/>
          <w:smallCaps/>
          <w:sz w:val="24"/>
          <w:szCs w:val="24"/>
          <w:lang w:eastAsia="cs-CZ"/>
        </w:rPr>
        <w:lastRenderedPageBreak/>
        <w:t>Záložka – podrobné vyhledávání</w:t>
      </w:r>
    </w:p>
    <w:p w14:paraId="7285CB94" w14:textId="77777777" w:rsidR="00CF298B" w:rsidRPr="00A958B1" w:rsidRDefault="00CF298B" w:rsidP="00FD4096">
      <w:pPr>
        <w:pStyle w:val="Zkladntext"/>
      </w:pPr>
      <w:r w:rsidRPr="00A958B1">
        <w:t xml:space="preserve">Umožňuje filtrování služeb podle více zadaných kritérií zároveň. </w:t>
      </w:r>
    </w:p>
    <w:p w14:paraId="11DFF37D" w14:textId="77777777" w:rsidR="00CF298B" w:rsidRPr="00A958B1" w:rsidRDefault="00CF298B" w:rsidP="00CF298B">
      <w:pPr>
        <w:autoSpaceDE w:val="0"/>
        <w:autoSpaceDN w:val="0"/>
        <w:adjustRightInd w:val="0"/>
        <w:spacing w:line="276" w:lineRule="auto"/>
        <w:ind w:left="709"/>
        <w:jc w:val="both"/>
        <w:rPr>
          <w:rFonts w:ascii="Times New Roman" w:hAnsi="Times New Roman" w:cs="Times New Roman"/>
          <w:b/>
          <w:bCs/>
          <w:i/>
          <w:smallCaps/>
          <w:sz w:val="20"/>
          <w:szCs w:val="18"/>
          <w:lang w:eastAsia="cs-CZ"/>
        </w:rPr>
      </w:pPr>
    </w:p>
    <w:p w14:paraId="578CCCAA" w14:textId="77777777" w:rsidR="00CF298B" w:rsidRPr="00282AED" w:rsidRDefault="00CF298B" w:rsidP="00F53251">
      <w:pPr>
        <w:keepNext/>
        <w:autoSpaceDE w:val="0"/>
        <w:autoSpaceDN w:val="0"/>
        <w:adjustRightInd w:val="0"/>
        <w:spacing w:line="276" w:lineRule="auto"/>
        <w:ind w:left="709"/>
        <w:jc w:val="both"/>
        <w:rPr>
          <w:rFonts w:ascii="Times New Roman" w:hAnsi="Times New Roman" w:cs="Times New Roman"/>
          <w:b/>
          <w:bCs/>
          <w:smallCaps/>
          <w:sz w:val="24"/>
          <w:szCs w:val="24"/>
          <w:lang w:eastAsia="cs-CZ"/>
        </w:rPr>
      </w:pPr>
      <w:r w:rsidRPr="00282AED">
        <w:rPr>
          <w:rFonts w:ascii="Times New Roman" w:hAnsi="Times New Roman" w:cs="Times New Roman"/>
          <w:b/>
          <w:bCs/>
          <w:smallCaps/>
          <w:sz w:val="24"/>
          <w:szCs w:val="24"/>
          <w:lang w:eastAsia="cs-CZ"/>
        </w:rPr>
        <w:t>Účast uživatelských rolí v modulu</w:t>
      </w:r>
    </w:p>
    <w:tbl>
      <w:tblPr>
        <w:tblW w:w="0" w:type="auto"/>
        <w:tblInd w:w="56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410"/>
        <w:gridCol w:w="6090"/>
      </w:tblGrid>
      <w:tr w:rsidR="00CF298B" w:rsidRPr="00A958B1" w14:paraId="72BE5EAC" w14:textId="77777777" w:rsidTr="00F53251">
        <w:tc>
          <w:tcPr>
            <w:tcW w:w="2410" w:type="dxa"/>
            <w:tcBorders>
              <w:bottom w:val="single" w:sz="12" w:space="0" w:color="666666"/>
            </w:tcBorders>
            <w:shd w:val="clear" w:color="auto" w:fill="auto"/>
          </w:tcPr>
          <w:p w14:paraId="4F946FD2" w14:textId="77777777" w:rsidR="00CF298B" w:rsidRPr="00A958B1" w:rsidRDefault="00CF298B" w:rsidP="00F53251">
            <w:pPr>
              <w:keepNext/>
              <w:autoSpaceDE w:val="0"/>
              <w:autoSpaceDN w:val="0"/>
              <w:adjustRightInd w:val="0"/>
              <w:spacing w:line="276" w:lineRule="auto"/>
              <w:ind w:left="709"/>
              <w:jc w:val="both"/>
              <w:rPr>
                <w:rFonts w:ascii="Times New Roman" w:eastAsia="Calibri" w:hAnsi="Times New Roman" w:cs="Times New Roman"/>
                <w:b/>
                <w:bCs/>
                <w:smallCaps/>
                <w:sz w:val="20"/>
                <w:szCs w:val="18"/>
                <w:lang w:eastAsia="cs-CZ"/>
              </w:rPr>
            </w:pPr>
            <w:r w:rsidRPr="00A958B1">
              <w:rPr>
                <w:rFonts w:ascii="Times New Roman" w:eastAsia="Calibri" w:hAnsi="Times New Roman" w:cs="Times New Roman"/>
                <w:b/>
                <w:bCs/>
                <w:smallCaps/>
                <w:sz w:val="20"/>
                <w:szCs w:val="18"/>
                <w:lang w:eastAsia="cs-CZ"/>
              </w:rPr>
              <w:t>Role</w:t>
            </w:r>
          </w:p>
        </w:tc>
        <w:tc>
          <w:tcPr>
            <w:tcW w:w="6090" w:type="dxa"/>
            <w:tcBorders>
              <w:bottom w:val="single" w:sz="12" w:space="0" w:color="666666"/>
            </w:tcBorders>
            <w:shd w:val="clear" w:color="auto" w:fill="auto"/>
          </w:tcPr>
          <w:p w14:paraId="0C92B1DF" w14:textId="77777777" w:rsidR="00CF298B" w:rsidRPr="00A958B1" w:rsidRDefault="00CF298B" w:rsidP="00F53251">
            <w:pPr>
              <w:keepNext/>
              <w:autoSpaceDE w:val="0"/>
              <w:autoSpaceDN w:val="0"/>
              <w:adjustRightInd w:val="0"/>
              <w:spacing w:line="276" w:lineRule="auto"/>
              <w:ind w:left="709"/>
              <w:jc w:val="both"/>
              <w:rPr>
                <w:rFonts w:ascii="Times New Roman" w:eastAsia="Calibri" w:hAnsi="Times New Roman" w:cs="Times New Roman"/>
                <w:b/>
                <w:bCs/>
                <w:smallCaps/>
                <w:sz w:val="20"/>
                <w:szCs w:val="18"/>
                <w:lang w:eastAsia="cs-CZ"/>
              </w:rPr>
            </w:pPr>
            <w:r w:rsidRPr="00A958B1">
              <w:rPr>
                <w:rFonts w:ascii="Times New Roman" w:eastAsia="Calibri" w:hAnsi="Times New Roman" w:cs="Times New Roman"/>
                <w:b/>
                <w:bCs/>
                <w:smallCaps/>
                <w:sz w:val="20"/>
                <w:szCs w:val="18"/>
                <w:lang w:eastAsia="cs-CZ"/>
              </w:rPr>
              <w:t>Úloha</w:t>
            </w:r>
          </w:p>
        </w:tc>
      </w:tr>
      <w:tr w:rsidR="00CF298B" w:rsidRPr="00A958B1" w14:paraId="17EF4A3E" w14:textId="77777777" w:rsidTr="00F53251">
        <w:tc>
          <w:tcPr>
            <w:tcW w:w="2410" w:type="dxa"/>
            <w:shd w:val="clear" w:color="auto" w:fill="auto"/>
          </w:tcPr>
          <w:p w14:paraId="0C42E233" w14:textId="77777777" w:rsidR="00CF298B" w:rsidRPr="00A958B1" w:rsidRDefault="00CF298B" w:rsidP="00F53251">
            <w:pPr>
              <w:keepNext/>
              <w:autoSpaceDE w:val="0"/>
              <w:autoSpaceDN w:val="0"/>
              <w:adjustRightInd w:val="0"/>
              <w:spacing w:line="276" w:lineRule="auto"/>
              <w:ind w:left="709"/>
              <w:jc w:val="both"/>
              <w:rPr>
                <w:rFonts w:ascii="Times New Roman" w:eastAsia="Calibri" w:hAnsi="Times New Roman" w:cs="Times New Roman"/>
                <w:b/>
                <w:bCs/>
                <w:sz w:val="20"/>
                <w:szCs w:val="18"/>
                <w:lang w:eastAsia="cs-CZ"/>
              </w:rPr>
            </w:pPr>
            <w:r w:rsidRPr="00A958B1">
              <w:rPr>
                <w:rFonts w:ascii="Times New Roman" w:eastAsia="Calibri" w:hAnsi="Times New Roman" w:cs="Times New Roman"/>
                <w:b/>
                <w:bCs/>
                <w:sz w:val="20"/>
                <w:szCs w:val="18"/>
                <w:lang w:eastAsia="cs-CZ"/>
              </w:rPr>
              <w:t>Nepřihlášený uživatel</w:t>
            </w:r>
          </w:p>
        </w:tc>
        <w:tc>
          <w:tcPr>
            <w:tcW w:w="6090" w:type="dxa"/>
            <w:shd w:val="clear" w:color="auto" w:fill="auto"/>
          </w:tcPr>
          <w:p w14:paraId="7CEC7FC9" w14:textId="77777777" w:rsidR="00CF298B" w:rsidRPr="00A958B1" w:rsidRDefault="00CF298B" w:rsidP="00F53251">
            <w:pPr>
              <w:keepNext/>
              <w:autoSpaceDE w:val="0"/>
              <w:autoSpaceDN w:val="0"/>
              <w:adjustRightInd w:val="0"/>
              <w:spacing w:line="276" w:lineRule="auto"/>
              <w:ind w:left="709"/>
              <w:jc w:val="both"/>
              <w:rPr>
                <w:rFonts w:ascii="Times New Roman" w:eastAsia="Calibri" w:hAnsi="Times New Roman" w:cs="Times New Roman"/>
                <w:bCs/>
                <w:sz w:val="20"/>
                <w:szCs w:val="18"/>
                <w:lang w:eastAsia="cs-CZ"/>
              </w:rPr>
            </w:pPr>
            <w:r w:rsidRPr="00A958B1">
              <w:rPr>
                <w:rFonts w:ascii="Times New Roman" w:eastAsia="Calibri" w:hAnsi="Times New Roman" w:cs="Times New Roman"/>
                <w:bCs/>
                <w:sz w:val="20"/>
                <w:szCs w:val="18"/>
                <w:lang w:eastAsia="cs-CZ"/>
              </w:rPr>
              <w:t xml:space="preserve">Prohlíží katalog a mapu, vyhledává, získává kontaktní údaje apod. </w:t>
            </w:r>
          </w:p>
        </w:tc>
      </w:tr>
      <w:tr w:rsidR="00CF298B" w:rsidRPr="00A958B1" w14:paraId="38036831" w14:textId="77777777" w:rsidTr="00F53251">
        <w:tc>
          <w:tcPr>
            <w:tcW w:w="2410" w:type="dxa"/>
            <w:shd w:val="clear" w:color="auto" w:fill="auto"/>
          </w:tcPr>
          <w:p w14:paraId="51FFE8B1" w14:textId="77777777" w:rsidR="00CF298B" w:rsidRPr="00A958B1" w:rsidRDefault="00CF298B" w:rsidP="00F53251">
            <w:pPr>
              <w:keepNext/>
              <w:autoSpaceDE w:val="0"/>
              <w:autoSpaceDN w:val="0"/>
              <w:adjustRightInd w:val="0"/>
              <w:spacing w:line="276" w:lineRule="auto"/>
              <w:ind w:left="709"/>
              <w:jc w:val="both"/>
              <w:rPr>
                <w:rFonts w:ascii="Times New Roman" w:eastAsia="Calibri" w:hAnsi="Times New Roman" w:cs="Times New Roman"/>
                <w:b/>
                <w:bCs/>
                <w:sz w:val="20"/>
                <w:szCs w:val="18"/>
                <w:lang w:eastAsia="cs-CZ"/>
              </w:rPr>
            </w:pPr>
            <w:r w:rsidRPr="00A958B1">
              <w:rPr>
                <w:rFonts w:ascii="Times New Roman" w:eastAsia="Calibri" w:hAnsi="Times New Roman" w:cs="Times New Roman"/>
                <w:b/>
                <w:bCs/>
                <w:sz w:val="20"/>
                <w:szCs w:val="18"/>
                <w:lang w:eastAsia="cs-CZ"/>
              </w:rPr>
              <w:t>Poskytovatel sociálních služeb</w:t>
            </w:r>
          </w:p>
        </w:tc>
        <w:tc>
          <w:tcPr>
            <w:tcW w:w="6090" w:type="dxa"/>
            <w:shd w:val="clear" w:color="auto" w:fill="auto"/>
          </w:tcPr>
          <w:p w14:paraId="618EA2AB" w14:textId="77777777" w:rsidR="00CF298B" w:rsidRPr="00A958B1" w:rsidRDefault="00CF298B" w:rsidP="00F53251">
            <w:pPr>
              <w:keepNext/>
              <w:autoSpaceDE w:val="0"/>
              <w:autoSpaceDN w:val="0"/>
              <w:adjustRightInd w:val="0"/>
              <w:spacing w:line="276" w:lineRule="auto"/>
              <w:ind w:left="709"/>
              <w:jc w:val="both"/>
              <w:rPr>
                <w:rFonts w:ascii="Times New Roman" w:eastAsia="Calibri" w:hAnsi="Times New Roman" w:cs="Times New Roman"/>
                <w:bCs/>
                <w:sz w:val="20"/>
                <w:szCs w:val="18"/>
                <w:lang w:eastAsia="cs-CZ"/>
              </w:rPr>
            </w:pPr>
            <w:r w:rsidRPr="00A958B1">
              <w:rPr>
                <w:rFonts w:ascii="Times New Roman" w:eastAsia="Calibri" w:hAnsi="Times New Roman" w:cs="Times New Roman"/>
                <w:bCs/>
                <w:sz w:val="20"/>
                <w:szCs w:val="18"/>
                <w:lang w:eastAsia="cs-CZ"/>
              </w:rPr>
              <w:t xml:space="preserve">Zadává, aktualizuje a edituje data o svých službách. </w:t>
            </w:r>
          </w:p>
        </w:tc>
      </w:tr>
      <w:tr w:rsidR="00CF298B" w:rsidRPr="00A958B1" w14:paraId="3E14A63A" w14:textId="77777777" w:rsidTr="00F53251">
        <w:tc>
          <w:tcPr>
            <w:tcW w:w="2410" w:type="dxa"/>
            <w:shd w:val="clear" w:color="auto" w:fill="auto"/>
          </w:tcPr>
          <w:p w14:paraId="75C0F31E" w14:textId="77777777" w:rsidR="00CF298B" w:rsidRPr="00A958B1" w:rsidRDefault="00CF298B" w:rsidP="00F53251">
            <w:pPr>
              <w:keepNext/>
              <w:autoSpaceDE w:val="0"/>
              <w:autoSpaceDN w:val="0"/>
              <w:adjustRightInd w:val="0"/>
              <w:spacing w:line="276" w:lineRule="auto"/>
              <w:ind w:left="709"/>
              <w:jc w:val="both"/>
              <w:rPr>
                <w:rFonts w:ascii="Times New Roman" w:eastAsia="Calibri" w:hAnsi="Times New Roman" w:cs="Times New Roman"/>
                <w:b/>
                <w:bCs/>
                <w:sz w:val="20"/>
                <w:szCs w:val="18"/>
                <w:lang w:eastAsia="cs-CZ"/>
              </w:rPr>
            </w:pPr>
            <w:r w:rsidRPr="00A958B1">
              <w:rPr>
                <w:rFonts w:ascii="Times New Roman" w:eastAsia="Calibri" w:hAnsi="Times New Roman" w:cs="Times New Roman"/>
                <w:b/>
                <w:bCs/>
                <w:sz w:val="20"/>
                <w:szCs w:val="18"/>
                <w:lang w:eastAsia="cs-CZ"/>
              </w:rPr>
              <w:t>Obec</w:t>
            </w:r>
          </w:p>
        </w:tc>
        <w:tc>
          <w:tcPr>
            <w:tcW w:w="6090" w:type="dxa"/>
            <w:shd w:val="clear" w:color="auto" w:fill="auto"/>
          </w:tcPr>
          <w:p w14:paraId="063BC581" w14:textId="77777777" w:rsidR="00CF298B" w:rsidRPr="00A958B1" w:rsidRDefault="00CF298B" w:rsidP="00F53251">
            <w:pPr>
              <w:keepNext/>
              <w:autoSpaceDE w:val="0"/>
              <w:autoSpaceDN w:val="0"/>
              <w:adjustRightInd w:val="0"/>
              <w:spacing w:line="276" w:lineRule="auto"/>
              <w:ind w:left="709"/>
              <w:jc w:val="both"/>
              <w:rPr>
                <w:rFonts w:ascii="Times New Roman" w:eastAsia="Calibri" w:hAnsi="Times New Roman" w:cs="Times New Roman"/>
                <w:bCs/>
                <w:sz w:val="20"/>
                <w:szCs w:val="18"/>
                <w:lang w:eastAsia="cs-CZ"/>
              </w:rPr>
            </w:pPr>
            <w:r w:rsidRPr="00A958B1">
              <w:rPr>
                <w:rFonts w:ascii="Times New Roman" w:eastAsia="Calibri" w:hAnsi="Times New Roman" w:cs="Times New Roman"/>
                <w:bCs/>
                <w:sz w:val="20"/>
                <w:szCs w:val="18"/>
                <w:lang w:eastAsia="cs-CZ"/>
              </w:rPr>
              <w:t>Zadává, aktualizuje a edituje data o svých službách</w:t>
            </w:r>
            <w:r w:rsidRPr="00A958B1">
              <w:rPr>
                <w:rFonts w:ascii="Times New Roman" w:eastAsia="Calibri" w:hAnsi="Times New Roman" w:cs="Times New Roman"/>
                <w:color w:val="000000"/>
                <w:sz w:val="20"/>
                <w:szCs w:val="18"/>
                <w:lang w:eastAsia="cs-CZ"/>
              </w:rPr>
              <w:t xml:space="preserve">. Informace o těchto službách budou uvedeny především formou odkazů na odpovídající webové stránky s využitím popů (vyskakovací upozornění – vizuální element grafického prostředí). </w:t>
            </w:r>
          </w:p>
        </w:tc>
      </w:tr>
      <w:tr w:rsidR="00CF298B" w:rsidRPr="00A958B1" w14:paraId="525B152D" w14:textId="77777777" w:rsidTr="00F53251">
        <w:tc>
          <w:tcPr>
            <w:tcW w:w="2410" w:type="dxa"/>
            <w:shd w:val="clear" w:color="auto" w:fill="auto"/>
          </w:tcPr>
          <w:p w14:paraId="3939DA09" w14:textId="77777777" w:rsidR="00CF298B" w:rsidRPr="00A958B1" w:rsidRDefault="00CF298B" w:rsidP="00F53251">
            <w:pPr>
              <w:keepNext/>
              <w:autoSpaceDE w:val="0"/>
              <w:autoSpaceDN w:val="0"/>
              <w:adjustRightInd w:val="0"/>
              <w:spacing w:line="276" w:lineRule="auto"/>
              <w:ind w:left="709"/>
              <w:jc w:val="both"/>
              <w:rPr>
                <w:rFonts w:ascii="Times New Roman" w:eastAsia="Calibri" w:hAnsi="Times New Roman" w:cs="Times New Roman"/>
                <w:b/>
                <w:bCs/>
                <w:sz w:val="20"/>
                <w:szCs w:val="18"/>
                <w:lang w:eastAsia="cs-CZ"/>
              </w:rPr>
            </w:pPr>
            <w:r w:rsidRPr="00A958B1">
              <w:rPr>
                <w:rFonts w:ascii="Times New Roman" w:eastAsia="Calibri" w:hAnsi="Times New Roman" w:cs="Times New Roman"/>
                <w:b/>
                <w:bCs/>
                <w:sz w:val="20"/>
                <w:szCs w:val="18"/>
                <w:lang w:eastAsia="cs-CZ"/>
              </w:rPr>
              <w:t>Obec s rozšířenou působností</w:t>
            </w:r>
          </w:p>
        </w:tc>
        <w:tc>
          <w:tcPr>
            <w:tcW w:w="6090" w:type="dxa"/>
            <w:shd w:val="clear" w:color="auto" w:fill="auto"/>
          </w:tcPr>
          <w:p w14:paraId="7B6E5260" w14:textId="77777777" w:rsidR="00CF298B" w:rsidRPr="00A958B1" w:rsidRDefault="00CF298B" w:rsidP="00F53251">
            <w:pPr>
              <w:keepNext/>
              <w:autoSpaceDE w:val="0"/>
              <w:autoSpaceDN w:val="0"/>
              <w:adjustRightInd w:val="0"/>
              <w:spacing w:line="276" w:lineRule="auto"/>
              <w:ind w:left="709"/>
              <w:jc w:val="both"/>
              <w:rPr>
                <w:rFonts w:ascii="Times New Roman" w:eastAsia="Calibri" w:hAnsi="Times New Roman" w:cs="Times New Roman"/>
                <w:bCs/>
                <w:sz w:val="20"/>
                <w:szCs w:val="18"/>
                <w:lang w:eastAsia="cs-CZ"/>
              </w:rPr>
            </w:pPr>
            <w:r w:rsidRPr="00A958B1">
              <w:rPr>
                <w:rFonts w:ascii="Times New Roman" w:eastAsia="Calibri" w:hAnsi="Times New Roman" w:cs="Times New Roman"/>
                <w:bCs/>
                <w:sz w:val="20"/>
                <w:szCs w:val="18"/>
                <w:lang w:eastAsia="cs-CZ"/>
              </w:rPr>
              <w:t xml:space="preserve">Potvrzuje územní působnost služeb registrovaných poskytovateli. </w:t>
            </w:r>
          </w:p>
        </w:tc>
      </w:tr>
      <w:tr w:rsidR="00CF298B" w:rsidRPr="00A958B1" w14:paraId="2890CC4F" w14:textId="77777777" w:rsidTr="00F53251">
        <w:tc>
          <w:tcPr>
            <w:tcW w:w="2410" w:type="dxa"/>
            <w:shd w:val="clear" w:color="auto" w:fill="auto"/>
          </w:tcPr>
          <w:p w14:paraId="0B483332" w14:textId="77777777" w:rsidR="00CF298B" w:rsidRPr="00A958B1" w:rsidRDefault="00CF298B" w:rsidP="00F53251">
            <w:pPr>
              <w:keepNext/>
              <w:autoSpaceDE w:val="0"/>
              <w:autoSpaceDN w:val="0"/>
              <w:adjustRightInd w:val="0"/>
              <w:spacing w:line="276" w:lineRule="auto"/>
              <w:ind w:left="709"/>
              <w:jc w:val="both"/>
              <w:rPr>
                <w:rFonts w:ascii="Times New Roman" w:eastAsia="Calibri" w:hAnsi="Times New Roman" w:cs="Times New Roman"/>
                <w:b/>
                <w:bCs/>
                <w:sz w:val="20"/>
                <w:szCs w:val="18"/>
                <w:lang w:eastAsia="cs-CZ"/>
              </w:rPr>
            </w:pPr>
            <w:r w:rsidRPr="00A958B1">
              <w:rPr>
                <w:rFonts w:ascii="Times New Roman" w:eastAsia="Calibri" w:hAnsi="Times New Roman" w:cs="Times New Roman"/>
                <w:b/>
                <w:bCs/>
                <w:sz w:val="20"/>
                <w:szCs w:val="18"/>
                <w:lang w:eastAsia="cs-CZ"/>
              </w:rPr>
              <w:t>Administrátor</w:t>
            </w:r>
          </w:p>
        </w:tc>
        <w:tc>
          <w:tcPr>
            <w:tcW w:w="6090" w:type="dxa"/>
            <w:shd w:val="clear" w:color="auto" w:fill="auto"/>
          </w:tcPr>
          <w:p w14:paraId="6BE0C274" w14:textId="77777777" w:rsidR="00CF298B" w:rsidRPr="00A958B1" w:rsidRDefault="00CF298B" w:rsidP="00F53251">
            <w:pPr>
              <w:keepNext/>
              <w:autoSpaceDE w:val="0"/>
              <w:autoSpaceDN w:val="0"/>
              <w:adjustRightInd w:val="0"/>
              <w:spacing w:line="276" w:lineRule="auto"/>
              <w:ind w:left="709"/>
              <w:jc w:val="both"/>
              <w:rPr>
                <w:rFonts w:ascii="Times New Roman" w:eastAsia="Calibri" w:hAnsi="Times New Roman" w:cs="Times New Roman"/>
                <w:bCs/>
                <w:sz w:val="20"/>
                <w:szCs w:val="18"/>
                <w:lang w:eastAsia="cs-CZ"/>
              </w:rPr>
            </w:pPr>
            <w:r w:rsidRPr="00A958B1">
              <w:rPr>
                <w:rFonts w:ascii="Times New Roman" w:eastAsia="Calibri" w:hAnsi="Times New Roman" w:cs="Times New Roman"/>
                <w:bCs/>
                <w:sz w:val="20"/>
                <w:szCs w:val="18"/>
                <w:lang w:eastAsia="cs-CZ"/>
              </w:rPr>
              <w:t xml:space="preserve">Schvaluje informace vložené poskytovatelem a potvrzené ORP. Dále viz Modul pro správu aplikace. </w:t>
            </w:r>
          </w:p>
        </w:tc>
      </w:tr>
    </w:tbl>
    <w:p w14:paraId="64010C6C" w14:textId="03189375" w:rsidR="00D616D3" w:rsidRPr="00A958B1" w:rsidRDefault="00F96308" w:rsidP="00F53251">
      <w:pPr>
        <w:pStyle w:val="Tabulkatext"/>
        <w:ind w:left="567"/>
        <w:jc w:val="both"/>
        <w:rPr>
          <w:rFonts w:ascii="Times New Roman" w:hAnsi="Times New Roman" w:cs="Times New Roman"/>
          <w:i/>
          <w:sz w:val="24"/>
          <w:szCs w:val="24"/>
        </w:rPr>
      </w:pPr>
      <w:r w:rsidRPr="00A958B1">
        <w:rPr>
          <w:rFonts w:ascii="Times New Roman" w:hAnsi="Times New Roman" w:cs="Times New Roman"/>
          <w:sz w:val="24"/>
          <w:szCs w:val="24"/>
        </w:rPr>
        <w:br/>
      </w:r>
      <w:r w:rsidR="00025CF6" w:rsidRPr="00A958B1">
        <w:rPr>
          <w:rFonts w:ascii="Times New Roman" w:hAnsi="Times New Roman" w:cs="Times New Roman"/>
          <w:sz w:val="24"/>
          <w:szCs w:val="24"/>
        </w:rPr>
        <w:br/>
      </w:r>
      <w:r w:rsidR="00D616D3" w:rsidRPr="00A958B1">
        <w:rPr>
          <w:rFonts w:ascii="Times New Roman" w:hAnsi="Times New Roman" w:cs="Times New Roman"/>
          <w:i/>
          <w:sz w:val="24"/>
          <w:szCs w:val="24"/>
        </w:rPr>
        <w:t>Formulář připomínky k síti sociálních služeb</w:t>
      </w:r>
    </w:p>
    <w:p w14:paraId="60DD9C62" w14:textId="77777777" w:rsidR="00201E2B" w:rsidRPr="00A958B1" w:rsidRDefault="00201E2B" w:rsidP="00F53251">
      <w:pPr>
        <w:pStyle w:val="Tabulkatext"/>
        <w:ind w:left="567"/>
        <w:jc w:val="both"/>
        <w:rPr>
          <w:rFonts w:ascii="Times New Roman" w:hAnsi="Times New Roman" w:cs="Times New Roman"/>
          <w:i/>
          <w:sz w:val="24"/>
          <w:szCs w:val="24"/>
        </w:rPr>
      </w:pPr>
    </w:p>
    <w:p w14:paraId="5E584F8E" w14:textId="5971B532" w:rsidR="00806744" w:rsidRPr="00A958B1" w:rsidRDefault="009E3BE7" w:rsidP="002A4B65">
      <w:pPr>
        <w:pStyle w:val="Tabulkatext"/>
        <w:numPr>
          <w:ilvl w:val="0"/>
          <w:numId w:val="25"/>
        </w:numPr>
        <w:ind w:left="709" w:hanging="425"/>
        <w:jc w:val="both"/>
        <w:rPr>
          <w:rFonts w:ascii="Times New Roman" w:hAnsi="Times New Roman" w:cs="Times New Roman"/>
          <w:i/>
          <w:sz w:val="24"/>
          <w:szCs w:val="24"/>
        </w:rPr>
      </w:pPr>
      <w:r w:rsidRPr="00A958B1">
        <w:rPr>
          <w:rFonts w:ascii="Times New Roman" w:hAnsi="Times New Roman" w:cs="Times New Roman"/>
          <w:sz w:val="24"/>
          <w:szCs w:val="24"/>
        </w:rPr>
        <w:t>v</w:t>
      </w:r>
      <w:r w:rsidR="00AD4AD2" w:rsidRPr="00A958B1">
        <w:rPr>
          <w:rFonts w:ascii="Times New Roman" w:hAnsi="Times New Roman" w:cs="Times New Roman"/>
          <w:sz w:val="24"/>
          <w:szCs w:val="24"/>
        </w:rPr>
        <w:t> katalogu služeb vytvořit sběrný formulář pro připomínky k síti sociálních služeb/nabízeným službám. Následující postup – interní zpracování v rámci KISS</w:t>
      </w:r>
      <w:r w:rsidR="0064464E" w:rsidRPr="00A958B1">
        <w:rPr>
          <w:rFonts w:ascii="Times New Roman" w:hAnsi="Times New Roman" w:cs="Times New Roman"/>
          <w:sz w:val="24"/>
          <w:szCs w:val="24"/>
        </w:rPr>
        <w:t>O</w:t>
      </w:r>
      <w:r w:rsidR="00AD4AD2" w:rsidRPr="00A958B1">
        <w:rPr>
          <w:rFonts w:ascii="Times New Roman" w:hAnsi="Times New Roman" w:cs="Times New Roman"/>
          <w:sz w:val="24"/>
          <w:szCs w:val="24"/>
        </w:rPr>
        <w:t xml:space="preserve">S </w:t>
      </w:r>
      <w:r w:rsidRPr="00A958B1">
        <w:rPr>
          <w:rFonts w:ascii="Times New Roman" w:hAnsi="Times New Roman" w:cs="Times New Roman"/>
          <w:sz w:val="24"/>
          <w:szCs w:val="24"/>
        </w:rPr>
        <w:br/>
      </w:r>
      <w:r w:rsidR="00AD4AD2" w:rsidRPr="00A958B1">
        <w:rPr>
          <w:rFonts w:ascii="Times New Roman" w:hAnsi="Times New Roman" w:cs="Times New Roman"/>
          <w:sz w:val="24"/>
          <w:szCs w:val="24"/>
        </w:rPr>
        <w:t>a žadatel bude informován o průběhu zpracování – zapojit zástupce odborů kraje, zástupce samospráv, zástupce poskytovatelů</w:t>
      </w:r>
      <w:r w:rsidR="00A9082C" w:rsidRPr="00A958B1">
        <w:rPr>
          <w:rFonts w:ascii="Times New Roman" w:hAnsi="Times New Roman" w:cs="Times New Roman"/>
          <w:sz w:val="24"/>
          <w:szCs w:val="24"/>
        </w:rPr>
        <w:t xml:space="preserve"> sociál</w:t>
      </w:r>
      <w:r w:rsidR="001F65AC" w:rsidRPr="00A958B1">
        <w:rPr>
          <w:rFonts w:ascii="Times New Roman" w:hAnsi="Times New Roman" w:cs="Times New Roman"/>
          <w:sz w:val="24"/>
          <w:szCs w:val="24"/>
        </w:rPr>
        <w:t>ních služeb</w:t>
      </w:r>
      <w:r w:rsidR="00AD4AD2" w:rsidRPr="00A958B1">
        <w:rPr>
          <w:rFonts w:ascii="Times New Roman" w:hAnsi="Times New Roman" w:cs="Times New Roman"/>
          <w:sz w:val="24"/>
          <w:szCs w:val="24"/>
        </w:rPr>
        <w:t xml:space="preserve">. Součinnost s grafiky </w:t>
      </w:r>
      <w:r w:rsidR="007E43B7" w:rsidRPr="00A958B1">
        <w:rPr>
          <w:rFonts w:ascii="Times New Roman" w:hAnsi="Times New Roman" w:cs="Times New Roman"/>
          <w:sz w:val="24"/>
          <w:szCs w:val="24"/>
        </w:rPr>
        <w:t>objednavatele</w:t>
      </w:r>
      <w:r w:rsidR="00025CF6" w:rsidRPr="00A958B1">
        <w:rPr>
          <w:rFonts w:ascii="Times New Roman" w:hAnsi="Times New Roman" w:cs="Times New Roman"/>
          <w:sz w:val="24"/>
          <w:szCs w:val="24"/>
        </w:rPr>
        <w:t>.</w:t>
      </w:r>
    </w:p>
    <w:p w14:paraId="7A4134CD" w14:textId="77777777" w:rsidR="00201E2B" w:rsidRPr="00A958B1" w:rsidRDefault="00201E2B" w:rsidP="00201E2B">
      <w:pPr>
        <w:pStyle w:val="Tabulkatext"/>
        <w:ind w:left="284"/>
        <w:jc w:val="both"/>
        <w:rPr>
          <w:rFonts w:ascii="Times New Roman" w:hAnsi="Times New Roman" w:cs="Times New Roman"/>
          <w:i/>
          <w:sz w:val="24"/>
          <w:szCs w:val="24"/>
        </w:rPr>
      </w:pPr>
    </w:p>
    <w:p w14:paraId="5C3B6B64" w14:textId="77777777" w:rsidR="00201E2B" w:rsidRPr="00A958B1" w:rsidRDefault="00806744" w:rsidP="002A4B65">
      <w:pPr>
        <w:pStyle w:val="Tabulkatext"/>
        <w:numPr>
          <w:ilvl w:val="0"/>
          <w:numId w:val="25"/>
        </w:numPr>
        <w:ind w:left="709" w:hanging="425"/>
        <w:jc w:val="both"/>
        <w:rPr>
          <w:rFonts w:ascii="Times New Roman" w:hAnsi="Times New Roman" w:cs="Times New Roman"/>
          <w:i/>
          <w:sz w:val="24"/>
          <w:szCs w:val="24"/>
        </w:rPr>
      </w:pPr>
      <w:r w:rsidRPr="00A958B1">
        <w:rPr>
          <w:rFonts w:ascii="Times New Roman" w:hAnsi="Times New Roman" w:cs="Times New Roman"/>
          <w:sz w:val="24"/>
          <w:szCs w:val="24"/>
        </w:rPr>
        <w:t>Připomínky k síti sociálních služeb, k nabízeným službám – zahrnout do katalogu služeb, bude sběrný formulář pro připomínky k síti sociálních služeb, připomínky bude možné interně zpracovat a žadatele informovat o průběhu zpracování. Do zpracování připomínek zapojit zástupce odborů kraje, samospráv, poskytovatelů sociálních služeb.</w:t>
      </w:r>
    </w:p>
    <w:p w14:paraId="6E93CAAB" w14:textId="77777777" w:rsidR="00201E2B" w:rsidRPr="00282AED" w:rsidRDefault="00201E2B" w:rsidP="00201E2B">
      <w:pPr>
        <w:keepNext/>
        <w:autoSpaceDE w:val="0"/>
        <w:autoSpaceDN w:val="0"/>
        <w:adjustRightInd w:val="0"/>
        <w:spacing w:line="276" w:lineRule="auto"/>
        <w:ind w:left="644"/>
        <w:jc w:val="both"/>
        <w:rPr>
          <w:rFonts w:ascii="Times New Roman" w:hAnsi="Times New Roman" w:cs="Times New Roman"/>
          <w:b/>
          <w:bCs/>
          <w:smallCaps/>
          <w:sz w:val="24"/>
          <w:szCs w:val="24"/>
        </w:rPr>
      </w:pPr>
      <w:r w:rsidRPr="00282AED">
        <w:rPr>
          <w:rFonts w:ascii="Times New Roman" w:hAnsi="Times New Roman" w:cs="Times New Roman"/>
          <w:b/>
          <w:bCs/>
          <w:smallCaps/>
          <w:sz w:val="24"/>
          <w:szCs w:val="24"/>
        </w:rPr>
        <w:lastRenderedPageBreak/>
        <w:t>Účast uživatelských rolí v modulu</w:t>
      </w:r>
    </w:p>
    <w:tbl>
      <w:tblPr>
        <w:tblW w:w="0" w:type="auto"/>
        <w:tblInd w:w="56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272"/>
        <w:gridCol w:w="5661"/>
      </w:tblGrid>
      <w:tr w:rsidR="00201E2B" w:rsidRPr="00A958B1" w14:paraId="6D9B2781" w14:textId="77777777" w:rsidTr="00201E2B">
        <w:tc>
          <w:tcPr>
            <w:tcW w:w="2272" w:type="dxa"/>
            <w:tcBorders>
              <w:bottom w:val="single" w:sz="12" w:space="0" w:color="666666"/>
            </w:tcBorders>
            <w:shd w:val="clear" w:color="auto" w:fill="auto"/>
          </w:tcPr>
          <w:p w14:paraId="36D2FF2D" w14:textId="77777777" w:rsidR="00201E2B" w:rsidRPr="00A958B1" w:rsidRDefault="00201E2B" w:rsidP="00201E2B">
            <w:pPr>
              <w:keepNext/>
              <w:autoSpaceDE w:val="0"/>
              <w:autoSpaceDN w:val="0"/>
              <w:adjustRightInd w:val="0"/>
              <w:spacing w:line="276" w:lineRule="auto"/>
              <w:ind w:left="447"/>
              <w:jc w:val="both"/>
              <w:rPr>
                <w:rFonts w:ascii="Times New Roman" w:eastAsia="Calibri" w:hAnsi="Times New Roman" w:cs="Times New Roman"/>
                <w:b/>
                <w:bCs/>
                <w:smallCaps/>
                <w:sz w:val="20"/>
                <w:szCs w:val="20"/>
                <w:lang w:eastAsia="cs-CZ"/>
              </w:rPr>
            </w:pPr>
            <w:r w:rsidRPr="00A958B1">
              <w:rPr>
                <w:rFonts w:ascii="Times New Roman" w:eastAsia="Calibri" w:hAnsi="Times New Roman" w:cs="Times New Roman"/>
                <w:b/>
                <w:bCs/>
                <w:smallCaps/>
                <w:sz w:val="20"/>
                <w:szCs w:val="20"/>
                <w:lang w:eastAsia="cs-CZ"/>
              </w:rPr>
              <w:t>Role</w:t>
            </w:r>
          </w:p>
        </w:tc>
        <w:tc>
          <w:tcPr>
            <w:tcW w:w="5661" w:type="dxa"/>
            <w:tcBorders>
              <w:bottom w:val="single" w:sz="12" w:space="0" w:color="666666"/>
            </w:tcBorders>
            <w:shd w:val="clear" w:color="auto" w:fill="auto"/>
          </w:tcPr>
          <w:p w14:paraId="57944154" w14:textId="77777777" w:rsidR="00201E2B" w:rsidRPr="00A958B1" w:rsidRDefault="00201E2B" w:rsidP="00201E2B">
            <w:pPr>
              <w:keepNext/>
              <w:autoSpaceDE w:val="0"/>
              <w:autoSpaceDN w:val="0"/>
              <w:adjustRightInd w:val="0"/>
              <w:spacing w:line="276" w:lineRule="auto"/>
              <w:ind w:left="447"/>
              <w:jc w:val="both"/>
              <w:rPr>
                <w:rFonts w:ascii="Times New Roman" w:eastAsia="Calibri" w:hAnsi="Times New Roman" w:cs="Times New Roman"/>
                <w:b/>
                <w:bCs/>
                <w:smallCaps/>
                <w:sz w:val="20"/>
                <w:szCs w:val="20"/>
                <w:lang w:eastAsia="cs-CZ"/>
              </w:rPr>
            </w:pPr>
            <w:r w:rsidRPr="00A958B1">
              <w:rPr>
                <w:rFonts w:ascii="Times New Roman" w:eastAsia="Calibri" w:hAnsi="Times New Roman" w:cs="Times New Roman"/>
                <w:b/>
                <w:bCs/>
                <w:smallCaps/>
                <w:sz w:val="20"/>
                <w:szCs w:val="20"/>
                <w:lang w:eastAsia="cs-CZ"/>
              </w:rPr>
              <w:t>Úloha</w:t>
            </w:r>
          </w:p>
        </w:tc>
      </w:tr>
      <w:tr w:rsidR="00201E2B" w:rsidRPr="00A958B1" w14:paraId="61B0CD16" w14:textId="77777777" w:rsidTr="00201E2B">
        <w:tc>
          <w:tcPr>
            <w:tcW w:w="2272" w:type="dxa"/>
            <w:shd w:val="clear" w:color="auto" w:fill="auto"/>
          </w:tcPr>
          <w:p w14:paraId="74476098" w14:textId="77777777" w:rsidR="00201E2B" w:rsidRPr="00A958B1" w:rsidRDefault="00201E2B" w:rsidP="00201E2B">
            <w:pPr>
              <w:keepNext/>
              <w:autoSpaceDE w:val="0"/>
              <w:autoSpaceDN w:val="0"/>
              <w:adjustRightInd w:val="0"/>
              <w:spacing w:line="276" w:lineRule="auto"/>
              <w:ind w:left="447"/>
              <w:jc w:val="both"/>
              <w:rPr>
                <w:rFonts w:ascii="Times New Roman" w:eastAsia="Calibri" w:hAnsi="Times New Roman" w:cs="Times New Roman"/>
                <w:b/>
                <w:bCs/>
                <w:sz w:val="20"/>
                <w:szCs w:val="20"/>
                <w:lang w:eastAsia="cs-CZ"/>
              </w:rPr>
            </w:pPr>
            <w:r w:rsidRPr="00A958B1">
              <w:rPr>
                <w:rFonts w:ascii="Times New Roman" w:eastAsia="Calibri" w:hAnsi="Times New Roman" w:cs="Times New Roman"/>
                <w:b/>
                <w:bCs/>
                <w:sz w:val="20"/>
                <w:szCs w:val="20"/>
                <w:lang w:eastAsia="cs-CZ"/>
              </w:rPr>
              <w:t>Poskytovatel sociálních služeb</w:t>
            </w:r>
          </w:p>
        </w:tc>
        <w:tc>
          <w:tcPr>
            <w:tcW w:w="5661" w:type="dxa"/>
            <w:shd w:val="clear" w:color="auto" w:fill="auto"/>
          </w:tcPr>
          <w:p w14:paraId="7151943D" w14:textId="77777777" w:rsidR="00201E2B" w:rsidRPr="00A958B1" w:rsidRDefault="00201E2B" w:rsidP="00201E2B">
            <w:pPr>
              <w:keepNext/>
              <w:autoSpaceDE w:val="0"/>
              <w:autoSpaceDN w:val="0"/>
              <w:adjustRightInd w:val="0"/>
              <w:spacing w:line="276" w:lineRule="auto"/>
              <w:ind w:left="447"/>
              <w:jc w:val="both"/>
              <w:rPr>
                <w:rFonts w:ascii="Times New Roman" w:eastAsia="Calibri" w:hAnsi="Times New Roman" w:cs="Times New Roman"/>
                <w:bCs/>
                <w:sz w:val="20"/>
                <w:szCs w:val="20"/>
                <w:lang w:eastAsia="cs-CZ"/>
              </w:rPr>
            </w:pPr>
            <w:r w:rsidRPr="00A958B1">
              <w:rPr>
                <w:rFonts w:ascii="Times New Roman" w:eastAsia="Calibri" w:hAnsi="Times New Roman" w:cs="Times New Roman"/>
                <w:bCs/>
                <w:sz w:val="20"/>
                <w:szCs w:val="20"/>
                <w:lang w:eastAsia="cs-CZ"/>
              </w:rPr>
              <w:t>Podává žádost o změnu – připomínku k síti.</w:t>
            </w:r>
          </w:p>
        </w:tc>
      </w:tr>
      <w:tr w:rsidR="00201E2B" w:rsidRPr="00A958B1" w14:paraId="1295CD81" w14:textId="77777777" w:rsidTr="00201E2B">
        <w:tc>
          <w:tcPr>
            <w:tcW w:w="2272" w:type="dxa"/>
            <w:shd w:val="clear" w:color="auto" w:fill="auto"/>
          </w:tcPr>
          <w:p w14:paraId="56B8B89B" w14:textId="77777777" w:rsidR="00201E2B" w:rsidRPr="00A958B1" w:rsidRDefault="00201E2B" w:rsidP="00201E2B">
            <w:pPr>
              <w:keepNext/>
              <w:autoSpaceDE w:val="0"/>
              <w:autoSpaceDN w:val="0"/>
              <w:adjustRightInd w:val="0"/>
              <w:spacing w:line="276" w:lineRule="auto"/>
              <w:ind w:left="447"/>
              <w:jc w:val="both"/>
              <w:rPr>
                <w:rFonts w:ascii="Times New Roman" w:eastAsia="Calibri" w:hAnsi="Times New Roman" w:cs="Times New Roman"/>
                <w:b/>
                <w:bCs/>
                <w:sz w:val="20"/>
                <w:szCs w:val="20"/>
                <w:lang w:eastAsia="cs-CZ"/>
              </w:rPr>
            </w:pPr>
            <w:r w:rsidRPr="00A958B1">
              <w:rPr>
                <w:rFonts w:ascii="Times New Roman" w:eastAsia="Calibri" w:hAnsi="Times New Roman" w:cs="Times New Roman"/>
                <w:b/>
                <w:bCs/>
                <w:sz w:val="20"/>
                <w:szCs w:val="20"/>
                <w:lang w:eastAsia="cs-CZ"/>
              </w:rPr>
              <w:t>Obec s rozšířenou působností</w:t>
            </w:r>
          </w:p>
        </w:tc>
        <w:tc>
          <w:tcPr>
            <w:tcW w:w="5661" w:type="dxa"/>
            <w:shd w:val="clear" w:color="auto" w:fill="auto"/>
          </w:tcPr>
          <w:p w14:paraId="078EF691" w14:textId="77777777" w:rsidR="00201E2B" w:rsidRPr="00A958B1" w:rsidRDefault="00201E2B" w:rsidP="00201E2B">
            <w:pPr>
              <w:keepNext/>
              <w:autoSpaceDE w:val="0"/>
              <w:autoSpaceDN w:val="0"/>
              <w:adjustRightInd w:val="0"/>
              <w:spacing w:line="276" w:lineRule="auto"/>
              <w:ind w:left="447"/>
              <w:jc w:val="both"/>
              <w:rPr>
                <w:rFonts w:ascii="Times New Roman" w:eastAsia="Calibri" w:hAnsi="Times New Roman" w:cs="Times New Roman"/>
                <w:bCs/>
                <w:sz w:val="20"/>
                <w:szCs w:val="20"/>
                <w:lang w:eastAsia="cs-CZ"/>
              </w:rPr>
            </w:pPr>
            <w:r w:rsidRPr="00A958B1">
              <w:rPr>
                <w:rFonts w:ascii="Times New Roman" w:eastAsia="Calibri" w:hAnsi="Times New Roman" w:cs="Times New Roman"/>
                <w:bCs/>
                <w:sz w:val="20"/>
                <w:szCs w:val="20"/>
                <w:lang w:eastAsia="cs-CZ"/>
              </w:rPr>
              <w:t xml:space="preserve"> Vyjadřuje se k připomínce k síti poskytovatele, pakliže se dotýká správního obvodu ORP. </w:t>
            </w:r>
          </w:p>
        </w:tc>
      </w:tr>
      <w:tr w:rsidR="00201E2B" w:rsidRPr="00A958B1" w14:paraId="4972D02E" w14:textId="77777777" w:rsidTr="00201E2B">
        <w:tc>
          <w:tcPr>
            <w:tcW w:w="2272" w:type="dxa"/>
            <w:shd w:val="clear" w:color="auto" w:fill="auto"/>
          </w:tcPr>
          <w:p w14:paraId="17F98384" w14:textId="77777777" w:rsidR="00201E2B" w:rsidRPr="00A958B1" w:rsidRDefault="00201E2B" w:rsidP="00201E2B">
            <w:pPr>
              <w:keepNext/>
              <w:autoSpaceDE w:val="0"/>
              <w:autoSpaceDN w:val="0"/>
              <w:adjustRightInd w:val="0"/>
              <w:spacing w:line="276" w:lineRule="auto"/>
              <w:ind w:left="447"/>
              <w:jc w:val="both"/>
              <w:rPr>
                <w:rFonts w:ascii="Times New Roman" w:eastAsia="Calibri" w:hAnsi="Times New Roman" w:cs="Times New Roman"/>
                <w:b/>
                <w:bCs/>
                <w:sz w:val="20"/>
                <w:szCs w:val="20"/>
                <w:lang w:eastAsia="cs-CZ"/>
              </w:rPr>
            </w:pPr>
            <w:r w:rsidRPr="00A958B1">
              <w:rPr>
                <w:rFonts w:ascii="Times New Roman" w:eastAsia="Calibri" w:hAnsi="Times New Roman" w:cs="Times New Roman"/>
                <w:b/>
                <w:bCs/>
                <w:sz w:val="20"/>
                <w:szCs w:val="20"/>
                <w:lang w:eastAsia="cs-CZ"/>
              </w:rPr>
              <w:t>Pracovník KÚKK</w:t>
            </w:r>
          </w:p>
        </w:tc>
        <w:tc>
          <w:tcPr>
            <w:tcW w:w="5661" w:type="dxa"/>
            <w:shd w:val="clear" w:color="auto" w:fill="auto"/>
          </w:tcPr>
          <w:p w14:paraId="5A371487" w14:textId="77777777" w:rsidR="00201E2B" w:rsidRPr="00A958B1" w:rsidRDefault="00201E2B" w:rsidP="00201E2B">
            <w:pPr>
              <w:keepNext/>
              <w:autoSpaceDE w:val="0"/>
              <w:autoSpaceDN w:val="0"/>
              <w:adjustRightInd w:val="0"/>
              <w:spacing w:line="276" w:lineRule="auto"/>
              <w:ind w:left="447"/>
              <w:jc w:val="both"/>
              <w:rPr>
                <w:rFonts w:ascii="Times New Roman" w:eastAsia="Calibri" w:hAnsi="Times New Roman" w:cs="Times New Roman"/>
                <w:bCs/>
                <w:sz w:val="20"/>
                <w:szCs w:val="20"/>
                <w:lang w:eastAsia="cs-CZ"/>
              </w:rPr>
            </w:pPr>
            <w:r w:rsidRPr="00A958B1">
              <w:rPr>
                <w:rFonts w:ascii="Times New Roman" w:eastAsia="Calibri" w:hAnsi="Times New Roman" w:cs="Times New Roman"/>
                <w:bCs/>
                <w:sz w:val="20"/>
                <w:szCs w:val="20"/>
                <w:lang w:eastAsia="cs-CZ"/>
              </w:rPr>
              <w:t>Zahajuje připomínkové řízení k síti a informuje o něm poskytovatele zařazené do sítě. Vypořádává připomínky k síti sociálních služeb. Může žádat poskytovatele o doplnění připomínky nebo dokumentaci k připomínce apod. Předává připomínky k vyjádření ORP. Výsledkem po procesu vypořádání je 1) export připomínek včetně odůvodnění a 2) export návrhu nového a úplného znění sítě</w:t>
            </w:r>
            <w:r w:rsidRPr="00A958B1">
              <w:rPr>
                <w:rFonts w:ascii="Times New Roman" w:eastAsia="Calibri" w:hAnsi="Times New Roman" w:cs="Times New Roman"/>
                <w:bCs/>
                <w:sz w:val="20"/>
                <w:szCs w:val="20"/>
                <w:lang w:eastAsia="cs-CZ"/>
              </w:rPr>
              <w:br/>
              <w:t xml:space="preserve"> na stanovené období, které bude jako příloha materiálu, který bude schvalovat zastupitelstvo. </w:t>
            </w:r>
          </w:p>
          <w:p w14:paraId="0E1B5404" w14:textId="77777777" w:rsidR="00201E2B" w:rsidRPr="00A958B1" w:rsidRDefault="00201E2B" w:rsidP="00201E2B">
            <w:pPr>
              <w:keepNext/>
              <w:autoSpaceDE w:val="0"/>
              <w:autoSpaceDN w:val="0"/>
              <w:adjustRightInd w:val="0"/>
              <w:spacing w:line="276" w:lineRule="auto"/>
              <w:ind w:left="447"/>
              <w:jc w:val="both"/>
              <w:rPr>
                <w:rFonts w:ascii="Times New Roman" w:eastAsia="Calibri" w:hAnsi="Times New Roman" w:cs="Times New Roman"/>
                <w:bCs/>
                <w:sz w:val="20"/>
                <w:szCs w:val="20"/>
                <w:lang w:eastAsia="cs-CZ"/>
              </w:rPr>
            </w:pPr>
            <w:r w:rsidRPr="00A958B1">
              <w:rPr>
                <w:rFonts w:ascii="Times New Roman" w:eastAsia="Calibri" w:hAnsi="Times New Roman" w:cs="Times New Roman"/>
                <w:bCs/>
                <w:sz w:val="20"/>
                <w:szCs w:val="20"/>
                <w:lang w:eastAsia="cs-CZ"/>
              </w:rPr>
              <w:t>Pro poskytovatele, kteří usilují o vstup do sítě zajišťuje přístupové údaje k připomínkovému řízení. Řízení mohou probíhat i vícero zároveň. Jiný typ řízení je pro stávající služby zařazené do sítě (žádající např. posílení kapacity a rozšíření působnosti v území)</w:t>
            </w:r>
            <w:r w:rsidRPr="00A958B1">
              <w:rPr>
                <w:rFonts w:ascii="Times New Roman" w:eastAsia="Calibri" w:hAnsi="Times New Roman" w:cs="Times New Roman"/>
                <w:bCs/>
                <w:sz w:val="20"/>
                <w:szCs w:val="20"/>
                <w:lang w:eastAsia="cs-CZ"/>
              </w:rPr>
              <w:br/>
              <w:t xml:space="preserve"> a pro nové služby, které do sítě nejsou zatím zařazeny. </w:t>
            </w:r>
          </w:p>
        </w:tc>
      </w:tr>
      <w:tr w:rsidR="00201E2B" w:rsidRPr="00A958B1" w14:paraId="33D41E39" w14:textId="77777777" w:rsidTr="00201E2B">
        <w:tc>
          <w:tcPr>
            <w:tcW w:w="2272" w:type="dxa"/>
            <w:shd w:val="clear" w:color="auto" w:fill="auto"/>
          </w:tcPr>
          <w:p w14:paraId="54A94D6D" w14:textId="77777777" w:rsidR="00201E2B" w:rsidRPr="00A958B1" w:rsidRDefault="00201E2B" w:rsidP="00201E2B">
            <w:pPr>
              <w:keepNext/>
              <w:autoSpaceDE w:val="0"/>
              <w:autoSpaceDN w:val="0"/>
              <w:adjustRightInd w:val="0"/>
              <w:spacing w:line="276" w:lineRule="auto"/>
              <w:ind w:left="447"/>
              <w:jc w:val="both"/>
              <w:rPr>
                <w:rFonts w:ascii="Times New Roman" w:eastAsia="Calibri" w:hAnsi="Times New Roman" w:cs="Times New Roman"/>
                <w:b/>
                <w:bCs/>
                <w:sz w:val="20"/>
                <w:szCs w:val="20"/>
                <w:lang w:eastAsia="cs-CZ"/>
              </w:rPr>
            </w:pPr>
            <w:r w:rsidRPr="00A958B1">
              <w:rPr>
                <w:rFonts w:ascii="Times New Roman" w:eastAsia="Calibri" w:hAnsi="Times New Roman" w:cs="Times New Roman"/>
                <w:b/>
                <w:bCs/>
                <w:sz w:val="20"/>
                <w:szCs w:val="20"/>
                <w:lang w:eastAsia="cs-CZ"/>
              </w:rPr>
              <w:t>Administrátor</w:t>
            </w:r>
          </w:p>
        </w:tc>
        <w:tc>
          <w:tcPr>
            <w:tcW w:w="5661" w:type="dxa"/>
            <w:shd w:val="clear" w:color="auto" w:fill="auto"/>
          </w:tcPr>
          <w:p w14:paraId="7E0C2AD5" w14:textId="77777777" w:rsidR="00201E2B" w:rsidRPr="00A958B1" w:rsidRDefault="00201E2B" w:rsidP="00201E2B">
            <w:pPr>
              <w:keepNext/>
              <w:autoSpaceDE w:val="0"/>
              <w:autoSpaceDN w:val="0"/>
              <w:adjustRightInd w:val="0"/>
              <w:spacing w:line="276" w:lineRule="auto"/>
              <w:ind w:left="447"/>
              <w:jc w:val="both"/>
              <w:rPr>
                <w:rFonts w:ascii="Times New Roman" w:eastAsia="Calibri" w:hAnsi="Times New Roman" w:cs="Times New Roman"/>
                <w:bCs/>
                <w:sz w:val="20"/>
                <w:szCs w:val="20"/>
                <w:lang w:eastAsia="cs-CZ"/>
              </w:rPr>
            </w:pPr>
            <w:r w:rsidRPr="00A958B1">
              <w:rPr>
                <w:rFonts w:ascii="Times New Roman" w:eastAsia="Calibri" w:hAnsi="Times New Roman" w:cs="Times New Roman"/>
                <w:bCs/>
                <w:sz w:val="20"/>
                <w:szCs w:val="20"/>
                <w:lang w:eastAsia="cs-CZ"/>
              </w:rPr>
              <w:t>Spravuje nastavitelné parametry modulu.</w:t>
            </w:r>
          </w:p>
        </w:tc>
      </w:tr>
    </w:tbl>
    <w:p w14:paraId="6B983976" w14:textId="77777777" w:rsidR="00201E2B" w:rsidRPr="00A958B1" w:rsidRDefault="00201E2B" w:rsidP="00FD4096">
      <w:pPr>
        <w:ind w:left="644"/>
        <w:jc w:val="both"/>
        <w:rPr>
          <w:rFonts w:ascii="Times New Roman" w:hAnsi="Times New Roman" w:cs="Times New Roman"/>
          <w:b/>
          <w:bCs/>
          <w:smallCaps/>
          <w:sz w:val="20"/>
          <w:szCs w:val="20"/>
        </w:rPr>
      </w:pPr>
    </w:p>
    <w:p w14:paraId="73A2D959" w14:textId="1E05B69D" w:rsidR="00B40082" w:rsidRPr="00A958B1" w:rsidRDefault="00256E15" w:rsidP="00FD4096">
      <w:pPr>
        <w:pStyle w:val="Tabulkatext"/>
        <w:ind w:left="284"/>
        <w:jc w:val="both"/>
        <w:rPr>
          <w:rFonts w:ascii="Times New Roman" w:hAnsi="Times New Roman" w:cs="Times New Roman"/>
          <w:i/>
          <w:sz w:val="24"/>
          <w:szCs w:val="24"/>
        </w:rPr>
      </w:pPr>
      <w:r w:rsidRPr="00A958B1">
        <w:rPr>
          <w:rFonts w:ascii="Times New Roman" w:hAnsi="Times New Roman" w:cs="Times New Roman"/>
          <w:sz w:val="24"/>
          <w:szCs w:val="24"/>
        </w:rPr>
        <w:br/>
      </w:r>
    </w:p>
    <w:p w14:paraId="6323B0F6" w14:textId="6258618A" w:rsidR="008B7A4B" w:rsidRPr="00A958B1" w:rsidRDefault="008B7A4B" w:rsidP="00B40082">
      <w:pPr>
        <w:pStyle w:val="Tabulkatext"/>
        <w:ind w:left="709"/>
        <w:jc w:val="both"/>
        <w:rPr>
          <w:rFonts w:ascii="Times New Roman" w:hAnsi="Times New Roman" w:cs="Times New Roman"/>
          <w:i/>
          <w:sz w:val="24"/>
          <w:szCs w:val="24"/>
        </w:rPr>
      </w:pPr>
      <w:r w:rsidRPr="00A958B1">
        <w:rPr>
          <w:rFonts w:ascii="Times New Roman" w:hAnsi="Times New Roman" w:cs="Times New Roman"/>
          <w:i/>
          <w:sz w:val="24"/>
          <w:szCs w:val="24"/>
        </w:rPr>
        <w:t>Školení</w:t>
      </w:r>
    </w:p>
    <w:p w14:paraId="63162BBC" w14:textId="2507EFBF" w:rsidR="00067815" w:rsidRPr="00A958B1" w:rsidRDefault="009A57FD" w:rsidP="00547B37">
      <w:pPr>
        <w:pStyle w:val="Tabulkatext"/>
        <w:numPr>
          <w:ilvl w:val="0"/>
          <w:numId w:val="25"/>
        </w:numPr>
        <w:ind w:left="709" w:hanging="425"/>
        <w:jc w:val="both"/>
        <w:rPr>
          <w:rFonts w:ascii="Times New Roman" w:hAnsi="Times New Roman" w:cs="Times New Roman"/>
          <w:i/>
          <w:sz w:val="24"/>
          <w:szCs w:val="24"/>
        </w:rPr>
      </w:pPr>
      <w:bookmarkStart w:id="1" w:name="_Hlk142465130"/>
      <w:r w:rsidRPr="00A958B1">
        <w:rPr>
          <w:rFonts w:ascii="Times New Roman" w:hAnsi="Times New Roman" w:cs="Times New Roman"/>
          <w:sz w:val="24"/>
          <w:szCs w:val="24"/>
        </w:rPr>
        <w:t>školení ke správě a užívání softwarové služb</w:t>
      </w:r>
      <w:bookmarkEnd w:id="1"/>
      <w:r w:rsidRPr="00A958B1">
        <w:rPr>
          <w:rFonts w:ascii="Times New Roman" w:hAnsi="Times New Roman" w:cs="Times New Roman"/>
          <w:sz w:val="24"/>
          <w:szCs w:val="24"/>
        </w:rPr>
        <w:t>y –</w:t>
      </w:r>
      <w:r w:rsidR="00256E15" w:rsidRPr="00A958B1">
        <w:rPr>
          <w:rFonts w:ascii="Times New Roman" w:hAnsi="Times New Roman" w:cs="Times New Roman"/>
          <w:sz w:val="24"/>
          <w:szCs w:val="24"/>
        </w:rPr>
        <w:t xml:space="preserve"> dodavatel </w:t>
      </w:r>
      <w:r w:rsidR="00F03837" w:rsidRPr="00A958B1">
        <w:rPr>
          <w:rFonts w:ascii="Times New Roman" w:hAnsi="Times New Roman" w:cs="Times New Roman"/>
          <w:sz w:val="24"/>
          <w:szCs w:val="24"/>
        </w:rPr>
        <w:t>z</w:t>
      </w:r>
      <w:r w:rsidR="00256E15" w:rsidRPr="00A958B1">
        <w:rPr>
          <w:rFonts w:ascii="Times New Roman" w:hAnsi="Times New Roman" w:cs="Times New Roman"/>
          <w:sz w:val="24"/>
          <w:szCs w:val="24"/>
        </w:rPr>
        <w:t>ajistí</w:t>
      </w:r>
      <w:r w:rsidR="00F03837" w:rsidRPr="00A958B1">
        <w:rPr>
          <w:rFonts w:ascii="Times New Roman" w:hAnsi="Times New Roman" w:cs="Times New Roman"/>
          <w:sz w:val="24"/>
          <w:szCs w:val="24"/>
        </w:rPr>
        <w:t xml:space="preserve"> 1x</w:t>
      </w:r>
      <w:r w:rsidRPr="00A958B1">
        <w:rPr>
          <w:rFonts w:ascii="Times New Roman" w:hAnsi="Times New Roman" w:cs="Times New Roman"/>
          <w:sz w:val="24"/>
          <w:szCs w:val="24"/>
        </w:rPr>
        <w:t xml:space="preserve"> </w:t>
      </w:r>
      <w:r w:rsidR="00F03837" w:rsidRPr="00A958B1">
        <w:rPr>
          <w:rFonts w:ascii="Times New Roman" w:hAnsi="Times New Roman" w:cs="Times New Roman"/>
          <w:sz w:val="24"/>
          <w:szCs w:val="24"/>
        </w:rPr>
        <w:t xml:space="preserve">školení </w:t>
      </w:r>
      <w:r w:rsidRPr="00A958B1">
        <w:rPr>
          <w:rFonts w:ascii="Times New Roman" w:hAnsi="Times New Roman" w:cs="Times New Roman"/>
          <w:sz w:val="24"/>
          <w:szCs w:val="24"/>
        </w:rPr>
        <w:t>průběžné, závěrečné školení správců systému</w:t>
      </w:r>
      <w:r w:rsidR="00F03837" w:rsidRPr="00A958B1">
        <w:rPr>
          <w:rFonts w:ascii="Times New Roman" w:hAnsi="Times New Roman" w:cs="Times New Roman"/>
          <w:sz w:val="24"/>
          <w:szCs w:val="24"/>
        </w:rPr>
        <w:t xml:space="preserve"> a poskytovatelů sociálních služeb. </w:t>
      </w:r>
      <w:r w:rsidR="008A7618" w:rsidRPr="00A958B1">
        <w:rPr>
          <w:rFonts w:ascii="Times New Roman" w:hAnsi="Times New Roman" w:cs="Times New Roman"/>
          <w:sz w:val="24"/>
          <w:szCs w:val="24"/>
        </w:rPr>
        <w:t xml:space="preserve"> V průběhu implementace umožnit správcům systému vizuální podporu – jak pracovat</w:t>
      </w:r>
      <w:r w:rsidR="00F03837" w:rsidRPr="00A958B1">
        <w:rPr>
          <w:rFonts w:ascii="Times New Roman" w:hAnsi="Times New Roman" w:cs="Times New Roman"/>
          <w:sz w:val="24"/>
          <w:szCs w:val="24"/>
        </w:rPr>
        <w:br/>
      </w:r>
      <w:r w:rsidR="008A7618" w:rsidRPr="00A958B1">
        <w:rPr>
          <w:rFonts w:ascii="Times New Roman" w:hAnsi="Times New Roman" w:cs="Times New Roman"/>
          <w:sz w:val="24"/>
          <w:szCs w:val="24"/>
        </w:rPr>
        <w:t xml:space="preserve"> se systémem. Součinnost a metodická podpora zapojených subjektů</w:t>
      </w:r>
      <w:r w:rsidR="00F03837" w:rsidRPr="00A958B1">
        <w:rPr>
          <w:rFonts w:ascii="Times New Roman" w:hAnsi="Times New Roman" w:cs="Times New Roman"/>
          <w:sz w:val="24"/>
          <w:szCs w:val="24"/>
        </w:rPr>
        <w:t xml:space="preserve"> </w:t>
      </w:r>
      <w:r w:rsidR="008A7618" w:rsidRPr="00A958B1">
        <w:rPr>
          <w:rFonts w:ascii="Times New Roman" w:hAnsi="Times New Roman" w:cs="Times New Roman"/>
          <w:sz w:val="24"/>
          <w:szCs w:val="24"/>
        </w:rPr>
        <w:t>a zadavatele.</w:t>
      </w:r>
    </w:p>
    <w:p w14:paraId="3C853E97" w14:textId="77777777" w:rsidR="00E638DA" w:rsidRPr="00A958B1" w:rsidRDefault="00E638DA" w:rsidP="00E638DA">
      <w:pPr>
        <w:pStyle w:val="Tabulkatext"/>
        <w:ind w:left="709"/>
        <w:jc w:val="both"/>
        <w:rPr>
          <w:rFonts w:ascii="Times New Roman" w:hAnsi="Times New Roman" w:cs="Times New Roman"/>
          <w:i/>
          <w:sz w:val="24"/>
          <w:szCs w:val="24"/>
        </w:rPr>
      </w:pPr>
    </w:p>
    <w:p w14:paraId="55ACED57" w14:textId="35A76908" w:rsidR="009E3BE7" w:rsidRPr="00A958B1" w:rsidRDefault="00F93D24" w:rsidP="00F93D24">
      <w:pPr>
        <w:pStyle w:val="Tabulkatext"/>
        <w:ind w:left="709"/>
        <w:jc w:val="both"/>
        <w:rPr>
          <w:rFonts w:ascii="Times New Roman" w:hAnsi="Times New Roman" w:cs="Times New Roman"/>
          <w:b/>
          <w:sz w:val="24"/>
          <w:szCs w:val="24"/>
          <w:u w:val="single"/>
        </w:rPr>
      </w:pPr>
      <w:r w:rsidRPr="00A958B1">
        <w:rPr>
          <w:rFonts w:ascii="Times New Roman" w:hAnsi="Times New Roman" w:cs="Times New Roman"/>
          <w:b/>
          <w:sz w:val="24"/>
          <w:szCs w:val="24"/>
          <w:u w:val="single"/>
        </w:rPr>
        <w:t>Provoz</w:t>
      </w:r>
      <w:r w:rsidR="007A09F7" w:rsidRPr="00A958B1">
        <w:rPr>
          <w:rFonts w:ascii="Times New Roman" w:hAnsi="Times New Roman" w:cs="Times New Roman"/>
          <w:b/>
          <w:sz w:val="24"/>
          <w:szCs w:val="24"/>
          <w:u w:val="single"/>
        </w:rPr>
        <w:t xml:space="preserve"> a podpora</w:t>
      </w:r>
      <w:r w:rsidRPr="00A958B1">
        <w:rPr>
          <w:rFonts w:ascii="Times New Roman" w:hAnsi="Times New Roman" w:cs="Times New Roman"/>
          <w:b/>
          <w:sz w:val="24"/>
          <w:szCs w:val="24"/>
          <w:u w:val="single"/>
        </w:rPr>
        <w:t xml:space="preserve"> služby</w:t>
      </w:r>
    </w:p>
    <w:p w14:paraId="06B04EA0" w14:textId="68091577" w:rsidR="00490FD1" w:rsidRPr="00A958B1" w:rsidRDefault="009E3BE7" w:rsidP="00B40082">
      <w:pPr>
        <w:pStyle w:val="Tabulkatext"/>
        <w:numPr>
          <w:ilvl w:val="0"/>
          <w:numId w:val="19"/>
        </w:numPr>
        <w:ind w:left="709" w:hanging="425"/>
        <w:jc w:val="both"/>
        <w:rPr>
          <w:rFonts w:ascii="Times New Roman" w:hAnsi="Times New Roman" w:cs="Times New Roman"/>
          <w:sz w:val="24"/>
          <w:szCs w:val="24"/>
        </w:rPr>
      </w:pPr>
      <w:r w:rsidRPr="00A958B1">
        <w:rPr>
          <w:rFonts w:ascii="Times New Roman" w:hAnsi="Times New Roman" w:cs="Times New Roman"/>
          <w:sz w:val="24"/>
          <w:szCs w:val="24"/>
        </w:rPr>
        <w:t>p</w:t>
      </w:r>
      <w:r w:rsidR="00AD4AD2" w:rsidRPr="00A958B1">
        <w:rPr>
          <w:rFonts w:ascii="Times New Roman" w:hAnsi="Times New Roman" w:cs="Times New Roman"/>
          <w:sz w:val="24"/>
          <w:szCs w:val="24"/>
        </w:rPr>
        <w:t>rovoz zajistit</w:t>
      </w:r>
      <w:r w:rsidR="00853B92" w:rsidRPr="00A958B1">
        <w:rPr>
          <w:rFonts w:ascii="Times New Roman" w:hAnsi="Times New Roman" w:cs="Times New Roman"/>
          <w:sz w:val="24"/>
          <w:szCs w:val="24"/>
        </w:rPr>
        <w:t xml:space="preserve"> po dobu trvání služby</w:t>
      </w:r>
      <w:r w:rsidR="00AD4AD2" w:rsidRPr="00A958B1">
        <w:rPr>
          <w:rFonts w:ascii="Times New Roman" w:hAnsi="Times New Roman" w:cs="Times New Roman"/>
          <w:sz w:val="24"/>
          <w:szCs w:val="24"/>
        </w:rPr>
        <w:t xml:space="preserve"> jako pronájem</w:t>
      </w:r>
      <w:r w:rsidR="00935C47" w:rsidRPr="00A958B1">
        <w:rPr>
          <w:rFonts w:ascii="Times New Roman" w:hAnsi="Times New Roman" w:cs="Times New Roman"/>
          <w:sz w:val="24"/>
          <w:szCs w:val="24"/>
        </w:rPr>
        <w:t xml:space="preserve"> </w:t>
      </w:r>
      <w:r w:rsidR="00AD4AD2" w:rsidRPr="00A958B1">
        <w:rPr>
          <w:rFonts w:ascii="Times New Roman" w:hAnsi="Times New Roman" w:cs="Times New Roman"/>
          <w:sz w:val="24"/>
          <w:szCs w:val="24"/>
        </w:rPr>
        <w:t>a provoz na prostředcích dodavatele (</w:t>
      </w:r>
      <w:proofErr w:type="spellStart"/>
      <w:r w:rsidR="00AD4AD2" w:rsidRPr="00A958B1">
        <w:rPr>
          <w:rFonts w:ascii="Times New Roman" w:hAnsi="Times New Roman" w:cs="Times New Roman"/>
          <w:sz w:val="24"/>
          <w:szCs w:val="24"/>
        </w:rPr>
        <w:t>SaaS</w:t>
      </w:r>
      <w:proofErr w:type="spellEnd"/>
      <w:r w:rsidR="00AD4AD2" w:rsidRPr="00A958B1">
        <w:rPr>
          <w:rFonts w:ascii="Times New Roman" w:hAnsi="Times New Roman" w:cs="Times New Roman"/>
          <w:sz w:val="24"/>
          <w:szCs w:val="24"/>
        </w:rPr>
        <w:t xml:space="preserve">), </w:t>
      </w:r>
      <w:r w:rsidR="003D57C5" w:rsidRPr="00A958B1">
        <w:rPr>
          <w:rFonts w:ascii="Times New Roman" w:hAnsi="Times New Roman" w:cs="Times New Roman"/>
          <w:sz w:val="24"/>
          <w:szCs w:val="24"/>
        </w:rPr>
        <w:t>údržba,</w:t>
      </w:r>
      <w:r w:rsidR="001A20C1" w:rsidRPr="00A958B1">
        <w:rPr>
          <w:rFonts w:ascii="Times New Roman" w:hAnsi="Times New Roman" w:cs="Times New Roman"/>
          <w:sz w:val="24"/>
          <w:szCs w:val="24"/>
        </w:rPr>
        <w:t xml:space="preserve"> </w:t>
      </w:r>
      <w:r w:rsidR="00AD4AD2" w:rsidRPr="00A958B1">
        <w:rPr>
          <w:rFonts w:ascii="Times New Roman" w:hAnsi="Times New Roman" w:cs="Times New Roman"/>
          <w:sz w:val="24"/>
          <w:szCs w:val="24"/>
        </w:rPr>
        <w:t>servisní podpora (</w:t>
      </w:r>
      <w:proofErr w:type="spellStart"/>
      <w:r w:rsidR="00486295" w:rsidRPr="00A958B1">
        <w:rPr>
          <w:rFonts w:ascii="Times New Roman" w:hAnsi="Times New Roman" w:cs="Times New Roman"/>
          <w:sz w:val="24"/>
          <w:szCs w:val="24"/>
        </w:rPr>
        <w:t>H</w:t>
      </w:r>
      <w:r w:rsidR="00AD4AD2" w:rsidRPr="00A958B1">
        <w:rPr>
          <w:rFonts w:ascii="Times New Roman" w:hAnsi="Times New Roman" w:cs="Times New Roman"/>
          <w:sz w:val="24"/>
          <w:szCs w:val="24"/>
        </w:rPr>
        <w:t>elp</w:t>
      </w:r>
      <w:r w:rsidR="00486295" w:rsidRPr="00A958B1">
        <w:rPr>
          <w:rFonts w:ascii="Times New Roman" w:hAnsi="Times New Roman" w:cs="Times New Roman"/>
          <w:sz w:val="24"/>
          <w:szCs w:val="24"/>
        </w:rPr>
        <w:t>D</w:t>
      </w:r>
      <w:r w:rsidR="00AD4AD2" w:rsidRPr="00A958B1">
        <w:rPr>
          <w:rFonts w:ascii="Times New Roman" w:hAnsi="Times New Roman" w:cs="Times New Roman"/>
          <w:sz w:val="24"/>
          <w:szCs w:val="24"/>
        </w:rPr>
        <w:t>esk</w:t>
      </w:r>
      <w:proofErr w:type="spellEnd"/>
      <w:r w:rsidR="001A20C1" w:rsidRPr="00A958B1">
        <w:rPr>
          <w:rFonts w:ascii="Times New Roman" w:hAnsi="Times New Roman" w:cs="Times New Roman"/>
          <w:sz w:val="24"/>
          <w:szCs w:val="24"/>
        </w:rPr>
        <w:t>)</w:t>
      </w:r>
      <w:r w:rsidR="00AD4AD2" w:rsidRPr="00A958B1">
        <w:rPr>
          <w:rFonts w:ascii="Times New Roman" w:hAnsi="Times New Roman" w:cs="Times New Roman"/>
          <w:sz w:val="24"/>
          <w:szCs w:val="24"/>
        </w:rPr>
        <w:t xml:space="preserve"> a řešení </w:t>
      </w:r>
      <w:r w:rsidR="00747725" w:rsidRPr="00A958B1">
        <w:rPr>
          <w:rFonts w:ascii="Times New Roman" w:hAnsi="Times New Roman" w:cs="Times New Roman"/>
          <w:sz w:val="24"/>
          <w:szCs w:val="24"/>
        </w:rPr>
        <w:t>chyb</w:t>
      </w:r>
      <w:r w:rsidR="00211B7B" w:rsidRPr="00A958B1">
        <w:rPr>
          <w:rFonts w:ascii="Times New Roman" w:hAnsi="Times New Roman" w:cs="Times New Roman"/>
          <w:sz w:val="24"/>
          <w:szCs w:val="24"/>
        </w:rPr>
        <w:t>o</w:t>
      </w:r>
      <w:r w:rsidR="00747725" w:rsidRPr="00A958B1">
        <w:rPr>
          <w:rFonts w:ascii="Times New Roman" w:hAnsi="Times New Roman" w:cs="Times New Roman"/>
          <w:sz w:val="24"/>
          <w:szCs w:val="24"/>
        </w:rPr>
        <w:t>vých</w:t>
      </w:r>
      <w:r w:rsidR="00AD4AD2" w:rsidRPr="00A958B1">
        <w:rPr>
          <w:rFonts w:ascii="Times New Roman" w:hAnsi="Times New Roman" w:cs="Times New Roman"/>
          <w:sz w:val="24"/>
          <w:szCs w:val="24"/>
        </w:rPr>
        <w:t xml:space="preserve"> </w:t>
      </w:r>
      <w:r w:rsidR="00612B61" w:rsidRPr="00A958B1">
        <w:rPr>
          <w:rFonts w:ascii="Times New Roman" w:hAnsi="Times New Roman" w:cs="Times New Roman"/>
          <w:sz w:val="24"/>
          <w:szCs w:val="24"/>
        </w:rPr>
        <w:t>situací – incidentů</w:t>
      </w:r>
      <w:r w:rsidR="001353DC" w:rsidRPr="00A958B1">
        <w:rPr>
          <w:rFonts w:ascii="Times New Roman" w:hAnsi="Times New Roman" w:cs="Times New Roman"/>
          <w:sz w:val="24"/>
          <w:szCs w:val="24"/>
        </w:rPr>
        <w:t xml:space="preserve">. </w:t>
      </w:r>
    </w:p>
    <w:p w14:paraId="364D2219" w14:textId="1081D522" w:rsidR="00420F61" w:rsidRPr="00A958B1" w:rsidRDefault="00490FD1" w:rsidP="00065AC3">
      <w:pPr>
        <w:spacing w:after="120"/>
        <w:ind w:left="709"/>
        <w:jc w:val="both"/>
        <w:rPr>
          <w:rFonts w:ascii="Times New Roman" w:hAnsi="Times New Roman" w:cs="Times New Roman"/>
          <w:sz w:val="24"/>
          <w:szCs w:val="24"/>
        </w:rPr>
      </w:pPr>
      <w:r w:rsidRPr="00A958B1">
        <w:rPr>
          <w:rFonts w:ascii="Times New Roman" w:hAnsi="Times New Roman" w:cs="Times New Roman"/>
          <w:sz w:val="24"/>
          <w:szCs w:val="24"/>
        </w:rPr>
        <w:t>Dostupnost provozního prostředí</w:t>
      </w:r>
      <w:r w:rsidR="00465257" w:rsidRPr="00A958B1">
        <w:rPr>
          <w:rFonts w:ascii="Times New Roman" w:hAnsi="Times New Roman" w:cs="Times New Roman"/>
          <w:sz w:val="24"/>
          <w:szCs w:val="24"/>
        </w:rPr>
        <w:t xml:space="preserve"> po dobu trvání služby</w:t>
      </w:r>
      <w:r w:rsidRPr="00A958B1">
        <w:rPr>
          <w:rFonts w:ascii="Times New Roman" w:hAnsi="Times New Roman" w:cs="Times New Roman"/>
          <w:sz w:val="24"/>
          <w:szCs w:val="24"/>
        </w:rPr>
        <w:t xml:space="preserve"> v úrovni poskytovaných služeb min. SLA</w:t>
      </w:r>
      <w:r w:rsidR="00211B7B" w:rsidRPr="00A958B1">
        <w:rPr>
          <w:rFonts w:ascii="Times New Roman" w:hAnsi="Times New Roman" w:cs="Times New Roman"/>
          <w:sz w:val="24"/>
          <w:szCs w:val="24"/>
        </w:rPr>
        <w:t xml:space="preserve"> (dohoda</w:t>
      </w:r>
      <w:r w:rsidR="00B8378F" w:rsidRPr="00A958B1">
        <w:rPr>
          <w:rFonts w:ascii="Times New Roman" w:hAnsi="Times New Roman" w:cs="Times New Roman"/>
          <w:sz w:val="24"/>
          <w:szCs w:val="24"/>
        </w:rPr>
        <w:t xml:space="preserve"> </w:t>
      </w:r>
      <w:r w:rsidR="00211B7B" w:rsidRPr="00A958B1">
        <w:rPr>
          <w:rFonts w:ascii="Times New Roman" w:hAnsi="Times New Roman" w:cs="Times New Roman"/>
          <w:sz w:val="24"/>
          <w:szCs w:val="24"/>
        </w:rPr>
        <w:t>o úrovni služeb)</w:t>
      </w:r>
      <w:r w:rsidRPr="00A958B1">
        <w:rPr>
          <w:rFonts w:ascii="Times New Roman" w:hAnsi="Times New Roman" w:cs="Times New Roman"/>
          <w:sz w:val="24"/>
          <w:szCs w:val="24"/>
        </w:rPr>
        <w:t xml:space="preserve"> </w:t>
      </w:r>
      <w:r w:rsidR="00003055" w:rsidRPr="00A958B1">
        <w:rPr>
          <w:rFonts w:ascii="Times New Roman" w:hAnsi="Times New Roman" w:cs="Times New Roman"/>
          <w:sz w:val="24"/>
          <w:szCs w:val="24"/>
        </w:rPr>
        <w:t>99 %</w:t>
      </w:r>
      <w:r w:rsidR="00211B7B" w:rsidRPr="00A958B1">
        <w:rPr>
          <w:rFonts w:ascii="Times New Roman" w:hAnsi="Times New Roman" w:cs="Times New Roman"/>
          <w:sz w:val="24"/>
          <w:szCs w:val="24"/>
        </w:rPr>
        <w:t xml:space="preserve"> </w:t>
      </w:r>
      <w:r w:rsidRPr="00A958B1">
        <w:rPr>
          <w:rFonts w:ascii="Times New Roman" w:hAnsi="Times New Roman" w:cs="Times New Roman"/>
          <w:sz w:val="24"/>
          <w:szCs w:val="24"/>
        </w:rPr>
        <w:t xml:space="preserve">(tj. maximální doba výpadku 7,2 hodiny měsíčně) včetně monitoringu SLA. Doba odezvy bude přiměřená uživatelskému </w:t>
      </w:r>
      <w:r w:rsidR="000D7D21" w:rsidRPr="00A958B1">
        <w:rPr>
          <w:rFonts w:ascii="Times New Roman" w:hAnsi="Times New Roman" w:cs="Times New Roman"/>
          <w:sz w:val="24"/>
          <w:szCs w:val="24"/>
        </w:rPr>
        <w:t>komfortu. Služby</w:t>
      </w:r>
      <w:r w:rsidRPr="00A958B1">
        <w:rPr>
          <w:rFonts w:ascii="Times New Roman" w:hAnsi="Times New Roman" w:cs="Times New Roman"/>
          <w:sz w:val="24"/>
          <w:szCs w:val="24"/>
        </w:rPr>
        <w:t xml:space="preserve"> systémové podpory pro správce</w:t>
      </w:r>
      <w:r w:rsidR="0090106B" w:rsidRPr="00A958B1">
        <w:rPr>
          <w:rFonts w:ascii="Times New Roman" w:hAnsi="Times New Roman" w:cs="Times New Roman"/>
          <w:sz w:val="24"/>
          <w:szCs w:val="24"/>
        </w:rPr>
        <w:t xml:space="preserve"> </w:t>
      </w:r>
      <w:r w:rsidR="0090106B" w:rsidRPr="00A958B1">
        <w:rPr>
          <w:rFonts w:ascii="Times New Roman" w:hAnsi="Times New Roman" w:cs="Times New Roman"/>
          <w:i/>
          <w:sz w:val="24"/>
          <w:szCs w:val="24"/>
        </w:rPr>
        <w:t>Krajského úřadu Karlovarského kraje</w:t>
      </w:r>
      <w:r w:rsidR="0090106B" w:rsidRPr="00A958B1">
        <w:rPr>
          <w:rFonts w:ascii="Times New Roman" w:hAnsi="Times New Roman" w:cs="Times New Roman"/>
          <w:sz w:val="24"/>
          <w:szCs w:val="24"/>
        </w:rPr>
        <w:t xml:space="preserve"> (dále jen</w:t>
      </w:r>
      <w:r w:rsidRPr="00A958B1">
        <w:rPr>
          <w:rFonts w:ascii="Times New Roman" w:hAnsi="Times New Roman" w:cs="Times New Roman"/>
          <w:sz w:val="24"/>
          <w:szCs w:val="24"/>
        </w:rPr>
        <w:t xml:space="preserve"> KUKK</w:t>
      </w:r>
      <w:r w:rsidR="0090106B" w:rsidRPr="00A958B1">
        <w:rPr>
          <w:rFonts w:ascii="Times New Roman" w:hAnsi="Times New Roman" w:cs="Times New Roman"/>
          <w:sz w:val="24"/>
          <w:szCs w:val="24"/>
        </w:rPr>
        <w:t>)</w:t>
      </w:r>
      <w:r w:rsidRPr="00A958B1">
        <w:rPr>
          <w:rFonts w:ascii="Times New Roman" w:hAnsi="Times New Roman" w:cs="Times New Roman"/>
          <w:sz w:val="24"/>
          <w:szCs w:val="24"/>
        </w:rPr>
        <w:t xml:space="preserve">, s reakční dobou do </w:t>
      </w:r>
      <w:r w:rsidR="009F1325" w:rsidRPr="00A958B1">
        <w:rPr>
          <w:rFonts w:ascii="Times New Roman" w:hAnsi="Times New Roman" w:cs="Times New Roman"/>
          <w:sz w:val="24"/>
          <w:szCs w:val="24"/>
        </w:rPr>
        <w:t xml:space="preserve">8 </w:t>
      </w:r>
      <w:r w:rsidRPr="00A958B1">
        <w:rPr>
          <w:rFonts w:ascii="Times New Roman" w:hAnsi="Times New Roman" w:cs="Times New Roman"/>
          <w:sz w:val="24"/>
          <w:szCs w:val="24"/>
        </w:rPr>
        <w:t xml:space="preserve">hodin od </w:t>
      </w:r>
      <w:r w:rsidR="005E72C9" w:rsidRPr="00A958B1">
        <w:rPr>
          <w:rFonts w:ascii="Times New Roman" w:hAnsi="Times New Roman" w:cs="Times New Roman"/>
          <w:sz w:val="24"/>
          <w:szCs w:val="24"/>
        </w:rPr>
        <w:t>nahlášení a</w:t>
      </w:r>
      <w:r w:rsidRPr="00A958B1">
        <w:rPr>
          <w:rFonts w:ascii="Times New Roman" w:hAnsi="Times New Roman" w:cs="Times New Roman"/>
          <w:sz w:val="24"/>
          <w:szCs w:val="24"/>
        </w:rPr>
        <w:t xml:space="preserve"> </w:t>
      </w:r>
      <w:r w:rsidR="009F1325" w:rsidRPr="00A958B1">
        <w:rPr>
          <w:rFonts w:ascii="Times New Roman" w:hAnsi="Times New Roman" w:cs="Times New Roman"/>
          <w:sz w:val="24"/>
          <w:szCs w:val="24"/>
        </w:rPr>
        <w:t>32</w:t>
      </w:r>
      <w:r w:rsidRPr="00A958B1">
        <w:rPr>
          <w:rFonts w:ascii="Times New Roman" w:hAnsi="Times New Roman" w:cs="Times New Roman"/>
          <w:sz w:val="24"/>
          <w:szCs w:val="24"/>
        </w:rPr>
        <w:t xml:space="preserve"> hodin do vyřešení požadavku týkající se provozní platformy. Služby uživatelské podpory (</w:t>
      </w:r>
      <w:proofErr w:type="spellStart"/>
      <w:r w:rsidRPr="00A958B1">
        <w:rPr>
          <w:rFonts w:ascii="Times New Roman" w:hAnsi="Times New Roman" w:cs="Times New Roman"/>
          <w:sz w:val="24"/>
          <w:szCs w:val="24"/>
        </w:rPr>
        <w:t>Help</w:t>
      </w:r>
      <w:r w:rsidR="00486295" w:rsidRPr="00A958B1">
        <w:rPr>
          <w:rFonts w:ascii="Times New Roman" w:hAnsi="Times New Roman" w:cs="Times New Roman"/>
          <w:sz w:val="24"/>
          <w:szCs w:val="24"/>
        </w:rPr>
        <w:t>D</w:t>
      </w:r>
      <w:r w:rsidRPr="00A958B1">
        <w:rPr>
          <w:rFonts w:ascii="Times New Roman" w:hAnsi="Times New Roman" w:cs="Times New Roman"/>
          <w:sz w:val="24"/>
          <w:szCs w:val="24"/>
        </w:rPr>
        <w:t>esk</w:t>
      </w:r>
      <w:proofErr w:type="spellEnd"/>
      <w:r w:rsidRPr="00A958B1">
        <w:rPr>
          <w:rFonts w:ascii="Times New Roman" w:hAnsi="Times New Roman" w:cs="Times New Roman"/>
          <w:sz w:val="24"/>
          <w:szCs w:val="24"/>
        </w:rPr>
        <w:t xml:space="preserve">) </w:t>
      </w:r>
      <w:r w:rsidR="00D81092" w:rsidRPr="00A958B1">
        <w:rPr>
          <w:rFonts w:ascii="Times New Roman" w:hAnsi="Times New Roman" w:cs="Times New Roman"/>
          <w:sz w:val="24"/>
          <w:szCs w:val="24"/>
        </w:rPr>
        <w:br/>
      </w:r>
      <w:r w:rsidRPr="00A958B1">
        <w:rPr>
          <w:rFonts w:ascii="Times New Roman" w:hAnsi="Times New Roman" w:cs="Times New Roman"/>
          <w:sz w:val="24"/>
          <w:szCs w:val="24"/>
        </w:rPr>
        <w:t xml:space="preserve">pro uživatele </w:t>
      </w:r>
      <w:proofErr w:type="spellStart"/>
      <w:r w:rsidRPr="00A958B1">
        <w:rPr>
          <w:rFonts w:ascii="Times New Roman" w:hAnsi="Times New Roman" w:cs="Times New Roman"/>
          <w:sz w:val="24"/>
          <w:szCs w:val="24"/>
        </w:rPr>
        <w:t>KUKK</w:t>
      </w:r>
      <w:proofErr w:type="spellEnd"/>
      <w:r w:rsidRPr="00A958B1">
        <w:rPr>
          <w:rFonts w:ascii="Times New Roman" w:hAnsi="Times New Roman" w:cs="Times New Roman"/>
          <w:sz w:val="24"/>
          <w:szCs w:val="24"/>
        </w:rPr>
        <w:t xml:space="preserve"> i externí původce, včetně externích, reakční časy do </w:t>
      </w:r>
      <w:r w:rsidR="00420F61" w:rsidRPr="00A958B1">
        <w:rPr>
          <w:rFonts w:ascii="Times New Roman" w:hAnsi="Times New Roman" w:cs="Times New Roman"/>
          <w:sz w:val="24"/>
          <w:szCs w:val="24"/>
        </w:rPr>
        <w:t>8</w:t>
      </w:r>
      <w:r w:rsidRPr="00A958B1">
        <w:rPr>
          <w:rFonts w:ascii="Times New Roman" w:hAnsi="Times New Roman" w:cs="Times New Roman"/>
          <w:sz w:val="24"/>
          <w:szCs w:val="24"/>
        </w:rPr>
        <w:t xml:space="preserve"> hodin</w:t>
      </w:r>
      <w:r w:rsidR="00420F61" w:rsidRPr="00A958B1">
        <w:rPr>
          <w:rFonts w:ascii="Times New Roman" w:hAnsi="Times New Roman" w:cs="Times New Roman"/>
          <w:sz w:val="24"/>
          <w:szCs w:val="24"/>
        </w:rPr>
        <w:br/>
      </w:r>
      <w:r w:rsidRPr="00A958B1">
        <w:rPr>
          <w:rFonts w:ascii="Times New Roman" w:hAnsi="Times New Roman" w:cs="Times New Roman"/>
          <w:sz w:val="24"/>
          <w:szCs w:val="24"/>
        </w:rPr>
        <w:t xml:space="preserve"> od nahlášení a 48 hodin do vyřešení požadavku týkající se provozní platformy.</w:t>
      </w:r>
      <w:r w:rsidR="00D81092" w:rsidRPr="00A958B1">
        <w:rPr>
          <w:rFonts w:ascii="Times New Roman" w:hAnsi="Times New Roman" w:cs="Times New Roman"/>
          <w:sz w:val="24"/>
          <w:szCs w:val="24"/>
        </w:rPr>
        <w:br/>
      </w:r>
      <w:r w:rsidRPr="00A958B1">
        <w:rPr>
          <w:rFonts w:ascii="Times New Roman" w:hAnsi="Times New Roman" w:cs="Times New Roman"/>
          <w:sz w:val="24"/>
          <w:szCs w:val="24"/>
        </w:rPr>
        <w:t xml:space="preserve"> Pro </w:t>
      </w:r>
      <w:proofErr w:type="spellStart"/>
      <w:r w:rsidRPr="00A958B1">
        <w:rPr>
          <w:rFonts w:ascii="Times New Roman" w:hAnsi="Times New Roman" w:cs="Times New Roman"/>
          <w:sz w:val="24"/>
          <w:szCs w:val="24"/>
        </w:rPr>
        <w:t>Help</w:t>
      </w:r>
      <w:r w:rsidR="000A758C" w:rsidRPr="00A958B1">
        <w:rPr>
          <w:rFonts w:ascii="Times New Roman" w:hAnsi="Times New Roman" w:cs="Times New Roman"/>
          <w:sz w:val="24"/>
          <w:szCs w:val="24"/>
        </w:rPr>
        <w:t>D</w:t>
      </w:r>
      <w:r w:rsidRPr="00A958B1">
        <w:rPr>
          <w:rFonts w:ascii="Times New Roman" w:hAnsi="Times New Roman" w:cs="Times New Roman"/>
          <w:sz w:val="24"/>
          <w:szCs w:val="24"/>
        </w:rPr>
        <w:t>esk</w:t>
      </w:r>
      <w:proofErr w:type="spellEnd"/>
      <w:r w:rsidRPr="00A958B1">
        <w:rPr>
          <w:rFonts w:ascii="Times New Roman" w:hAnsi="Times New Roman" w:cs="Times New Roman"/>
          <w:sz w:val="24"/>
          <w:szCs w:val="24"/>
        </w:rPr>
        <w:t xml:space="preserve"> i systémovou podporu zajistí dostupnost oprávněné osoby </w:t>
      </w:r>
      <w:r w:rsidR="00420F61" w:rsidRPr="00A958B1">
        <w:rPr>
          <w:rFonts w:ascii="Times New Roman" w:hAnsi="Times New Roman" w:cs="Times New Roman"/>
          <w:sz w:val="24"/>
          <w:szCs w:val="24"/>
        </w:rPr>
        <w:t>24x7.</w:t>
      </w:r>
    </w:p>
    <w:p w14:paraId="0B88BD5C" w14:textId="4118F6BC" w:rsidR="00490FD1" w:rsidRPr="00A958B1" w:rsidRDefault="00211B7B" w:rsidP="00065AC3">
      <w:pPr>
        <w:spacing w:after="120"/>
        <w:ind w:left="709"/>
        <w:jc w:val="both"/>
        <w:rPr>
          <w:rFonts w:ascii="Times New Roman" w:hAnsi="Times New Roman" w:cs="Times New Roman"/>
          <w:sz w:val="24"/>
          <w:szCs w:val="24"/>
        </w:rPr>
      </w:pPr>
      <w:r w:rsidRPr="00A958B1">
        <w:rPr>
          <w:rFonts w:ascii="Times New Roman" w:hAnsi="Times New Roman" w:cs="Times New Roman"/>
          <w:sz w:val="24"/>
          <w:szCs w:val="24"/>
        </w:rPr>
        <w:lastRenderedPageBreak/>
        <w:t>Zajištění konzultačních služeb</w:t>
      </w:r>
      <w:r w:rsidR="00B8378F" w:rsidRPr="00A958B1">
        <w:rPr>
          <w:rFonts w:ascii="Times New Roman" w:hAnsi="Times New Roman" w:cs="Times New Roman"/>
          <w:sz w:val="24"/>
          <w:szCs w:val="24"/>
        </w:rPr>
        <w:t xml:space="preserve"> </w:t>
      </w:r>
      <w:r w:rsidR="002D425A" w:rsidRPr="00A958B1">
        <w:rPr>
          <w:rFonts w:ascii="Times New Roman" w:hAnsi="Times New Roman" w:cs="Times New Roman"/>
          <w:sz w:val="24"/>
          <w:szCs w:val="24"/>
        </w:rPr>
        <w:t>v</w:t>
      </w:r>
      <w:r w:rsidRPr="00A958B1">
        <w:rPr>
          <w:rFonts w:ascii="Times New Roman" w:hAnsi="Times New Roman" w:cs="Times New Roman"/>
          <w:sz w:val="24"/>
          <w:szCs w:val="24"/>
        </w:rPr>
        <w:t>e formě telefoni</w:t>
      </w:r>
      <w:r w:rsidR="00D61D31" w:rsidRPr="00A958B1">
        <w:rPr>
          <w:rFonts w:ascii="Times New Roman" w:hAnsi="Times New Roman" w:cs="Times New Roman"/>
          <w:sz w:val="24"/>
          <w:szCs w:val="24"/>
        </w:rPr>
        <w:t>cké, písemné, elektronické formě nebo při online komunikaci</w:t>
      </w:r>
      <w:r w:rsidR="002D425A" w:rsidRPr="00A958B1">
        <w:rPr>
          <w:rFonts w:ascii="Times New Roman" w:hAnsi="Times New Roman" w:cs="Times New Roman"/>
          <w:sz w:val="24"/>
          <w:szCs w:val="24"/>
        </w:rPr>
        <w:t xml:space="preserve"> </w:t>
      </w:r>
      <w:r w:rsidR="00D61D31" w:rsidRPr="00A958B1">
        <w:rPr>
          <w:rFonts w:ascii="Times New Roman" w:hAnsi="Times New Roman" w:cs="Times New Roman"/>
          <w:sz w:val="24"/>
          <w:szCs w:val="24"/>
        </w:rPr>
        <w:t>na základě požadavku.</w:t>
      </w:r>
    </w:p>
    <w:p w14:paraId="591F91BA" w14:textId="265CA807" w:rsidR="00F55FAC" w:rsidRPr="00A958B1" w:rsidRDefault="009115E2" w:rsidP="004744AF">
      <w:pPr>
        <w:pStyle w:val="Tabulkatext"/>
        <w:ind w:left="567"/>
        <w:jc w:val="both"/>
        <w:rPr>
          <w:rFonts w:ascii="Times New Roman" w:hAnsi="Times New Roman" w:cs="Times New Roman"/>
          <w:sz w:val="24"/>
          <w:szCs w:val="24"/>
          <w:u w:val="single"/>
        </w:rPr>
      </w:pPr>
      <w:r w:rsidRPr="00A958B1">
        <w:rPr>
          <w:rFonts w:ascii="Times New Roman" w:hAnsi="Times New Roman" w:cs="Times New Roman"/>
          <w:sz w:val="24"/>
          <w:szCs w:val="24"/>
        </w:rPr>
        <w:br/>
      </w:r>
      <w:r w:rsidR="009F37C7" w:rsidRPr="00A958B1">
        <w:rPr>
          <w:rFonts w:ascii="Times New Roman" w:hAnsi="Times New Roman" w:cs="Times New Roman"/>
          <w:sz w:val="24"/>
          <w:szCs w:val="24"/>
        </w:rPr>
        <w:t xml:space="preserve"> </w:t>
      </w:r>
      <w:r w:rsidR="00240C89" w:rsidRPr="00A958B1">
        <w:rPr>
          <w:rFonts w:ascii="Times New Roman" w:hAnsi="Times New Roman" w:cs="Times New Roman"/>
          <w:b/>
        </w:rPr>
        <w:br/>
      </w:r>
      <w:r w:rsidR="00CE4B57" w:rsidRPr="00A958B1">
        <w:rPr>
          <w:rFonts w:ascii="Times New Roman" w:hAnsi="Times New Roman" w:cs="Times New Roman"/>
          <w:sz w:val="24"/>
          <w:szCs w:val="24"/>
          <w:u w:val="single"/>
        </w:rPr>
        <w:t>Obecné požadavky na softwarovou službu</w:t>
      </w:r>
      <w:r w:rsidR="009F37C7" w:rsidRPr="00A958B1">
        <w:rPr>
          <w:rFonts w:ascii="Times New Roman" w:hAnsi="Times New Roman" w:cs="Times New Roman"/>
          <w:sz w:val="24"/>
          <w:szCs w:val="24"/>
          <w:u w:val="single"/>
        </w:rPr>
        <w:t xml:space="preserve">  </w:t>
      </w:r>
    </w:p>
    <w:p w14:paraId="5FD7EEB7" w14:textId="07900A2B" w:rsidR="005D2954" w:rsidRPr="00A958B1" w:rsidRDefault="005D2954" w:rsidP="00B8120F">
      <w:pPr>
        <w:pStyle w:val="Odstavecseseznamem"/>
        <w:numPr>
          <w:ilvl w:val="0"/>
          <w:numId w:val="8"/>
        </w:numPr>
        <w:ind w:left="567" w:hanging="567"/>
        <w:contextualSpacing w:val="0"/>
        <w:jc w:val="both"/>
      </w:pPr>
      <w:r w:rsidRPr="00A958B1">
        <w:t xml:space="preserve">Bezpečnost – </w:t>
      </w:r>
      <w:r w:rsidR="00CC1B5E" w:rsidRPr="00A958B1">
        <w:t>s</w:t>
      </w:r>
      <w:r w:rsidRPr="00A958B1">
        <w:t>oftware</w:t>
      </w:r>
      <w:r w:rsidR="00CC1B5E" w:rsidRPr="00A958B1">
        <w:t>,</w:t>
      </w:r>
      <w:r w:rsidRPr="00A958B1">
        <w:t xml:space="preserve"> informační systém by měl být zabezpečený proti neoprávněnému přístupu a útokům. Měl by být implementován mechanismus pro autentizaci uživatelů</w:t>
      </w:r>
      <w:r w:rsidR="00C3605D" w:rsidRPr="00A958B1">
        <w:br/>
      </w:r>
      <w:r w:rsidRPr="00A958B1">
        <w:t xml:space="preserve"> a ochranu dat.</w:t>
      </w:r>
    </w:p>
    <w:p w14:paraId="35265D46" w14:textId="5C250E73" w:rsidR="005D2954" w:rsidRPr="00A958B1" w:rsidRDefault="005D2954" w:rsidP="00B8120F">
      <w:pPr>
        <w:pStyle w:val="Odstavecseseznamem"/>
        <w:numPr>
          <w:ilvl w:val="0"/>
          <w:numId w:val="8"/>
        </w:numPr>
        <w:ind w:left="567" w:hanging="567"/>
        <w:contextualSpacing w:val="0"/>
        <w:jc w:val="both"/>
      </w:pPr>
      <w:r w:rsidRPr="00A958B1">
        <w:t>Uživatelské rozhraní by mělo být intuitivní a snadno použitelné. Uživatelé by měli mít snadný přístup ke všem potřebným funkcím a informacím.</w:t>
      </w:r>
    </w:p>
    <w:p w14:paraId="4194FE00" w14:textId="3BE2BDCE" w:rsidR="005D2954" w:rsidRPr="00A958B1" w:rsidRDefault="005D2954" w:rsidP="00B8120F">
      <w:pPr>
        <w:pStyle w:val="Odstavecseseznamem"/>
        <w:numPr>
          <w:ilvl w:val="0"/>
          <w:numId w:val="8"/>
        </w:numPr>
        <w:ind w:left="567" w:hanging="567"/>
        <w:contextualSpacing w:val="0"/>
        <w:jc w:val="both"/>
      </w:pPr>
      <w:r w:rsidRPr="00A958B1">
        <w:t xml:space="preserve">Funkčnost – </w:t>
      </w:r>
      <w:r w:rsidR="00475D8E" w:rsidRPr="00A958B1">
        <w:t>s</w:t>
      </w:r>
      <w:r w:rsidRPr="00A958B1">
        <w:t>oftware, služba nebo informační systém by měl plnit požadovanou funkci nebo poskytovat specifickou službu. Je důležité jasně definovat požadované funkce</w:t>
      </w:r>
      <w:r w:rsidR="00C3605D" w:rsidRPr="00A958B1">
        <w:br/>
      </w:r>
      <w:r w:rsidRPr="00A958B1">
        <w:t xml:space="preserve"> a schopnosti systému.</w:t>
      </w:r>
    </w:p>
    <w:p w14:paraId="214DC701" w14:textId="6F38114A" w:rsidR="005D2954" w:rsidRPr="00A958B1" w:rsidRDefault="00475D8E" w:rsidP="00B8120F">
      <w:pPr>
        <w:pStyle w:val="Odstavecseseznamem"/>
        <w:numPr>
          <w:ilvl w:val="0"/>
          <w:numId w:val="8"/>
        </w:numPr>
        <w:ind w:left="567" w:hanging="567"/>
        <w:contextualSpacing w:val="0"/>
        <w:jc w:val="both"/>
      </w:pPr>
      <w:r w:rsidRPr="00A958B1">
        <w:t>Výkon – software</w:t>
      </w:r>
      <w:r w:rsidR="00CC1B5E" w:rsidRPr="00A958B1">
        <w:t xml:space="preserve">, </w:t>
      </w:r>
      <w:r w:rsidR="005D2954" w:rsidRPr="00A958B1">
        <w:t>informační systém by měl mít dostatečnou rychlost</w:t>
      </w:r>
      <w:r w:rsidR="005D2954" w:rsidRPr="00A958B1">
        <w:br/>
        <w:t xml:space="preserve"> a výkon, aby mohl zpracovávat požadované úkoly efektivně a bez prodlev.</w:t>
      </w:r>
    </w:p>
    <w:p w14:paraId="3FD82A75" w14:textId="74D91477" w:rsidR="005D2954" w:rsidRPr="00A958B1" w:rsidRDefault="005D2954" w:rsidP="00003DF0">
      <w:pPr>
        <w:pStyle w:val="Odstavecseseznamem"/>
        <w:numPr>
          <w:ilvl w:val="0"/>
          <w:numId w:val="8"/>
        </w:numPr>
        <w:ind w:left="567" w:hanging="567"/>
        <w:contextualSpacing w:val="0"/>
        <w:jc w:val="both"/>
      </w:pPr>
      <w:r w:rsidRPr="00A958B1">
        <w:t xml:space="preserve">Spolehlivost – </w:t>
      </w:r>
      <w:r w:rsidR="00475D8E" w:rsidRPr="00A958B1">
        <w:t>s</w:t>
      </w:r>
      <w:r w:rsidRPr="00A958B1">
        <w:t>oftwa</w:t>
      </w:r>
      <w:r w:rsidR="00CC1B5E" w:rsidRPr="00A958B1">
        <w:t>re,</w:t>
      </w:r>
      <w:r w:rsidRPr="00A958B1">
        <w:t xml:space="preserve"> informační systém by měl být spolehlivý a odolný vůči chybám, včetně zálohování systému. Měl by minimalizovat výpadky</w:t>
      </w:r>
      <w:r w:rsidR="0016438B" w:rsidRPr="00A958B1">
        <w:t xml:space="preserve"> </w:t>
      </w:r>
      <w:r w:rsidRPr="00A958B1">
        <w:t>a nesprávné chování,</w:t>
      </w:r>
      <w:r w:rsidR="00AA435C" w:rsidRPr="00A958B1">
        <w:br/>
      </w:r>
      <w:r w:rsidRPr="00A958B1">
        <w:t xml:space="preserve"> a pokud k nějaké chybě dojde, měl by poskytovat adekvátní chybové hlášení a možnost obnovy.</w:t>
      </w:r>
    </w:p>
    <w:p w14:paraId="62E1B413" w14:textId="41BD870C" w:rsidR="005D2954" w:rsidRPr="00A958B1" w:rsidRDefault="005D2954" w:rsidP="00B8120F">
      <w:pPr>
        <w:pStyle w:val="Odstavecseseznamem"/>
        <w:numPr>
          <w:ilvl w:val="0"/>
          <w:numId w:val="8"/>
        </w:numPr>
        <w:ind w:left="567" w:hanging="567"/>
        <w:contextualSpacing w:val="0"/>
        <w:jc w:val="both"/>
      </w:pPr>
      <w:r w:rsidRPr="00A958B1">
        <w:t xml:space="preserve">Škálovatelnost – </w:t>
      </w:r>
      <w:r w:rsidR="00475D8E" w:rsidRPr="00A958B1">
        <w:t>s</w:t>
      </w:r>
      <w:r w:rsidRPr="00A958B1">
        <w:t>oftware</w:t>
      </w:r>
      <w:r w:rsidR="00CC1B5E" w:rsidRPr="00A958B1">
        <w:t>,</w:t>
      </w:r>
      <w:r w:rsidRPr="00A958B1">
        <w:t xml:space="preserve"> informační systém by měl být schopný snadno</w:t>
      </w:r>
      <w:r w:rsidR="007C68FF" w:rsidRPr="00A958B1">
        <w:br/>
      </w:r>
      <w:r w:rsidRPr="00A958B1">
        <w:t xml:space="preserve"> se přizpůsobit rostoucím potřebám uživatelů a zvládat zvýšenou zátěž. Měl by být navržen tak, aby bylo možné přidat další funkcionality a rozšiřovat kapacitu systému.</w:t>
      </w:r>
    </w:p>
    <w:p w14:paraId="07C63A7C" w14:textId="1529D1F7" w:rsidR="005D2954" w:rsidRPr="00A958B1" w:rsidRDefault="00475D8E" w:rsidP="00B8120F">
      <w:pPr>
        <w:pStyle w:val="Odstavecseseznamem"/>
        <w:numPr>
          <w:ilvl w:val="0"/>
          <w:numId w:val="8"/>
        </w:numPr>
        <w:ind w:left="567" w:hanging="567"/>
        <w:contextualSpacing w:val="0"/>
        <w:jc w:val="both"/>
      </w:pPr>
      <w:r w:rsidRPr="00A958B1">
        <w:t>Podpora – poskytovatel</w:t>
      </w:r>
      <w:r w:rsidR="005D2954" w:rsidRPr="00A958B1">
        <w:t xml:space="preserve"> softwaru, služby nebo informačního systému by měl poskytovat odpovídající technickou podporu a aktualizace. Uživatelé by měli mít možnost se obrátit na poskytovatele s dotazy, problémy a požadavky.</w:t>
      </w:r>
    </w:p>
    <w:p w14:paraId="3F722DED" w14:textId="415FA310" w:rsidR="00811238" w:rsidRPr="00A958B1" w:rsidRDefault="005D2954" w:rsidP="00B8120F">
      <w:pPr>
        <w:pStyle w:val="Odstavecseseznamem"/>
        <w:numPr>
          <w:ilvl w:val="0"/>
          <w:numId w:val="8"/>
        </w:numPr>
        <w:ind w:left="567" w:hanging="567"/>
        <w:contextualSpacing w:val="0"/>
        <w:jc w:val="both"/>
      </w:pPr>
      <w:r w:rsidRPr="00A958B1">
        <w:t xml:space="preserve">Zálohování – </w:t>
      </w:r>
      <w:r w:rsidR="00475D8E" w:rsidRPr="00A958B1">
        <w:t>z</w:t>
      </w:r>
      <w:r w:rsidRPr="00A958B1">
        <w:t xml:space="preserve">álohování dat a aplikací provádět 1x denně, data umístit </w:t>
      </w:r>
      <w:r w:rsidR="007C68FF" w:rsidRPr="00A958B1">
        <w:br/>
      </w:r>
      <w:r w:rsidRPr="00A958B1">
        <w:t xml:space="preserve">na </w:t>
      </w:r>
      <w:r w:rsidR="00811238" w:rsidRPr="00A958B1">
        <w:t>t</w:t>
      </w:r>
      <w:r w:rsidRPr="00A958B1">
        <w:t>echnologiích poskytovatele</w:t>
      </w:r>
      <w:r w:rsidR="001025A6" w:rsidRPr="00A958B1">
        <w:t xml:space="preserve"> a </w:t>
      </w:r>
      <w:bookmarkStart w:id="2" w:name="_Hlk140664021"/>
      <w:r w:rsidR="001025A6" w:rsidRPr="00A958B1">
        <w:t>1 x týdně na prostředky zadavatele</w:t>
      </w:r>
      <w:bookmarkEnd w:id="2"/>
      <w:r w:rsidR="001025A6" w:rsidRPr="00A958B1">
        <w:t>.</w:t>
      </w:r>
      <w:r w:rsidRPr="00A958B1">
        <w:t xml:space="preserve"> Zálohy uchovávat po dobu 1</w:t>
      </w:r>
      <w:r w:rsidR="00552810" w:rsidRPr="00A958B1">
        <w:t>měsíce</w:t>
      </w:r>
      <w:r w:rsidRPr="00A958B1">
        <w:t xml:space="preserve"> na jiném odděleném serveru, než na kterém je umístěna </w:t>
      </w:r>
      <w:r w:rsidR="00811238" w:rsidRPr="00A958B1">
        <w:t>a</w:t>
      </w:r>
      <w:r w:rsidRPr="00A958B1">
        <w:t xml:space="preserve">plikace a data. Zálohy jsou objednateli k dispozici na vyžádání. Poskytovatel předá zálohy objednateli do 3 pracovních dnů od přijetí žádosti. </w:t>
      </w:r>
    </w:p>
    <w:p w14:paraId="2A6A0B3A" w14:textId="3E9F8ABD" w:rsidR="005D2954" w:rsidRPr="00A958B1" w:rsidRDefault="00B8120F" w:rsidP="00B8120F">
      <w:pPr>
        <w:spacing w:after="0"/>
        <w:ind w:left="567" w:hanging="567"/>
        <w:jc w:val="both"/>
        <w:rPr>
          <w:rFonts w:ascii="Times New Roman" w:hAnsi="Times New Roman" w:cs="Times New Roman"/>
          <w:sz w:val="24"/>
          <w:szCs w:val="24"/>
        </w:rPr>
      </w:pPr>
      <w:r w:rsidRPr="00A958B1">
        <w:rPr>
          <w:rFonts w:ascii="Times New Roman" w:hAnsi="Times New Roman" w:cs="Times New Roman"/>
          <w:sz w:val="24"/>
          <w:szCs w:val="24"/>
        </w:rPr>
        <w:t xml:space="preserve">          </w:t>
      </w:r>
      <w:r w:rsidR="005D2954" w:rsidRPr="00A958B1">
        <w:rPr>
          <w:rFonts w:ascii="Times New Roman" w:hAnsi="Times New Roman" w:cs="Times New Roman"/>
          <w:sz w:val="24"/>
          <w:szCs w:val="24"/>
        </w:rPr>
        <w:t xml:space="preserve">Základní zálohování v rámci Správy serveru – poskytovatel zálohuje data a </w:t>
      </w:r>
      <w:r w:rsidR="00811238" w:rsidRPr="00A958B1">
        <w:rPr>
          <w:rFonts w:ascii="Times New Roman" w:hAnsi="Times New Roman" w:cs="Times New Roman"/>
          <w:sz w:val="24"/>
          <w:szCs w:val="24"/>
        </w:rPr>
        <w:t>a</w:t>
      </w:r>
      <w:r w:rsidR="005D2954" w:rsidRPr="00A958B1">
        <w:rPr>
          <w:rFonts w:ascii="Times New Roman" w:hAnsi="Times New Roman" w:cs="Times New Roman"/>
          <w:sz w:val="24"/>
          <w:szCs w:val="24"/>
        </w:rPr>
        <w:t xml:space="preserve">plikace </w:t>
      </w:r>
      <w:r w:rsidR="007A471F" w:rsidRPr="00A958B1">
        <w:rPr>
          <w:rFonts w:ascii="Times New Roman" w:hAnsi="Times New Roman" w:cs="Times New Roman"/>
          <w:sz w:val="24"/>
          <w:szCs w:val="24"/>
        </w:rPr>
        <w:br/>
      </w:r>
      <w:r w:rsidR="005D2954" w:rsidRPr="00A958B1">
        <w:rPr>
          <w:rFonts w:ascii="Times New Roman" w:hAnsi="Times New Roman" w:cs="Times New Roman"/>
          <w:sz w:val="24"/>
          <w:szCs w:val="24"/>
        </w:rPr>
        <w:t>1x denně a záloha je ukládána na stejný server, na kterém leží produkt</w:t>
      </w:r>
      <w:r w:rsidRPr="00A958B1">
        <w:rPr>
          <w:rFonts w:ascii="Times New Roman" w:hAnsi="Times New Roman" w:cs="Times New Roman"/>
          <w:sz w:val="24"/>
          <w:szCs w:val="24"/>
        </w:rPr>
        <w:br/>
      </w:r>
      <w:r w:rsidR="005D2954" w:rsidRPr="00A958B1">
        <w:rPr>
          <w:rFonts w:ascii="Times New Roman" w:hAnsi="Times New Roman" w:cs="Times New Roman"/>
          <w:sz w:val="24"/>
          <w:szCs w:val="24"/>
        </w:rPr>
        <w:t xml:space="preserve"> a uchovávat je po dobu jednoho </w:t>
      </w:r>
      <w:r w:rsidR="001025A6" w:rsidRPr="00A958B1">
        <w:rPr>
          <w:rFonts w:ascii="Times New Roman" w:hAnsi="Times New Roman" w:cs="Times New Roman"/>
          <w:sz w:val="24"/>
          <w:szCs w:val="24"/>
        </w:rPr>
        <w:t>měsíce</w:t>
      </w:r>
      <w:r w:rsidR="005D2954" w:rsidRPr="00A958B1">
        <w:rPr>
          <w:rFonts w:ascii="Times New Roman" w:hAnsi="Times New Roman" w:cs="Times New Roman"/>
          <w:sz w:val="24"/>
          <w:szCs w:val="24"/>
        </w:rPr>
        <w:t>.</w:t>
      </w:r>
    </w:p>
    <w:p w14:paraId="5ABE6B01" w14:textId="287265DC" w:rsidR="005D2954" w:rsidRPr="00A958B1" w:rsidRDefault="00484083" w:rsidP="00B8120F">
      <w:pPr>
        <w:pStyle w:val="Odstavecseseznamem"/>
        <w:numPr>
          <w:ilvl w:val="0"/>
          <w:numId w:val="8"/>
        </w:numPr>
        <w:ind w:left="567" w:hanging="567"/>
        <w:contextualSpacing w:val="0"/>
        <w:jc w:val="both"/>
      </w:pPr>
      <w:r w:rsidRPr="00A958B1">
        <w:t>Kompatibilita – software</w:t>
      </w:r>
      <w:r w:rsidR="007C68FF" w:rsidRPr="00A958B1">
        <w:t xml:space="preserve">, </w:t>
      </w:r>
      <w:r w:rsidR="005D2954" w:rsidRPr="00A958B1">
        <w:t xml:space="preserve">informační systém by měl být kompatibilní </w:t>
      </w:r>
      <w:r w:rsidR="005D2954" w:rsidRPr="00A958B1">
        <w:br/>
        <w:t>s existujícími systémy a technologiemi, které se již v organizaci používají. Měl by být schopen integrovat se stávajícími infrastrukturami a softwarovými aplikacemi.</w:t>
      </w:r>
    </w:p>
    <w:p w14:paraId="1845AC59" w14:textId="5167C877" w:rsidR="009F5C67" w:rsidRPr="00A958B1" w:rsidRDefault="005D2954" w:rsidP="00B8120F">
      <w:pPr>
        <w:pStyle w:val="Odstavecseseznamem"/>
        <w:numPr>
          <w:ilvl w:val="0"/>
          <w:numId w:val="8"/>
        </w:numPr>
        <w:spacing w:after="240"/>
        <w:ind w:left="567" w:hanging="567"/>
        <w:contextualSpacing w:val="0"/>
        <w:jc w:val="both"/>
      </w:pPr>
      <w:r w:rsidRPr="00A958B1">
        <w:t xml:space="preserve">Dokumentace – </w:t>
      </w:r>
      <w:r w:rsidR="00C12187" w:rsidRPr="00A958B1">
        <w:t>softwarová služba</w:t>
      </w:r>
      <w:r w:rsidR="007C68FF" w:rsidRPr="00A958B1">
        <w:t>,</w:t>
      </w:r>
      <w:r w:rsidRPr="00A958B1">
        <w:t xml:space="preserve"> informační systém by měl být dobře zdokumentován. Uživatelé by měli mít přístup k přehledné a srozumitelné dokumentaci, která popisuje funkce</w:t>
      </w:r>
      <w:r w:rsidR="00DD6F9E" w:rsidRPr="00A958B1">
        <w:t xml:space="preserve"> + pracovní postupy</w:t>
      </w:r>
      <w:r w:rsidRPr="00A958B1">
        <w:t>, konfiguraci a používání systému</w:t>
      </w:r>
      <w:r w:rsidR="00202CCA" w:rsidRPr="00A958B1">
        <w:t>.</w:t>
      </w:r>
      <w:r w:rsidR="00DD6F9E" w:rsidRPr="00A958B1">
        <w:t xml:space="preserve"> Administrátorská příručka s popisem pracovních postupů pro správu – řešení, včetně postupů komunikace se správci dodavatele aplikace. Součástí příručky musí být také popis zadávání požadavků </w:t>
      </w:r>
      <w:r w:rsidR="00B008F5" w:rsidRPr="00A958B1">
        <w:br/>
      </w:r>
      <w:r w:rsidR="00DD6F9E" w:rsidRPr="00A958B1">
        <w:t>na podporu a hlášení incidentů.</w:t>
      </w:r>
    </w:p>
    <w:p w14:paraId="30EDD05C" w14:textId="4C8870E4" w:rsidR="009D31F2" w:rsidRPr="00A958B1" w:rsidRDefault="001B059B" w:rsidP="00A2142B">
      <w:pPr>
        <w:spacing w:after="240"/>
        <w:jc w:val="both"/>
        <w:rPr>
          <w:rFonts w:ascii="Times New Roman" w:hAnsi="Times New Roman" w:cs="Times New Roman"/>
          <w:sz w:val="24"/>
          <w:szCs w:val="24"/>
          <w:u w:val="single"/>
        </w:rPr>
      </w:pPr>
      <w:r w:rsidRPr="00A958B1">
        <w:rPr>
          <w:rFonts w:ascii="Times New Roman" w:hAnsi="Times New Roman" w:cs="Times New Roman"/>
        </w:rPr>
        <w:br/>
      </w:r>
      <w:r w:rsidR="009D31F2" w:rsidRPr="00A958B1">
        <w:rPr>
          <w:rFonts w:ascii="Times New Roman" w:hAnsi="Times New Roman" w:cs="Times New Roman"/>
          <w:sz w:val="24"/>
          <w:szCs w:val="24"/>
          <w:u w:val="single"/>
        </w:rPr>
        <w:t>Technické požadavky na softwarovou službu</w:t>
      </w:r>
    </w:p>
    <w:p w14:paraId="4A6B6D02" w14:textId="326C34D4" w:rsidR="00C1634C" w:rsidRPr="00A958B1" w:rsidRDefault="00C1634C" w:rsidP="009D31F2">
      <w:pPr>
        <w:pStyle w:val="Tabulkatext"/>
        <w:ind w:left="709"/>
        <w:jc w:val="both"/>
        <w:rPr>
          <w:rFonts w:ascii="Times New Roman" w:hAnsi="Times New Roman" w:cs="Times New Roman"/>
          <w:sz w:val="24"/>
          <w:szCs w:val="24"/>
        </w:rPr>
      </w:pPr>
      <w:r w:rsidRPr="00A958B1">
        <w:rPr>
          <w:rFonts w:ascii="Times New Roman" w:hAnsi="Times New Roman" w:cs="Times New Roman"/>
          <w:sz w:val="24"/>
          <w:szCs w:val="24"/>
        </w:rPr>
        <w:t>Integrace informačního systému na veřejně dostupný ARES.  Ruční import dat z OK systému od objednatele – export tabulky – následný import do informačního systému kraje. Integrace na systém elektronické spisové služby pomocí národního standardu. Integrace s GINIS Smlouvy.</w:t>
      </w:r>
      <w:r w:rsidR="009F37C7" w:rsidRPr="00A958B1">
        <w:rPr>
          <w:rFonts w:ascii="Times New Roman" w:hAnsi="Times New Roman" w:cs="Times New Roman"/>
          <w:sz w:val="24"/>
          <w:szCs w:val="24"/>
        </w:rPr>
        <w:t xml:space="preserve">  </w:t>
      </w:r>
    </w:p>
    <w:p w14:paraId="37A1B074" w14:textId="77777777" w:rsidR="008724F4" w:rsidRPr="00A958B1" w:rsidRDefault="00C1634C" w:rsidP="009D31F2">
      <w:pPr>
        <w:pStyle w:val="Tabulkatext"/>
        <w:ind w:left="709"/>
        <w:jc w:val="both"/>
        <w:rPr>
          <w:rFonts w:ascii="Times New Roman" w:hAnsi="Times New Roman" w:cs="Times New Roman"/>
          <w:sz w:val="24"/>
          <w:szCs w:val="24"/>
        </w:rPr>
      </w:pPr>
      <w:r w:rsidRPr="00A958B1">
        <w:rPr>
          <w:rFonts w:ascii="Times New Roman" w:hAnsi="Times New Roman" w:cs="Times New Roman"/>
          <w:sz w:val="24"/>
          <w:szCs w:val="24"/>
        </w:rPr>
        <w:lastRenderedPageBreak/>
        <w:t>Plánované importy od objednatele (seznam poskytovatelů a jejich služeb;</w:t>
      </w:r>
      <w:r w:rsidR="004D6FE4" w:rsidRPr="00A958B1">
        <w:rPr>
          <w:rFonts w:ascii="Times New Roman" w:hAnsi="Times New Roman" w:cs="Times New Roman"/>
          <w:sz w:val="24"/>
          <w:szCs w:val="24"/>
        </w:rPr>
        <w:t xml:space="preserve"> </w:t>
      </w:r>
      <w:r w:rsidRPr="00A958B1">
        <w:rPr>
          <w:rFonts w:ascii="Times New Roman" w:hAnsi="Times New Roman" w:cs="Times New Roman"/>
          <w:sz w:val="24"/>
          <w:szCs w:val="24"/>
        </w:rPr>
        <w:t xml:space="preserve">import odpovědných osob ke službám; import </w:t>
      </w:r>
      <w:r w:rsidR="004132E1" w:rsidRPr="00A958B1">
        <w:rPr>
          <w:rFonts w:ascii="Times New Roman" w:hAnsi="Times New Roman" w:cs="Times New Roman"/>
          <w:sz w:val="24"/>
          <w:szCs w:val="24"/>
        </w:rPr>
        <w:t>poskytovatelů</w:t>
      </w:r>
      <w:r w:rsidRPr="00A958B1">
        <w:rPr>
          <w:rFonts w:ascii="Times New Roman" w:hAnsi="Times New Roman" w:cs="Times New Roman"/>
          <w:sz w:val="24"/>
          <w:szCs w:val="24"/>
        </w:rPr>
        <w:t xml:space="preserve"> sociálních služeb, import šablon výkazů, šablon dokumentů)</w:t>
      </w:r>
      <w:r w:rsidR="003C66BA" w:rsidRPr="00A958B1">
        <w:rPr>
          <w:rFonts w:ascii="Times New Roman" w:hAnsi="Times New Roman" w:cs="Times New Roman"/>
          <w:sz w:val="24"/>
          <w:szCs w:val="24"/>
        </w:rPr>
        <w:t>.</w:t>
      </w:r>
      <w:r w:rsidR="009F37C7" w:rsidRPr="00A958B1">
        <w:rPr>
          <w:rFonts w:ascii="Times New Roman" w:hAnsi="Times New Roman" w:cs="Times New Roman"/>
          <w:sz w:val="24"/>
          <w:szCs w:val="24"/>
        </w:rPr>
        <w:t xml:space="preserve"> </w:t>
      </w:r>
    </w:p>
    <w:p w14:paraId="69911D9F" w14:textId="5B300100" w:rsidR="00AD4AD2" w:rsidRPr="00A958B1" w:rsidRDefault="008724F4" w:rsidP="009D31F2">
      <w:pPr>
        <w:pStyle w:val="Tabulkatext"/>
        <w:ind w:left="709"/>
        <w:jc w:val="both"/>
        <w:rPr>
          <w:rFonts w:ascii="Times New Roman" w:hAnsi="Times New Roman" w:cs="Times New Roman"/>
          <w:sz w:val="24"/>
          <w:szCs w:val="24"/>
        </w:rPr>
      </w:pPr>
      <w:r w:rsidRPr="00A958B1">
        <w:rPr>
          <w:rFonts w:ascii="Times New Roman" w:hAnsi="Times New Roman" w:cs="Times New Roman"/>
          <w:sz w:val="24"/>
          <w:szCs w:val="24"/>
        </w:rPr>
        <w:t>Dodavatel pravidelně provádí obnovu zálohovaných dat v testovacím prostředí</w:t>
      </w:r>
      <w:r w:rsidRPr="00A958B1">
        <w:rPr>
          <w:rFonts w:ascii="Times New Roman" w:hAnsi="Times New Roman" w:cs="Times New Roman"/>
          <w:sz w:val="24"/>
          <w:szCs w:val="24"/>
        </w:rPr>
        <w:br/>
        <w:t>a ověření, zda jsou zálohy čitelné, správné a úplné – četnost dle dohody se zadavatelem.</w:t>
      </w:r>
      <w:r w:rsidR="009F37C7" w:rsidRPr="00A958B1">
        <w:rPr>
          <w:rFonts w:ascii="Times New Roman" w:hAnsi="Times New Roman" w:cs="Times New Roman"/>
          <w:sz w:val="24"/>
          <w:szCs w:val="24"/>
        </w:rPr>
        <w:t xml:space="preserve">                                                                                                                                                                                                                  </w:t>
      </w:r>
      <w:r w:rsidR="00AD4AD2" w:rsidRPr="00A958B1">
        <w:rPr>
          <w:rFonts w:ascii="Times New Roman" w:hAnsi="Times New Roman" w:cs="Times New Roman"/>
          <w:sz w:val="24"/>
          <w:szCs w:val="24"/>
        </w:rPr>
        <w:t xml:space="preserve"> </w:t>
      </w:r>
    </w:p>
    <w:p w14:paraId="7F2A4BA7" w14:textId="77777777" w:rsidR="006569F4" w:rsidRPr="00A958B1" w:rsidRDefault="006569F4" w:rsidP="00065AC3">
      <w:pPr>
        <w:pStyle w:val="Tabulkatext"/>
        <w:ind w:left="709"/>
        <w:jc w:val="both"/>
        <w:rPr>
          <w:rFonts w:ascii="Times New Roman" w:hAnsi="Times New Roman" w:cs="Times New Roman"/>
          <w:sz w:val="24"/>
          <w:szCs w:val="24"/>
        </w:rPr>
      </w:pPr>
    </w:p>
    <w:p w14:paraId="14A53F48" w14:textId="3A10E16C" w:rsidR="006458AE" w:rsidRPr="00A958B1" w:rsidRDefault="006458AE" w:rsidP="00C11928">
      <w:pPr>
        <w:pStyle w:val="Tabulkatext"/>
        <w:ind w:left="709" w:hanging="709"/>
        <w:jc w:val="both"/>
        <w:rPr>
          <w:rFonts w:ascii="Times New Roman" w:hAnsi="Times New Roman" w:cs="Times New Roman"/>
          <w:sz w:val="24"/>
          <w:szCs w:val="24"/>
          <w:u w:val="single"/>
        </w:rPr>
      </w:pPr>
      <w:r w:rsidRPr="00A958B1">
        <w:rPr>
          <w:rFonts w:ascii="Times New Roman" w:hAnsi="Times New Roman" w:cs="Times New Roman"/>
          <w:sz w:val="24"/>
          <w:szCs w:val="24"/>
          <w:u w:val="single"/>
        </w:rPr>
        <w:t xml:space="preserve">Zajištění uživatelských </w:t>
      </w:r>
      <w:r w:rsidR="00762897" w:rsidRPr="00A958B1">
        <w:rPr>
          <w:rFonts w:ascii="Times New Roman" w:hAnsi="Times New Roman" w:cs="Times New Roman"/>
          <w:sz w:val="24"/>
          <w:szCs w:val="24"/>
          <w:u w:val="single"/>
        </w:rPr>
        <w:t>rolí</w:t>
      </w:r>
      <w:r w:rsidR="002334D2" w:rsidRPr="00A958B1">
        <w:rPr>
          <w:rFonts w:ascii="Times New Roman" w:hAnsi="Times New Roman" w:cs="Times New Roman"/>
          <w:sz w:val="24"/>
          <w:szCs w:val="24"/>
          <w:u w:val="single"/>
        </w:rPr>
        <w:t xml:space="preserve"> pro</w:t>
      </w:r>
      <w:r w:rsidRPr="00A958B1">
        <w:rPr>
          <w:rFonts w:ascii="Times New Roman" w:hAnsi="Times New Roman" w:cs="Times New Roman"/>
          <w:sz w:val="24"/>
          <w:szCs w:val="24"/>
          <w:u w:val="single"/>
        </w:rPr>
        <w:t>:</w:t>
      </w:r>
    </w:p>
    <w:p w14:paraId="22795924" w14:textId="4602665D" w:rsidR="006458AE" w:rsidRPr="00A958B1" w:rsidRDefault="006458AE" w:rsidP="00065AC3">
      <w:pPr>
        <w:pStyle w:val="Tabulkatext"/>
        <w:numPr>
          <w:ilvl w:val="0"/>
          <w:numId w:val="3"/>
        </w:numPr>
        <w:ind w:left="709" w:firstLine="0"/>
        <w:jc w:val="both"/>
        <w:rPr>
          <w:rFonts w:ascii="Times New Roman" w:hAnsi="Times New Roman" w:cs="Times New Roman"/>
          <w:sz w:val="24"/>
          <w:szCs w:val="24"/>
        </w:rPr>
      </w:pPr>
      <w:r w:rsidRPr="00A958B1">
        <w:rPr>
          <w:rFonts w:ascii="Times New Roman" w:hAnsi="Times New Roman" w:cs="Times New Roman"/>
          <w:sz w:val="24"/>
          <w:szCs w:val="24"/>
        </w:rPr>
        <w:t xml:space="preserve">Karlovarský </w:t>
      </w:r>
      <w:r w:rsidR="00B12BFF" w:rsidRPr="00A958B1">
        <w:rPr>
          <w:rFonts w:ascii="Times New Roman" w:hAnsi="Times New Roman" w:cs="Times New Roman"/>
          <w:sz w:val="24"/>
          <w:szCs w:val="24"/>
        </w:rPr>
        <w:t xml:space="preserve">kraj – </w:t>
      </w:r>
      <w:r w:rsidR="00762897" w:rsidRPr="00A958B1">
        <w:rPr>
          <w:rFonts w:ascii="Times New Roman" w:hAnsi="Times New Roman" w:cs="Times New Roman"/>
          <w:sz w:val="24"/>
          <w:szCs w:val="24"/>
        </w:rPr>
        <w:t>administrátor, pracovníci kraje</w:t>
      </w:r>
      <w:r w:rsidRPr="00A958B1">
        <w:rPr>
          <w:rFonts w:ascii="Times New Roman" w:hAnsi="Times New Roman" w:cs="Times New Roman"/>
          <w:sz w:val="24"/>
          <w:szCs w:val="24"/>
        </w:rPr>
        <w:t>;</w:t>
      </w:r>
    </w:p>
    <w:p w14:paraId="245D8575" w14:textId="77777777" w:rsidR="006458AE" w:rsidRPr="00A958B1" w:rsidRDefault="006458AE" w:rsidP="00065AC3">
      <w:pPr>
        <w:pStyle w:val="Tabulkatext"/>
        <w:numPr>
          <w:ilvl w:val="0"/>
          <w:numId w:val="3"/>
        </w:numPr>
        <w:ind w:left="709" w:firstLine="0"/>
        <w:jc w:val="both"/>
        <w:rPr>
          <w:rFonts w:ascii="Times New Roman" w:hAnsi="Times New Roman" w:cs="Times New Roman"/>
          <w:sz w:val="24"/>
          <w:szCs w:val="24"/>
        </w:rPr>
      </w:pPr>
      <w:r w:rsidRPr="00A958B1">
        <w:rPr>
          <w:rFonts w:ascii="Times New Roman" w:hAnsi="Times New Roman" w:cs="Times New Roman"/>
          <w:sz w:val="24"/>
          <w:szCs w:val="24"/>
        </w:rPr>
        <w:t>Poskytovatele sociálních služeb;</w:t>
      </w:r>
    </w:p>
    <w:p w14:paraId="441CAFDA" w14:textId="0BB7400E" w:rsidR="00762897" w:rsidRPr="00A958B1" w:rsidRDefault="00762897" w:rsidP="00065AC3">
      <w:pPr>
        <w:pStyle w:val="Tabulkatext"/>
        <w:numPr>
          <w:ilvl w:val="0"/>
          <w:numId w:val="3"/>
        </w:numPr>
        <w:ind w:left="709" w:firstLine="0"/>
        <w:jc w:val="both"/>
        <w:rPr>
          <w:rFonts w:ascii="Times New Roman" w:hAnsi="Times New Roman" w:cs="Times New Roman"/>
          <w:sz w:val="24"/>
          <w:szCs w:val="24"/>
        </w:rPr>
      </w:pPr>
      <w:r w:rsidRPr="00A958B1">
        <w:rPr>
          <w:rFonts w:ascii="Times New Roman" w:hAnsi="Times New Roman" w:cs="Times New Roman"/>
          <w:sz w:val="24"/>
          <w:szCs w:val="24"/>
        </w:rPr>
        <w:t>Obec;</w:t>
      </w:r>
    </w:p>
    <w:p w14:paraId="5DDAAE45" w14:textId="77777777" w:rsidR="00762897" w:rsidRPr="00A958B1" w:rsidRDefault="00762897" w:rsidP="00762897">
      <w:pPr>
        <w:pStyle w:val="Tabulkatext"/>
        <w:numPr>
          <w:ilvl w:val="0"/>
          <w:numId w:val="3"/>
        </w:numPr>
        <w:ind w:left="709" w:firstLine="0"/>
        <w:jc w:val="both"/>
        <w:rPr>
          <w:rFonts w:ascii="Times New Roman" w:hAnsi="Times New Roman" w:cs="Times New Roman"/>
          <w:sz w:val="24"/>
          <w:szCs w:val="24"/>
        </w:rPr>
      </w:pPr>
      <w:r w:rsidRPr="00A958B1">
        <w:rPr>
          <w:rFonts w:ascii="Times New Roman" w:hAnsi="Times New Roman" w:cs="Times New Roman"/>
          <w:sz w:val="24"/>
          <w:szCs w:val="24"/>
        </w:rPr>
        <w:t>Obec s rozšířenou působností – ORP;</w:t>
      </w:r>
    </w:p>
    <w:p w14:paraId="5C5D3E84" w14:textId="5D29B04D" w:rsidR="00FD3C0A" w:rsidRPr="00A958B1" w:rsidRDefault="006569F4" w:rsidP="00065AC3">
      <w:pPr>
        <w:pStyle w:val="Tabulkatext"/>
        <w:numPr>
          <w:ilvl w:val="0"/>
          <w:numId w:val="3"/>
        </w:numPr>
        <w:ind w:left="709" w:firstLine="0"/>
        <w:jc w:val="both"/>
        <w:rPr>
          <w:rFonts w:ascii="Times New Roman" w:hAnsi="Times New Roman" w:cs="Times New Roman"/>
          <w:sz w:val="24"/>
          <w:szCs w:val="24"/>
        </w:rPr>
      </w:pPr>
      <w:r w:rsidRPr="00A958B1">
        <w:rPr>
          <w:rFonts w:ascii="Times New Roman" w:hAnsi="Times New Roman" w:cs="Times New Roman"/>
          <w:sz w:val="24"/>
          <w:szCs w:val="24"/>
        </w:rPr>
        <w:t>Veřejnost</w:t>
      </w:r>
      <w:r w:rsidR="006458AE" w:rsidRPr="00A958B1">
        <w:rPr>
          <w:rFonts w:ascii="Times New Roman" w:hAnsi="Times New Roman" w:cs="Times New Roman"/>
          <w:sz w:val="24"/>
          <w:szCs w:val="24"/>
        </w:rPr>
        <w:t>.</w:t>
      </w:r>
    </w:p>
    <w:p w14:paraId="235D6725" w14:textId="77777777" w:rsidR="00FD3C0A" w:rsidRPr="00282AED" w:rsidRDefault="00FD3C0A" w:rsidP="00FD3C0A">
      <w:pPr>
        <w:pStyle w:val="Tabulkatext"/>
        <w:jc w:val="both"/>
        <w:rPr>
          <w:rFonts w:ascii="Times New Roman" w:hAnsi="Times New Roman" w:cs="Times New Roman"/>
          <w:sz w:val="24"/>
          <w:szCs w:val="24"/>
        </w:rPr>
      </w:pPr>
    </w:p>
    <w:p w14:paraId="00343489" w14:textId="77777777" w:rsidR="00FD3C0A" w:rsidRPr="00282AED" w:rsidRDefault="00FD3C0A" w:rsidP="00FD3C0A">
      <w:pPr>
        <w:autoSpaceDE w:val="0"/>
        <w:autoSpaceDN w:val="0"/>
        <w:adjustRightInd w:val="0"/>
        <w:spacing w:line="276" w:lineRule="auto"/>
        <w:ind w:left="417"/>
        <w:jc w:val="both"/>
        <w:rPr>
          <w:rFonts w:ascii="Times New Roman" w:hAnsi="Times New Roman" w:cs="Times New Roman"/>
          <w:b/>
          <w:bCs/>
          <w:smallCaps/>
          <w:sz w:val="24"/>
          <w:szCs w:val="24"/>
        </w:rPr>
      </w:pPr>
      <w:r w:rsidRPr="00282AED">
        <w:rPr>
          <w:rFonts w:ascii="Times New Roman" w:hAnsi="Times New Roman" w:cs="Times New Roman"/>
          <w:b/>
          <w:bCs/>
          <w:smallCaps/>
          <w:sz w:val="24"/>
          <w:szCs w:val="24"/>
        </w:rPr>
        <w:t>Účast uživatelských rolí v modulu pro správu aplikace</w:t>
      </w:r>
    </w:p>
    <w:tbl>
      <w:tblPr>
        <w:tblW w:w="0" w:type="auto"/>
        <w:tblInd w:w="42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551"/>
        <w:gridCol w:w="6090"/>
      </w:tblGrid>
      <w:tr w:rsidR="00FD3C0A" w:rsidRPr="00A958B1" w14:paraId="1746EB80" w14:textId="77777777" w:rsidTr="00FD3C0A">
        <w:tc>
          <w:tcPr>
            <w:tcW w:w="2551" w:type="dxa"/>
            <w:tcBorders>
              <w:bottom w:val="single" w:sz="12" w:space="0" w:color="666666"/>
            </w:tcBorders>
            <w:shd w:val="clear" w:color="auto" w:fill="auto"/>
          </w:tcPr>
          <w:p w14:paraId="6DD0126E" w14:textId="77777777" w:rsidR="00FD3C0A" w:rsidRPr="00A958B1" w:rsidRDefault="00FD3C0A" w:rsidP="00FD3C0A">
            <w:pPr>
              <w:autoSpaceDE w:val="0"/>
              <w:autoSpaceDN w:val="0"/>
              <w:adjustRightInd w:val="0"/>
              <w:spacing w:line="276" w:lineRule="auto"/>
              <w:ind w:firstLine="306"/>
              <w:jc w:val="both"/>
              <w:rPr>
                <w:rFonts w:ascii="Times New Roman" w:eastAsia="Calibri" w:hAnsi="Times New Roman" w:cs="Times New Roman"/>
                <w:b/>
                <w:bCs/>
                <w:smallCaps/>
                <w:sz w:val="20"/>
                <w:szCs w:val="20"/>
                <w:lang w:eastAsia="cs-CZ"/>
              </w:rPr>
            </w:pPr>
            <w:r w:rsidRPr="00A958B1">
              <w:rPr>
                <w:rFonts w:ascii="Times New Roman" w:eastAsia="Calibri" w:hAnsi="Times New Roman" w:cs="Times New Roman"/>
                <w:b/>
                <w:bCs/>
                <w:smallCaps/>
                <w:sz w:val="20"/>
                <w:szCs w:val="20"/>
                <w:lang w:eastAsia="cs-CZ"/>
              </w:rPr>
              <w:t>Role</w:t>
            </w:r>
          </w:p>
        </w:tc>
        <w:tc>
          <w:tcPr>
            <w:tcW w:w="6090" w:type="dxa"/>
            <w:tcBorders>
              <w:bottom w:val="single" w:sz="12" w:space="0" w:color="666666"/>
            </w:tcBorders>
            <w:shd w:val="clear" w:color="auto" w:fill="auto"/>
          </w:tcPr>
          <w:p w14:paraId="625FFBAC" w14:textId="77777777" w:rsidR="00FD3C0A" w:rsidRPr="00A958B1" w:rsidRDefault="00FD3C0A" w:rsidP="00B35171">
            <w:pPr>
              <w:autoSpaceDE w:val="0"/>
              <w:autoSpaceDN w:val="0"/>
              <w:adjustRightInd w:val="0"/>
              <w:spacing w:line="276" w:lineRule="auto"/>
              <w:jc w:val="both"/>
              <w:rPr>
                <w:rFonts w:ascii="Times New Roman" w:eastAsia="Calibri" w:hAnsi="Times New Roman" w:cs="Times New Roman"/>
                <w:b/>
                <w:bCs/>
                <w:smallCaps/>
                <w:sz w:val="20"/>
                <w:szCs w:val="20"/>
                <w:lang w:eastAsia="cs-CZ"/>
              </w:rPr>
            </w:pPr>
            <w:r w:rsidRPr="00A958B1">
              <w:rPr>
                <w:rFonts w:ascii="Times New Roman" w:eastAsia="Calibri" w:hAnsi="Times New Roman" w:cs="Times New Roman"/>
                <w:b/>
                <w:bCs/>
                <w:smallCaps/>
                <w:sz w:val="20"/>
                <w:szCs w:val="20"/>
                <w:lang w:eastAsia="cs-CZ"/>
              </w:rPr>
              <w:t>Úloha</w:t>
            </w:r>
          </w:p>
        </w:tc>
      </w:tr>
      <w:tr w:rsidR="00FD3C0A" w:rsidRPr="00A958B1" w14:paraId="3A06EC76" w14:textId="77777777" w:rsidTr="00FD3C0A">
        <w:tc>
          <w:tcPr>
            <w:tcW w:w="2551" w:type="dxa"/>
            <w:shd w:val="clear" w:color="auto" w:fill="auto"/>
          </w:tcPr>
          <w:p w14:paraId="16C54433" w14:textId="77777777" w:rsidR="00FD3C0A" w:rsidRPr="00A958B1" w:rsidRDefault="00FD3C0A" w:rsidP="00FD3C0A">
            <w:pPr>
              <w:autoSpaceDE w:val="0"/>
              <w:autoSpaceDN w:val="0"/>
              <w:adjustRightInd w:val="0"/>
              <w:spacing w:line="276" w:lineRule="auto"/>
              <w:ind w:firstLine="306"/>
              <w:jc w:val="both"/>
              <w:rPr>
                <w:rFonts w:ascii="Times New Roman" w:eastAsia="Calibri" w:hAnsi="Times New Roman" w:cs="Times New Roman"/>
                <w:b/>
                <w:bCs/>
                <w:sz w:val="20"/>
                <w:szCs w:val="20"/>
                <w:lang w:eastAsia="cs-CZ"/>
              </w:rPr>
            </w:pPr>
            <w:r w:rsidRPr="00A958B1">
              <w:rPr>
                <w:rFonts w:ascii="Times New Roman" w:eastAsia="Calibri" w:hAnsi="Times New Roman" w:cs="Times New Roman"/>
                <w:b/>
                <w:bCs/>
                <w:sz w:val="20"/>
                <w:szCs w:val="20"/>
                <w:lang w:eastAsia="cs-CZ"/>
              </w:rPr>
              <w:t>Administrátor</w:t>
            </w:r>
          </w:p>
        </w:tc>
        <w:tc>
          <w:tcPr>
            <w:tcW w:w="6090" w:type="dxa"/>
            <w:shd w:val="clear" w:color="auto" w:fill="auto"/>
          </w:tcPr>
          <w:p w14:paraId="28D622EF" w14:textId="77777777" w:rsidR="00FD3C0A" w:rsidRPr="00A958B1" w:rsidRDefault="00FD3C0A" w:rsidP="00B35171">
            <w:pPr>
              <w:autoSpaceDE w:val="0"/>
              <w:autoSpaceDN w:val="0"/>
              <w:adjustRightInd w:val="0"/>
              <w:spacing w:line="276" w:lineRule="auto"/>
              <w:jc w:val="both"/>
              <w:rPr>
                <w:rFonts w:ascii="Times New Roman" w:eastAsia="Calibri" w:hAnsi="Times New Roman" w:cs="Times New Roman"/>
                <w:bCs/>
                <w:sz w:val="20"/>
                <w:szCs w:val="20"/>
                <w:lang w:eastAsia="cs-CZ"/>
              </w:rPr>
            </w:pPr>
            <w:r w:rsidRPr="00A958B1">
              <w:rPr>
                <w:rFonts w:ascii="Times New Roman" w:eastAsia="Calibri" w:hAnsi="Times New Roman" w:cs="Times New Roman"/>
                <w:bCs/>
                <w:sz w:val="20"/>
                <w:szCs w:val="20"/>
                <w:lang w:eastAsia="cs-CZ"/>
              </w:rPr>
              <w:t xml:space="preserve">Spravuje nastavitelné parametry aplikace a všech jednotlivých modulů, uživatelské účty, parametry systému, vkládá aktuality apod. </w:t>
            </w:r>
          </w:p>
        </w:tc>
      </w:tr>
    </w:tbl>
    <w:p w14:paraId="76100A81" w14:textId="77777777" w:rsidR="00282AED" w:rsidRDefault="00282AED" w:rsidP="00794AA4">
      <w:pPr>
        <w:spacing w:line="276" w:lineRule="auto"/>
        <w:ind w:left="1418" w:hanging="1134"/>
        <w:rPr>
          <w:rFonts w:ascii="Times New Roman" w:hAnsi="Times New Roman" w:cs="Times New Roman"/>
          <w:b/>
          <w:sz w:val="24"/>
          <w:szCs w:val="24"/>
          <w:lang w:eastAsia="cs-CZ"/>
        </w:rPr>
      </w:pPr>
    </w:p>
    <w:p w14:paraId="4B2CB13A" w14:textId="3C9332C9" w:rsidR="00794AA4" w:rsidRPr="00A958B1" w:rsidRDefault="00794AA4" w:rsidP="00794AA4">
      <w:pPr>
        <w:spacing w:line="276" w:lineRule="auto"/>
        <w:ind w:left="1418" w:hanging="1134"/>
        <w:rPr>
          <w:rFonts w:ascii="Times New Roman" w:hAnsi="Times New Roman" w:cs="Times New Roman"/>
          <w:b/>
          <w:sz w:val="24"/>
          <w:szCs w:val="24"/>
          <w:lang w:eastAsia="cs-CZ"/>
        </w:rPr>
      </w:pPr>
      <w:r w:rsidRPr="00A958B1">
        <w:rPr>
          <w:rFonts w:ascii="Times New Roman" w:hAnsi="Times New Roman" w:cs="Times New Roman"/>
          <w:b/>
          <w:sz w:val="24"/>
          <w:szCs w:val="24"/>
          <w:lang w:eastAsia="cs-CZ"/>
        </w:rPr>
        <w:t xml:space="preserve">Jednotlivé uživatelské role  </w:t>
      </w:r>
    </w:p>
    <w:p w14:paraId="0C97ED1E" w14:textId="764983C2" w:rsidR="00794AA4" w:rsidRPr="00A958B1" w:rsidRDefault="00794AA4" w:rsidP="00FD4096">
      <w:pPr>
        <w:pStyle w:val="Zkladntext"/>
        <w:rPr>
          <w:rFonts w:eastAsia="Calibri"/>
        </w:rPr>
      </w:pPr>
      <w:r w:rsidRPr="00A958B1">
        <w:rPr>
          <w:rFonts w:eastAsia="Calibri"/>
        </w:rPr>
        <w:t xml:space="preserve">Do systému vstupují registrovaní a neregistrovaní uživatelé. Neregistrovaní uživatelé (odborná i laická veřejnost) mají přístup do Katalogu sociálních služeb a k veřejně dostupným informacím, dokumentům a funkcionalitám systému. Registrovaní uživatelé mají přístup do neveřejné části systému v závislosti na vymezení své uživatelské role. </w:t>
      </w:r>
    </w:p>
    <w:p w14:paraId="3B7052B8" w14:textId="77777777" w:rsidR="00794AA4" w:rsidRPr="00A958B1" w:rsidRDefault="00794AA4" w:rsidP="00FD4096">
      <w:pPr>
        <w:pStyle w:val="Zkladntext"/>
        <w:rPr>
          <w:rFonts w:eastAsia="Calibri"/>
        </w:rPr>
      </w:pPr>
      <w:r w:rsidRPr="00A958B1">
        <w:rPr>
          <w:rFonts w:eastAsia="Calibri"/>
        </w:rPr>
        <w:t>Uživatelé v rámci KÚKK mohou nahlížet do všech modulů a v režimu zobrazení pracovat s daty uvnitř modulů (filtrování, vyhledávání, generování tabulek a grafů). Upravovat data</w:t>
      </w:r>
      <w:r w:rsidRPr="00A958B1">
        <w:rPr>
          <w:rFonts w:eastAsia="Calibri"/>
        </w:rPr>
        <w:br/>
        <w:t xml:space="preserve"> a využívat další klíčové funkce a procesy může však jen uživatel s příslušnou rolí pro daný modul. Uživatel v rámci KÚKK může mít nicméně administrátorem přiděleno více rolí zároveň – např. Administrátor může být zároveň Pracovník KÚKK. Není však možné kombinovat role, které by znamenaly střet zájmů (např. Poskytovatel sociální služby nemůže být zároveň Pracovník KÚKK). Obecně platí, že žádný uživatel s rolí zastávanou v rámci KÚKK nemůže být zároveň v roli externího uživatele (Poskytovatel sociální služby, Obec, ORP).</w:t>
      </w:r>
    </w:p>
    <w:p w14:paraId="5F2226DF" w14:textId="77777777" w:rsidR="00794AA4" w:rsidRPr="00A958B1" w:rsidRDefault="00794AA4" w:rsidP="00FD4096">
      <w:pPr>
        <w:pStyle w:val="Zkladntext"/>
        <w:rPr>
          <w:rFonts w:eastAsia="Calibri"/>
        </w:rPr>
      </w:pPr>
      <w:r w:rsidRPr="00A958B1">
        <w:rPr>
          <w:rFonts w:eastAsia="Calibri"/>
        </w:rPr>
        <w:t xml:space="preserve">Uživatelské účty budou vázány na unikátní e-mailovou adresu, na kterou bude systém </w:t>
      </w:r>
      <w:r w:rsidRPr="00A958B1">
        <w:rPr>
          <w:rFonts w:eastAsia="Calibri"/>
        </w:rPr>
        <w:br/>
        <w:t xml:space="preserve">ve vybraných případech zasílat důležitá upozornění o povinnostech a termínech jejich plnění pro jednotlivé aktéry, případně zapomenuté heslo apod. Uživatel si bude moci navolit další možnosti, v jakých případech mu má přijít notifikace emailem (např. při vložení nové aktuality, při vložení nové služby do katalogu apod.). Systém bude otevřen implementaci nových modulů. Zároveň bude koncipován tak, aby při změně legislativy apod., mohl být snadno upravitelný, ideálně z pozice administrátora, aby nemusel zasahovat dodavatel. </w:t>
      </w:r>
    </w:p>
    <w:p w14:paraId="3C3A2489" w14:textId="77777777" w:rsidR="00794AA4" w:rsidRPr="00A958B1" w:rsidRDefault="00794AA4" w:rsidP="00794AA4">
      <w:pPr>
        <w:keepNext/>
        <w:autoSpaceDE w:val="0"/>
        <w:autoSpaceDN w:val="0"/>
        <w:adjustRightInd w:val="0"/>
        <w:spacing w:line="276" w:lineRule="auto"/>
        <w:ind w:firstLine="284"/>
        <w:jc w:val="both"/>
        <w:rPr>
          <w:rFonts w:ascii="Times New Roman" w:hAnsi="Times New Roman" w:cs="Times New Roman"/>
          <w:b/>
          <w:bCs/>
          <w:smallCaps/>
          <w:sz w:val="24"/>
          <w:szCs w:val="24"/>
          <w:lang w:eastAsia="cs-CZ"/>
        </w:rPr>
      </w:pPr>
      <w:r w:rsidRPr="00A958B1">
        <w:rPr>
          <w:rFonts w:ascii="Times New Roman" w:hAnsi="Times New Roman" w:cs="Times New Roman"/>
          <w:b/>
          <w:bCs/>
          <w:smallCaps/>
          <w:sz w:val="24"/>
          <w:szCs w:val="24"/>
          <w:lang w:eastAsia="cs-CZ"/>
        </w:rPr>
        <w:lastRenderedPageBreak/>
        <w:t>Nepřihlášený uživatel – veřejnost</w:t>
      </w:r>
    </w:p>
    <w:p w14:paraId="1D986859" w14:textId="77777777" w:rsidR="00794AA4" w:rsidRPr="00A958B1" w:rsidRDefault="00794AA4" w:rsidP="00FD4096">
      <w:pPr>
        <w:pStyle w:val="Zkladntext"/>
      </w:pPr>
      <w:r w:rsidRPr="00A958B1">
        <w:t xml:space="preserve">Může vyhledávat v katalogu i prostřednictvím map poskytování sociálních služeb ve městech a obcích kraje a pohybovat se ve veřejné části systému, kde budou dokumenty ke stažení a jiné užitečné informace, které cílí především na cílovou skupinu potenciálních uživatelů služeb, rodinných příslušníků, osob blízkých. </w:t>
      </w:r>
    </w:p>
    <w:p w14:paraId="7AE7EA3B" w14:textId="77777777" w:rsidR="00794AA4" w:rsidRPr="00A958B1" w:rsidRDefault="00794AA4" w:rsidP="00794AA4">
      <w:pPr>
        <w:keepNext/>
        <w:autoSpaceDE w:val="0"/>
        <w:autoSpaceDN w:val="0"/>
        <w:adjustRightInd w:val="0"/>
        <w:spacing w:line="276" w:lineRule="auto"/>
        <w:ind w:firstLine="284"/>
        <w:jc w:val="both"/>
        <w:rPr>
          <w:rFonts w:ascii="Times New Roman" w:hAnsi="Times New Roman" w:cs="Times New Roman"/>
          <w:sz w:val="20"/>
          <w:szCs w:val="18"/>
          <w:lang w:eastAsia="cs-CZ"/>
        </w:rPr>
      </w:pPr>
      <w:r w:rsidRPr="00A958B1">
        <w:rPr>
          <w:rFonts w:ascii="Times New Roman" w:hAnsi="Times New Roman" w:cs="Times New Roman"/>
          <w:b/>
          <w:bCs/>
          <w:smallCaps/>
          <w:sz w:val="24"/>
          <w:szCs w:val="24"/>
          <w:lang w:eastAsia="cs-CZ"/>
        </w:rPr>
        <w:t>Poskytovatel sociálních služeb</w:t>
      </w:r>
      <w:r w:rsidRPr="00A958B1">
        <w:rPr>
          <w:rFonts w:ascii="Times New Roman" w:hAnsi="Times New Roman" w:cs="Times New Roman"/>
          <w:sz w:val="24"/>
          <w:szCs w:val="24"/>
          <w:lang w:eastAsia="cs-CZ"/>
        </w:rPr>
        <w:t xml:space="preserve"> (zařazený krajské sítě)</w:t>
      </w:r>
    </w:p>
    <w:p w14:paraId="2E11D9B6" w14:textId="1AC114CC" w:rsidR="00794AA4" w:rsidRPr="00A958B1" w:rsidRDefault="00794AA4" w:rsidP="00FD4096">
      <w:pPr>
        <w:pStyle w:val="Zkladntext"/>
      </w:pPr>
      <w:r w:rsidRPr="00A958B1">
        <w:t>Publikuje informace o službách v katalogu, vyplňuje podkladové formuláře pro výpočet vyrovnávací platby, monitorování a plánování sociálních služeb kraje. Sám má tyto formuláře k dispozici a údaje z nich může využít jako podklad pro následující rok</w:t>
      </w:r>
      <w:r w:rsidRPr="00A958B1">
        <w:br/>
        <w:t xml:space="preserve"> – nezměněné údaje může zachovat, změněné editovat či mazat. Data o svých službách </w:t>
      </w:r>
      <w:r w:rsidRPr="00A958B1">
        <w:br/>
        <w:t xml:space="preserve">si může sám analyzovat a zpracovávat v rámci analytického modulu. </w:t>
      </w:r>
    </w:p>
    <w:p w14:paraId="7DD9F3C1" w14:textId="77777777" w:rsidR="00794AA4" w:rsidRPr="00A958B1" w:rsidRDefault="00794AA4" w:rsidP="00794AA4">
      <w:pPr>
        <w:keepNext/>
        <w:autoSpaceDE w:val="0"/>
        <w:autoSpaceDN w:val="0"/>
        <w:adjustRightInd w:val="0"/>
        <w:spacing w:line="276" w:lineRule="auto"/>
        <w:ind w:firstLine="284"/>
        <w:jc w:val="both"/>
        <w:rPr>
          <w:rFonts w:ascii="Times New Roman" w:hAnsi="Times New Roman" w:cs="Times New Roman"/>
          <w:sz w:val="20"/>
          <w:szCs w:val="18"/>
          <w:lang w:eastAsia="cs-CZ"/>
        </w:rPr>
      </w:pPr>
      <w:r w:rsidRPr="00A958B1">
        <w:rPr>
          <w:rFonts w:ascii="Times New Roman" w:hAnsi="Times New Roman" w:cs="Times New Roman"/>
          <w:b/>
          <w:bCs/>
          <w:smallCaps/>
          <w:sz w:val="24"/>
          <w:szCs w:val="24"/>
          <w:lang w:eastAsia="cs-CZ"/>
        </w:rPr>
        <w:t>Poskytovatel sociálních služeb</w:t>
      </w:r>
      <w:r w:rsidRPr="00A958B1">
        <w:rPr>
          <w:rFonts w:ascii="Times New Roman" w:hAnsi="Times New Roman" w:cs="Times New Roman"/>
          <w:sz w:val="24"/>
          <w:szCs w:val="24"/>
          <w:lang w:eastAsia="cs-CZ"/>
        </w:rPr>
        <w:t xml:space="preserve"> (nezařazený do krajské sítě)</w:t>
      </w:r>
    </w:p>
    <w:p w14:paraId="2D692EBF" w14:textId="77777777" w:rsidR="00794AA4" w:rsidRPr="00A958B1" w:rsidRDefault="00794AA4" w:rsidP="00FD4096">
      <w:pPr>
        <w:pStyle w:val="Zkladntext"/>
      </w:pPr>
      <w:r w:rsidRPr="00A958B1">
        <w:t xml:space="preserve">Podává připomínky k síti sociálních služeb, žádá o zařazení do ní.  K tomu dokládá potřebná data a dokumentaci potřebnou k vstupu do sítě. </w:t>
      </w:r>
    </w:p>
    <w:p w14:paraId="37332423" w14:textId="77777777" w:rsidR="00794AA4" w:rsidRPr="00A958B1" w:rsidRDefault="00794AA4" w:rsidP="00794AA4">
      <w:pPr>
        <w:keepNext/>
        <w:autoSpaceDE w:val="0"/>
        <w:autoSpaceDN w:val="0"/>
        <w:adjustRightInd w:val="0"/>
        <w:spacing w:line="276" w:lineRule="auto"/>
        <w:ind w:firstLine="284"/>
        <w:jc w:val="both"/>
        <w:rPr>
          <w:rFonts w:ascii="Times New Roman" w:hAnsi="Times New Roman" w:cs="Times New Roman"/>
          <w:sz w:val="20"/>
          <w:szCs w:val="18"/>
          <w:lang w:eastAsia="cs-CZ"/>
        </w:rPr>
      </w:pPr>
      <w:r w:rsidRPr="00A958B1">
        <w:rPr>
          <w:rFonts w:ascii="Times New Roman" w:hAnsi="Times New Roman" w:cs="Times New Roman"/>
          <w:b/>
          <w:bCs/>
          <w:smallCaps/>
          <w:sz w:val="24"/>
          <w:szCs w:val="24"/>
          <w:lang w:eastAsia="cs-CZ"/>
        </w:rPr>
        <w:t>Obec s rozšířenou působností</w:t>
      </w:r>
      <w:r w:rsidRPr="00A958B1">
        <w:rPr>
          <w:rFonts w:ascii="Times New Roman" w:hAnsi="Times New Roman" w:cs="Times New Roman"/>
          <w:b/>
          <w:bCs/>
          <w:smallCaps/>
          <w:sz w:val="20"/>
          <w:szCs w:val="18"/>
          <w:lang w:eastAsia="cs-CZ"/>
        </w:rPr>
        <w:t xml:space="preserve"> </w:t>
      </w:r>
    </w:p>
    <w:p w14:paraId="3FFE28E2" w14:textId="77777777" w:rsidR="00794AA4" w:rsidRPr="00A958B1" w:rsidRDefault="00794AA4" w:rsidP="00FD4096">
      <w:pPr>
        <w:pStyle w:val="Zkladntext"/>
      </w:pPr>
      <w:r w:rsidRPr="00A958B1">
        <w:t>V rámci regionu své působnosti může využívat data o sociálních službách pro účely vlastních analýz, statistik apod. Podílí se na výběru sociálních služeb k zařazení do sítě.</w:t>
      </w:r>
    </w:p>
    <w:p w14:paraId="14733B99" w14:textId="77777777" w:rsidR="00794AA4" w:rsidRPr="00A958B1" w:rsidRDefault="00794AA4" w:rsidP="00FD4096">
      <w:pPr>
        <w:pStyle w:val="Zkladntext"/>
        <w:rPr>
          <w:b/>
          <w:u w:val="single"/>
        </w:rPr>
      </w:pPr>
      <w:r w:rsidRPr="00A958B1">
        <w:t xml:space="preserve"> </w:t>
      </w:r>
      <w:r w:rsidRPr="00A958B1">
        <w:rPr>
          <w:b/>
          <w:u w:val="single"/>
        </w:rPr>
        <w:t xml:space="preserve">Krajský úřad Karlovarského kraje (3 role): </w:t>
      </w:r>
    </w:p>
    <w:p w14:paraId="23C219BA" w14:textId="77777777" w:rsidR="00794AA4" w:rsidRPr="00A958B1" w:rsidRDefault="00794AA4" w:rsidP="00794AA4">
      <w:pPr>
        <w:numPr>
          <w:ilvl w:val="0"/>
          <w:numId w:val="35"/>
        </w:numPr>
        <w:autoSpaceDE w:val="0"/>
        <w:autoSpaceDN w:val="0"/>
        <w:adjustRightInd w:val="0"/>
        <w:spacing w:after="0" w:line="276" w:lineRule="auto"/>
        <w:jc w:val="both"/>
        <w:rPr>
          <w:rFonts w:ascii="Times New Roman" w:hAnsi="Times New Roman" w:cs="Times New Roman"/>
          <w:sz w:val="24"/>
          <w:szCs w:val="24"/>
          <w:lang w:eastAsia="cs-CZ"/>
        </w:rPr>
      </w:pPr>
      <w:r w:rsidRPr="00A958B1">
        <w:rPr>
          <w:rFonts w:ascii="Times New Roman" w:hAnsi="Times New Roman" w:cs="Times New Roman"/>
          <w:b/>
          <w:bCs/>
          <w:smallCaps/>
          <w:sz w:val="24"/>
          <w:szCs w:val="24"/>
          <w:lang w:eastAsia="cs-CZ"/>
        </w:rPr>
        <w:t xml:space="preserve">Pracovník KÚKK – </w:t>
      </w:r>
      <w:r w:rsidRPr="00A958B1">
        <w:rPr>
          <w:rFonts w:ascii="Times New Roman" w:hAnsi="Times New Roman" w:cs="Times New Roman"/>
          <w:sz w:val="24"/>
          <w:szCs w:val="24"/>
          <w:lang w:eastAsia="cs-CZ"/>
        </w:rPr>
        <w:t xml:space="preserve">má na starosti agendu ekonomického modulu, monitoruje síť sociálních služeb, vytváří její plán, věnuje se metodické a analytické činnosti. Tuto roli bude mít více zaměstnanců KÚKK, každý se zaměřením na svou část agendy (ekonom/metodik/plánovač). Může prostřednictvím aplikace komunikovat s vybranými uživateli (jednotlivě i hromadně – např. s obcemi) a rozesílat jim například různé dokumenty či dotazníky pro sběr vybraných dat apod. </w:t>
      </w:r>
    </w:p>
    <w:p w14:paraId="6861B070" w14:textId="77777777" w:rsidR="00794AA4" w:rsidRPr="00A958B1" w:rsidRDefault="00794AA4" w:rsidP="00794AA4">
      <w:pPr>
        <w:numPr>
          <w:ilvl w:val="0"/>
          <w:numId w:val="35"/>
        </w:numPr>
        <w:autoSpaceDE w:val="0"/>
        <w:autoSpaceDN w:val="0"/>
        <w:adjustRightInd w:val="0"/>
        <w:spacing w:after="0" w:line="276" w:lineRule="auto"/>
        <w:jc w:val="both"/>
        <w:rPr>
          <w:rFonts w:ascii="Times New Roman" w:hAnsi="Times New Roman" w:cs="Times New Roman"/>
          <w:sz w:val="24"/>
          <w:szCs w:val="24"/>
          <w:lang w:eastAsia="cs-CZ"/>
        </w:rPr>
      </w:pPr>
      <w:r w:rsidRPr="00A958B1">
        <w:rPr>
          <w:rFonts w:ascii="Times New Roman" w:hAnsi="Times New Roman" w:cs="Times New Roman"/>
          <w:b/>
          <w:bCs/>
          <w:smallCaps/>
          <w:sz w:val="24"/>
          <w:szCs w:val="24"/>
          <w:lang w:eastAsia="cs-CZ"/>
        </w:rPr>
        <w:t xml:space="preserve">Vedoucí pracovník KÚKK – </w:t>
      </w:r>
      <w:r w:rsidRPr="00A958B1">
        <w:rPr>
          <w:rFonts w:ascii="Times New Roman" w:hAnsi="Times New Roman" w:cs="Times New Roman"/>
          <w:sz w:val="24"/>
          <w:szCs w:val="24"/>
          <w:lang w:eastAsia="cs-CZ"/>
        </w:rPr>
        <w:t xml:space="preserve">schvaluje a elektronicky podepisuje dokumenty. V rámci pracovních pozic na KÚKK se může jednat od vedoucího oddělení </w:t>
      </w:r>
      <w:r w:rsidRPr="00A958B1">
        <w:rPr>
          <w:rFonts w:ascii="Times New Roman" w:hAnsi="Times New Roman" w:cs="Times New Roman"/>
          <w:sz w:val="24"/>
          <w:szCs w:val="24"/>
          <w:lang w:eastAsia="cs-CZ"/>
        </w:rPr>
        <w:br/>
        <w:t xml:space="preserve">až po hejtmana, který podepisuje některé klíčové dokumenty. </w:t>
      </w:r>
    </w:p>
    <w:p w14:paraId="06BA978D" w14:textId="77777777" w:rsidR="00794AA4" w:rsidRPr="00A958B1" w:rsidRDefault="00794AA4" w:rsidP="00794AA4">
      <w:pPr>
        <w:numPr>
          <w:ilvl w:val="0"/>
          <w:numId w:val="35"/>
        </w:numPr>
        <w:autoSpaceDE w:val="0"/>
        <w:autoSpaceDN w:val="0"/>
        <w:adjustRightInd w:val="0"/>
        <w:spacing w:after="0" w:line="276" w:lineRule="auto"/>
        <w:jc w:val="both"/>
        <w:rPr>
          <w:rFonts w:ascii="Times New Roman" w:hAnsi="Times New Roman" w:cs="Times New Roman"/>
          <w:b/>
          <w:bCs/>
          <w:smallCaps/>
          <w:sz w:val="24"/>
          <w:szCs w:val="24"/>
          <w:lang w:eastAsia="cs-CZ"/>
        </w:rPr>
      </w:pPr>
      <w:r w:rsidRPr="00A958B1">
        <w:rPr>
          <w:rFonts w:ascii="Times New Roman" w:hAnsi="Times New Roman" w:cs="Times New Roman"/>
          <w:b/>
          <w:bCs/>
          <w:smallCaps/>
          <w:sz w:val="24"/>
          <w:szCs w:val="24"/>
          <w:lang w:eastAsia="cs-CZ"/>
        </w:rPr>
        <w:t xml:space="preserve">Administrátor – </w:t>
      </w:r>
      <w:r w:rsidRPr="00A958B1">
        <w:rPr>
          <w:rFonts w:ascii="Times New Roman" w:hAnsi="Times New Roman" w:cs="Times New Roman"/>
          <w:sz w:val="24"/>
          <w:szCs w:val="24"/>
          <w:lang w:eastAsia="cs-CZ"/>
        </w:rPr>
        <w:t xml:space="preserve">pracovník pověřený KÚKK ke správě aplikace. Spravuje systém po technické a obsahové stránce. Správa uživatelských účtů, parametrů systému, katalogu atd. Může upravovat editovatelné číselníky a viditelnost datových polí v různých formulářích, případně přidávat nová pole. </w:t>
      </w:r>
    </w:p>
    <w:p w14:paraId="19B9400F" w14:textId="47A8E31D" w:rsidR="006569F4" w:rsidRPr="00A958B1" w:rsidRDefault="00B13194" w:rsidP="00794AA4">
      <w:pPr>
        <w:pStyle w:val="Tabulkatext"/>
        <w:jc w:val="both"/>
        <w:rPr>
          <w:rFonts w:ascii="Times New Roman" w:hAnsi="Times New Roman" w:cs="Times New Roman"/>
          <w:sz w:val="24"/>
          <w:szCs w:val="24"/>
        </w:rPr>
      </w:pPr>
      <w:r w:rsidRPr="00A958B1">
        <w:rPr>
          <w:rFonts w:ascii="Times New Roman" w:hAnsi="Times New Roman" w:cs="Times New Roman"/>
          <w:sz w:val="24"/>
          <w:szCs w:val="24"/>
        </w:rPr>
        <w:br/>
      </w:r>
      <w:r w:rsidRPr="00A958B1">
        <w:rPr>
          <w:rFonts w:ascii="Times New Roman" w:hAnsi="Times New Roman" w:cs="Times New Roman"/>
          <w:sz w:val="24"/>
          <w:szCs w:val="24"/>
        </w:rPr>
        <w:br/>
      </w:r>
      <w:r w:rsidR="00794AA4" w:rsidRPr="00A958B1">
        <w:rPr>
          <w:rFonts w:ascii="Times New Roman" w:hAnsi="Times New Roman" w:cs="Times New Roman"/>
          <w:sz w:val="24"/>
          <w:szCs w:val="24"/>
        </w:rPr>
        <w:br/>
      </w:r>
      <w:r w:rsidR="00794AA4" w:rsidRPr="00A958B1">
        <w:rPr>
          <w:rFonts w:ascii="Times New Roman" w:hAnsi="Times New Roman" w:cs="Times New Roman"/>
          <w:sz w:val="24"/>
          <w:szCs w:val="24"/>
        </w:rPr>
        <w:br/>
      </w:r>
      <w:r w:rsidR="00794AA4" w:rsidRPr="00A958B1">
        <w:rPr>
          <w:rFonts w:ascii="Times New Roman" w:hAnsi="Times New Roman" w:cs="Times New Roman"/>
          <w:sz w:val="24"/>
          <w:szCs w:val="24"/>
        </w:rPr>
        <w:br/>
      </w:r>
      <w:r w:rsidRPr="00A958B1">
        <w:rPr>
          <w:rFonts w:ascii="Times New Roman" w:hAnsi="Times New Roman" w:cs="Times New Roman"/>
          <w:sz w:val="24"/>
          <w:szCs w:val="24"/>
        </w:rPr>
        <w:br/>
      </w:r>
      <w:r w:rsidRPr="00A958B1">
        <w:rPr>
          <w:rFonts w:ascii="Times New Roman" w:hAnsi="Times New Roman" w:cs="Times New Roman"/>
          <w:sz w:val="24"/>
          <w:szCs w:val="24"/>
        </w:rPr>
        <w:br/>
      </w:r>
      <w:r w:rsidRPr="00A958B1">
        <w:rPr>
          <w:rFonts w:ascii="Times New Roman" w:hAnsi="Times New Roman" w:cs="Times New Roman"/>
          <w:sz w:val="24"/>
          <w:szCs w:val="24"/>
        </w:rPr>
        <w:br/>
      </w:r>
    </w:p>
    <w:p w14:paraId="72DB4056" w14:textId="6257B4D6" w:rsidR="00977536" w:rsidRPr="00A958B1" w:rsidRDefault="00977536" w:rsidP="002F143A">
      <w:pPr>
        <w:pStyle w:val="Tabulkatext"/>
        <w:ind w:left="0"/>
        <w:jc w:val="both"/>
        <w:rPr>
          <w:rFonts w:ascii="Times New Roman" w:hAnsi="Times New Roman" w:cs="Times New Roman"/>
          <w:sz w:val="24"/>
          <w:szCs w:val="24"/>
          <w:u w:val="single"/>
        </w:rPr>
      </w:pPr>
      <w:r w:rsidRPr="00A958B1">
        <w:rPr>
          <w:rFonts w:ascii="Times New Roman" w:hAnsi="Times New Roman" w:cs="Times New Roman"/>
          <w:sz w:val="24"/>
          <w:szCs w:val="24"/>
          <w:u w:val="single"/>
        </w:rPr>
        <w:lastRenderedPageBreak/>
        <w:t>Dodavatel zajistí:</w:t>
      </w:r>
    </w:p>
    <w:p w14:paraId="7AF922E4" w14:textId="77777777" w:rsidR="00B907A2" w:rsidRPr="00A958B1" w:rsidRDefault="00B907A2" w:rsidP="002F143A">
      <w:pPr>
        <w:pStyle w:val="Tabulkatext"/>
        <w:ind w:left="0"/>
        <w:jc w:val="both"/>
        <w:rPr>
          <w:rFonts w:ascii="Times New Roman" w:hAnsi="Times New Roman" w:cs="Times New Roman"/>
          <w:sz w:val="24"/>
          <w:szCs w:val="24"/>
          <w:u w:val="single"/>
        </w:rPr>
      </w:pPr>
    </w:p>
    <w:p w14:paraId="6040089E" w14:textId="59C14E02" w:rsidR="00977536" w:rsidRPr="00A958B1" w:rsidRDefault="008B7C3C" w:rsidP="00C511D4">
      <w:pPr>
        <w:pStyle w:val="Odstavecseseznamem"/>
        <w:numPr>
          <w:ilvl w:val="0"/>
          <w:numId w:val="28"/>
        </w:numPr>
        <w:spacing w:line="259" w:lineRule="auto"/>
        <w:jc w:val="both"/>
      </w:pPr>
      <w:r w:rsidRPr="00A958B1">
        <w:t>P</w:t>
      </w:r>
      <w:r w:rsidR="00977536" w:rsidRPr="00A958B1">
        <w:t xml:space="preserve">rovozní prostředí </w:t>
      </w:r>
      <w:r w:rsidR="006D5C43" w:rsidRPr="00A958B1">
        <w:t>a provozování softwaru</w:t>
      </w:r>
      <w:r w:rsidR="00294B6B" w:rsidRPr="00A958B1">
        <w:t xml:space="preserve"> </w:t>
      </w:r>
      <w:r w:rsidR="006D5C43" w:rsidRPr="00A958B1">
        <w:t>v datových centrech dodavatele</w:t>
      </w:r>
      <w:r w:rsidR="00977536" w:rsidRPr="00A958B1">
        <w:t xml:space="preserve"> </w:t>
      </w:r>
      <w:r w:rsidR="008F4AC1" w:rsidRPr="00A958B1">
        <w:br/>
      </w:r>
      <w:r w:rsidR="00977536" w:rsidRPr="00A958B1">
        <w:t>pro bezchybný provoz zřízených služeb</w:t>
      </w:r>
      <w:r w:rsidR="006D5C43" w:rsidRPr="00A958B1">
        <w:t>;</w:t>
      </w:r>
    </w:p>
    <w:p w14:paraId="65EC4A3C" w14:textId="5CD957D1" w:rsidR="00065AC3" w:rsidRPr="00A958B1" w:rsidRDefault="00065AC3" w:rsidP="00C511D4">
      <w:pPr>
        <w:pStyle w:val="Odstavecseseznamem"/>
        <w:numPr>
          <w:ilvl w:val="0"/>
          <w:numId w:val="28"/>
        </w:numPr>
        <w:spacing w:line="259" w:lineRule="auto"/>
        <w:jc w:val="both"/>
      </w:pPr>
      <w:r w:rsidRPr="00A958B1">
        <w:t>vytvoření databáze měřitelných ukazatelů</w:t>
      </w:r>
      <w:r w:rsidR="00C10DA7" w:rsidRPr="00A958B1">
        <w:t>;</w:t>
      </w:r>
    </w:p>
    <w:p w14:paraId="190AD082" w14:textId="1CA70676" w:rsidR="00C10DA7" w:rsidRPr="00A958B1" w:rsidRDefault="00C10DA7" w:rsidP="00C511D4">
      <w:pPr>
        <w:pStyle w:val="Odstavecseseznamem"/>
        <w:numPr>
          <w:ilvl w:val="0"/>
          <w:numId w:val="28"/>
        </w:numPr>
        <w:spacing w:line="259" w:lineRule="auto"/>
        <w:jc w:val="both"/>
      </w:pPr>
      <w:r w:rsidRPr="00A958B1">
        <w:t>vytvoření technické dokumentace zahrnující popi</w:t>
      </w:r>
      <w:r w:rsidR="002334D2" w:rsidRPr="00A958B1">
        <w:t>s</w:t>
      </w:r>
      <w:r w:rsidRPr="00A958B1">
        <w:t xml:space="preserve"> postupů v jednotlivých modulech softwaru;</w:t>
      </w:r>
    </w:p>
    <w:p w14:paraId="160FCEBA" w14:textId="215F2AC4" w:rsidR="00C10DA7" w:rsidRPr="00A958B1" w:rsidRDefault="00C10DA7" w:rsidP="00C511D4">
      <w:pPr>
        <w:pStyle w:val="Odstavecseseznamem"/>
        <w:numPr>
          <w:ilvl w:val="0"/>
          <w:numId w:val="28"/>
        </w:numPr>
        <w:spacing w:line="259" w:lineRule="auto"/>
        <w:jc w:val="both"/>
      </w:pPr>
      <w:r w:rsidRPr="00A958B1">
        <w:t>proškolení</w:t>
      </w:r>
      <w:r w:rsidR="005B06CC" w:rsidRPr="00A958B1">
        <w:t xml:space="preserve"> správců systému a poskytovatelů sociálních služeb</w:t>
      </w:r>
      <w:r w:rsidRPr="00A958B1">
        <w:t xml:space="preserve"> formou workshopu,</w:t>
      </w:r>
      <w:r w:rsidR="005B06CC" w:rsidRPr="00A958B1">
        <w:br/>
      </w:r>
      <w:r w:rsidRPr="00A958B1">
        <w:t>na kterém budou demonstrovány všechny použité scénáře prakticky v rozsahu 3dnů</w:t>
      </w:r>
      <w:r w:rsidR="005B06CC" w:rsidRPr="00A958B1">
        <w:br/>
      </w:r>
      <w:r w:rsidRPr="00A958B1">
        <w:t xml:space="preserve"> + průběžné školení pro správce ze strany zadavatele v průběhu implementace minimálně v rozsahu 3dnů</w:t>
      </w:r>
      <w:r w:rsidR="00EA2C18" w:rsidRPr="00A958B1">
        <w:t>,</w:t>
      </w:r>
      <w:r w:rsidR="00B907A2" w:rsidRPr="00A958B1">
        <w:t xml:space="preserve"> </w:t>
      </w:r>
      <w:r w:rsidR="00777104" w:rsidRPr="00A958B1">
        <w:t>školení proběhne v prostorách zadava</w:t>
      </w:r>
      <w:r w:rsidR="00B907A2" w:rsidRPr="00A958B1">
        <w:t>t</w:t>
      </w:r>
      <w:r w:rsidR="00777104" w:rsidRPr="00A958B1">
        <w:t>ele;</w:t>
      </w:r>
    </w:p>
    <w:p w14:paraId="56C20D1E" w14:textId="3E3A7743" w:rsidR="00C10DA7" w:rsidRPr="00A958B1" w:rsidRDefault="00C10DA7" w:rsidP="00C511D4">
      <w:pPr>
        <w:pStyle w:val="Odstavecseseznamem"/>
        <w:numPr>
          <w:ilvl w:val="0"/>
          <w:numId w:val="28"/>
        </w:numPr>
        <w:spacing w:line="259" w:lineRule="auto"/>
        <w:jc w:val="both"/>
      </w:pPr>
      <w:r w:rsidRPr="00A958B1">
        <w:t>dodavatel zajistí provedení analýzy požadavků na realizaci modulů informačního systému</w:t>
      </w:r>
      <w:r w:rsidR="00D33937" w:rsidRPr="00A958B1">
        <w:t>, vytvoření definice jejich vstupů, datových struktur a funkcí;</w:t>
      </w:r>
    </w:p>
    <w:p w14:paraId="757B1D04" w14:textId="54EEBBE2" w:rsidR="00967F5C" w:rsidRPr="00A958B1" w:rsidRDefault="00D61D31" w:rsidP="00C511D4">
      <w:pPr>
        <w:pStyle w:val="Odstavecseseznamem"/>
        <w:numPr>
          <w:ilvl w:val="0"/>
          <w:numId w:val="28"/>
        </w:numPr>
        <w:spacing w:after="240" w:line="259" w:lineRule="auto"/>
        <w:jc w:val="both"/>
      </w:pPr>
      <w:r w:rsidRPr="00A958B1">
        <w:t>konzultační služby ve formě telefonické, písemné, elektronické nebo při online komunikaci</w:t>
      </w:r>
      <w:r w:rsidR="00950F5E" w:rsidRPr="00A958B1">
        <w:t>;</w:t>
      </w:r>
    </w:p>
    <w:p w14:paraId="5B7B62DA" w14:textId="5649DD50" w:rsidR="00AE748E" w:rsidRPr="00A958B1" w:rsidRDefault="00977536" w:rsidP="00C511D4">
      <w:pPr>
        <w:pStyle w:val="Odstavecseseznamem"/>
        <w:numPr>
          <w:ilvl w:val="0"/>
          <w:numId w:val="28"/>
        </w:numPr>
        <w:autoSpaceDE w:val="0"/>
        <w:autoSpaceDN w:val="0"/>
        <w:adjustRightInd w:val="0"/>
        <w:jc w:val="both"/>
        <w:rPr>
          <w:rFonts w:eastAsia="ArialMT"/>
        </w:rPr>
      </w:pPr>
      <w:r w:rsidRPr="00A958B1">
        <w:t xml:space="preserve">doba odezvy musí zajišťovat přiměřený uživatelský </w:t>
      </w:r>
      <w:r w:rsidR="00D61D31" w:rsidRPr="00A958B1">
        <w:t>komfort –</w:t>
      </w:r>
      <w:r w:rsidR="003B4493" w:rsidRPr="00A958B1">
        <w:t xml:space="preserve"> reakční doba</w:t>
      </w:r>
      <w:r w:rsidR="00AE748E" w:rsidRPr="00A958B1">
        <w:t xml:space="preserve"> 8 hodin</w:t>
      </w:r>
      <w:r w:rsidR="003B4493" w:rsidRPr="00A958B1">
        <w:t xml:space="preserve"> </w:t>
      </w:r>
      <w:r w:rsidR="00967F5C" w:rsidRPr="00A958B1">
        <w:br/>
      </w:r>
      <w:r w:rsidR="003B4493" w:rsidRPr="00A958B1">
        <w:t>je lhůta</w:t>
      </w:r>
      <w:r w:rsidR="00AD527A" w:rsidRPr="00A958B1">
        <w:t>,</w:t>
      </w:r>
      <w:r w:rsidR="00AE748E" w:rsidRPr="00A958B1">
        <w:t xml:space="preserve"> </w:t>
      </w:r>
      <w:r w:rsidR="00AD527A" w:rsidRPr="00A958B1">
        <w:t xml:space="preserve">do které bude objednatel informován o zahájení jednání poskytovatele </w:t>
      </w:r>
      <w:r w:rsidR="00215F45" w:rsidRPr="00A958B1">
        <w:t>softwarové služby</w:t>
      </w:r>
      <w:r w:rsidR="00AE748E" w:rsidRPr="00A958B1">
        <w:t xml:space="preserve"> </w:t>
      </w:r>
      <w:r w:rsidR="00AD527A" w:rsidRPr="00A958B1">
        <w:t>směřujícího k vyřešení chyby</w:t>
      </w:r>
      <w:r w:rsidR="00AE748E" w:rsidRPr="00A958B1">
        <w:t xml:space="preserve">; </w:t>
      </w:r>
      <w:r w:rsidR="00AE748E" w:rsidRPr="00A958B1">
        <w:rPr>
          <w:rFonts w:eastAsia="ArialMT"/>
        </w:rPr>
        <w:t>dostupnost 8</w:t>
      </w:r>
      <w:r w:rsidR="004953E1" w:rsidRPr="00A958B1">
        <w:rPr>
          <w:rFonts w:eastAsia="ArialMT"/>
        </w:rPr>
        <w:t xml:space="preserve"> </w:t>
      </w:r>
      <w:r w:rsidR="00AE748E" w:rsidRPr="00A958B1">
        <w:rPr>
          <w:rFonts w:eastAsia="ArialMT"/>
        </w:rPr>
        <w:t>x</w:t>
      </w:r>
      <w:r w:rsidR="004953E1" w:rsidRPr="00A958B1">
        <w:rPr>
          <w:rFonts w:eastAsia="ArialMT"/>
        </w:rPr>
        <w:t xml:space="preserve"> </w:t>
      </w:r>
      <w:r w:rsidR="00AE748E" w:rsidRPr="00A958B1">
        <w:rPr>
          <w:rFonts w:eastAsia="ArialMT"/>
        </w:rPr>
        <w:t>5 znamená,</w:t>
      </w:r>
      <w:r w:rsidR="00EE017A" w:rsidRPr="00A958B1">
        <w:rPr>
          <w:rFonts w:eastAsia="ArialMT"/>
        </w:rPr>
        <w:br/>
      </w:r>
      <w:r w:rsidR="00AE748E" w:rsidRPr="00A958B1">
        <w:rPr>
          <w:rFonts w:eastAsia="ArialMT"/>
        </w:rPr>
        <w:t xml:space="preserve">že pracovníci poskytovatele softwarové služby </w:t>
      </w:r>
      <w:r w:rsidR="00967F5C" w:rsidRPr="00A958B1">
        <w:rPr>
          <w:rFonts w:eastAsia="ArialMT"/>
        </w:rPr>
        <w:t>budou</w:t>
      </w:r>
      <w:r w:rsidR="00AE748E" w:rsidRPr="00A958B1">
        <w:rPr>
          <w:rFonts w:eastAsia="ArialMT"/>
        </w:rPr>
        <w:t xml:space="preserve"> objednateli k dispozici každý pracovní den od 8:00 do 16:00 hodin; doba odstranění problému maximálně 32hodin;</w:t>
      </w:r>
      <w:r w:rsidR="00967F5C" w:rsidRPr="00A958B1">
        <w:rPr>
          <w:rFonts w:eastAsia="ArialMT"/>
        </w:rPr>
        <w:t xml:space="preserve"> chybu odstranit vždy v nejkratším možném termínu;</w:t>
      </w:r>
    </w:p>
    <w:p w14:paraId="1A7EA9FE" w14:textId="527CB9EA" w:rsidR="00977536" w:rsidRPr="00A958B1" w:rsidRDefault="004E3BE8" w:rsidP="007E4FFA">
      <w:pPr>
        <w:pStyle w:val="Odstavecseseznamem"/>
        <w:numPr>
          <w:ilvl w:val="0"/>
          <w:numId w:val="28"/>
        </w:numPr>
        <w:autoSpaceDE w:val="0"/>
        <w:autoSpaceDN w:val="0"/>
        <w:adjustRightInd w:val="0"/>
        <w:jc w:val="both"/>
        <w:rPr>
          <w:u w:val="single"/>
        </w:rPr>
      </w:pPr>
      <w:r w:rsidRPr="00A958B1">
        <w:t xml:space="preserve">zálohování zajistit při minimálním zatížení aplikace, </w:t>
      </w:r>
      <w:r w:rsidR="00565323" w:rsidRPr="00A958B1">
        <w:t xml:space="preserve">na požádání zadavatele zajistí aktuální a plně funkční zálohu systému i dat na technologii zadavatele do </w:t>
      </w:r>
      <w:r w:rsidR="00811238" w:rsidRPr="00A958B1">
        <w:t>3pracovních dnů</w:t>
      </w:r>
      <w:r w:rsidR="00A46B52" w:rsidRPr="00A958B1">
        <w:t xml:space="preserve"> </w:t>
      </w:r>
      <w:r w:rsidR="00565323" w:rsidRPr="00A958B1">
        <w:t xml:space="preserve"> od podání žádosti zadavatele;</w:t>
      </w:r>
      <w:r w:rsidR="0096109B" w:rsidRPr="00A958B1">
        <w:t xml:space="preserve"> data a aplikace zálohovat 1x denně, zálohy budou objednateli k dispozici na vyžádání; základní zálohování v rámci Správy serveru provádět 1x denně a zálohu ukládat na stejný server, na kterém běží </w:t>
      </w:r>
      <w:r w:rsidR="00A46B52" w:rsidRPr="00A958B1">
        <w:t>s</w:t>
      </w:r>
      <w:r w:rsidR="0096109B" w:rsidRPr="00A958B1">
        <w:t xml:space="preserve">oftwarová služba a uchovávat zálohu po dobu jednoho týdne; </w:t>
      </w:r>
      <w:r w:rsidR="00036727" w:rsidRPr="00A958B1">
        <w:t xml:space="preserve">1 x týdně na prostředky zadavatele, </w:t>
      </w:r>
      <w:r w:rsidR="0096109B" w:rsidRPr="00A958B1">
        <w:t>zálohování bude následně sjednáno ve smlouvě</w:t>
      </w:r>
      <w:r w:rsidR="00036727" w:rsidRPr="00A958B1">
        <w:t>;</w:t>
      </w:r>
    </w:p>
    <w:p w14:paraId="07C47414" w14:textId="1553D338" w:rsidR="00311A56" w:rsidRPr="00A958B1" w:rsidRDefault="00311A56" w:rsidP="00C511D4">
      <w:pPr>
        <w:pStyle w:val="Odstavecseseznamem"/>
        <w:numPr>
          <w:ilvl w:val="0"/>
          <w:numId w:val="28"/>
        </w:numPr>
        <w:spacing w:line="259" w:lineRule="auto"/>
        <w:jc w:val="both"/>
      </w:pPr>
      <w:r w:rsidRPr="00A958B1">
        <w:t xml:space="preserve">podpora a provedení nezbytných úkonů při ukončení smlouvy a předání služeb na jiného </w:t>
      </w:r>
      <w:r w:rsidR="00094594" w:rsidRPr="00A958B1">
        <w:t>dodavatele – vypracování</w:t>
      </w:r>
      <w:r w:rsidRPr="00A958B1">
        <w:t xml:space="preserve"> plánu exitu;</w:t>
      </w:r>
    </w:p>
    <w:p w14:paraId="28A669E6" w14:textId="77777777" w:rsidR="00094594" w:rsidRPr="00A958B1" w:rsidRDefault="00094594" w:rsidP="00C511D4">
      <w:pPr>
        <w:pStyle w:val="Odstavecseseznamem"/>
        <w:numPr>
          <w:ilvl w:val="1"/>
          <w:numId w:val="28"/>
        </w:numPr>
        <w:jc w:val="both"/>
      </w:pPr>
      <w:r w:rsidRPr="00A958B1">
        <w:t>předání veškeré zpracované technické a provozní dokumentace softwarové služby;</w:t>
      </w:r>
    </w:p>
    <w:p w14:paraId="683418B5" w14:textId="77777777" w:rsidR="00B13DE4" w:rsidRPr="00A958B1" w:rsidRDefault="00094594" w:rsidP="00C511D4">
      <w:pPr>
        <w:pStyle w:val="Odstavecseseznamem"/>
        <w:numPr>
          <w:ilvl w:val="1"/>
          <w:numId w:val="28"/>
        </w:numPr>
        <w:jc w:val="both"/>
      </w:pPr>
      <w:r w:rsidRPr="00A958B1">
        <w:t>poskytnout zadavateli export dat a zálohu systému z databáze jednotlivých aplikací do datových uložišť Karlovarského kraje – do 5pracovních dnů</w:t>
      </w:r>
      <w:r w:rsidRPr="00A958B1">
        <w:br/>
        <w:t>od podání žádosti, ve formátu CSV.</w:t>
      </w:r>
    </w:p>
    <w:p w14:paraId="4BB9F059" w14:textId="04D7DC89" w:rsidR="00311A56" w:rsidRPr="00A958B1" w:rsidRDefault="00311A56" w:rsidP="00B13DE4">
      <w:pPr>
        <w:jc w:val="both"/>
        <w:rPr>
          <w:rFonts w:ascii="Times New Roman" w:hAnsi="Times New Roman" w:cs="Times New Roman"/>
        </w:rPr>
      </w:pPr>
      <w:r w:rsidRPr="00A958B1">
        <w:rPr>
          <w:rFonts w:ascii="Times New Roman" w:hAnsi="Times New Roman" w:cs="Times New Roman"/>
        </w:rPr>
        <w:t xml:space="preserve"> </w:t>
      </w:r>
      <w:r w:rsidR="00B13DE4" w:rsidRPr="00A958B1">
        <w:rPr>
          <w:rFonts w:ascii="Times New Roman" w:hAnsi="Times New Roman" w:cs="Times New Roman"/>
        </w:rPr>
        <w:br/>
      </w:r>
    </w:p>
    <w:p w14:paraId="1DA9A063" w14:textId="6C5466AD" w:rsidR="008724F4" w:rsidRPr="00A958B1" w:rsidRDefault="008724F4" w:rsidP="008724F4">
      <w:pPr>
        <w:ind w:left="786" w:hanging="786"/>
        <w:jc w:val="both"/>
        <w:rPr>
          <w:rFonts w:ascii="Times New Roman" w:hAnsi="Times New Roman" w:cs="Times New Roman"/>
          <w:sz w:val="24"/>
          <w:szCs w:val="24"/>
          <w:u w:val="single"/>
        </w:rPr>
      </w:pPr>
      <w:r w:rsidRPr="00A958B1">
        <w:rPr>
          <w:rFonts w:ascii="Times New Roman" w:hAnsi="Times New Roman" w:cs="Times New Roman"/>
          <w:sz w:val="24"/>
          <w:szCs w:val="24"/>
          <w:u w:val="single"/>
        </w:rPr>
        <w:t xml:space="preserve">Zadavatel </w:t>
      </w:r>
      <w:r w:rsidR="00C511D4" w:rsidRPr="00A958B1">
        <w:rPr>
          <w:rFonts w:ascii="Times New Roman" w:hAnsi="Times New Roman" w:cs="Times New Roman"/>
          <w:sz w:val="24"/>
          <w:szCs w:val="24"/>
          <w:u w:val="single"/>
        </w:rPr>
        <w:t>poskytne součinnost v následujícím rozsahu:</w:t>
      </w:r>
    </w:p>
    <w:p w14:paraId="7CF3EEAF" w14:textId="38EE22B1" w:rsidR="003F5AD8" w:rsidRPr="00A958B1" w:rsidRDefault="00EE5318" w:rsidP="003F5AD8">
      <w:pPr>
        <w:pStyle w:val="Odstavecseseznamem"/>
        <w:numPr>
          <w:ilvl w:val="0"/>
          <w:numId w:val="29"/>
        </w:numPr>
        <w:jc w:val="both"/>
      </w:pPr>
      <w:r w:rsidRPr="00A958B1">
        <w:t xml:space="preserve">Zadavatel poskytne </w:t>
      </w:r>
      <w:r w:rsidR="00431A99" w:rsidRPr="00A958B1">
        <w:t>d</w:t>
      </w:r>
      <w:r w:rsidRPr="00A958B1">
        <w:t xml:space="preserve">odavateli technický popis prostředí IT </w:t>
      </w:r>
      <w:r w:rsidR="00F8393C" w:rsidRPr="00A958B1">
        <w:t>z</w:t>
      </w:r>
      <w:r w:rsidRPr="00A958B1">
        <w:t>adavatele;</w:t>
      </w:r>
    </w:p>
    <w:p w14:paraId="47712FEF" w14:textId="783A821D" w:rsidR="00642A51" w:rsidRPr="00A958B1" w:rsidRDefault="00EE017A" w:rsidP="003F5AD8">
      <w:pPr>
        <w:pStyle w:val="Odstavecseseznamem"/>
        <w:numPr>
          <w:ilvl w:val="0"/>
          <w:numId w:val="29"/>
        </w:numPr>
        <w:jc w:val="both"/>
      </w:pPr>
      <w:r w:rsidRPr="00A958B1">
        <w:t>z</w:t>
      </w:r>
      <w:r w:rsidR="00642A51" w:rsidRPr="00A958B1">
        <w:t xml:space="preserve">adavatel zajistí a poskytne </w:t>
      </w:r>
      <w:r w:rsidR="00431A99" w:rsidRPr="00A958B1">
        <w:t>d</w:t>
      </w:r>
      <w:r w:rsidR="00642A51" w:rsidRPr="00A958B1">
        <w:t>odavateli přístup do uložiště dokumentů, které budou sloužit ke sdílení veškerých elektronických dokumentů</w:t>
      </w:r>
      <w:r w:rsidRPr="00A958B1">
        <w:t>;</w:t>
      </w:r>
    </w:p>
    <w:p w14:paraId="7FB46E1D" w14:textId="2D23412E" w:rsidR="00EE5318" w:rsidRPr="00A958B1" w:rsidRDefault="00CA5C0D" w:rsidP="003F5AD8">
      <w:pPr>
        <w:pStyle w:val="Odstavecseseznamem"/>
        <w:numPr>
          <w:ilvl w:val="0"/>
          <w:numId w:val="29"/>
        </w:numPr>
        <w:jc w:val="both"/>
      </w:pPr>
      <w:r w:rsidRPr="00A958B1">
        <w:t>o</w:t>
      </w:r>
      <w:r w:rsidR="00EE5318" w:rsidRPr="00A958B1">
        <w:t xml:space="preserve">dpovědnost za koordinaci činností </w:t>
      </w:r>
      <w:r w:rsidR="00431A99" w:rsidRPr="00A958B1">
        <w:t>d</w:t>
      </w:r>
      <w:r w:rsidR="00EE5318" w:rsidRPr="00A958B1">
        <w:t xml:space="preserve">odavatele s provozovateli infrastruktury </w:t>
      </w:r>
      <w:r w:rsidR="00EE017A" w:rsidRPr="00A958B1">
        <w:br/>
      </w:r>
      <w:r w:rsidR="00EE5318" w:rsidRPr="00A958B1">
        <w:t>IT</w:t>
      </w:r>
      <w:r w:rsidR="00EE017A" w:rsidRPr="00A958B1">
        <w:t xml:space="preserve"> </w:t>
      </w:r>
      <w:r w:rsidR="00EE5318" w:rsidRPr="00A958B1">
        <w:t xml:space="preserve">na sebe bere </w:t>
      </w:r>
      <w:r w:rsidR="00431A99" w:rsidRPr="00A958B1">
        <w:t>z</w:t>
      </w:r>
      <w:r w:rsidR="00EE5318" w:rsidRPr="00A958B1">
        <w:t>adavatel.</w:t>
      </w:r>
    </w:p>
    <w:p w14:paraId="30D87D5F" w14:textId="77777777" w:rsidR="00C511D4" w:rsidRPr="00A958B1" w:rsidRDefault="00C511D4" w:rsidP="008724F4">
      <w:pPr>
        <w:ind w:left="786" w:hanging="786"/>
        <w:jc w:val="both"/>
        <w:rPr>
          <w:rFonts w:ascii="Times New Roman" w:hAnsi="Times New Roman" w:cs="Times New Roman"/>
          <w:sz w:val="24"/>
          <w:szCs w:val="24"/>
          <w:u w:val="single"/>
        </w:rPr>
      </w:pPr>
    </w:p>
    <w:p w14:paraId="36C43478" w14:textId="74263FE1" w:rsidR="00311A56" w:rsidRPr="00A958B1" w:rsidRDefault="00311A56" w:rsidP="00311A56">
      <w:pPr>
        <w:jc w:val="both"/>
        <w:rPr>
          <w:rFonts w:ascii="Times New Roman" w:hAnsi="Times New Roman" w:cs="Times New Roman"/>
        </w:rPr>
      </w:pPr>
      <w:r w:rsidRPr="00A958B1">
        <w:rPr>
          <w:rFonts w:ascii="Times New Roman" w:hAnsi="Times New Roman" w:cs="Times New Roman"/>
        </w:rPr>
        <w:t xml:space="preserve">                               </w:t>
      </w:r>
    </w:p>
    <w:sectPr w:rsidR="00311A56" w:rsidRPr="00A958B1" w:rsidSect="00A5219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3FC32" w14:textId="77777777" w:rsidR="00BF4CB1" w:rsidRDefault="00BF4CB1" w:rsidP="00BF4CB1">
      <w:pPr>
        <w:spacing w:after="0" w:line="240" w:lineRule="auto"/>
      </w:pPr>
      <w:r>
        <w:separator/>
      </w:r>
    </w:p>
  </w:endnote>
  <w:endnote w:type="continuationSeparator" w:id="0">
    <w:p w14:paraId="438143DC" w14:textId="77777777" w:rsidR="00BF4CB1" w:rsidRDefault="00BF4CB1" w:rsidP="00BF4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Heuristica">
    <w:charset w:val="00"/>
    <w:family w:val="auto"/>
    <w:pitch w:val="default"/>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127298"/>
      <w:docPartObj>
        <w:docPartGallery w:val="Page Numbers (Bottom of Page)"/>
        <w:docPartUnique/>
      </w:docPartObj>
    </w:sdtPr>
    <w:sdtEndPr/>
    <w:sdtContent>
      <w:p w14:paraId="7DD9E6DC" w14:textId="18751469" w:rsidR="00BF4CB1" w:rsidRDefault="00BF4CB1">
        <w:pPr>
          <w:pStyle w:val="Zpat"/>
          <w:jc w:val="center"/>
        </w:pPr>
        <w:r>
          <w:fldChar w:fldCharType="begin"/>
        </w:r>
        <w:r>
          <w:instrText>PAGE   \* MERGEFORMAT</w:instrText>
        </w:r>
        <w:r>
          <w:fldChar w:fldCharType="separate"/>
        </w:r>
        <w:r>
          <w:t>2</w:t>
        </w:r>
        <w:r>
          <w:fldChar w:fldCharType="end"/>
        </w:r>
      </w:p>
    </w:sdtContent>
  </w:sdt>
  <w:p w14:paraId="2AB3A3AE" w14:textId="77777777" w:rsidR="00BF4CB1" w:rsidRDefault="00BF4CB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00C61" w14:textId="77777777" w:rsidR="00BF4CB1" w:rsidRDefault="00BF4CB1" w:rsidP="00BF4CB1">
      <w:pPr>
        <w:spacing w:after="0" w:line="240" w:lineRule="auto"/>
      </w:pPr>
      <w:r>
        <w:separator/>
      </w:r>
    </w:p>
  </w:footnote>
  <w:footnote w:type="continuationSeparator" w:id="0">
    <w:p w14:paraId="063E86C6" w14:textId="77777777" w:rsidR="00BF4CB1" w:rsidRDefault="00BF4CB1" w:rsidP="00BF4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03D7"/>
    <w:multiLevelType w:val="hybridMultilevel"/>
    <w:tmpl w:val="4CF01F66"/>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 w15:restartNumberingAfterBreak="0">
    <w:nsid w:val="097030A1"/>
    <w:multiLevelType w:val="hybridMultilevel"/>
    <w:tmpl w:val="791EF3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9A7BCE"/>
    <w:multiLevelType w:val="hybridMultilevel"/>
    <w:tmpl w:val="16E815F2"/>
    <w:lvl w:ilvl="0" w:tplc="665440DC">
      <w:start w:val="1"/>
      <w:numFmt w:val="bullet"/>
      <w:lvlText w:val=""/>
      <w:lvlJc w:val="left"/>
      <w:pPr>
        <w:ind w:left="1146" w:hanging="360"/>
      </w:pPr>
      <w:rPr>
        <w:rFonts w:ascii="Symbol" w:hAnsi="Symbol" w:hint="default"/>
      </w:rPr>
    </w:lvl>
    <w:lvl w:ilvl="1" w:tplc="5E6E3510">
      <w:start w:val="1"/>
      <w:numFmt w:val="bullet"/>
      <w:lvlText w:val="̵"/>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 w15:restartNumberingAfterBreak="0">
    <w:nsid w:val="0E4C2748"/>
    <w:multiLevelType w:val="hybridMultilevel"/>
    <w:tmpl w:val="6212A47C"/>
    <w:lvl w:ilvl="0" w:tplc="0405000F">
      <w:start w:val="1"/>
      <w:numFmt w:val="decimal"/>
      <w:lvlText w:val="%1."/>
      <w:lvlJc w:val="left"/>
      <w:pPr>
        <w:ind w:left="1065" w:hanging="360"/>
      </w:p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 w15:restartNumberingAfterBreak="0">
    <w:nsid w:val="0FBB20E8"/>
    <w:multiLevelType w:val="hybridMultilevel"/>
    <w:tmpl w:val="DAEE8830"/>
    <w:lvl w:ilvl="0" w:tplc="1C44C6B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11077018"/>
    <w:multiLevelType w:val="hybridMultilevel"/>
    <w:tmpl w:val="2E6A01C0"/>
    <w:lvl w:ilvl="0" w:tplc="5E6E3510">
      <w:start w:val="1"/>
      <w:numFmt w:val="bullet"/>
      <w:lvlText w:val="̵"/>
      <w:lvlJc w:val="left"/>
      <w:pPr>
        <w:ind w:left="765" w:hanging="360"/>
      </w:pPr>
      <w:rPr>
        <w:rFonts w:ascii="Courier New" w:hAnsi="Courier New"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6" w15:restartNumberingAfterBreak="0">
    <w:nsid w:val="1120373D"/>
    <w:multiLevelType w:val="hybridMultilevel"/>
    <w:tmpl w:val="B6E860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4337DF"/>
    <w:multiLevelType w:val="hybridMultilevel"/>
    <w:tmpl w:val="5EEACE1E"/>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8" w15:restartNumberingAfterBreak="0">
    <w:nsid w:val="18E82801"/>
    <w:multiLevelType w:val="hybridMultilevel"/>
    <w:tmpl w:val="E51E571C"/>
    <w:lvl w:ilvl="0" w:tplc="CC009A88">
      <w:numFmt w:val="bullet"/>
      <w:lvlText w:val="–"/>
      <w:lvlJc w:val="left"/>
      <w:pPr>
        <w:ind w:left="704" w:hanging="360"/>
      </w:pPr>
      <w:rPr>
        <w:rFonts w:ascii="Times New Roman" w:eastAsiaTheme="minorHAnsi" w:hAnsi="Times New Roman" w:cs="Times New Roman" w:hint="default"/>
      </w:rPr>
    </w:lvl>
    <w:lvl w:ilvl="1" w:tplc="04050003" w:tentative="1">
      <w:start w:val="1"/>
      <w:numFmt w:val="bullet"/>
      <w:lvlText w:val="o"/>
      <w:lvlJc w:val="left"/>
      <w:pPr>
        <w:ind w:left="1424" w:hanging="360"/>
      </w:pPr>
      <w:rPr>
        <w:rFonts w:ascii="Courier New" w:hAnsi="Courier New" w:cs="Courier New" w:hint="default"/>
      </w:rPr>
    </w:lvl>
    <w:lvl w:ilvl="2" w:tplc="04050005" w:tentative="1">
      <w:start w:val="1"/>
      <w:numFmt w:val="bullet"/>
      <w:lvlText w:val=""/>
      <w:lvlJc w:val="left"/>
      <w:pPr>
        <w:ind w:left="2144" w:hanging="360"/>
      </w:pPr>
      <w:rPr>
        <w:rFonts w:ascii="Wingdings" w:hAnsi="Wingdings" w:hint="default"/>
      </w:rPr>
    </w:lvl>
    <w:lvl w:ilvl="3" w:tplc="04050001" w:tentative="1">
      <w:start w:val="1"/>
      <w:numFmt w:val="bullet"/>
      <w:lvlText w:val=""/>
      <w:lvlJc w:val="left"/>
      <w:pPr>
        <w:ind w:left="2864" w:hanging="360"/>
      </w:pPr>
      <w:rPr>
        <w:rFonts w:ascii="Symbol" w:hAnsi="Symbol" w:hint="default"/>
      </w:rPr>
    </w:lvl>
    <w:lvl w:ilvl="4" w:tplc="04050003" w:tentative="1">
      <w:start w:val="1"/>
      <w:numFmt w:val="bullet"/>
      <w:lvlText w:val="o"/>
      <w:lvlJc w:val="left"/>
      <w:pPr>
        <w:ind w:left="3584" w:hanging="360"/>
      </w:pPr>
      <w:rPr>
        <w:rFonts w:ascii="Courier New" w:hAnsi="Courier New" w:cs="Courier New" w:hint="default"/>
      </w:rPr>
    </w:lvl>
    <w:lvl w:ilvl="5" w:tplc="04050005" w:tentative="1">
      <w:start w:val="1"/>
      <w:numFmt w:val="bullet"/>
      <w:lvlText w:val=""/>
      <w:lvlJc w:val="left"/>
      <w:pPr>
        <w:ind w:left="4304" w:hanging="360"/>
      </w:pPr>
      <w:rPr>
        <w:rFonts w:ascii="Wingdings" w:hAnsi="Wingdings" w:hint="default"/>
      </w:rPr>
    </w:lvl>
    <w:lvl w:ilvl="6" w:tplc="04050001" w:tentative="1">
      <w:start w:val="1"/>
      <w:numFmt w:val="bullet"/>
      <w:lvlText w:val=""/>
      <w:lvlJc w:val="left"/>
      <w:pPr>
        <w:ind w:left="5024" w:hanging="360"/>
      </w:pPr>
      <w:rPr>
        <w:rFonts w:ascii="Symbol" w:hAnsi="Symbol" w:hint="default"/>
      </w:rPr>
    </w:lvl>
    <w:lvl w:ilvl="7" w:tplc="04050003" w:tentative="1">
      <w:start w:val="1"/>
      <w:numFmt w:val="bullet"/>
      <w:lvlText w:val="o"/>
      <w:lvlJc w:val="left"/>
      <w:pPr>
        <w:ind w:left="5744" w:hanging="360"/>
      </w:pPr>
      <w:rPr>
        <w:rFonts w:ascii="Courier New" w:hAnsi="Courier New" w:cs="Courier New" w:hint="default"/>
      </w:rPr>
    </w:lvl>
    <w:lvl w:ilvl="8" w:tplc="04050005" w:tentative="1">
      <w:start w:val="1"/>
      <w:numFmt w:val="bullet"/>
      <w:lvlText w:val=""/>
      <w:lvlJc w:val="left"/>
      <w:pPr>
        <w:ind w:left="6464" w:hanging="360"/>
      </w:pPr>
      <w:rPr>
        <w:rFonts w:ascii="Wingdings" w:hAnsi="Wingdings" w:hint="default"/>
      </w:rPr>
    </w:lvl>
  </w:abstractNum>
  <w:abstractNum w:abstractNumId="9" w15:restartNumberingAfterBreak="0">
    <w:nsid w:val="1B293527"/>
    <w:multiLevelType w:val="hybridMultilevel"/>
    <w:tmpl w:val="8976EB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6120CF"/>
    <w:multiLevelType w:val="hybridMultilevel"/>
    <w:tmpl w:val="13E0D25E"/>
    <w:lvl w:ilvl="0" w:tplc="665440DC">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1E7073D2"/>
    <w:multiLevelType w:val="multilevel"/>
    <w:tmpl w:val="257667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3.%3.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2217D2"/>
    <w:multiLevelType w:val="hybridMultilevel"/>
    <w:tmpl w:val="3056D62A"/>
    <w:lvl w:ilvl="0" w:tplc="665440DC">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15:restartNumberingAfterBreak="0">
    <w:nsid w:val="2485315D"/>
    <w:multiLevelType w:val="hybridMultilevel"/>
    <w:tmpl w:val="DF14A5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714235"/>
    <w:multiLevelType w:val="hybridMultilevel"/>
    <w:tmpl w:val="3210FF82"/>
    <w:lvl w:ilvl="0" w:tplc="5454AC6C">
      <w:start w:val="4"/>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E83232E"/>
    <w:multiLevelType w:val="hybridMultilevel"/>
    <w:tmpl w:val="AC28FB02"/>
    <w:lvl w:ilvl="0" w:tplc="0BDEAF1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0B24BF2"/>
    <w:multiLevelType w:val="hybridMultilevel"/>
    <w:tmpl w:val="2AA0A44E"/>
    <w:lvl w:ilvl="0" w:tplc="665440DC">
      <w:start w:val="1"/>
      <w:numFmt w:val="bullet"/>
      <w:lvlText w:val=""/>
      <w:lvlJc w:val="left"/>
      <w:pPr>
        <w:ind w:left="1200" w:hanging="360"/>
      </w:pPr>
      <w:rPr>
        <w:rFonts w:ascii="Symbol" w:hAnsi="Symbol" w:hint="default"/>
      </w:rPr>
    </w:lvl>
    <w:lvl w:ilvl="1" w:tplc="665440DC">
      <w:start w:val="1"/>
      <w:numFmt w:val="bullet"/>
      <w:lvlText w:val=""/>
      <w:lvlJc w:val="left"/>
      <w:pPr>
        <w:ind w:left="1920" w:hanging="360"/>
      </w:pPr>
      <w:rPr>
        <w:rFonts w:ascii="Symbol" w:hAnsi="Symbol"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7" w15:restartNumberingAfterBreak="0">
    <w:nsid w:val="31582D9C"/>
    <w:multiLevelType w:val="hybridMultilevel"/>
    <w:tmpl w:val="9684F376"/>
    <w:lvl w:ilvl="0" w:tplc="665440DC">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400C41C5"/>
    <w:multiLevelType w:val="hybridMultilevel"/>
    <w:tmpl w:val="CF6851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671950"/>
    <w:multiLevelType w:val="hybridMultilevel"/>
    <w:tmpl w:val="8D5682FC"/>
    <w:lvl w:ilvl="0" w:tplc="83A022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2D31A6"/>
    <w:multiLevelType w:val="multilevel"/>
    <w:tmpl w:val="BEB49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6BA16D7"/>
    <w:multiLevelType w:val="hybridMultilevel"/>
    <w:tmpl w:val="565EE82E"/>
    <w:lvl w:ilvl="0" w:tplc="124655BC">
      <w:start w:val="1"/>
      <w:numFmt w:val="bullet"/>
      <w:lvlText w:val=""/>
      <w:lvlJc w:val="left"/>
      <w:pPr>
        <w:tabs>
          <w:tab w:val="num" w:pos="360"/>
        </w:tabs>
        <w:ind w:left="360" w:hanging="360"/>
      </w:pPr>
      <w:rPr>
        <w:rFonts w:ascii="Symbol" w:hAnsi="Symbol" w:hint="default"/>
      </w:rPr>
    </w:lvl>
    <w:lvl w:ilvl="1" w:tplc="04050003">
      <w:start w:val="1"/>
      <w:numFmt w:val="bullet"/>
      <w:lvlText w:val="-"/>
      <w:lvlJc w:val="left"/>
      <w:pPr>
        <w:tabs>
          <w:tab w:val="num" w:pos="284"/>
        </w:tabs>
        <w:ind w:left="284" w:hanging="284"/>
      </w:pPr>
      <w:rPr>
        <w:rFonts w:ascii="Arial" w:eastAsia="Times New Roman" w:hAnsi="Arial" w:cs="Times New Roman" w:hint="default"/>
      </w:r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22" w15:restartNumberingAfterBreak="0">
    <w:nsid w:val="49115020"/>
    <w:multiLevelType w:val="hybridMultilevel"/>
    <w:tmpl w:val="BE0C7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3F0349"/>
    <w:multiLevelType w:val="hybridMultilevel"/>
    <w:tmpl w:val="68B8C028"/>
    <w:lvl w:ilvl="0" w:tplc="665440DC">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4" w15:restartNumberingAfterBreak="0">
    <w:nsid w:val="55D504AB"/>
    <w:multiLevelType w:val="multilevel"/>
    <w:tmpl w:val="72C44922"/>
    <w:lvl w:ilvl="0">
      <w:start w:val="5"/>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E721BE"/>
    <w:multiLevelType w:val="hybridMultilevel"/>
    <w:tmpl w:val="B0A8D362"/>
    <w:lvl w:ilvl="0" w:tplc="97CA98BA">
      <w:start w:val="1"/>
      <w:numFmt w:val="decimal"/>
      <w:lvlText w:val="%1."/>
      <w:lvlJc w:val="left"/>
      <w:pPr>
        <w:ind w:left="862" w:hanging="360"/>
      </w:pPr>
      <w:rPr>
        <w:rFonts w:hint="default"/>
        <w:b/>
        <w:i w:val="0"/>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6" w15:restartNumberingAfterBreak="0">
    <w:nsid w:val="5B2D10A9"/>
    <w:multiLevelType w:val="hybridMultilevel"/>
    <w:tmpl w:val="66AA1FC4"/>
    <w:lvl w:ilvl="0" w:tplc="5052C6A6">
      <w:start w:val="5"/>
      <w:numFmt w:val="bullet"/>
      <w:lvlText w:val="-"/>
      <w:lvlJc w:val="left"/>
      <w:pPr>
        <w:ind w:left="1920" w:hanging="360"/>
      </w:pPr>
      <w:rPr>
        <w:rFonts w:ascii="Calibri" w:eastAsiaTheme="minorHAnsi" w:hAnsi="Calibri" w:cs="Calibri" w:hint="default"/>
        <w:sz w:val="22"/>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7" w15:restartNumberingAfterBreak="0">
    <w:nsid w:val="61A414B7"/>
    <w:multiLevelType w:val="hybridMultilevel"/>
    <w:tmpl w:val="C4965E8A"/>
    <w:lvl w:ilvl="0" w:tplc="54B405FA">
      <w:numFmt w:val="bullet"/>
      <w:lvlText w:val="–"/>
      <w:lvlJc w:val="left"/>
      <w:pPr>
        <w:ind w:left="846" w:hanging="360"/>
      </w:pPr>
      <w:rPr>
        <w:rFonts w:ascii="Times New Roman" w:eastAsiaTheme="minorHAnsi" w:hAnsi="Times New Roman" w:cs="Times New Roman" w:hint="default"/>
      </w:rPr>
    </w:lvl>
    <w:lvl w:ilvl="1" w:tplc="04050003" w:tentative="1">
      <w:start w:val="1"/>
      <w:numFmt w:val="bullet"/>
      <w:lvlText w:val="o"/>
      <w:lvlJc w:val="left"/>
      <w:pPr>
        <w:ind w:left="1566" w:hanging="360"/>
      </w:pPr>
      <w:rPr>
        <w:rFonts w:ascii="Courier New" w:hAnsi="Courier New" w:cs="Courier New" w:hint="default"/>
      </w:rPr>
    </w:lvl>
    <w:lvl w:ilvl="2" w:tplc="04050005" w:tentative="1">
      <w:start w:val="1"/>
      <w:numFmt w:val="bullet"/>
      <w:lvlText w:val=""/>
      <w:lvlJc w:val="left"/>
      <w:pPr>
        <w:ind w:left="2286" w:hanging="360"/>
      </w:pPr>
      <w:rPr>
        <w:rFonts w:ascii="Wingdings" w:hAnsi="Wingdings" w:hint="default"/>
      </w:rPr>
    </w:lvl>
    <w:lvl w:ilvl="3" w:tplc="04050001" w:tentative="1">
      <w:start w:val="1"/>
      <w:numFmt w:val="bullet"/>
      <w:lvlText w:val=""/>
      <w:lvlJc w:val="left"/>
      <w:pPr>
        <w:ind w:left="3006" w:hanging="360"/>
      </w:pPr>
      <w:rPr>
        <w:rFonts w:ascii="Symbol" w:hAnsi="Symbol" w:hint="default"/>
      </w:rPr>
    </w:lvl>
    <w:lvl w:ilvl="4" w:tplc="04050003" w:tentative="1">
      <w:start w:val="1"/>
      <w:numFmt w:val="bullet"/>
      <w:lvlText w:val="o"/>
      <w:lvlJc w:val="left"/>
      <w:pPr>
        <w:ind w:left="3726" w:hanging="360"/>
      </w:pPr>
      <w:rPr>
        <w:rFonts w:ascii="Courier New" w:hAnsi="Courier New" w:cs="Courier New" w:hint="default"/>
      </w:rPr>
    </w:lvl>
    <w:lvl w:ilvl="5" w:tplc="04050005" w:tentative="1">
      <w:start w:val="1"/>
      <w:numFmt w:val="bullet"/>
      <w:lvlText w:val=""/>
      <w:lvlJc w:val="left"/>
      <w:pPr>
        <w:ind w:left="4446" w:hanging="360"/>
      </w:pPr>
      <w:rPr>
        <w:rFonts w:ascii="Wingdings" w:hAnsi="Wingdings" w:hint="default"/>
      </w:rPr>
    </w:lvl>
    <w:lvl w:ilvl="6" w:tplc="04050001" w:tentative="1">
      <w:start w:val="1"/>
      <w:numFmt w:val="bullet"/>
      <w:lvlText w:val=""/>
      <w:lvlJc w:val="left"/>
      <w:pPr>
        <w:ind w:left="5166" w:hanging="360"/>
      </w:pPr>
      <w:rPr>
        <w:rFonts w:ascii="Symbol" w:hAnsi="Symbol" w:hint="default"/>
      </w:rPr>
    </w:lvl>
    <w:lvl w:ilvl="7" w:tplc="04050003" w:tentative="1">
      <w:start w:val="1"/>
      <w:numFmt w:val="bullet"/>
      <w:lvlText w:val="o"/>
      <w:lvlJc w:val="left"/>
      <w:pPr>
        <w:ind w:left="5886" w:hanging="360"/>
      </w:pPr>
      <w:rPr>
        <w:rFonts w:ascii="Courier New" w:hAnsi="Courier New" w:cs="Courier New" w:hint="default"/>
      </w:rPr>
    </w:lvl>
    <w:lvl w:ilvl="8" w:tplc="04050005" w:tentative="1">
      <w:start w:val="1"/>
      <w:numFmt w:val="bullet"/>
      <w:lvlText w:val=""/>
      <w:lvlJc w:val="left"/>
      <w:pPr>
        <w:ind w:left="6606" w:hanging="360"/>
      </w:pPr>
      <w:rPr>
        <w:rFonts w:ascii="Wingdings" w:hAnsi="Wingdings" w:hint="default"/>
      </w:rPr>
    </w:lvl>
  </w:abstractNum>
  <w:abstractNum w:abstractNumId="28" w15:restartNumberingAfterBreak="0">
    <w:nsid w:val="65B80B6F"/>
    <w:multiLevelType w:val="hybridMultilevel"/>
    <w:tmpl w:val="3BA69DD2"/>
    <w:lvl w:ilvl="0" w:tplc="3D88FE16">
      <w:start w:val="1"/>
      <w:numFmt w:val="decimal"/>
      <w:lvlText w:val="%1."/>
      <w:lvlJc w:val="left"/>
      <w:pPr>
        <w:ind w:left="786" w:hanging="360"/>
      </w:pPr>
      <w:rPr>
        <w:rFonts w:hint="default"/>
        <w:b/>
      </w:rPr>
    </w:lvl>
    <w:lvl w:ilvl="1" w:tplc="665440DC">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82F134D"/>
    <w:multiLevelType w:val="hybridMultilevel"/>
    <w:tmpl w:val="31109910"/>
    <w:lvl w:ilvl="0" w:tplc="5E6E3510">
      <w:start w:val="1"/>
      <w:numFmt w:val="bullet"/>
      <w:lvlText w:val="̵"/>
      <w:lvlJc w:val="left"/>
      <w:pPr>
        <w:ind w:left="1429" w:hanging="360"/>
      </w:pPr>
      <w:rPr>
        <w:rFonts w:ascii="Courier New" w:hAnsi="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0" w15:restartNumberingAfterBreak="0">
    <w:nsid w:val="6F6F3A4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821C45"/>
    <w:multiLevelType w:val="hybridMultilevel"/>
    <w:tmpl w:val="71FA06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B745BD7"/>
    <w:multiLevelType w:val="multilevel"/>
    <w:tmpl w:val="506A5828"/>
    <w:lvl w:ilvl="0">
      <w:start w:val="2"/>
      <w:numFmt w:val="decimal"/>
      <w:lvlText w:val="%1."/>
      <w:lvlJc w:val="left"/>
      <w:pPr>
        <w:ind w:left="644" w:hanging="360"/>
      </w:pPr>
      <w:rPr>
        <w:rFonts w:hint="default"/>
        <w:b/>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3" w15:restartNumberingAfterBreak="0">
    <w:nsid w:val="7C3E17AE"/>
    <w:multiLevelType w:val="hybridMultilevel"/>
    <w:tmpl w:val="463E2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EFF584C"/>
    <w:multiLevelType w:val="hybridMultilevel"/>
    <w:tmpl w:val="441EAE06"/>
    <w:lvl w:ilvl="0" w:tplc="56929374">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7"/>
  </w:num>
  <w:num w:numId="4">
    <w:abstractNumId w:val="6"/>
  </w:num>
  <w:num w:numId="5">
    <w:abstractNumId w:val="9"/>
  </w:num>
  <w:num w:numId="6">
    <w:abstractNumId w:val="28"/>
  </w:num>
  <w:num w:numId="7">
    <w:abstractNumId w:val="19"/>
  </w:num>
  <w:num w:numId="8">
    <w:abstractNumId w:val="0"/>
  </w:num>
  <w:num w:numId="9">
    <w:abstractNumId w:val="15"/>
  </w:num>
  <w:num w:numId="10">
    <w:abstractNumId w:val="22"/>
  </w:num>
  <w:num w:numId="11">
    <w:abstractNumId w:val="1"/>
  </w:num>
  <w:num w:numId="12">
    <w:abstractNumId w:val="24"/>
  </w:num>
  <w:num w:numId="13">
    <w:abstractNumId w:val="2"/>
  </w:num>
  <w:num w:numId="14">
    <w:abstractNumId w:val="27"/>
  </w:num>
  <w:num w:numId="15">
    <w:abstractNumId w:val="16"/>
  </w:num>
  <w:num w:numId="16">
    <w:abstractNumId w:val="12"/>
  </w:num>
  <w:num w:numId="17">
    <w:abstractNumId w:val="3"/>
  </w:num>
  <w:num w:numId="18">
    <w:abstractNumId w:val="8"/>
  </w:num>
  <w:num w:numId="19">
    <w:abstractNumId w:val="4"/>
  </w:num>
  <w:num w:numId="2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6"/>
  </w:num>
  <w:num w:numId="23">
    <w:abstractNumId w:val="34"/>
  </w:num>
  <w:num w:numId="24">
    <w:abstractNumId w:val="17"/>
  </w:num>
  <w:num w:numId="25">
    <w:abstractNumId w:val="10"/>
  </w:num>
  <w:num w:numId="26">
    <w:abstractNumId w:val="33"/>
  </w:num>
  <w:num w:numId="27">
    <w:abstractNumId w:val="5"/>
  </w:num>
  <w:num w:numId="28">
    <w:abstractNumId w:val="13"/>
  </w:num>
  <w:num w:numId="29">
    <w:abstractNumId w:val="18"/>
  </w:num>
  <w:num w:numId="30">
    <w:abstractNumId w:val="25"/>
  </w:num>
  <w:num w:numId="31">
    <w:abstractNumId w:val="20"/>
  </w:num>
  <w:num w:numId="32">
    <w:abstractNumId w:val="29"/>
  </w:num>
  <w:num w:numId="33">
    <w:abstractNumId w:val="11"/>
  </w:num>
  <w:num w:numId="34">
    <w:abstractNumId w:val="3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0B5"/>
    <w:rsid w:val="00003055"/>
    <w:rsid w:val="00013CC1"/>
    <w:rsid w:val="00021797"/>
    <w:rsid w:val="00025CF6"/>
    <w:rsid w:val="00033B02"/>
    <w:rsid w:val="00036727"/>
    <w:rsid w:val="00040BDA"/>
    <w:rsid w:val="00044C24"/>
    <w:rsid w:val="000605E0"/>
    <w:rsid w:val="00065AC3"/>
    <w:rsid w:val="00067815"/>
    <w:rsid w:val="00093254"/>
    <w:rsid w:val="00094594"/>
    <w:rsid w:val="00097395"/>
    <w:rsid w:val="000A758C"/>
    <w:rsid w:val="000B1A4D"/>
    <w:rsid w:val="000B33EE"/>
    <w:rsid w:val="000B5DA0"/>
    <w:rsid w:val="000C20DA"/>
    <w:rsid w:val="000C3968"/>
    <w:rsid w:val="000C4576"/>
    <w:rsid w:val="000C57D9"/>
    <w:rsid w:val="000C6431"/>
    <w:rsid w:val="000D2E6D"/>
    <w:rsid w:val="000D7D21"/>
    <w:rsid w:val="000F2C71"/>
    <w:rsid w:val="000F4C01"/>
    <w:rsid w:val="000F7892"/>
    <w:rsid w:val="001025A6"/>
    <w:rsid w:val="00102F69"/>
    <w:rsid w:val="00107E29"/>
    <w:rsid w:val="00131749"/>
    <w:rsid w:val="00131DF2"/>
    <w:rsid w:val="001353DC"/>
    <w:rsid w:val="0013544C"/>
    <w:rsid w:val="00135AF0"/>
    <w:rsid w:val="00142D00"/>
    <w:rsid w:val="00154951"/>
    <w:rsid w:val="00160EB4"/>
    <w:rsid w:val="0016438B"/>
    <w:rsid w:val="00166D92"/>
    <w:rsid w:val="00171C07"/>
    <w:rsid w:val="00177498"/>
    <w:rsid w:val="00180685"/>
    <w:rsid w:val="00180EDF"/>
    <w:rsid w:val="00181A6F"/>
    <w:rsid w:val="00183582"/>
    <w:rsid w:val="00187850"/>
    <w:rsid w:val="001901EF"/>
    <w:rsid w:val="00192862"/>
    <w:rsid w:val="00196DA3"/>
    <w:rsid w:val="001A20C1"/>
    <w:rsid w:val="001A2B95"/>
    <w:rsid w:val="001A2D63"/>
    <w:rsid w:val="001A3A82"/>
    <w:rsid w:val="001A764F"/>
    <w:rsid w:val="001B059B"/>
    <w:rsid w:val="001B4BFC"/>
    <w:rsid w:val="001B783B"/>
    <w:rsid w:val="001C0967"/>
    <w:rsid w:val="001C0ED1"/>
    <w:rsid w:val="001C5C53"/>
    <w:rsid w:val="001C5CB5"/>
    <w:rsid w:val="001D397B"/>
    <w:rsid w:val="001D668B"/>
    <w:rsid w:val="001E195A"/>
    <w:rsid w:val="001E2BEA"/>
    <w:rsid w:val="001E400B"/>
    <w:rsid w:val="001F1304"/>
    <w:rsid w:val="001F1A7C"/>
    <w:rsid w:val="001F65AC"/>
    <w:rsid w:val="001F77EB"/>
    <w:rsid w:val="00201E2B"/>
    <w:rsid w:val="00202CCA"/>
    <w:rsid w:val="00211B7B"/>
    <w:rsid w:val="00212AD9"/>
    <w:rsid w:val="00214E0F"/>
    <w:rsid w:val="00215F45"/>
    <w:rsid w:val="00220209"/>
    <w:rsid w:val="002214DC"/>
    <w:rsid w:val="0022173D"/>
    <w:rsid w:val="002220A7"/>
    <w:rsid w:val="0022526B"/>
    <w:rsid w:val="00225756"/>
    <w:rsid w:val="00230173"/>
    <w:rsid w:val="002334D2"/>
    <w:rsid w:val="00240C89"/>
    <w:rsid w:val="00251C39"/>
    <w:rsid w:val="00251E62"/>
    <w:rsid w:val="002556FC"/>
    <w:rsid w:val="00256E15"/>
    <w:rsid w:val="00260E37"/>
    <w:rsid w:val="00273132"/>
    <w:rsid w:val="00275F45"/>
    <w:rsid w:val="0028225F"/>
    <w:rsid w:val="00282AED"/>
    <w:rsid w:val="00285CF1"/>
    <w:rsid w:val="00294B6B"/>
    <w:rsid w:val="0029509B"/>
    <w:rsid w:val="002A2717"/>
    <w:rsid w:val="002B7C2A"/>
    <w:rsid w:val="002C00B5"/>
    <w:rsid w:val="002C4D02"/>
    <w:rsid w:val="002D106E"/>
    <w:rsid w:val="002D1C1C"/>
    <w:rsid w:val="002D425A"/>
    <w:rsid w:val="002D6FA3"/>
    <w:rsid w:val="002F143A"/>
    <w:rsid w:val="002F592E"/>
    <w:rsid w:val="00301414"/>
    <w:rsid w:val="00302E68"/>
    <w:rsid w:val="00306E3E"/>
    <w:rsid w:val="00307A68"/>
    <w:rsid w:val="00311A56"/>
    <w:rsid w:val="00311A81"/>
    <w:rsid w:val="00324A7B"/>
    <w:rsid w:val="00337810"/>
    <w:rsid w:val="00340400"/>
    <w:rsid w:val="00354B15"/>
    <w:rsid w:val="00362AA6"/>
    <w:rsid w:val="00365063"/>
    <w:rsid w:val="00366D7B"/>
    <w:rsid w:val="003767CA"/>
    <w:rsid w:val="00384FCE"/>
    <w:rsid w:val="0038528A"/>
    <w:rsid w:val="00392132"/>
    <w:rsid w:val="00393FD2"/>
    <w:rsid w:val="00395108"/>
    <w:rsid w:val="003A2016"/>
    <w:rsid w:val="003A53BC"/>
    <w:rsid w:val="003A651C"/>
    <w:rsid w:val="003B306A"/>
    <w:rsid w:val="003B4493"/>
    <w:rsid w:val="003C12D8"/>
    <w:rsid w:val="003C1B63"/>
    <w:rsid w:val="003C4BC5"/>
    <w:rsid w:val="003C669F"/>
    <w:rsid w:val="003C66BA"/>
    <w:rsid w:val="003C66E8"/>
    <w:rsid w:val="003C7FE3"/>
    <w:rsid w:val="003D4DA5"/>
    <w:rsid w:val="003D5225"/>
    <w:rsid w:val="003D57C5"/>
    <w:rsid w:val="003E040D"/>
    <w:rsid w:val="003E2F42"/>
    <w:rsid w:val="003E4ADA"/>
    <w:rsid w:val="003E4EA9"/>
    <w:rsid w:val="003E576F"/>
    <w:rsid w:val="003F01D0"/>
    <w:rsid w:val="003F5AD8"/>
    <w:rsid w:val="0040262B"/>
    <w:rsid w:val="00402956"/>
    <w:rsid w:val="0041277B"/>
    <w:rsid w:val="004132E1"/>
    <w:rsid w:val="004139DD"/>
    <w:rsid w:val="00413FC3"/>
    <w:rsid w:val="00413FDD"/>
    <w:rsid w:val="00414939"/>
    <w:rsid w:val="00420F61"/>
    <w:rsid w:val="004231F0"/>
    <w:rsid w:val="0042738F"/>
    <w:rsid w:val="00427748"/>
    <w:rsid w:val="00431A99"/>
    <w:rsid w:val="004330EE"/>
    <w:rsid w:val="0043787B"/>
    <w:rsid w:val="0044716E"/>
    <w:rsid w:val="004511F1"/>
    <w:rsid w:val="00451958"/>
    <w:rsid w:val="004558D8"/>
    <w:rsid w:val="00461FF0"/>
    <w:rsid w:val="00465257"/>
    <w:rsid w:val="0046745A"/>
    <w:rsid w:val="00470112"/>
    <w:rsid w:val="004705A1"/>
    <w:rsid w:val="004744AF"/>
    <w:rsid w:val="00474B47"/>
    <w:rsid w:val="00475D8E"/>
    <w:rsid w:val="00477F40"/>
    <w:rsid w:val="00481953"/>
    <w:rsid w:val="00484083"/>
    <w:rsid w:val="00486295"/>
    <w:rsid w:val="0048653D"/>
    <w:rsid w:val="00486673"/>
    <w:rsid w:val="0048718A"/>
    <w:rsid w:val="00490FD1"/>
    <w:rsid w:val="00491106"/>
    <w:rsid w:val="004953E1"/>
    <w:rsid w:val="004A37C3"/>
    <w:rsid w:val="004A7131"/>
    <w:rsid w:val="004C2A41"/>
    <w:rsid w:val="004C7AD7"/>
    <w:rsid w:val="004D3E9A"/>
    <w:rsid w:val="004D6FE4"/>
    <w:rsid w:val="004D73E4"/>
    <w:rsid w:val="004E39C8"/>
    <w:rsid w:val="004E3BE8"/>
    <w:rsid w:val="004E6A5C"/>
    <w:rsid w:val="004F68BC"/>
    <w:rsid w:val="00517A85"/>
    <w:rsid w:val="00520686"/>
    <w:rsid w:val="00521D08"/>
    <w:rsid w:val="00526BDC"/>
    <w:rsid w:val="00531A18"/>
    <w:rsid w:val="005332BF"/>
    <w:rsid w:val="00552810"/>
    <w:rsid w:val="00552933"/>
    <w:rsid w:val="005560B5"/>
    <w:rsid w:val="00565323"/>
    <w:rsid w:val="005700AA"/>
    <w:rsid w:val="0057444F"/>
    <w:rsid w:val="005764B4"/>
    <w:rsid w:val="00586CF2"/>
    <w:rsid w:val="00594CF3"/>
    <w:rsid w:val="005974C1"/>
    <w:rsid w:val="005B06CC"/>
    <w:rsid w:val="005B0BF4"/>
    <w:rsid w:val="005B0E83"/>
    <w:rsid w:val="005B398B"/>
    <w:rsid w:val="005C7BAA"/>
    <w:rsid w:val="005D2954"/>
    <w:rsid w:val="005E0FB9"/>
    <w:rsid w:val="005E5CB7"/>
    <w:rsid w:val="005E5D86"/>
    <w:rsid w:val="005E72C9"/>
    <w:rsid w:val="005F0DD3"/>
    <w:rsid w:val="005F5B70"/>
    <w:rsid w:val="005F7D39"/>
    <w:rsid w:val="00600C0D"/>
    <w:rsid w:val="00612B61"/>
    <w:rsid w:val="00624606"/>
    <w:rsid w:val="00626C5E"/>
    <w:rsid w:val="006423AB"/>
    <w:rsid w:val="00642A51"/>
    <w:rsid w:val="0064464E"/>
    <w:rsid w:val="006458AE"/>
    <w:rsid w:val="006569F4"/>
    <w:rsid w:val="00657A27"/>
    <w:rsid w:val="0066220A"/>
    <w:rsid w:val="00664A49"/>
    <w:rsid w:val="00665C5F"/>
    <w:rsid w:val="006721D8"/>
    <w:rsid w:val="0067229B"/>
    <w:rsid w:val="00681556"/>
    <w:rsid w:val="006829C6"/>
    <w:rsid w:val="006D383D"/>
    <w:rsid w:val="006D3920"/>
    <w:rsid w:val="006D5C43"/>
    <w:rsid w:val="006D79B4"/>
    <w:rsid w:val="006E5FA2"/>
    <w:rsid w:val="006E7EE1"/>
    <w:rsid w:val="006F70FE"/>
    <w:rsid w:val="00715AD1"/>
    <w:rsid w:val="00727693"/>
    <w:rsid w:val="00742A33"/>
    <w:rsid w:val="00743D09"/>
    <w:rsid w:val="007453B0"/>
    <w:rsid w:val="00747725"/>
    <w:rsid w:val="00754D96"/>
    <w:rsid w:val="00756322"/>
    <w:rsid w:val="00756CF5"/>
    <w:rsid w:val="00762897"/>
    <w:rsid w:val="00762C0B"/>
    <w:rsid w:val="00774E1C"/>
    <w:rsid w:val="00775A97"/>
    <w:rsid w:val="00777104"/>
    <w:rsid w:val="007817F4"/>
    <w:rsid w:val="00782119"/>
    <w:rsid w:val="00784ABF"/>
    <w:rsid w:val="00790E12"/>
    <w:rsid w:val="007915A3"/>
    <w:rsid w:val="00794AA4"/>
    <w:rsid w:val="007A09F7"/>
    <w:rsid w:val="007A0AE1"/>
    <w:rsid w:val="007A471F"/>
    <w:rsid w:val="007B4C23"/>
    <w:rsid w:val="007B7A78"/>
    <w:rsid w:val="007C68FF"/>
    <w:rsid w:val="007D4898"/>
    <w:rsid w:val="007E1E73"/>
    <w:rsid w:val="007E43B7"/>
    <w:rsid w:val="007F4379"/>
    <w:rsid w:val="00802B39"/>
    <w:rsid w:val="00806744"/>
    <w:rsid w:val="00811238"/>
    <w:rsid w:val="0081460B"/>
    <w:rsid w:val="008177E1"/>
    <w:rsid w:val="00820804"/>
    <w:rsid w:val="008316B4"/>
    <w:rsid w:val="00844140"/>
    <w:rsid w:val="00847C01"/>
    <w:rsid w:val="00851ACA"/>
    <w:rsid w:val="00853B92"/>
    <w:rsid w:val="008622BB"/>
    <w:rsid w:val="00864AB6"/>
    <w:rsid w:val="008724F4"/>
    <w:rsid w:val="008878F6"/>
    <w:rsid w:val="00891A3B"/>
    <w:rsid w:val="008A05A2"/>
    <w:rsid w:val="008A3511"/>
    <w:rsid w:val="008A5A61"/>
    <w:rsid w:val="008A7618"/>
    <w:rsid w:val="008B70DC"/>
    <w:rsid w:val="008B7A4B"/>
    <w:rsid w:val="008B7C3C"/>
    <w:rsid w:val="008C3AAF"/>
    <w:rsid w:val="008C44D7"/>
    <w:rsid w:val="008C644B"/>
    <w:rsid w:val="008D6FE7"/>
    <w:rsid w:val="008D7C69"/>
    <w:rsid w:val="008E4E1B"/>
    <w:rsid w:val="008E5F75"/>
    <w:rsid w:val="008F46A4"/>
    <w:rsid w:val="008F4AC1"/>
    <w:rsid w:val="00900CDF"/>
    <w:rsid w:val="0090106B"/>
    <w:rsid w:val="009016BC"/>
    <w:rsid w:val="00904CBC"/>
    <w:rsid w:val="009111B9"/>
    <w:rsid w:val="009115E2"/>
    <w:rsid w:val="00922D13"/>
    <w:rsid w:val="00925094"/>
    <w:rsid w:val="00935C47"/>
    <w:rsid w:val="00942B30"/>
    <w:rsid w:val="00950F5E"/>
    <w:rsid w:val="0096109B"/>
    <w:rsid w:val="00967F5C"/>
    <w:rsid w:val="00970C24"/>
    <w:rsid w:val="00971358"/>
    <w:rsid w:val="00974F7C"/>
    <w:rsid w:val="00977536"/>
    <w:rsid w:val="00991134"/>
    <w:rsid w:val="00995E5C"/>
    <w:rsid w:val="009961F2"/>
    <w:rsid w:val="009A0CFE"/>
    <w:rsid w:val="009A57FD"/>
    <w:rsid w:val="009A6843"/>
    <w:rsid w:val="009B2103"/>
    <w:rsid w:val="009B2CA9"/>
    <w:rsid w:val="009C155F"/>
    <w:rsid w:val="009D31F2"/>
    <w:rsid w:val="009D688C"/>
    <w:rsid w:val="009E3BE7"/>
    <w:rsid w:val="009E5D89"/>
    <w:rsid w:val="009E7416"/>
    <w:rsid w:val="009F1325"/>
    <w:rsid w:val="009F37C7"/>
    <w:rsid w:val="009F5C67"/>
    <w:rsid w:val="00A00A78"/>
    <w:rsid w:val="00A00DF3"/>
    <w:rsid w:val="00A16497"/>
    <w:rsid w:val="00A2142B"/>
    <w:rsid w:val="00A23171"/>
    <w:rsid w:val="00A36111"/>
    <w:rsid w:val="00A36D39"/>
    <w:rsid w:val="00A46B52"/>
    <w:rsid w:val="00A47CEC"/>
    <w:rsid w:val="00A5219B"/>
    <w:rsid w:val="00A526AE"/>
    <w:rsid w:val="00A704C5"/>
    <w:rsid w:val="00A717CC"/>
    <w:rsid w:val="00A77432"/>
    <w:rsid w:val="00A80D2F"/>
    <w:rsid w:val="00A82C5C"/>
    <w:rsid w:val="00A9082C"/>
    <w:rsid w:val="00A945C8"/>
    <w:rsid w:val="00A95533"/>
    <w:rsid w:val="00A958B1"/>
    <w:rsid w:val="00AA435C"/>
    <w:rsid w:val="00AA73B4"/>
    <w:rsid w:val="00AB03D9"/>
    <w:rsid w:val="00AB5628"/>
    <w:rsid w:val="00AC331C"/>
    <w:rsid w:val="00AD24CA"/>
    <w:rsid w:val="00AD4A30"/>
    <w:rsid w:val="00AD4AD2"/>
    <w:rsid w:val="00AD527A"/>
    <w:rsid w:val="00AD65B9"/>
    <w:rsid w:val="00AD78E4"/>
    <w:rsid w:val="00AE748E"/>
    <w:rsid w:val="00AF0A9A"/>
    <w:rsid w:val="00AF30FD"/>
    <w:rsid w:val="00B008F5"/>
    <w:rsid w:val="00B0128A"/>
    <w:rsid w:val="00B0582F"/>
    <w:rsid w:val="00B07A0D"/>
    <w:rsid w:val="00B1007A"/>
    <w:rsid w:val="00B12BFF"/>
    <w:rsid w:val="00B13194"/>
    <w:rsid w:val="00B13DE4"/>
    <w:rsid w:val="00B205D0"/>
    <w:rsid w:val="00B26EC5"/>
    <w:rsid w:val="00B32A17"/>
    <w:rsid w:val="00B35C88"/>
    <w:rsid w:val="00B40082"/>
    <w:rsid w:val="00B4045B"/>
    <w:rsid w:val="00B4226D"/>
    <w:rsid w:val="00B60201"/>
    <w:rsid w:val="00B60FF7"/>
    <w:rsid w:val="00B636C4"/>
    <w:rsid w:val="00B6511A"/>
    <w:rsid w:val="00B67ACE"/>
    <w:rsid w:val="00B7673F"/>
    <w:rsid w:val="00B8120F"/>
    <w:rsid w:val="00B8378F"/>
    <w:rsid w:val="00B8790F"/>
    <w:rsid w:val="00B907A2"/>
    <w:rsid w:val="00B97118"/>
    <w:rsid w:val="00B97A0B"/>
    <w:rsid w:val="00BA22FA"/>
    <w:rsid w:val="00BA7CAC"/>
    <w:rsid w:val="00BB2675"/>
    <w:rsid w:val="00BC59C3"/>
    <w:rsid w:val="00BC73D2"/>
    <w:rsid w:val="00BD15EB"/>
    <w:rsid w:val="00BE3628"/>
    <w:rsid w:val="00BF0317"/>
    <w:rsid w:val="00BF1E35"/>
    <w:rsid w:val="00BF2BAC"/>
    <w:rsid w:val="00BF2CE7"/>
    <w:rsid w:val="00BF4CB1"/>
    <w:rsid w:val="00C05616"/>
    <w:rsid w:val="00C106E7"/>
    <w:rsid w:val="00C10DA7"/>
    <w:rsid w:val="00C11928"/>
    <w:rsid w:val="00C12187"/>
    <w:rsid w:val="00C1634C"/>
    <w:rsid w:val="00C20D08"/>
    <w:rsid w:val="00C258C0"/>
    <w:rsid w:val="00C3605D"/>
    <w:rsid w:val="00C453AD"/>
    <w:rsid w:val="00C45896"/>
    <w:rsid w:val="00C511D4"/>
    <w:rsid w:val="00C613B9"/>
    <w:rsid w:val="00C61B90"/>
    <w:rsid w:val="00C730AA"/>
    <w:rsid w:val="00C7334F"/>
    <w:rsid w:val="00C766D8"/>
    <w:rsid w:val="00C81462"/>
    <w:rsid w:val="00C82C3C"/>
    <w:rsid w:val="00C84B57"/>
    <w:rsid w:val="00C97540"/>
    <w:rsid w:val="00CA346D"/>
    <w:rsid w:val="00CA4ADB"/>
    <w:rsid w:val="00CA544A"/>
    <w:rsid w:val="00CA5C0D"/>
    <w:rsid w:val="00CB3D9D"/>
    <w:rsid w:val="00CB4B03"/>
    <w:rsid w:val="00CC1B5E"/>
    <w:rsid w:val="00CC2526"/>
    <w:rsid w:val="00CC2A33"/>
    <w:rsid w:val="00CC4446"/>
    <w:rsid w:val="00CC496D"/>
    <w:rsid w:val="00CD0DA2"/>
    <w:rsid w:val="00CE4706"/>
    <w:rsid w:val="00CE4B57"/>
    <w:rsid w:val="00CE6639"/>
    <w:rsid w:val="00CF04F1"/>
    <w:rsid w:val="00CF298B"/>
    <w:rsid w:val="00CF3E84"/>
    <w:rsid w:val="00CF684E"/>
    <w:rsid w:val="00D02A6E"/>
    <w:rsid w:val="00D042E6"/>
    <w:rsid w:val="00D04E12"/>
    <w:rsid w:val="00D15DBC"/>
    <w:rsid w:val="00D2619E"/>
    <w:rsid w:val="00D3244B"/>
    <w:rsid w:val="00D33937"/>
    <w:rsid w:val="00D36C55"/>
    <w:rsid w:val="00D36F33"/>
    <w:rsid w:val="00D423DB"/>
    <w:rsid w:val="00D46962"/>
    <w:rsid w:val="00D52F49"/>
    <w:rsid w:val="00D53995"/>
    <w:rsid w:val="00D53A23"/>
    <w:rsid w:val="00D5786E"/>
    <w:rsid w:val="00D61615"/>
    <w:rsid w:val="00D616D3"/>
    <w:rsid w:val="00D61D31"/>
    <w:rsid w:val="00D66F5A"/>
    <w:rsid w:val="00D74D16"/>
    <w:rsid w:val="00D81092"/>
    <w:rsid w:val="00D81959"/>
    <w:rsid w:val="00D828DE"/>
    <w:rsid w:val="00DA403A"/>
    <w:rsid w:val="00DA7511"/>
    <w:rsid w:val="00DB55CD"/>
    <w:rsid w:val="00DC4171"/>
    <w:rsid w:val="00DD2C7B"/>
    <w:rsid w:val="00DD6F9E"/>
    <w:rsid w:val="00DD7DD2"/>
    <w:rsid w:val="00DE22A3"/>
    <w:rsid w:val="00DE3074"/>
    <w:rsid w:val="00DE66A7"/>
    <w:rsid w:val="00DF24C0"/>
    <w:rsid w:val="00E00935"/>
    <w:rsid w:val="00E0150D"/>
    <w:rsid w:val="00E07FF9"/>
    <w:rsid w:val="00E139CF"/>
    <w:rsid w:val="00E1404E"/>
    <w:rsid w:val="00E14360"/>
    <w:rsid w:val="00E159F1"/>
    <w:rsid w:val="00E20038"/>
    <w:rsid w:val="00E214A2"/>
    <w:rsid w:val="00E35F14"/>
    <w:rsid w:val="00E35F97"/>
    <w:rsid w:val="00E479FC"/>
    <w:rsid w:val="00E5011C"/>
    <w:rsid w:val="00E53CB9"/>
    <w:rsid w:val="00E62FCE"/>
    <w:rsid w:val="00E638DA"/>
    <w:rsid w:val="00E73BA1"/>
    <w:rsid w:val="00E833C1"/>
    <w:rsid w:val="00E926DB"/>
    <w:rsid w:val="00EA0443"/>
    <w:rsid w:val="00EA2C18"/>
    <w:rsid w:val="00EA7A9B"/>
    <w:rsid w:val="00EB4D55"/>
    <w:rsid w:val="00EC2A3A"/>
    <w:rsid w:val="00EC4AAB"/>
    <w:rsid w:val="00ED4C10"/>
    <w:rsid w:val="00EE017A"/>
    <w:rsid w:val="00EE4371"/>
    <w:rsid w:val="00EE51C8"/>
    <w:rsid w:val="00EE5318"/>
    <w:rsid w:val="00EF109C"/>
    <w:rsid w:val="00EF116D"/>
    <w:rsid w:val="00EF1C03"/>
    <w:rsid w:val="00F00693"/>
    <w:rsid w:val="00F03837"/>
    <w:rsid w:val="00F07F0E"/>
    <w:rsid w:val="00F10E33"/>
    <w:rsid w:val="00F220C3"/>
    <w:rsid w:val="00F4028C"/>
    <w:rsid w:val="00F420DC"/>
    <w:rsid w:val="00F42480"/>
    <w:rsid w:val="00F42604"/>
    <w:rsid w:val="00F4567C"/>
    <w:rsid w:val="00F466EE"/>
    <w:rsid w:val="00F5008F"/>
    <w:rsid w:val="00F5032A"/>
    <w:rsid w:val="00F53251"/>
    <w:rsid w:val="00F55FAC"/>
    <w:rsid w:val="00F568C7"/>
    <w:rsid w:val="00F627C9"/>
    <w:rsid w:val="00F66572"/>
    <w:rsid w:val="00F8393C"/>
    <w:rsid w:val="00F84AD1"/>
    <w:rsid w:val="00F93D24"/>
    <w:rsid w:val="00F96308"/>
    <w:rsid w:val="00F96E3E"/>
    <w:rsid w:val="00FA0220"/>
    <w:rsid w:val="00FA4439"/>
    <w:rsid w:val="00FB55B9"/>
    <w:rsid w:val="00FB6199"/>
    <w:rsid w:val="00FC0A5D"/>
    <w:rsid w:val="00FC3039"/>
    <w:rsid w:val="00FD3C0A"/>
    <w:rsid w:val="00FD4096"/>
    <w:rsid w:val="00FD6483"/>
    <w:rsid w:val="00FE1C9C"/>
    <w:rsid w:val="00FE376B"/>
    <w:rsid w:val="00FE3E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F5CE"/>
  <w15:chartTrackingRefBased/>
  <w15:docId w15:val="{CB214F32-8BED-476E-8EED-29F116A7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AD4AD2"/>
    <w:pPr>
      <w:spacing w:after="0" w:line="240" w:lineRule="auto"/>
      <w:ind w:left="720"/>
      <w:contextualSpacing/>
    </w:pPr>
    <w:rPr>
      <w:rFonts w:ascii="Times New Roman" w:eastAsia="Times New Roman" w:hAnsi="Times New Roman" w:cs="Times New Roman"/>
      <w:sz w:val="24"/>
      <w:szCs w:val="24"/>
      <w:lang w:eastAsia="cs-CZ"/>
    </w:rPr>
  </w:style>
  <w:style w:type="paragraph" w:customStyle="1" w:styleId="Tabulkatext">
    <w:name w:val="Tabulka text"/>
    <w:link w:val="TabulkatextChar"/>
    <w:uiPriority w:val="6"/>
    <w:qFormat/>
    <w:rsid w:val="00AD4AD2"/>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AD4AD2"/>
    <w:rPr>
      <w:color w:val="080808"/>
      <w:sz w:val="20"/>
    </w:rPr>
  </w:style>
  <w:style w:type="character" w:styleId="Odkaznakoment">
    <w:name w:val="annotation reference"/>
    <w:basedOn w:val="Standardnpsmoodstavce"/>
    <w:uiPriority w:val="99"/>
    <w:semiHidden/>
    <w:unhideWhenUsed/>
    <w:rsid w:val="00B32A17"/>
    <w:rPr>
      <w:sz w:val="16"/>
      <w:szCs w:val="16"/>
    </w:rPr>
  </w:style>
  <w:style w:type="paragraph" w:styleId="Textkomente">
    <w:name w:val="annotation text"/>
    <w:basedOn w:val="Normln"/>
    <w:link w:val="TextkomenteChar"/>
    <w:uiPriority w:val="99"/>
    <w:semiHidden/>
    <w:unhideWhenUsed/>
    <w:rsid w:val="00B32A17"/>
    <w:pPr>
      <w:spacing w:line="240" w:lineRule="auto"/>
    </w:pPr>
    <w:rPr>
      <w:sz w:val="20"/>
      <w:szCs w:val="20"/>
    </w:rPr>
  </w:style>
  <w:style w:type="character" w:customStyle="1" w:styleId="TextkomenteChar">
    <w:name w:val="Text komentáře Char"/>
    <w:basedOn w:val="Standardnpsmoodstavce"/>
    <w:link w:val="Textkomente"/>
    <w:uiPriority w:val="99"/>
    <w:semiHidden/>
    <w:rsid w:val="00B32A17"/>
    <w:rPr>
      <w:sz w:val="20"/>
      <w:szCs w:val="20"/>
    </w:rPr>
  </w:style>
  <w:style w:type="paragraph" w:styleId="Pedmtkomente">
    <w:name w:val="annotation subject"/>
    <w:basedOn w:val="Textkomente"/>
    <w:next w:val="Textkomente"/>
    <w:link w:val="PedmtkomenteChar"/>
    <w:uiPriority w:val="99"/>
    <w:semiHidden/>
    <w:unhideWhenUsed/>
    <w:rsid w:val="00B32A17"/>
    <w:rPr>
      <w:b/>
      <w:bCs/>
    </w:rPr>
  </w:style>
  <w:style w:type="character" w:customStyle="1" w:styleId="PedmtkomenteChar">
    <w:name w:val="Předmět komentáře Char"/>
    <w:basedOn w:val="TextkomenteChar"/>
    <w:link w:val="Pedmtkomente"/>
    <w:uiPriority w:val="99"/>
    <w:semiHidden/>
    <w:rsid w:val="00B32A17"/>
    <w:rPr>
      <w:b/>
      <w:bCs/>
      <w:sz w:val="20"/>
      <w:szCs w:val="20"/>
    </w:rPr>
  </w:style>
  <w:style w:type="paragraph" w:styleId="Textbubliny">
    <w:name w:val="Balloon Text"/>
    <w:basedOn w:val="Normln"/>
    <w:link w:val="TextbublinyChar"/>
    <w:uiPriority w:val="99"/>
    <w:semiHidden/>
    <w:unhideWhenUsed/>
    <w:rsid w:val="00B32A1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2A17"/>
    <w:rPr>
      <w:rFonts w:ascii="Segoe UI" w:hAnsi="Segoe UI" w:cs="Segoe UI"/>
      <w:sz w:val="18"/>
      <w:szCs w:val="18"/>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basedOn w:val="Standardnpsmoodstavce"/>
    <w:link w:val="Odstavecseseznamem"/>
    <w:uiPriority w:val="34"/>
    <w:locked/>
    <w:rsid w:val="005D2954"/>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F0DD3"/>
    <w:rPr>
      <w:color w:val="0563C1"/>
      <w:u w:val="single"/>
    </w:rPr>
  </w:style>
  <w:style w:type="paragraph" w:customStyle="1" w:styleId="PFI-pismeno">
    <w:name w:val="PFI-pismeno"/>
    <w:basedOn w:val="Normln"/>
    <w:uiPriority w:val="99"/>
    <w:rsid w:val="005F0DD3"/>
    <w:pPr>
      <w:spacing w:after="120" w:line="240" w:lineRule="auto"/>
      <w:ind w:left="3600" w:hanging="360"/>
      <w:jc w:val="both"/>
    </w:pPr>
    <w:rPr>
      <w:rFonts w:ascii="Heuristica" w:hAnsi="Heuristica" w:cs="Calibri"/>
      <w:lang w:eastAsia="ar-SA"/>
      <w14:ligatures w14:val="standardContextual"/>
    </w:rPr>
  </w:style>
  <w:style w:type="paragraph" w:customStyle="1" w:styleId="PFI-msk">
    <w:name w:val="PFI-římské"/>
    <w:basedOn w:val="Normln"/>
    <w:rsid w:val="005F0DD3"/>
    <w:pPr>
      <w:spacing w:after="120" w:line="240" w:lineRule="auto"/>
      <w:ind w:left="4320" w:hanging="180"/>
      <w:jc w:val="both"/>
    </w:pPr>
    <w:rPr>
      <w:rFonts w:ascii="Heuristica" w:hAnsi="Heuristica" w:cs="Calibri"/>
      <w:lang w:eastAsia="ar-SA"/>
      <w14:ligatures w14:val="standardContextual"/>
    </w:rPr>
  </w:style>
  <w:style w:type="character" w:styleId="Nevyeenzmnka">
    <w:name w:val="Unresolved Mention"/>
    <w:basedOn w:val="Standardnpsmoodstavce"/>
    <w:uiPriority w:val="99"/>
    <w:semiHidden/>
    <w:unhideWhenUsed/>
    <w:rsid w:val="00A47CEC"/>
    <w:rPr>
      <w:color w:val="605E5C"/>
      <w:shd w:val="clear" w:color="auto" w:fill="E1DFDD"/>
    </w:rPr>
  </w:style>
  <w:style w:type="paragraph" w:styleId="Zkladntext">
    <w:name w:val="Body Text"/>
    <w:basedOn w:val="Normln"/>
    <w:link w:val="ZkladntextChar"/>
    <w:autoRedefine/>
    <w:unhideWhenUsed/>
    <w:qFormat/>
    <w:rsid w:val="00FD4096"/>
    <w:pPr>
      <w:tabs>
        <w:tab w:val="left" w:pos="426"/>
      </w:tabs>
      <w:spacing w:before="120" w:after="240" w:line="240" w:lineRule="auto"/>
      <w:ind w:left="567"/>
      <w:jc w:val="both"/>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FD4096"/>
    <w:rPr>
      <w:rFonts w:ascii="Times New Roman" w:eastAsia="Times New Roman" w:hAnsi="Times New Roman" w:cs="Times New Roman"/>
      <w:sz w:val="24"/>
      <w:szCs w:val="24"/>
    </w:rPr>
  </w:style>
  <w:style w:type="paragraph" w:styleId="Zhlav">
    <w:name w:val="header"/>
    <w:basedOn w:val="Normln"/>
    <w:link w:val="ZhlavChar"/>
    <w:uiPriority w:val="99"/>
    <w:unhideWhenUsed/>
    <w:rsid w:val="00BF4C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F4CB1"/>
  </w:style>
  <w:style w:type="paragraph" w:styleId="Zpat">
    <w:name w:val="footer"/>
    <w:basedOn w:val="Normln"/>
    <w:link w:val="ZpatChar"/>
    <w:uiPriority w:val="99"/>
    <w:unhideWhenUsed/>
    <w:rsid w:val="00BF4CB1"/>
    <w:pPr>
      <w:tabs>
        <w:tab w:val="center" w:pos="4536"/>
        <w:tab w:val="right" w:pos="9072"/>
      </w:tabs>
      <w:spacing w:after="0" w:line="240" w:lineRule="auto"/>
    </w:pPr>
  </w:style>
  <w:style w:type="character" w:customStyle="1" w:styleId="ZpatChar">
    <w:name w:val="Zápatí Char"/>
    <w:basedOn w:val="Standardnpsmoodstavce"/>
    <w:link w:val="Zpat"/>
    <w:uiPriority w:val="99"/>
    <w:rsid w:val="00BF4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90228">
      <w:bodyDiv w:val="1"/>
      <w:marLeft w:val="0"/>
      <w:marRight w:val="0"/>
      <w:marTop w:val="0"/>
      <w:marBottom w:val="0"/>
      <w:divBdr>
        <w:top w:val="none" w:sz="0" w:space="0" w:color="auto"/>
        <w:left w:val="none" w:sz="0" w:space="0" w:color="auto"/>
        <w:bottom w:val="none" w:sz="0" w:space="0" w:color="auto"/>
        <w:right w:val="none" w:sz="0" w:space="0" w:color="auto"/>
      </w:divBdr>
    </w:div>
    <w:div w:id="538519128">
      <w:bodyDiv w:val="1"/>
      <w:marLeft w:val="0"/>
      <w:marRight w:val="0"/>
      <w:marTop w:val="0"/>
      <w:marBottom w:val="0"/>
      <w:divBdr>
        <w:top w:val="none" w:sz="0" w:space="0" w:color="auto"/>
        <w:left w:val="none" w:sz="0" w:space="0" w:color="auto"/>
        <w:bottom w:val="none" w:sz="0" w:space="0" w:color="auto"/>
        <w:right w:val="none" w:sz="0" w:space="0" w:color="auto"/>
      </w:divBdr>
    </w:div>
    <w:div w:id="681123227">
      <w:bodyDiv w:val="1"/>
      <w:marLeft w:val="0"/>
      <w:marRight w:val="0"/>
      <w:marTop w:val="0"/>
      <w:marBottom w:val="0"/>
      <w:divBdr>
        <w:top w:val="none" w:sz="0" w:space="0" w:color="auto"/>
        <w:left w:val="none" w:sz="0" w:space="0" w:color="auto"/>
        <w:bottom w:val="none" w:sz="0" w:space="0" w:color="auto"/>
        <w:right w:val="none" w:sz="0" w:space="0" w:color="auto"/>
      </w:divBdr>
    </w:div>
    <w:div w:id="698161099">
      <w:bodyDiv w:val="1"/>
      <w:marLeft w:val="0"/>
      <w:marRight w:val="0"/>
      <w:marTop w:val="0"/>
      <w:marBottom w:val="0"/>
      <w:divBdr>
        <w:top w:val="none" w:sz="0" w:space="0" w:color="auto"/>
        <w:left w:val="none" w:sz="0" w:space="0" w:color="auto"/>
        <w:bottom w:val="none" w:sz="0" w:space="0" w:color="auto"/>
        <w:right w:val="none" w:sz="0" w:space="0" w:color="auto"/>
      </w:divBdr>
    </w:div>
    <w:div w:id="1255480439">
      <w:bodyDiv w:val="1"/>
      <w:marLeft w:val="0"/>
      <w:marRight w:val="0"/>
      <w:marTop w:val="0"/>
      <w:marBottom w:val="0"/>
      <w:divBdr>
        <w:top w:val="none" w:sz="0" w:space="0" w:color="auto"/>
        <w:left w:val="none" w:sz="0" w:space="0" w:color="auto"/>
        <w:bottom w:val="none" w:sz="0" w:space="0" w:color="auto"/>
        <w:right w:val="none" w:sz="0" w:space="0" w:color="auto"/>
      </w:divBdr>
    </w:div>
    <w:div w:id="1563327338">
      <w:bodyDiv w:val="1"/>
      <w:marLeft w:val="0"/>
      <w:marRight w:val="0"/>
      <w:marTop w:val="0"/>
      <w:marBottom w:val="0"/>
      <w:divBdr>
        <w:top w:val="none" w:sz="0" w:space="0" w:color="auto"/>
        <w:left w:val="none" w:sz="0" w:space="0" w:color="auto"/>
        <w:bottom w:val="none" w:sz="0" w:space="0" w:color="auto"/>
        <w:right w:val="none" w:sz="0" w:space="0" w:color="auto"/>
      </w:divBdr>
    </w:div>
    <w:div w:id="1706951344">
      <w:bodyDiv w:val="1"/>
      <w:marLeft w:val="0"/>
      <w:marRight w:val="0"/>
      <w:marTop w:val="0"/>
      <w:marBottom w:val="0"/>
      <w:divBdr>
        <w:top w:val="none" w:sz="0" w:space="0" w:color="auto"/>
        <w:left w:val="none" w:sz="0" w:space="0" w:color="auto"/>
        <w:bottom w:val="none" w:sz="0" w:space="0" w:color="auto"/>
        <w:right w:val="none" w:sz="0" w:space="0" w:color="auto"/>
      </w:divBdr>
    </w:div>
    <w:div w:id="206000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64C8B-3EEE-4DAE-B6D0-7BB475AFD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6455</Words>
  <Characters>38091</Characters>
  <Application>Microsoft Office Word</Application>
  <DocSecurity>0</DocSecurity>
  <Lines>317</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Najmanová Jitka</dc:creator>
  <cp:keywords/>
  <dc:description/>
  <cp:lastModifiedBy>Najmanová Jitka</cp:lastModifiedBy>
  <cp:revision>3</cp:revision>
  <cp:lastPrinted>2023-08-07T06:02:00Z</cp:lastPrinted>
  <dcterms:created xsi:type="dcterms:W3CDTF">2023-11-30T06:56:00Z</dcterms:created>
  <dcterms:modified xsi:type="dcterms:W3CDTF">2023-11-30T06:59:00Z</dcterms:modified>
</cp:coreProperties>
</file>