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6550" w:rsidRPr="00963BC5" w:rsidRDefault="00A62E46">
      <w:pPr>
        <w:widowControl w:val="0"/>
        <w:pBdr>
          <w:top w:val="nil"/>
          <w:left w:val="nil"/>
          <w:bottom w:val="nil"/>
          <w:right w:val="nil"/>
          <w:between w:val="nil"/>
        </w:pBdr>
        <w:jc w:val="center"/>
        <w:rPr>
          <w:rFonts w:ascii="Arial" w:eastAsia="Arial" w:hAnsi="Arial" w:cs="Arial"/>
          <w:b/>
          <w:color w:val="000000"/>
          <w:sz w:val="28"/>
          <w:szCs w:val="28"/>
        </w:rPr>
      </w:pPr>
      <w:r w:rsidRPr="00963BC5">
        <w:rPr>
          <w:rFonts w:ascii="Arial" w:eastAsia="Arial" w:hAnsi="Arial" w:cs="Arial"/>
          <w:b/>
          <w:color w:val="000000"/>
          <w:sz w:val="28"/>
          <w:szCs w:val="28"/>
        </w:rPr>
        <w:t xml:space="preserve">SMLOUVA O DÍLO  </w:t>
      </w:r>
    </w:p>
    <w:p w14:paraId="00000002" w14:textId="77777777" w:rsidR="003D6550" w:rsidRPr="00963BC5" w:rsidRDefault="00A62E46">
      <w:pPr>
        <w:widowControl w:val="0"/>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i/>
          <w:color w:val="000000"/>
          <w:sz w:val="22"/>
          <w:szCs w:val="22"/>
        </w:rPr>
        <w:t>uzavřená níže uvedeného dne, měsíce a roku</w:t>
      </w:r>
    </w:p>
    <w:p w14:paraId="00000003" w14:textId="77777777" w:rsidR="003D6550" w:rsidRPr="00963BC5" w:rsidRDefault="00A62E46">
      <w:pPr>
        <w:widowControl w:val="0"/>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i/>
          <w:color w:val="000000"/>
          <w:sz w:val="22"/>
          <w:szCs w:val="22"/>
        </w:rPr>
        <w:t xml:space="preserve">podle ustanovení § 2586 a násl. zákona č. 89/2012 Sb., občanský zákoník, v platném znění </w:t>
      </w:r>
    </w:p>
    <w:p w14:paraId="00000004" w14:textId="4F8BD868" w:rsidR="003D6550" w:rsidRPr="00963BC5" w:rsidRDefault="00A62E46">
      <w:pPr>
        <w:widowControl w:val="0"/>
        <w:pBdr>
          <w:top w:val="nil"/>
          <w:left w:val="nil"/>
          <w:bottom w:val="nil"/>
          <w:right w:val="nil"/>
          <w:between w:val="nil"/>
        </w:pBdr>
        <w:rPr>
          <w:rFonts w:ascii="Arial" w:eastAsia="Arial" w:hAnsi="Arial" w:cs="Arial"/>
          <w:color w:val="000000"/>
          <w:sz w:val="22"/>
          <w:szCs w:val="22"/>
        </w:rPr>
      </w:pPr>
      <w:r w:rsidRPr="00963BC5">
        <w:rPr>
          <w:rFonts w:ascii="Arial" w:eastAsia="Arial" w:hAnsi="Arial" w:cs="Arial"/>
          <w:i/>
          <w:color w:val="000000"/>
          <w:sz w:val="22"/>
          <w:szCs w:val="22"/>
        </w:rPr>
        <w:t>__________________________________________________________________________</w:t>
      </w:r>
    </w:p>
    <w:p w14:paraId="00000005" w14:textId="77777777" w:rsidR="003D6550" w:rsidRPr="00963BC5" w:rsidRDefault="003D6550">
      <w:pPr>
        <w:widowControl w:val="0"/>
        <w:pBdr>
          <w:top w:val="nil"/>
          <w:left w:val="nil"/>
          <w:bottom w:val="nil"/>
          <w:right w:val="nil"/>
          <w:between w:val="nil"/>
        </w:pBdr>
        <w:rPr>
          <w:rFonts w:ascii="Arial" w:eastAsia="Arial" w:hAnsi="Arial" w:cs="Arial"/>
          <w:color w:val="000000"/>
          <w:sz w:val="22"/>
          <w:szCs w:val="22"/>
        </w:rPr>
      </w:pPr>
    </w:p>
    <w:p w14:paraId="6D07CD1D" w14:textId="3A82540A" w:rsidR="004A7914" w:rsidRDefault="00A62E46">
      <w:pPr>
        <w:pBdr>
          <w:top w:val="nil"/>
          <w:left w:val="nil"/>
          <w:bottom w:val="nil"/>
          <w:right w:val="nil"/>
          <w:between w:val="nil"/>
        </w:pBdr>
        <w:jc w:val="both"/>
        <w:rPr>
          <w:rFonts w:ascii="Arial" w:eastAsia="Arial" w:hAnsi="Arial" w:cs="Arial"/>
          <w:b/>
          <w:color w:val="000000"/>
          <w:sz w:val="22"/>
          <w:szCs w:val="22"/>
        </w:rPr>
      </w:pPr>
      <w:r w:rsidRPr="00963BC5">
        <w:rPr>
          <w:rFonts w:ascii="Arial" w:eastAsia="Arial" w:hAnsi="Arial" w:cs="Arial"/>
          <w:b/>
          <w:color w:val="000000"/>
          <w:sz w:val="22"/>
          <w:szCs w:val="22"/>
        </w:rPr>
        <w:t xml:space="preserve">SPORTIS, příspěvková organizace </w:t>
      </w:r>
    </w:p>
    <w:p w14:paraId="00000006" w14:textId="19E47922" w:rsidR="003D6550" w:rsidRPr="00963BC5" w:rsidRDefault="00A62E46">
      <w:pPr>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 xml:space="preserve">Horní 22, 591 01 Žďár nad Sázavou, IČ: 65759800, DIČ: CZ65759800, zapsaná v obchodním rejstříku, </w:t>
      </w:r>
      <w:proofErr w:type="spellStart"/>
      <w:r w:rsidRPr="00963BC5">
        <w:rPr>
          <w:rFonts w:ascii="Arial" w:eastAsia="Arial" w:hAnsi="Arial" w:cs="Arial"/>
          <w:color w:val="000000"/>
          <w:sz w:val="22"/>
          <w:szCs w:val="22"/>
        </w:rPr>
        <w:t>Pr</w:t>
      </w:r>
      <w:proofErr w:type="spellEnd"/>
      <w:r w:rsidRPr="00963BC5">
        <w:rPr>
          <w:rFonts w:ascii="Arial" w:eastAsia="Arial" w:hAnsi="Arial" w:cs="Arial"/>
          <w:color w:val="000000"/>
          <w:sz w:val="22"/>
          <w:szCs w:val="22"/>
        </w:rPr>
        <w:t xml:space="preserve"> 1675 vedená u Krajského soudu v Brně</w:t>
      </w:r>
    </w:p>
    <w:p w14:paraId="00000007" w14:textId="4EBE5FBF" w:rsidR="003D6550" w:rsidRPr="00963BC5" w:rsidRDefault="00A62E46">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Zastoupen</w:t>
      </w:r>
      <w:r w:rsidR="007D6314">
        <w:rPr>
          <w:rFonts w:ascii="Arial" w:eastAsia="Arial" w:hAnsi="Arial" w:cs="Arial"/>
          <w:color w:val="000000"/>
          <w:sz w:val="22"/>
          <w:szCs w:val="22"/>
        </w:rPr>
        <w:t>a</w:t>
      </w:r>
      <w:r w:rsidRPr="00963BC5">
        <w:rPr>
          <w:rFonts w:ascii="Arial" w:eastAsia="Arial" w:hAnsi="Arial" w:cs="Arial"/>
          <w:color w:val="000000"/>
          <w:sz w:val="22"/>
          <w:szCs w:val="22"/>
        </w:rPr>
        <w:t>: Ing. Radim Technik</w:t>
      </w:r>
    </w:p>
    <w:p w14:paraId="00000009" w14:textId="77777777" w:rsidR="003D6550" w:rsidRPr="00963BC5" w:rsidRDefault="00A62E46">
      <w:pPr>
        <w:widowControl w:val="0"/>
        <w:pBdr>
          <w:top w:val="nil"/>
          <w:left w:val="nil"/>
          <w:bottom w:val="nil"/>
          <w:right w:val="nil"/>
          <w:between w:val="nil"/>
        </w:pBdr>
        <w:tabs>
          <w:tab w:val="left" w:pos="3465"/>
        </w:tabs>
        <w:jc w:val="both"/>
        <w:rPr>
          <w:rFonts w:ascii="Arial" w:eastAsia="Arial" w:hAnsi="Arial" w:cs="Arial"/>
          <w:color w:val="000000"/>
          <w:sz w:val="22"/>
          <w:szCs w:val="22"/>
        </w:rPr>
      </w:pPr>
      <w:r w:rsidRPr="00963BC5">
        <w:rPr>
          <w:rFonts w:ascii="Arial" w:eastAsia="Arial" w:hAnsi="Arial" w:cs="Arial"/>
          <w:color w:val="000000"/>
          <w:sz w:val="22"/>
          <w:szCs w:val="22"/>
        </w:rPr>
        <w:t>Dále jen „</w:t>
      </w:r>
      <w:r w:rsidRPr="00963BC5">
        <w:rPr>
          <w:rFonts w:ascii="Arial" w:eastAsia="Arial" w:hAnsi="Arial" w:cs="Arial"/>
          <w:b/>
          <w:color w:val="000000"/>
          <w:sz w:val="22"/>
          <w:szCs w:val="22"/>
        </w:rPr>
        <w:t>Objednatel</w:t>
      </w:r>
      <w:r w:rsidRPr="00963BC5">
        <w:rPr>
          <w:rFonts w:ascii="Arial" w:eastAsia="Arial" w:hAnsi="Arial" w:cs="Arial"/>
          <w:color w:val="000000"/>
          <w:sz w:val="22"/>
          <w:szCs w:val="22"/>
        </w:rPr>
        <w:t>“ na straně jedné</w:t>
      </w:r>
    </w:p>
    <w:p w14:paraId="0000000A" w14:textId="77777777" w:rsidR="003D6550" w:rsidRPr="00963BC5" w:rsidRDefault="003D6550">
      <w:pPr>
        <w:widowControl w:val="0"/>
        <w:pBdr>
          <w:top w:val="nil"/>
          <w:left w:val="nil"/>
          <w:bottom w:val="nil"/>
          <w:right w:val="nil"/>
          <w:between w:val="nil"/>
        </w:pBdr>
        <w:ind w:left="141" w:hanging="141"/>
        <w:jc w:val="both"/>
        <w:rPr>
          <w:rFonts w:ascii="Arial" w:eastAsia="Arial" w:hAnsi="Arial" w:cs="Arial"/>
          <w:color w:val="000000"/>
          <w:sz w:val="22"/>
          <w:szCs w:val="22"/>
        </w:rPr>
      </w:pPr>
    </w:p>
    <w:p w14:paraId="0000000B" w14:textId="77777777" w:rsidR="003D6550" w:rsidRPr="00963BC5" w:rsidRDefault="00A62E46">
      <w:pPr>
        <w:widowControl w:val="0"/>
        <w:pBdr>
          <w:top w:val="nil"/>
          <w:left w:val="nil"/>
          <w:bottom w:val="nil"/>
          <w:right w:val="nil"/>
          <w:between w:val="nil"/>
        </w:pBdr>
        <w:ind w:left="141" w:hanging="141"/>
        <w:jc w:val="center"/>
        <w:rPr>
          <w:rFonts w:ascii="Arial" w:eastAsia="Arial" w:hAnsi="Arial" w:cs="Arial"/>
          <w:color w:val="000000"/>
          <w:sz w:val="22"/>
          <w:szCs w:val="22"/>
        </w:rPr>
      </w:pPr>
      <w:r w:rsidRPr="00963BC5">
        <w:rPr>
          <w:rFonts w:ascii="Arial" w:eastAsia="Arial" w:hAnsi="Arial" w:cs="Arial"/>
          <w:color w:val="000000"/>
          <w:sz w:val="22"/>
          <w:szCs w:val="22"/>
        </w:rPr>
        <w:t>a</w:t>
      </w:r>
    </w:p>
    <w:p w14:paraId="0000000C" w14:textId="77777777" w:rsidR="003D6550" w:rsidRPr="00963BC5" w:rsidRDefault="003D6550">
      <w:pPr>
        <w:widowControl w:val="0"/>
        <w:pBdr>
          <w:top w:val="nil"/>
          <w:left w:val="nil"/>
          <w:bottom w:val="nil"/>
          <w:right w:val="nil"/>
          <w:between w:val="nil"/>
        </w:pBdr>
        <w:jc w:val="both"/>
        <w:rPr>
          <w:rFonts w:ascii="Arial" w:eastAsia="Arial" w:hAnsi="Arial" w:cs="Arial"/>
          <w:color w:val="000000"/>
          <w:sz w:val="22"/>
          <w:szCs w:val="22"/>
        </w:rPr>
      </w:pPr>
    </w:p>
    <w:p w14:paraId="6A5989B7" w14:textId="77777777" w:rsidR="00F136A3" w:rsidRPr="00F136A3" w:rsidRDefault="00F136A3" w:rsidP="00F136A3">
      <w:pPr>
        <w:widowControl w:val="0"/>
        <w:pBdr>
          <w:top w:val="nil"/>
          <w:left w:val="nil"/>
          <w:bottom w:val="nil"/>
          <w:right w:val="nil"/>
          <w:between w:val="nil"/>
        </w:pBdr>
        <w:rPr>
          <w:rFonts w:ascii="Arial" w:eastAsia="Arial" w:hAnsi="Arial" w:cs="Arial"/>
          <w:b/>
          <w:color w:val="000000"/>
          <w:sz w:val="22"/>
          <w:szCs w:val="22"/>
        </w:rPr>
      </w:pPr>
      <w:r w:rsidRPr="00F136A3">
        <w:rPr>
          <w:rFonts w:ascii="Arial" w:eastAsia="Arial" w:hAnsi="Arial" w:cs="Arial"/>
          <w:b/>
          <w:color w:val="000000"/>
          <w:sz w:val="22"/>
          <w:szCs w:val="22"/>
        </w:rPr>
        <w:tab/>
      </w:r>
    </w:p>
    <w:p w14:paraId="6AFE57FC" w14:textId="77777777" w:rsidR="00F136A3" w:rsidRDefault="00F136A3" w:rsidP="00F136A3">
      <w:pPr>
        <w:widowControl w:val="0"/>
        <w:pBdr>
          <w:top w:val="nil"/>
          <w:left w:val="nil"/>
          <w:bottom w:val="nil"/>
          <w:right w:val="nil"/>
          <w:between w:val="nil"/>
        </w:pBdr>
        <w:rPr>
          <w:rFonts w:ascii="Arial" w:eastAsia="Arial" w:hAnsi="Arial" w:cs="Arial"/>
          <w:b/>
          <w:color w:val="000000"/>
          <w:sz w:val="22"/>
          <w:szCs w:val="22"/>
        </w:rPr>
      </w:pPr>
      <w:r w:rsidRPr="00F136A3">
        <w:rPr>
          <w:rFonts w:ascii="Arial" w:eastAsia="Arial" w:hAnsi="Arial" w:cs="Arial"/>
          <w:b/>
          <w:color w:val="000000"/>
          <w:sz w:val="22"/>
          <w:szCs w:val="22"/>
        </w:rPr>
        <w:t>HELPING VÝŠKOVÉ PRÁCE s.r.o.</w:t>
      </w:r>
    </w:p>
    <w:p w14:paraId="3501EF3F" w14:textId="41B22E8E" w:rsidR="007D6314" w:rsidRPr="007D6314" w:rsidRDefault="00F136A3" w:rsidP="00F136A3">
      <w:pPr>
        <w:widowControl w:val="0"/>
        <w:pBdr>
          <w:top w:val="nil"/>
          <w:left w:val="nil"/>
          <w:bottom w:val="nil"/>
          <w:right w:val="nil"/>
          <w:between w:val="nil"/>
        </w:pBdr>
        <w:rPr>
          <w:rFonts w:ascii="Arial" w:eastAsia="Arial" w:hAnsi="Arial" w:cs="Arial"/>
          <w:color w:val="000000"/>
          <w:sz w:val="22"/>
          <w:szCs w:val="22"/>
        </w:rPr>
      </w:pPr>
      <w:r w:rsidRPr="00F136A3">
        <w:rPr>
          <w:rFonts w:ascii="Arial" w:eastAsia="Arial" w:hAnsi="Arial" w:cs="Arial"/>
          <w:color w:val="000000"/>
          <w:sz w:val="22"/>
          <w:szCs w:val="22"/>
        </w:rPr>
        <w:t>Moskevská 532/60, Vršovice, 101 00 Praha 10</w:t>
      </w:r>
      <w:r w:rsidR="007D6314" w:rsidRPr="00963BC5">
        <w:rPr>
          <w:rFonts w:ascii="Arial" w:eastAsia="Arial" w:hAnsi="Arial" w:cs="Arial"/>
          <w:b/>
          <w:color w:val="000000"/>
          <w:sz w:val="22"/>
          <w:szCs w:val="22"/>
        </w:rPr>
        <w:t xml:space="preserve">, </w:t>
      </w:r>
      <w:r w:rsidR="007D6314" w:rsidRPr="00963BC5">
        <w:rPr>
          <w:rFonts w:ascii="Arial" w:eastAsia="Arial" w:hAnsi="Arial" w:cs="Arial"/>
          <w:color w:val="000000"/>
          <w:sz w:val="22"/>
          <w:szCs w:val="22"/>
        </w:rPr>
        <w:t>IČ:</w:t>
      </w:r>
      <w:r w:rsidR="007D6314">
        <w:rPr>
          <w:rFonts w:ascii="Arial" w:eastAsia="Arial" w:hAnsi="Arial" w:cs="Arial"/>
          <w:color w:val="000000"/>
          <w:sz w:val="22"/>
          <w:szCs w:val="22"/>
        </w:rPr>
        <w:t xml:space="preserve"> </w:t>
      </w:r>
      <w:r w:rsidR="00AA28C6" w:rsidRPr="00AA28C6">
        <w:rPr>
          <w:rFonts w:ascii="Arial" w:eastAsia="Arial" w:hAnsi="Arial" w:cs="Arial"/>
          <w:color w:val="000000"/>
          <w:sz w:val="22"/>
          <w:szCs w:val="22"/>
        </w:rPr>
        <w:t>27700810</w:t>
      </w:r>
      <w:r w:rsidR="007D6314" w:rsidRPr="00963BC5">
        <w:rPr>
          <w:rFonts w:ascii="Arial" w:eastAsia="Arial" w:hAnsi="Arial" w:cs="Arial"/>
          <w:color w:val="000000"/>
          <w:sz w:val="22"/>
          <w:szCs w:val="22"/>
        </w:rPr>
        <w:t xml:space="preserve">, </w:t>
      </w:r>
      <w:r w:rsidR="007D6314">
        <w:rPr>
          <w:rFonts w:ascii="Arial" w:eastAsia="Arial" w:hAnsi="Arial" w:cs="Arial"/>
          <w:color w:val="000000"/>
          <w:sz w:val="22"/>
          <w:szCs w:val="22"/>
        </w:rPr>
        <w:br/>
      </w:r>
      <w:r w:rsidR="007D6314" w:rsidRPr="00963BC5">
        <w:rPr>
          <w:rFonts w:ascii="Arial" w:eastAsia="Arial" w:hAnsi="Arial" w:cs="Arial"/>
          <w:color w:val="000000"/>
          <w:sz w:val="22"/>
          <w:szCs w:val="22"/>
        </w:rPr>
        <w:t>DIČ:</w:t>
      </w:r>
      <w:r w:rsidR="007D6314">
        <w:rPr>
          <w:rFonts w:ascii="Arial" w:eastAsia="Arial" w:hAnsi="Arial" w:cs="Arial"/>
          <w:color w:val="000000"/>
          <w:sz w:val="22"/>
          <w:szCs w:val="22"/>
        </w:rPr>
        <w:t xml:space="preserve"> </w:t>
      </w:r>
      <w:r w:rsidR="00AA28C6" w:rsidRPr="00AA28C6">
        <w:rPr>
          <w:rFonts w:ascii="Arial" w:eastAsia="Arial" w:hAnsi="Arial" w:cs="Arial"/>
          <w:color w:val="000000"/>
          <w:sz w:val="22"/>
          <w:szCs w:val="22"/>
        </w:rPr>
        <w:t>27700810</w:t>
      </w:r>
      <w:r w:rsidR="007D6314" w:rsidRPr="00963BC5">
        <w:rPr>
          <w:rFonts w:ascii="Arial" w:eastAsia="Arial" w:hAnsi="Arial" w:cs="Arial"/>
          <w:color w:val="000000"/>
          <w:sz w:val="22"/>
          <w:szCs w:val="22"/>
        </w:rPr>
        <w:t xml:space="preserve">, zapsaná v obchodním rejstříku spisová značka </w:t>
      </w:r>
      <w:r w:rsidR="007D6314" w:rsidRPr="007D6314">
        <w:rPr>
          <w:rFonts w:ascii="Arial" w:eastAsia="Arial" w:hAnsi="Arial" w:cs="Arial"/>
          <w:color w:val="000000"/>
          <w:sz w:val="22"/>
          <w:szCs w:val="22"/>
        </w:rPr>
        <w:tab/>
      </w:r>
    </w:p>
    <w:p w14:paraId="0000000D" w14:textId="2957266F" w:rsidR="003D6550" w:rsidRPr="00963BC5" w:rsidRDefault="00AA28C6" w:rsidP="004A7914">
      <w:pPr>
        <w:widowControl w:val="0"/>
        <w:pBdr>
          <w:top w:val="nil"/>
          <w:left w:val="nil"/>
          <w:bottom w:val="nil"/>
          <w:right w:val="nil"/>
          <w:between w:val="nil"/>
        </w:pBdr>
        <w:rPr>
          <w:rFonts w:ascii="Arial" w:eastAsia="Arial" w:hAnsi="Arial" w:cs="Arial"/>
          <w:color w:val="000000"/>
          <w:sz w:val="22"/>
          <w:szCs w:val="22"/>
        </w:rPr>
      </w:pPr>
      <w:r w:rsidRPr="00AA28C6">
        <w:rPr>
          <w:rFonts w:ascii="Arial" w:eastAsia="Arial" w:hAnsi="Arial" w:cs="Arial"/>
          <w:color w:val="000000"/>
          <w:sz w:val="22"/>
          <w:szCs w:val="22"/>
        </w:rPr>
        <w:t>C 203037</w:t>
      </w:r>
      <w:r w:rsidR="007D6314" w:rsidRPr="00963BC5">
        <w:rPr>
          <w:rFonts w:ascii="Arial" w:eastAsia="Arial" w:hAnsi="Arial" w:cs="Arial"/>
          <w:color w:val="000000"/>
          <w:sz w:val="22"/>
          <w:szCs w:val="22"/>
        </w:rPr>
        <w:t xml:space="preserve">, vedená u </w:t>
      </w:r>
      <w:r w:rsidR="009877BE">
        <w:rPr>
          <w:rFonts w:ascii="Arial" w:eastAsia="Arial" w:hAnsi="Arial" w:cs="Arial"/>
          <w:color w:val="000000"/>
          <w:sz w:val="22"/>
          <w:szCs w:val="22"/>
        </w:rPr>
        <w:t>Městského</w:t>
      </w:r>
      <w:r w:rsidR="007D6314" w:rsidRPr="00963BC5">
        <w:rPr>
          <w:rFonts w:ascii="Arial" w:eastAsia="Arial" w:hAnsi="Arial" w:cs="Arial"/>
          <w:color w:val="000000"/>
          <w:sz w:val="22"/>
          <w:szCs w:val="22"/>
        </w:rPr>
        <w:t xml:space="preserve"> soudu v </w:t>
      </w:r>
      <w:r w:rsidR="007D6314">
        <w:rPr>
          <w:rFonts w:ascii="Arial" w:eastAsia="Arial" w:hAnsi="Arial" w:cs="Arial"/>
          <w:color w:val="000000"/>
          <w:sz w:val="22"/>
          <w:szCs w:val="22"/>
        </w:rPr>
        <w:t>Praze</w:t>
      </w:r>
      <w:r w:rsidR="007D6314" w:rsidRPr="00963BC5">
        <w:rPr>
          <w:rFonts w:ascii="Arial" w:eastAsia="Arial" w:hAnsi="Arial" w:cs="Arial"/>
          <w:color w:val="000000"/>
          <w:sz w:val="22"/>
          <w:szCs w:val="22"/>
        </w:rPr>
        <w:t>.</w:t>
      </w:r>
    </w:p>
    <w:p w14:paraId="0000000E" w14:textId="46B04341" w:rsidR="003D6550" w:rsidRPr="00963BC5" w:rsidRDefault="00A62E46" w:rsidP="004A7914">
      <w:pPr>
        <w:widowControl w:val="0"/>
        <w:pBdr>
          <w:top w:val="nil"/>
          <w:left w:val="nil"/>
          <w:bottom w:val="nil"/>
          <w:right w:val="nil"/>
          <w:between w:val="nil"/>
        </w:pBdr>
        <w:rPr>
          <w:rFonts w:ascii="Arial" w:eastAsia="Arial" w:hAnsi="Arial" w:cs="Arial"/>
          <w:color w:val="000000"/>
          <w:sz w:val="22"/>
          <w:szCs w:val="22"/>
        </w:rPr>
      </w:pPr>
      <w:r w:rsidRPr="00963BC5">
        <w:rPr>
          <w:rFonts w:ascii="Arial" w:eastAsia="Arial" w:hAnsi="Arial" w:cs="Arial"/>
          <w:color w:val="000000"/>
          <w:sz w:val="22"/>
          <w:szCs w:val="22"/>
        </w:rPr>
        <w:t>Zastoupen</w:t>
      </w:r>
      <w:r w:rsidR="007D6314">
        <w:rPr>
          <w:rFonts w:ascii="Arial" w:eastAsia="Arial" w:hAnsi="Arial" w:cs="Arial"/>
          <w:color w:val="000000"/>
          <w:sz w:val="22"/>
          <w:szCs w:val="22"/>
        </w:rPr>
        <w:t>a</w:t>
      </w:r>
      <w:r w:rsidRPr="00963BC5">
        <w:rPr>
          <w:rFonts w:ascii="Arial" w:eastAsia="Arial" w:hAnsi="Arial" w:cs="Arial"/>
          <w:color w:val="000000"/>
          <w:sz w:val="22"/>
          <w:szCs w:val="22"/>
        </w:rPr>
        <w:t xml:space="preserve">: </w:t>
      </w:r>
      <w:proofErr w:type="spellStart"/>
      <w:r w:rsidR="00E46EF8" w:rsidRPr="00E46EF8">
        <w:rPr>
          <w:rFonts w:ascii="Arial" w:eastAsia="Arial" w:hAnsi="Arial" w:cs="Arial"/>
          <w:color w:val="000000"/>
          <w:sz w:val="22"/>
          <w:szCs w:val="22"/>
          <w:highlight w:val="black"/>
        </w:rPr>
        <w:t>xxxxxxxxxxxxxxxx</w:t>
      </w:r>
      <w:proofErr w:type="spellEnd"/>
    </w:p>
    <w:p w14:paraId="00000010" w14:textId="77777777" w:rsidR="003D6550" w:rsidRPr="00963BC5" w:rsidRDefault="00A62E46" w:rsidP="004A7914">
      <w:pPr>
        <w:widowControl w:val="0"/>
        <w:pBdr>
          <w:top w:val="nil"/>
          <w:left w:val="nil"/>
          <w:bottom w:val="nil"/>
          <w:right w:val="nil"/>
          <w:between w:val="nil"/>
        </w:pBdr>
        <w:tabs>
          <w:tab w:val="left" w:pos="3465"/>
        </w:tabs>
        <w:rPr>
          <w:rFonts w:ascii="Arial" w:eastAsia="Arial" w:hAnsi="Arial" w:cs="Arial"/>
          <w:color w:val="000000"/>
          <w:sz w:val="22"/>
          <w:szCs w:val="22"/>
        </w:rPr>
      </w:pPr>
      <w:r w:rsidRPr="00963BC5">
        <w:rPr>
          <w:rFonts w:ascii="Arial" w:eastAsia="Arial" w:hAnsi="Arial" w:cs="Arial"/>
          <w:color w:val="000000"/>
          <w:sz w:val="22"/>
          <w:szCs w:val="22"/>
        </w:rPr>
        <w:t>Dále jen „</w:t>
      </w:r>
      <w:r w:rsidRPr="00963BC5">
        <w:rPr>
          <w:rFonts w:ascii="Arial" w:eastAsia="Arial" w:hAnsi="Arial" w:cs="Arial"/>
          <w:b/>
          <w:color w:val="000000"/>
          <w:sz w:val="22"/>
          <w:szCs w:val="22"/>
        </w:rPr>
        <w:t>Zhotovitel</w:t>
      </w:r>
      <w:r w:rsidRPr="00963BC5">
        <w:rPr>
          <w:rFonts w:ascii="Arial" w:eastAsia="Arial" w:hAnsi="Arial" w:cs="Arial"/>
          <w:color w:val="000000"/>
          <w:sz w:val="22"/>
          <w:szCs w:val="22"/>
        </w:rPr>
        <w:t>“ na straně druhé</w:t>
      </w:r>
    </w:p>
    <w:p w14:paraId="00000011" w14:textId="77777777" w:rsidR="003D6550" w:rsidRPr="00963BC5" w:rsidRDefault="00A62E46">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i/>
          <w:color w:val="000000"/>
          <w:sz w:val="22"/>
          <w:szCs w:val="22"/>
        </w:rPr>
        <w:tab/>
        <w:t xml:space="preserve"> </w:t>
      </w:r>
    </w:p>
    <w:p w14:paraId="00000012" w14:textId="77777777" w:rsidR="003D6550" w:rsidRPr="00963BC5" w:rsidRDefault="00A62E46">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b/>
          <w:smallCaps/>
          <w:color w:val="000000"/>
          <w:sz w:val="22"/>
          <w:szCs w:val="22"/>
        </w:rPr>
        <w:t>O</w:t>
      </w:r>
      <w:r w:rsidRPr="00963BC5">
        <w:rPr>
          <w:rFonts w:ascii="Arial" w:eastAsia="Arial" w:hAnsi="Arial" w:cs="Arial"/>
          <w:b/>
          <w:color w:val="000000"/>
          <w:sz w:val="22"/>
          <w:szCs w:val="22"/>
        </w:rPr>
        <w:t xml:space="preserve">bjednatel a </w:t>
      </w:r>
      <w:r w:rsidRPr="00963BC5">
        <w:rPr>
          <w:rFonts w:ascii="Arial" w:eastAsia="Arial" w:hAnsi="Arial" w:cs="Arial"/>
          <w:b/>
          <w:sz w:val="22"/>
          <w:szCs w:val="22"/>
        </w:rPr>
        <w:t>zhotovitel</w:t>
      </w:r>
      <w:r w:rsidRPr="00963BC5">
        <w:rPr>
          <w:rFonts w:ascii="Arial" w:eastAsia="Arial" w:hAnsi="Arial" w:cs="Arial"/>
          <w:color w:val="000000"/>
          <w:sz w:val="22"/>
          <w:szCs w:val="22"/>
        </w:rPr>
        <w:t xml:space="preserve"> dále jen jako „</w:t>
      </w:r>
      <w:r w:rsidRPr="00963BC5">
        <w:rPr>
          <w:rFonts w:ascii="Arial" w:eastAsia="Arial" w:hAnsi="Arial" w:cs="Arial"/>
          <w:b/>
          <w:color w:val="000000"/>
          <w:sz w:val="22"/>
          <w:szCs w:val="22"/>
        </w:rPr>
        <w:t>Strany</w:t>
      </w:r>
      <w:r w:rsidRPr="00963BC5">
        <w:rPr>
          <w:rFonts w:ascii="Arial" w:eastAsia="Arial" w:hAnsi="Arial" w:cs="Arial"/>
          <w:color w:val="000000"/>
          <w:sz w:val="22"/>
          <w:szCs w:val="22"/>
        </w:rPr>
        <w:t>“ nebo jednotlivě „</w:t>
      </w:r>
      <w:r w:rsidRPr="00963BC5">
        <w:rPr>
          <w:rFonts w:ascii="Arial" w:eastAsia="Arial" w:hAnsi="Arial" w:cs="Arial"/>
          <w:b/>
          <w:color w:val="000000"/>
          <w:sz w:val="22"/>
          <w:szCs w:val="22"/>
        </w:rPr>
        <w:t>Strana</w:t>
      </w:r>
      <w:r w:rsidRPr="00963BC5">
        <w:rPr>
          <w:rFonts w:ascii="Arial" w:eastAsia="Arial" w:hAnsi="Arial" w:cs="Arial"/>
          <w:color w:val="000000"/>
          <w:sz w:val="22"/>
          <w:szCs w:val="22"/>
        </w:rPr>
        <w:t>“.</w:t>
      </w:r>
    </w:p>
    <w:p w14:paraId="00000013" w14:textId="77777777" w:rsidR="003D6550" w:rsidRPr="00963BC5" w:rsidRDefault="00A62E46">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Tato smlouva o dílo dále jen jako „</w:t>
      </w:r>
      <w:r w:rsidRPr="00963BC5">
        <w:rPr>
          <w:rFonts w:ascii="Arial" w:eastAsia="Arial" w:hAnsi="Arial" w:cs="Arial"/>
          <w:b/>
          <w:color w:val="000000"/>
          <w:sz w:val="22"/>
          <w:szCs w:val="22"/>
        </w:rPr>
        <w:t>Smlouva</w:t>
      </w:r>
      <w:r w:rsidRPr="00963BC5">
        <w:rPr>
          <w:rFonts w:ascii="Arial" w:eastAsia="Arial" w:hAnsi="Arial" w:cs="Arial"/>
          <w:color w:val="000000"/>
          <w:sz w:val="22"/>
          <w:szCs w:val="22"/>
        </w:rPr>
        <w:t>“.</w:t>
      </w:r>
    </w:p>
    <w:p w14:paraId="00000014" w14:textId="77777777" w:rsidR="003D6550" w:rsidRPr="00963BC5" w:rsidRDefault="00A62E46">
      <w:pPr>
        <w:widowControl w:val="0"/>
        <w:pBdr>
          <w:top w:val="nil"/>
          <w:left w:val="nil"/>
          <w:bottom w:val="nil"/>
          <w:right w:val="nil"/>
          <w:between w:val="nil"/>
        </w:pBdr>
        <w:jc w:val="both"/>
        <w:rPr>
          <w:rFonts w:ascii="Arial" w:eastAsia="Arial" w:hAnsi="Arial" w:cs="Arial"/>
          <w:color w:val="000000"/>
          <w:sz w:val="22"/>
          <w:szCs w:val="22"/>
        </w:rPr>
      </w:pPr>
      <w:r w:rsidRPr="00963BC5">
        <w:rPr>
          <w:rFonts w:ascii="Arial" w:eastAsia="Arial" w:hAnsi="Arial" w:cs="Arial"/>
          <w:color w:val="000000"/>
          <w:sz w:val="22"/>
          <w:szCs w:val="22"/>
        </w:rPr>
        <w:t>Zákon č.89/2012 Sb., Občanský zákoník v platném znění dále jako „</w:t>
      </w:r>
      <w:r w:rsidRPr="00963BC5">
        <w:rPr>
          <w:rFonts w:ascii="Arial" w:eastAsia="Arial" w:hAnsi="Arial" w:cs="Arial"/>
          <w:b/>
          <w:color w:val="000000"/>
          <w:sz w:val="22"/>
          <w:szCs w:val="22"/>
        </w:rPr>
        <w:t>OZ</w:t>
      </w:r>
      <w:r w:rsidRPr="00963BC5">
        <w:rPr>
          <w:rFonts w:ascii="Arial" w:eastAsia="Arial" w:hAnsi="Arial" w:cs="Arial"/>
          <w:color w:val="000000"/>
          <w:sz w:val="22"/>
          <w:szCs w:val="22"/>
        </w:rPr>
        <w:t>“.</w:t>
      </w:r>
    </w:p>
    <w:p w14:paraId="00000015" w14:textId="77777777" w:rsidR="003D6550" w:rsidRPr="00963BC5" w:rsidRDefault="003D6550">
      <w:pPr>
        <w:widowControl w:val="0"/>
        <w:pBdr>
          <w:top w:val="nil"/>
          <w:left w:val="nil"/>
          <w:bottom w:val="nil"/>
          <w:right w:val="nil"/>
          <w:between w:val="nil"/>
        </w:pBdr>
        <w:ind w:left="426"/>
        <w:jc w:val="right"/>
        <w:rPr>
          <w:rFonts w:ascii="Arial" w:eastAsia="Arial" w:hAnsi="Arial" w:cs="Arial"/>
          <w:color w:val="000000"/>
          <w:sz w:val="22"/>
          <w:szCs w:val="22"/>
        </w:rPr>
      </w:pPr>
    </w:p>
    <w:p w14:paraId="00000016" w14:textId="77777777" w:rsidR="003D6550" w:rsidRPr="00963BC5" w:rsidRDefault="003D6550">
      <w:pPr>
        <w:widowControl w:val="0"/>
        <w:pBdr>
          <w:top w:val="nil"/>
          <w:left w:val="nil"/>
          <w:bottom w:val="nil"/>
          <w:right w:val="nil"/>
          <w:between w:val="nil"/>
        </w:pBdr>
        <w:rPr>
          <w:rFonts w:ascii="Arial" w:eastAsia="Arial" w:hAnsi="Arial" w:cs="Arial"/>
          <w:color w:val="000000"/>
          <w:sz w:val="22"/>
          <w:szCs w:val="22"/>
        </w:rPr>
      </w:pPr>
    </w:p>
    <w:p w14:paraId="00000017" w14:textId="77777777" w:rsidR="003D6550" w:rsidRPr="00963BC5" w:rsidRDefault="00A62E46">
      <w:pPr>
        <w:widowControl w:val="0"/>
        <w:numPr>
          <w:ilvl w:val="0"/>
          <w:numId w:val="8"/>
        </w:numPr>
        <w:pBdr>
          <w:top w:val="nil"/>
          <w:left w:val="nil"/>
          <w:bottom w:val="nil"/>
          <w:right w:val="nil"/>
          <w:between w:val="nil"/>
        </w:pBdr>
        <w:jc w:val="center"/>
        <w:rPr>
          <w:rFonts w:ascii="Arial" w:eastAsia="Arial" w:hAnsi="Arial" w:cs="Arial"/>
          <w:color w:val="000000"/>
          <w:sz w:val="22"/>
          <w:szCs w:val="22"/>
        </w:rPr>
      </w:pPr>
      <w:r w:rsidRPr="00963BC5">
        <w:rPr>
          <w:rFonts w:ascii="Arial" w:eastAsia="Arial" w:hAnsi="Arial" w:cs="Arial"/>
          <w:b/>
          <w:smallCaps/>
          <w:color w:val="000000"/>
          <w:sz w:val="22"/>
          <w:szCs w:val="22"/>
        </w:rPr>
        <w:t>PŘEDMĚT PLNĚNÍ (DÍLO)</w:t>
      </w:r>
    </w:p>
    <w:p w14:paraId="00000018" w14:textId="77777777" w:rsidR="003D6550" w:rsidRPr="00963BC5" w:rsidRDefault="003D6550">
      <w:pPr>
        <w:widowControl w:val="0"/>
        <w:pBdr>
          <w:top w:val="nil"/>
          <w:left w:val="nil"/>
          <w:bottom w:val="nil"/>
          <w:right w:val="nil"/>
          <w:between w:val="nil"/>
        </w:pBdr>
        <w:tabs>
          <w:tab w:val="left" w:pos="540"/>
        </w:tabs>
        <w:jc w:val="both"/>
        <w:rPr>
          <w:rFonts w:ascii="Arial" w:eastAsia="Arial" w:hAnsi="Arial" w:cs="Arial"/>
          <w:color w:val="000000"/>
          <w:sz w:val="22"/>
          <w:szCs w:val="22"/>
        </w:rPr>
      </w:pPr>
    </w:p>
    <w:p w14:paraId="00000019" w14:textId="76A41786" w:rsidR="003D6550" w:rsidRDefault="00A62E46" w:rsidP="00E75F63">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Zhotovitel se za podmínek stanovených touto Smlouvou zavazuje provést pro Objednatele následující dílo: </w:t>
      </w:r>
      <w:r w:rsidR="00E82233" w:rsidRPr="00E82233">
        <w:rPr>
          <w:rFonts w:ascii="Arial" w:eastAsia="Arial" w:hAnsi="Arial" w:cs="Arial"/>
          <w:b/>
          <w:bCs/>
          <w:color w:val="000000"/>
          <w:sz w:val="22"/>
          <w:szCs w:val="22"/>
        </w:rPr>
        <w:t>Přeinstalování osvětlení na zimním stadionu Žďár nad Sázavou</w:t>
      </w:r>
      <w:r w:rsidR="00E82233">
        <w:rPr>
          <w:rFonts w:ascii="Arial" w:eastAsia="Arial" w:hAnsi="Arial" w:cs="Arial"/>
          <w:color w:val="000000"/>
          <w:sz w:val="22"/>
          <w:szCs w:val="22"/>
        </w:rPr>
        <w:t xml:space="preserve"> </w:t>
      </w:r>
      <w:r w:rsidR="00E82233" w:rsidRPr="004E0334">
        <w:rPr>
          <w:rFonts w:ascii="Arial" w:eastAsia="Arial" w:hAnsi="Arial" w:cs="Arial"/>
          <w:b/>
          <w:bCs/>
          <w:color w:val="000000"/>
          <w:sz w:val="22"/>
          <w:szCs w:val="22"/>
        </w:rPr>
        <w:t xml:space="preserve">dle </w:t>
      </w:r>
      <w:r w:rsidR="004E0334">
        <w:rPr>
          <w:rFonts w:ascii="Arial" w:eastAsia="Arial" w:hAnsi="Arial" w:cs="Arial"/>
          <w:b/>
          <w:bCs/>
          <w:color w:val="000000"/>
          <w:sz w:val="22"/>
          <w:szCs w:val="22"/>
        </w:rPr>
        <w:t xml:space="preserve">dokumentu: </w:t>
      </w:r>
      <w:r w:rsidR="00641D45" w:rsidRPr="004E0334">
        <w:rPr>
          <w:rFonts w:ascii="Arial" w:eastAsia="Arial" w:hAnsi="Arial" w:cs="Arial"/>
          <w:b/>
          <w:bCs/>
          <w:color w:val="000000"/>
          <w:sz w:val="22"/>
          <w:szCs w:val="22"/>
        </w:rPr>
        <w:t>Statistick</w:t>
      </w:r>
      <w:r w:rsidR="004E0334">
        <w:rPr>
          <w:rFonts w:ascii="Arial" w:eastAsia="Arial" w:hAnsi="Arial" w:cs="Arial"/>
          <w:b/>
          <w:bCs/>
          <w:color w:val="000000"/>
          <w:sz w:val="22"/>
          <w:szCs w:val="22"/>
        </w:rPr>
        <w:t>ý</w:t>
      </w:r>
      <w:r w:rsidR="00641D45" w:rsidRPr="004E0334">
        <w:rPr>
          <w:rFonts w:ascii="Arial" w:eastAsia="Arial" w:hAnsi="Arial" w:cs="Arial"/>
          <w:b/>
          <w:bCs/>
          <w:color w:val="000000"/>
          <w:sz w:val="22"/>
          <w:szCs w:val="22"/>
        </w:rPr>
        <w:t xml:space="preserve"> výpoč</w:t>
      </w:r>
      <w:r w:rsidR="005460DC">
        <w:rPr>
          <w:rFonts w:ascii="Arial" w:eastAsia="Arial" w:hAnsi="Arial" w:cs="Arial"/>
          <w:b/>
          <w:bCs/>
          <w:color w:val="000000"/>
          <w:sz w:val="22"/>
          <w:szCs w:val="22"/>
        </w:rPr>
        <w:t>et</w:t>
      </w:r>
      <w:r w:rsidR="00641D45" w:rsidRPr="004E0334">
        <w:rPr>
          <w:rFonts w:ascii="Arial" w:eastAsia="Arial" w:hAnsi="Arial" w:cs="Arial"/>
          <w:b/>
          <w:bCs/>
          <w:color w:val="000000"/>
          <w:sz w:val="22"/>
          <w:szCs w:val="22"/>
        </w:rPr>
        <w:t xml:space="preserve"> </w:t>
      </w:r>
      <w:r w:rsidR="003D5802" w:rsidRPr="004E0334">
        <w:rPr>
          <w:rFonts w:ascii="Arial" w:eastAsia="Arial" w:hAnsi="Arial" w:cs="Arial"/>
          <w:b/>
          <w:bCs/>
          <w:color w:val="000000"/>
          <w:sz w:val="22"/>
          <w:szCs w:val="22"/>
        </w:rPr>
        <w:t xml:space="preserve">zavěšení </w:t>
      </w:r>
      <w:r w:rsidR="00641D45" w:rsidRPr="004E0334">
        <w:rPr>
          <w:rFonts w:ascii="Arial" w:eastAsia="Arial" w:hAnsi="Arial" w:cs="Arial"/>
          <w:b/>
          <w:bCs/>
          <w:color w:val="000000"/>
          <w:sz w:val="22"/>
          <w:szCs w:val="22"/>
        </w:rPr>
        <w:t xml:space="preserve">světel </w:t>
      </w:r>
      <w:r w:rsidR="003D5802" w:rsidRPr="004E0334">
        <w:rPr>
          <w:rFonts w:ascii="Arial" w:eastAsia="Arial" w:hAnsi="Arial" w:cs="Arial"/>
          <w:b/>
          <w:bCs/>
          <w:color w:val="000000"/>
          <w:sz w:val="22"/>
          <w:szCs w:val="22"/>
        </w:rPr>
        <w:t xml:space="preserve">ZS Žďár nad Sázavou, autor </w:t>
      </w:r>
      <w:r w:rsidR="00234939" w:rsidRPr="004E0334">
        <w:rPr>
          <w:rFonts w:ascii="Arial" w:eastAsia="Arial" w:hAnsi="Arial" w:cs="Arial"/>
          <w:b/>
          <w:bCs/>
          <w:color w:val="000000"/>
          <w:sz w:val="22"/>
          <w:szCs w:val="22"/>
        </w:rPr>
        <w:t>Ing. Jiří Žižka, z listopad/prosinec 2023, který je ve formě přílohy smlouvy č. 1 součástí této smlouvy</w:t>
      </w:r>
      <w:r w:rsidR="00E82233" w:rsidRPr="00E82233">
        <w:rPr>
          <w:rFonts w:ascii="Arial" w:eastAsia="Arial" w:hAnsi="Arial" w:cs="Arial"/>
          <w:color w:val="000000"/>
          <w:sz w:val="22"/>
          <w:szCs w:val="22"/>
        </w:rPr>
        <w:t xml:space="preserve"> </w:t>
      </w:r>
      <w:r w:rsidRPr="00963BC5">
        <w:rPr>
          <w:rFonts w:ascii="Arial" w:eastAsia="Arial" w:hAnsi="Arial" w:cs="Arial"/>
          <w:color w:val="000000"/>
          <w:sz w:val="22"/>
          <w:szCs w:val="22"/>
        </w:rPr>
        <w:t>(dále jen „</w:t>
      </w:r>
      <w:r w:rsidRPr="00963BC5">
        <w:rPr>
          <w:rFonts w:ascii="Arial" w:eastAsia="Arial" w:hAnsi="Arial" w:cs="Arial"/>
          <w:b/>
          <w:color w:val="000000"/>
          <w:sz w:val="22"/>
          <w:szCs w:val="22"/>
        </w:rPr>
        <w:t>Dílo</w:t>
      </w:r>
      <w:r w:rsidRPr="00963BC5">
        <w:rPr>
          <w:rFonts w:ascii="Arial" w:eastAsia="Arial" w:hAnsi="Arial" w:cs="Arial"/>
          <w:color w:val="000000"/>
          <w:sz w:val="22"/>
          <w:szCs w:val="22"/>
        </w:rPr>
        <w:t xml:space="preserve">“), a to v rozsahu, dle podmínek a podkladů </w:t>
      </w:r>
      <w:r w:rsidR="007D6314">
        <w:rPr>
          <w:rFonts w:ascii="Arial" w:eastAsia="Arial" w:hAnsi="Arial" w:cs="Arial"/>
          <w:color w:val="000000"/>
          <w:sz w:val="22"/>
          <w:szCs w:val="22"/>
        </w:rPr>
        <w:t xml:space="preserve">dle </w:t>
      </w:r>
      <w:r w:rsidR="007D6314" w:rsidRPr="005460DC">
        <w:rPr>
          <w:rFonts w:ascii="Arial" w:eastAsia="Arial" w:hAnsi="Arial" w:cs="Arial"/>
          <w:color w:val="000000"/>
          <w:sz w:val="22"/>
          <w:szCs w:val="22"/>
        </w:rPr>
        <w:t xml:space="preserve">nabídky </w:t>
      </w:r>
      <w:r w:rsidR="00321FB5">
        <w:rPr>
          <w:rFonts w:ascii="Arial" w:eastAsia="Arial" w:hAnsi="Arial" w:cs="Arial"/>
          <w:color w:val="000000"/>
          <w:sz w:val="22"/>
          <w:szCs w:val="22"/>
        </w:rPr>
        <w:t>z 2.11.2023.</w:t>
      </w:r>
      <w:r w:rsidR="007D6314">
        <w:rPr>
          <w:rFonts w:ascii="Arial" w:eastAsia="Arial" w:hAnsi="Arial" w:cs="Arial"/>
          <w:color w:val="000000"/>
          <w:sz w:val="22"/>
          <w:szCs w:val="22"/>
        </w:rPr>
        <w:t xml:space="preserve"> Objednatel</w:t>
      </w:r>
      <w:r w:rsidRPr="00963BC5">
        <w:rPr>
          <w:rFonts w:ascii="Arial" w:eastAsia="Arial" w:hAnsi="Arial" w:cs="Arial"/>
          <w:color w:val="000000"/>
          <w:sz w:val="22"/>
          <w:szCs w:val="22"/>
        </w:rPr>
        <w:t xml:space="preserve"> se zavazuje k převzetí provedeného Díla a </w:t>
      </w:r>
      <w:r w:rsidRPr="00963BC5">
        <w:rPr>
          <w:rFonts w:ascii="Arial" w:eastAsia="Arial" w:hAnsi="Arial" w:cs="Arial"/>
          <w:sz w:val="22"/>
          <w:szCs w:val="22"/>
        </w:rPr>
        <w:t>k</w:t>
      </w:r>
      <w:r w:rsidRPr="00963BC5">
        <w:rPr>
          <w:rFonts w:ascii="Arial" w:eastAsia="Arial" w:hAnsi="Arial" w:cs="Arial"/>
          <w:color w:val="000000"/>
          <w:sz w:val="22"/>
          <w:szCs w:val="22"/>
        </w:rPr>
        <w:t> uhrazení ceny za Dílo, sjednané níže v této Smlouvě.</w:t>
      </w:r>
    </w:p>
    <w:p w14:paraId="6C4EF655" w14:textId="7F28B96F" w:rsidR="00E75F63" w:rsidRPr="00125194" w:rsidRDefault="00E5037B" w:rsidP="00E75F63">
      <w:pPr>
        <w:widowControl w:val="0"/>
        <w:numPr>
          <w:ilvl w:val="1"/>
          <w:numId w:val="8"/>
        </w:numPr>
        <w:pBdr>
          <w:top w:val="nil"/>
          <w:left w:val="nil"/>
          <w:bottom w:val="nil"/>
          <w:right w:val="nil"/>
          <w:between w:val="nil"/>
        </w:pBdr>
        <w:tabs>
          <w:tab w:val="left" w:pos="540"/>
        </w:tabs>
        <w:spacing w:after="120"/>
        <w:ind w:left="567" w:hanging="567"/>
        <w:jc w:val="both"/>
        <w:rPr>
          <w:rFonts w:ascii="Arial" w:eastAsia="Arial" w:hAnsi="Arial" w:cs="Arial"/>
          <w:color w:val="000000"/>
          <w:sz w:val="22"/>
          <w:szCs w:val="22"/>
        </w:rPr>
      </w:pPr>
      <w:r w:rsidRPr="00125194">
        <w:rPr>
          <w:rFonts w:ascii="Arial" w:eastAsia="Arial" w:hAnsi="Arial" w:cs="Arial"/>
          <w:color w:val="000000"/>
          <w:sz w:val="22"/>
          <w:szCs w:val="22"/>
        </w:rPr>
        <w:t xml:space="preserve">Zhotovitel prohlašuje, že mu je dokument: Statistický výpočet zavěšení světel ZS Žďár nad Sázavou – </w:t>
      </w:r>
      <w:r w:rsidR="00E87E70" w:rsidRPr="00125194">
        <w:rPr>
          <w:rFonts w:ascii="Arial" w:eastAsia="Arial" w:hAnsi="Arial" w:cs="Arial"/>
          <w:color w:val="000000"/>
          <w:sz w:val="22"/>
          <w:szCs w:val="22"/>
        </w:rPr>
        <w:t>znám, rozumí mu a v rámci předmětu díla bod 1.1. bude postupovat dle</w:t>
      </w:r>
      <w:r w:rsidR="00A01D96" w:rsidRPr="00125194">
        <w:rPr>
          <w:rFonts w:ascii="Arial" w:eastAsia="Arial" w:hAnsi="Arial" w:cs="Arial"/>
          <w:color w:val="000000"/>
          <w:sz w:val="22"/>
          <w:szCs w:val="22"/>
        </w:rPr>
        <w:t xml:space="preserve"> tohoto definovaného postupu. </w:t>
      </w:r>
      <w:r w:rsidR="00125194" w:rsidRPr="00125194">
        <w:rPr>
          <w:rFonts w:ascii="Arial" w:eastAsia="Arial" w:hAnsi="Arial" w:cs="Arial"/>
          <w:color w:val="000000"/>
          <w:sz w:val="22"/>
          <w:szCs w:val="22"/>
        </w:rPr>
        <w:t>Odchylka od uvedeného postupu: Statistický výpočet zavěšení světel ZS Žďár nad Sázavou bude brána, jakožto oprávněný důvod k reklamaci.</w:t>
      </w:r>
    </w:p>
    <w:p w14:paraId="0000001A" w14:textId="77777777" w:rsidR="003D6550" w:rsidRPr="00963BC5" w:rsidRDefault="003D6550">
      <w:pPr>
        <w:widowControl w:val="0"/>
        <w:pBdr>
          <w:top w:val="nil"/>
          <w:left w:val="nil"/>
          <w:bottom w:val="nil"/>
          <w:right w:val="nil"/>
          <w:between w:val="nil"/>
        </w:pBdr>
        <w:tabs>
          <w:tab w:val="left" w:pos="540"/>
        </w:tabs>
        <w:spacing w:after="120"/>
        <w:ind w:left="720"/>
        <w:jc w:val="both"/>
        <w:rPr>
          <w:rFonts w:ascii="Arial" w:eastAsia="Arial" w:hAnsi="Arial" w:cs="Arial"/>
          <w:color w:val="000000"/>
          <w:sz w:val="22"/>
          <w:szCs w:val="22"/>
        </w:rPr>
      </w:pPr>
    </w:p>
    <w:p w14:paraId="0000001B" w14:textId="77777777" w:rsidR="003D6550" w:rsidRPr="00963BC5" w:rsidRDefault="00A62E46">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2.</w:t>
      </w:r>
      <w:r w:rsidRPr="00963BC5">
        <w:rPr>
          <w:rFonts w:ascii="Arial" w:eastAsia="Arial" w:hAnsi="Arial" w:cs="Arial"/>
          <w:b/>
          <w:color w:val="000000"/>
          <w:sz w:val="22"/>
          <w:szCs w:val="22"/>
        </w:rPr>
        <w:tab/>
        <w:t>DOBA PLNĚNÍ A MÍSTO PLNĚNÍ</w:t>
      </w:r>
    </w:p>
    <w:p w14:paraId="0000001C" w14:textId="57B7B346" w:rsidR="003D6550" w:rsidRPr="007064C5" w:rsidRDefault="00A62E46">
      <w:pPr>
        <w:widowControl w:val="0"/>
        <w:numPr>
          <w:ilvl w:val="0"/>
          <w:numId w:val="7"/>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7064C5">
        <w:rPr>
          <w:rFonts w:ascii="Arial" w:eastAsia="Arial" w:hAnsi="Arial" w:cs="Arial"/>
          <w:b/>
          <w:color w:val="000000"/>
          <w:sz w:val="22"/>
          <w:szCs w:val="22"/>
        </w:rPr>
        <w:t>Termín zahájení prací</w:t>
      </w:r>
      <w:r w:rsidRPr="007064C5">
        <w:rPr>
          <w:rFonts w:ascii="Arial" w:eastAsia="Arial" w:hAnsi="Arial" w:cs="Arial"/>
          <w:color w:val="000000"/>
          <w:sz w:val="22"/>
          <w:szCs w:val="22"/>
        </w:rPr>
        <w:t xml:space="preserve"> Zhotovitele na Díle </w:t>
      </w:r>
      <w:r w:rsidR="007064C5" w:rsidRPr="007064C5">
        <w:rPr>
          <w:rFonts w:ascii="Arial" w:eastAsia="Arial" w:hAnsi="Arial" w:cs="Arial"/>
          <w:b/>
          <w:color w:val="000000"/>
          <w:sz w:val="22"/>
          <w:szCs w:val="22"/>
        </w:rPr>
        <w:t>18</w:t>
      </w:r>
      <w:r w:rsidRPr="007064C5">
        <w:rPr>
          <w:rFonts w:ascii="Arial" w:eastAsia="Arial" w:hAnsi="Arial" w:cs="Arial"/>
          <w:b/>
          <w:color w:val="000000"/>
          <w:sz w:val="22"/>
          <w:szCs w:val="22"/>
        </w:rPr>
        <w:t>. 1</w:t>
      </w:r>
      <w:r w:rsidR="00E75F63" w:rsidRPr="007064C5">
        <w:rPr>
          <w:rFonts w:ascii="Arial" w:eastAsia="Arial" w:hAnsi="Arial" w:cs="Arial"/>
          <w:b/>
          <w:color w:val="000000"/>
          <w:sz w:val="22"/>
          <w:szCs w:val="22"/>
        </w:rPr>
        <w:t>2</w:t>
      </w:r>
      <w:r w:rsidRPr="007064C5">
        <w:rPr>
          <w:rFonts w:ascii="Arial" w:eastAsia="Arial" w:hAnsi="Arial" w:cs="Arial"/>
          <w:b/>
          <w:color w:val="000000"/>
          <w:sz w:val="22"/>
          <w:szCs w:val="22"/>
        </w:rPr>
        <w:t xml:space="preserve">. 2023. </w:t>
      </w:r>
    </w:p>
    <w:p w14:paraId="0000001D" w14:textId="4899299D" w:rsidR="003D6550" w:rsidRPr="007064C5" w:rsidRDefault="00A62E46">
      <w:pPr>
        <w:widowControl w:val="0"/>
        <w:numPr>
          <w:ilvl w:val="0"/>
          <w:numId w:val="7"/>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7064C5">
        <w:rPr>
          <w:rFonts w:ascii="Arial" w:eastAsia="Arial" w:hAnsi="Arial" w:cs="Arial"/>
          <w:b/>
          <w:color w:val="000000"/>
          <w:sz w:val="22"/>
          <w:szCs w:val="22"/>
        </w:rPr>
        <w:t>Termín dokončení prací</w:t>
      </w:r>
      <w:r w:rsidRPr="007064C5">
        <w:rPr>
          <w:rFonts w:ascii="Arial" w:eastAsia="Arial" w:hAnsi="Arial" w:cs="Arial"/>
          <w:color w:val="000000"/>
          <w:sz w:val="22"/>
          <w:szCs w:val="22"/>
        </w:rPr>
        <w:t xml:space="preserve"> Zhotovitele na Díle </w:t>
      </w:r>
      <w:r w:rsidRPr="007064C5">
        <w:rPr>
          <w:rFonts w:ascii="Arial" w:eastAsia="Arial" w:hAnsi="Arial" w:cs="Arial"/>
          <w:b/>
          <w:color w:val="000000"/>
          <w:sz w:val="22"/>
          <w:szCs w:val="22"/>
        </w:rPr>
        <w:t>nejpozději</w:t>
      </w:r>
      <w:r w:rsidRPr="007064C5">
        <w:rPr>
          <w:rFonts w:ascii="Arial" w:eastAsia="Arial" w:hAnsi="Arial" w:cs="Arial"/>
          <w:color w:val="000000"/>
          <w:sz w:val="22"/>
          <w:szCs w:val="22"/>
        </w:rPr>
        <w:t xml:space="preserve"> do </w:t>
      </w:r>
      <w:r w:rsidR="007064C5" w:rsidRPr="007064C5">
        <w:rPr>
          <w:rFonts w:ascii="Arial" w:eastAsia="Arial" w:hAnsi="Arial" w:cs="Arial"/>
          <w:b/>
          <w:color w:val="000000"/>
          <w:sz w:val="22"/>
          <w:szCs w:val="22"/>
        </w:rPr>
        <w:t>22</w:t>
      </w:r>
      <w:r w:rsidRPr="007064C5">
        <w:rPr>
          <w:rFonts w:ascii="Arial" w:eastAsia="Arial" w:hAnsi="Arial" w:cs="Arial"/>
          <w:b/>
          <w:color w:val="000000"/>
          <w:sz w:val="22"/>
          <w:szCs w:val="22"/>
        </w:rPr>
        <w:t>. 12. 2023.</w:t>
      </w:r>
    </w:p>
    <w:p w14:paraId="0000001E" w14:textId="77777777" w:rsidR="003D6550" w:rsidRPr="00963BC5" w:rsidRDefault="003D6550">
      <w:pPr>
        <w:widowControl w:val="0"/>
        <w:pBdr>
          <w:top w:val="nil"/>
          <w:left w:val="nil"/>
          <w:bottom w:val="nil"/>
          <w:right w:val="nil"/>
          <w:between w:val="nil"/>
        </w:pBdr>
        <w:spacing w:before="120"/>
        <w:ind w:left="540"/>
        <w:jc w:val="both"/>
        <w:rPr>
          <w:rFonts w:ascii="Arial" w:eastAsia="Arial" w:hAnsi="Arial" w:cs="Arial"/>
          <w:color w:val="000000"/>
          <w:sz w:val="22"/>
          <w:szCs w:val="22"/>
        </w:rPr>
      </w:pPr>
    </w:p>
    <w:p w14:paraId="0000001F" w14:textId="77777777" w:rsidR="003D6550" w:rsidRPr="00963BC5" w:rsidRDefault="00A62E46">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 xml:space="preserve">3.  </w:t>
      </w:r>
      <w:r w:rsidRPr="00963BC5">
        <w:rPr>
          <w:rFonts w:ascii="Arial" w:eastAsia="Arial" w:hAnsi="Arial" w:cs="Arial"/>
          <w:b/>
          <w:color w:val="000000"/>
          <w:sz w:val="22"/>
          <w:szCs w:val="22"/>
        </w:rPr>
        <w:tab/>
        <w:t>CENA ZA DÍLO</w:t>
      </w:r>
    </w:p>
    <w:p w14:paraId="00000020" w14:textId="02F01C0E" w:rsidR="003D6550" w:rsidRPr="00B02C5A" w:rsidRDefault="00A62E46">
      <w:pPr>
        <w:widowControl w:val="0"/>
        <w:numPr>
          <w:ilvl w:val="0"/>
          <w:numId w:val="9"/>
        </w:numPr>
        <w:pBdr>
          <w:top w:val="nil"/>
          <w:left w:val="nil"/>
          <w:bottom w:val="nil"/>
          <w:right w:val="nil"/>
          <w:between w:val="nil"/>
        </w:pBdr>
        <w:spacing w:before="120"/>
        <w:ind w:left="540" w:hanging="540"/>
        <w:rPr>
          <w:rFonts w:ascii="Arial" w:eastAsia="Arial" w:hAnsi="Arial" w:cs="Arial"/>
          <w:color w:val="000000"/>
          <w:sz w:val="22"/>
          <w:szCs w:val="22"/>
        </w:rPr>
      </w:pPr>
      <w:r w:rsidRPr="00B02C5A">
        <w:rPr>
          <w:rFonts w:ascii="Arial" w:eastAsia="Arial" w:hAnsi="Arial" w:cs="Arial"/>
          <w:color w:val="000000"/>
          <w:sz w:val="22"/>
          <w:szCs w:val="22"/>
        </w:rPr>
        <w:t xml:space="preserve">Cena za provedení Díla dle této Smlouvy byla stanovena </w:t>
      </w:r>
      <w:r w:rsidR="00E75F63" w:rsidRPr="00B02C5A">
        <w:rPr>
          <w:rFonts w:ascii="Arial" w:eastAsia="Arial" w:hAnsi="Arial" w:cs="Arial"/>
          <w:color w:val="000000"/>
          <w:sz w:val="22"/>
          <w:szCs w:val="22"/>
        </w:rPr>
        <w:t>na</w:t>
      </w:r>
      <w:r w:rsidRPr="00B02C5A">
        <w:rPr>
          <w:rFonts w:ascii="Arial" w:eastAsia="Arial" w:hAnsi="Arial" w:cs="Arial"/>
          <w:color w:val="000000"/>
          <w:sz w:val="22"/>
          <w:szCs w:val="22"/>
        </w:rPr>
        <w:t xml:space="preserve"> </w:t>
      </w:r>
      <w:r w:rsidR="007064C5" w:rsidRPr="00B02C5A">
        <w:rPr>
          <w:rFonts w:ascii="Arial" w:eastAsia="Arial" w:hAnsi="Arial" w:cs="Arial"/>
          <w:b/>
          <w:color w:val="000000"/>
          <w:sz w:val="22"/>
          <w:szCs w:val="22"/>
        </w:rPr>
        <w:t>89.000</w:t>
      </w:r>
      <w:r w:rsidRPr="00B02C5A">
        <w:rPr>
          <w:rFonts w:ascii="Arial" w:eastAsia="Arial" w:hAnsi="Arial" w:cs="Arial"/>
          <w:b/>
          <w:color w:val="000000"/>
          <w:sz w:val="22"/>
          <w:szCs w:val="22"/>
        </w:rPr>
        <w:t xml:space="preserve"> Kč </w:t>
      </w:r>
      <w:r w:rsidRPr="00B02C5A">
        <w:rPr>
          <w:rFonts w:ascii="Arial" w:eastAsia="Arial" w:hAnsi="Arial" w:cs="Arial"/>
          <w:color w:val="000000"/>
          <w:sz w:val="22"/>
          <w:szCs w:val="22"/>
        </w:rPr>
        <w:t xml:space="preserve">(slovy: </w:t>
      </w:r>
      <w:r w:rsidR="00B02C5A" w:rsidRPr="00B02C5A">
        <w:rPr>
          <w:rFonts w:ascii="Arial" w:eastAsia="Arial" w:hAnsi="Arial" w:cs="Arial"/>
          <w:color w:val="000000"/>
          <w:sz w:val="22"/>
          <w:szCs w:val="22"/>
        </w:rPr>
        <w:t>osmdesát devět tisíc korun českých</w:t>
      </w:r>
      <w:r w:rsidRPr="00B02C5A">
        <w:rPr>
          <w:rFonts w:ascii="Arial" w:eastAsia="Arial" w:hAnsi="Arial" w:cs="Arial"/>
          <w:color w:val="000000"/>
          <w:sz w:val="22"/>
          <w:szCs w:val="22"/>
        </w:rPr>
        <w:t>) bez</w:t>
      </w:r>
      <w:r w:rsidRPr="00B02C5A">
        <w:rPr>
          <w:rFonts w:ascii="Arial" w:eastAsia="Arial" w:hAnsi="Arial" w:cs="Arial"/>
          <w:b/>
          <w:color w:val="000000"/>
          <w:sz w:val="22"/>
          <w:szCs w:val="22"/>
        </w:rPr>
        <w:t xml:space="preserve"> DPH</w:t>
      </w:r>
      <w:r w:rsidRPr="00B02C5A">
        <w:rPr>
          <w:rFonts w:ascii="Arial" w:eastAsia="Arial" w:hAnsi="Arial" w:cs="Arial"/>
          <w:color w:val="000000"/>
          <w:sz w:val="22"/>
          <w:szCs w:val="22"/>
        </w:rPr>
        <w:t xml:space="preserve"> (dále jen „</w:t>
      </w:r>
      <w:r w:rsidRPr="00B02C5A">
        <w:rPr>
          <w:rFonts w:ascii="Arial" w:eastAsia="Arial" w:hAnsi="Arial" w:cs="Arial"/>
          <w:b/>
          <w:color w:val="000000"/>
          <w:sz w:val="22"/>
          <w:szCs w:val="22"/>
        </w:rPr>
        <w:t>Cena Díla</w:t>
      </w:r>
      <w:r w:rsidRPr="00B02C5A">
        <w:rPr>
          <w:rFonts w:ascii="Arial" w:eastAsia="Arial" w:hAnsi="Arial" w:cs="Arial"/>
          <w:color w:val="000000"/>
          <w:sz w:val="22"/>
          <w:szCs w:val="22"/>
        </w:rPr>
        <w:t xml:space="preserve">“). </w:t>
      </w:r>
    </w:p>
    <w:p w14:paraId="00000021" w14:textId="77777777" w:rsidR="003D6550" w:rsidRPr="00963BC5" w:rsidRDefault="00A62E46">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Cena Díla bude Objednatelem uhrazena po podepsání předávacího protokolu.</w:t>
      </w:r>
    </w:p>
    <w:p w14:paraId="00000022" w14:textId="33C14A1B" w:rsidR="003D6550" w:rsidRPr="00B02C5A" w:rsidRDefault="00A62E46">
      <w:pPr>
        <w:numPr>
          <w:ilvl w:val="0"/>
          <w:numId w:val="9"/>
        </w:numPr>
        <w:pBdr>
          <w:top w:val="nil"/>
          <w:left w:val="nil"/>
          <w:bottom w:val="nil"/>
          <w:right w:val="nil"/>
          <w:between w:val="nil"/>
        </w:pBdr>
        <w:spacing w:before="120"/>
        <w:ind w:left="567" w:hanging="567"/>
        <w:jc w:val="both"/>
        <w:rPr>
          <w:rFonts w:ascii="Arial" w:eastAsia="Arial" w:hAnsi="Arial" w:cs="Arial"/>
          <w:color w:val="000000"/>
        </w:rPr>
      </w:pPr>
      <w:r w:rsidRPr="00B02C5A">
        <w:rPr>
          <w:rFonts w:ascii="Arial" w:eastAsia="Arial" w:hAnsi="Arial" w:cs="Arial"/>
          <w:color w:val="000000"/>
          <w:sz w:val="22"/>
          <w:szCs w:val="22"/>
        </w:rPr>
        <w:t xml:space="preserve">Veškeré Zhotovitelem provedené práce na Díle budou Objednateli fakturovány po podepsání předávacího </w:t>
      </w:r>
      <w:r w:rsidR="00E75F63" w:rsidRPr="00B02C5A">
        <w:rPr>
          <w:rFonts w:ascii="Arial" w:eastAsia="Arial" w:hAnsi="Arial" w:cs="Arial"/>
          <w:color w:val="000000"/>
          <w:sz w:val="22"/>
          <w:szCs w:val="22"/>
        </w:rPr>
        <w:t>protokolu,</w:t>
      </w:r>
      <w:r w:rsidRPr="00B02C5A">
        <w:rPr>
          <w:rFonts w:ascii="Arial" w:eastAsia="Arial" w:hAnsi="Arial" w:cs="Arial"/>
          <w:color w:val="000000"/>
          <w:sz w:val="22"/>
          <w:szCs w:val="22"/>
        </w:rPr>
        <w:t xml:space="preserve"> a to dle soupisu provedených prací (dále jen </w:t>
      </w:r>
      <w:r w:rsidRPr="00B02C5A">
        <w:rPr>
          <w:rFonts w:ascii="Arial" w:eastAsia="Arial" w:hAnsi="Arial" w:cs="Arial"/>
          <w:color w:val="000000"/>
          <w:sz w:val="22"/>
          <w:szCs w:val="22"/>
        </w:rPr>
        <w:lastRenderedPageBreak/>
        <w:t>„</w:t>
      </w:r>
      <w:r w:rsidRPr="00B02C5A">
        <w:rPr>
          <w:rFonts w:ascii="Arial" w:eastAsia="Arial" w:hAnsi="Arial" w:cs="Arial"/>
          <w:b/>
          <w:color w:val="000000"/>
          <w:sz w:val="22"/>
          <w:szCs w:val="22"/>
        </w:rPr>
        <w:t>Soupis</w:t>
      </w:r>
      <w:r w:rsidRPr="00B02C5A">
        <w:rPr>
          <w:rFonts w:ascii="Arial" w:eastAsia="Arial" w:hAnsi="Arial" w:cs="Arial"/>
          <w:color w:val="000000"/>
          <w:sz w:val="22"/>
          <w:szCs w:val="22"/>
        </w:rPr>
        <w:t xml:space="preserve">“) na Díle. Předmětný Soupis vyhotoví Zhotovitel, přičemž takto provedený Soupis je přílohou příslušné faktury. </w:t>
      </w:r>
    </w:p>
    <w:p w14:paraId="00000024" w14:textId="77777777" w:rsidR="003D6550" w:rsidRPr="00963BC5" w:rsidRDefault="00A62E46">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 xml:space="preserve">Jakákoliv změna na Díle oproti podmínkám a rozsahu Díla dle této Smlouvy, požadovaná Objednatelem, musí být sjednána prostřednictvím písemného dodatku k této Smlouvě. </w:t>
      </w:r>
    </w:p>
    <w:p w14:paraId="00000027" w14:textId="38AF5537" w:rsidR="003D6550" w:rsidRPr="00963BC5" w:rsidRDefault="00A62E46">
      <w:pPr>
        <w:widowControl w:val="0"/>
        <w:numPr>
          <w:ilvl w:val="0"/>
          <w:numId w:val="9"/>
        </w:numPr>
        <w:pBdr>
          <w:top w:val="nil"/>
          <w:left w:val="nil"/>
          <w:bottom w:val="nil"/>
          <w:right w:val="nil"/>
          <w:between w:val="nil"/>
        </w:pBdr>
        <w:spacing w:before="120"/>
        <w:ind w:left="540" w:hanging="540"/>
        <w:jc w:val="both"/>
        <w:rPr>
          <w:rFonts w:ascii="Arial" w:eastAsia="Arial" w:hAnsi="Arial" w:cs="Arial"/>
          <w:sz w:val="22"/>
          <w:szCs w:val="22"/>
        </w:rPr>
      </w:pPr>
      <w:r w:rsidRPr="00963BC5">
        <w:rPr>
          <w:rFonts w:ascii="Arial" w:eastAsia="Arial" w:hAnsi="Arial" w:cs="Arial"/>
          <w:color w:val="000000"/>
          <w:sz w:val="22"/>
          <w:szCs w:val="22"/>
        </w:rPr>
        <w:t xml:space="preserve">Daňový doklad (faktura) bude splatná ve lhůtě do </w:t>
      </w:r>
      <w:r w:rsidR="00E75F63">
        <w:rPr>
          <w:rFonts w:ascii="Arial" w:eastAsia="Arial" w:hAnsi="Arial" w:cs="Arial"/>
          <w:sz w:val="22"/>
          <w:szCs w:val="22"/>
        </w:rPr>
        <w:t>30</w:t>
      </w:r>
      <w:r w:rsidRPr="00963BC5">
        <w:rPr>
          <w:rFonts w:ascii="Arial" w:eastAsia="Arial" w:hAnsi="Arial" w:cs="Arial"/>
          <w:color w:val="000000"/>
          <w:sz w:val="22"/>
          <w:szCs w:val="22"/>
        </w:rPr>
        <w:t xml:space="preserve"> dnů od jejího vystavení. Povinnost Objednatele uhradit platbu je splněna připsáním fakturované částky na účet Zhotovitele uvedený na faktuře. </w:t>
      </w:r>
    </w:p>
    <w:p w14:paraId="00000028" w14:textId="77777777" w:rsidR="003D6550" w:rsidRPr="00963BC5" w:rsidRDefault="00A62E46">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V případě prodlení Objednatele s úhradou</w:t>
      </w:r>
      <w:r w:rsidRPr="00963BC5">
        <w:rPr>
          <w:rFonts w:ascii="Arial" w:eastAsia="Arial" w:hAnsi="Arial" w:cs="Arial"/>
          <w:color w:val="FF0000"/>
          <w:sz w:val="22"/>
          <w:szCs w:val="22"/>
        </w:rPr>
        <w:t xml:space="preserve"> </w:t>
      </w:r>
      <w:r w:rsidRPr="00963BC5">
        <w:rPr>
          <w:rFonts w:ascii="Arial" w:eastAsia="Arial" w:hAnsi="Arial" w:cs="Arial"/>
          <w:color w:val="000000"/>
          <w:sz w:val="22"/>
          <w:szCs w:val="22"/>
        </w:rPr>
        <w:t>fakturované částky se Objednatel zavazuje Zhotoviteli uhradit smluvní pokutu ve výši 0,25 % z celkové částky (bod 3.1) za každý započatý den prodlení; bude-li prodlení Objednatele trvat nejméně 20 kalendářních dnů, smluvní pokuta se dle dohody Stran zvyšuje na 0,50 % z dlužné částky za každý započatý den prodlení, počínaje již prvním dnem prodlení. Tímto ustanovením není dotčen nárok na náhradu škody.</w:t>
      </w:r>
    </w:p>
    <w:p w14:paraId="00000029" w14:textId="1B1220CC" w:rsidR="003D6550" w:rsidRPr="00963BC5" w:rsidRDefault="00A62E46">
      <w:pPr>
        <w:widowControl w:val="0"/>
        <w:numPr>
          <w:ilvl w:val="0"/>
          <w:numId w:val="9"/>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63BC5">
        <w:rPr>
          <w:rFonts w:ascii="Arial" w:eastAsia="Arial" w:hAnsi="Arial" w:cs="Arial"/>
          <w:color w:val="000000"/>
          <w:sz w:val="22"/>
          <w:szCs w:val="22"/>
        </w:rPr>
        <w:t xml:space="preserve">V případě prodlení Zhotovitele s dokončením Díla do Termínu dokončení Díla dle bodu 2.2, zavazuje se Zhotovitel uhradit Objednateli smluvní pokutu ve výši 0,25 % z celkové částky (bod. 3.1) za každý započatý den prodlení; bude-li prodlení Zhotovitele trvat nejméně 20 kalendářních dnů, smluvní pokuta se dle dohody Stran zvyšuje na výši </w:t>
      </w:r>
      <w:r w:rsidR="00FA7E53">
        <w:rPr>
          <w:rFonts w:ascii="Arial" w:eastAsia="Arial" w:hAnsi="Arial" w:cs="Arial"/>
          <w:color w:val="000000"/>
          <w:sz w:val="22"/>
          <w:szCs w:val="22"/>
        </w:rPr>
        <w:br/>
      </w:r>
      <w:r w:rsidRPr="00963BC5">
        <w:rPr>
          <w:rFonts w:ascii="Arial" w:eastAsia="Arial" w:hAnsi="Arial" w:cs="Arial"/>
          <w:color w:val="000000"/>
          <w:sz w:val="22"/>
          <w:szCs w:val="22"/>
        </w:rPr>
        <w:t xml:space="preserve">0,50 % z dlužné částky za každý započatý den prodlení, počínaje již prvním dnem prodlení. </w:t>
      </w:r>
    </w:p>
    <w:p w14:paraId="0000002A" w14:textId="77777777" w:rsidR="003D6550" w:rsidRPr="00963BC5" w:rsidRDefault="003D6550">
      <w:pPr>
        <w:widowControl w:val="0"/>
        <w:pBdr>
          <w:top w:val="nil"/>
          <w:left w:val="nil"/>
          <w:bottom w:val="nil"/>
          <w:right w:val="nil"/>
          <w:between w:val="nil"/>
        </w:pBdr>
        <w:spacing w:before="120"/>
        <w:ind w:left="567"/>
        <w:jc w:val="both"/>
        <w:rPr>
          <w:rFonts w:ascii="Arial" w:eastAsia="Arial" w:hAnsi="Arial" w:cs="Arial"/>
          <w:color w:val="000000"/>
          <w:sz w:val="22"/>
          <w:szCs w:val="22"/>
        </w:rPr>
      </w:pPr>
    </w:p>
    <w:p w14:paraId="0000002B" w14:textId="77777777" w:rsidR="003D6550" w:rsidRPr="00963BC5" w:rsidRDefault="00A62E46">
      <w:pPr>
        <w:widowControl w:val="0"/>
        <w:pBdr>
          <w:top w:val="nil"/>
          <w:left w:val="nil"/>
          <w:bottom w:val="nil"/>
          <w:right w:val="nil"/>
          <w:between w:val="nil"/>
        </w:pBdr>
        <w:spacing w:before="120"/>
        <w:ind w:left="567"/>
        <w:jc w:val="both"/>
        <w:rPr>
          <w:rFonts w:ascii="Arial" w:eastAsia="Arial" w:hAnsi="Arial" w:cs="Arial"/>
          <w:color w:val="000000"/>
          <w:sz w:val="22"/>
          <w:szCs w:val="22"/>
        </w:rPr>
      </w:pPr>
      <w:r w:rsidRPr="00963BC5">
        <w:rPr>
          <w:rFonts w:ascii="Arial" w:eastAsia="Arial" w:hAnsi="Arial" w:cs="Arial"/>
          <w:b/>
          <w:smallCaps/>
          <w:color w:val="000000"/>
          <w:sz w:val="22"/>
          <w:szCs w:val="22"/>
        </w:rPr>
        <w:t>4.</w:t>
      </w:r>
      <w:r w:rsidRPr="00963BC5">
        <w:rPr>
          <w:rFonts w:ascii="Arial" w:eastAsia="Arial" w:hAnsi="Arial" w:cs="Arial"/>
          <w:b/>
          <w:smallCaps/>
          <w:color w:val="000000"/>
          <w:sz w:val="22"/>
          <w:szCs w:val="22"/>
        </w:rPr>
        <w:tab/>
        <w:t>PRÁVA A POVINNOSTI STRAN</w:t>
      </w:r>
    </w:p>
    <w:p w14:paraId="0000002D" w14:textId="77777777" w:rsidR="003D6550" w:rsidRPr="00963BC5" w:rsidRDefault="00A62E46">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Zhotovitel je povinen provádět předmět Díla v souladu s obecně závaznými a platnými předpisy včetně těch, jejichž předmětem je bezpečnost práce a ochrana životního prostředí. </w:t>
      </w:r>
    </w:p>
    <w:p w14:paraId="00000031" w14:textId="77777777" w:rsidR="003D6550" w:rsidRPr="00963BC5" w:rsidRDefault="00A62E46">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Zhotovitel nese veškerou odpovědnost za škody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14:paraId="00000032" w14:textId="77777777" w:rsidR="003D6550" w:rsidRPr="00963BC5" w:rsidRDefault="00A62E46">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Zjistí-li Zhotovitel při provádění Díla skryté překážky, které neumožňují provedení Díla dohodnutým způsobem, je povinen tyto skutečnosti oznámit Objednateli a navrhnout mu odpovídající řešení. Objednatel je povinen poskytovat Zhotoviteli veškerou potřebnou součinnost pro provedení Díla, zejména součinnost uvedenou níže v tomto čl. 4 Smlouvy.</w:t>
      </w:r>
    </w:p>
    <w:p w14:paraId="28342978" w14:textId="3A0FE569" w:rsidR="005D1BD0" w:rsidRPr="00BA44A0" w:rsidRDefault="00A62E46" w:rsidP="00BA44A0">
      <w:pPr>
        <w:widowControl w:val="0"/>
        <w:numPr>
          <w:ilvl w:val="0"/>
          <w:numId w:val="2"/>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Objednatel je povinen Zhotovitele informovat o všech skutečnostech a změnách, které mohou ovlivnit provedení Díla, a to bez zbytečného odkladu poté, co se o takových skutečnostech či změnách dozvěděl. Objednatel je povinen bez zbytečného odkladu poskytnout Zhotoviteli i další potřebnou součinnost, ke které jej Zhotovitel vyzve, a která je potřebná k řádnému zhotovení Díla</w:t>
      </w:r>
      <w:r w:rsidR="00BA44A0">
        <w:rPr>
          <w:rFonts w:ascii="Arial" w:eastAsia="Arial" w:hAnsi="Arial" w:cs="Arial"/>
          <w:color w:val="000000"/>
          <w:sz w:val="22"/>
          <w:szCs w:val="22"/>
        </w:rPr>
        <w:t>.</w:t>
      </w:r>
    </w:p>
    <w:p w14:paraId="32C92A44" w14:textId="77777777" w:rsidR="005D1BD0" w:rsidRPr="00963BC5" w:rsidRDefault="005D1BD0">
      <w:pPr>
        <w:widowControl w:val="0"/>
        <w:pBdr>
          <w:top w:val="nil"/>
          <w:left w:val="nil"/>
          <w:bottom w:val="nil"/>
          <w:right w:val="nil"/>
          <w:between w:val="nil"/>
        </w:pBdr>
        <w:spacing w:before="120"/>
        <w:jc w:val="both"/>
        <w:rPr>
          <w:rFonts w:ascii="Arial" w:eastAsia="Arial" w:hAnsi="Arial" w:cs="Arial"/>
          <w:color w:val="000000"/>
          <w:sz w:val="22"/>
          <w:szCs w:val="22"/>
        </w:rPr>
      </w:pPr>
    </w:p>
    <w:p w14:paraId="00000039" w14:textId="77777777" w:rsidR="003D6550" w:rsidRPr="00963BC5" w:rsidRDefault="00A62E46">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5.</w:t>
      </w:r>
      <w:r w:rsidRPr="00963BC5">
        <w:rPr>
          <w:rFonts w:ascii="Arial" w:eastAsia="Arial" w:hAnsi="Arial" w:cs="Arial"/>
          <w:b/>
          <w:color w:val="000000"/>
          <w:sz w:val="22"/>
          <w:szCs w:val="22"/>
        </w:rPr>
        <w:tab/>
        <w:t>PŘEDÁNÍ DÍLA</w:t>
      </w:r>
    </w:p>
    <w:p w14:paraId="0000003A" w14:textId="77777777" w:rsidR="003D6550" w:rsidRPr="00903136" w:rsidRDefault="00A62E46">
      <w:pPr>
        <w:widowControl w:val="0"/>
        <w:numPr>
          <w:ilvl w:val="0"/>
          <w:numId w:val="1"/>
        </w:numPr>
        <w:pBdr>
          <w:top w:val="nil"/>
          <w:left w:val="nil"/>
          <w:bottom w:val="nil"/>
          <w:right w:val="nil"/>
          <w:between w:val="nil"/>
        </w:pBdr>
        <w:spacing w:before="120"/>
        <w:ind w:left="540" w:hanging="540"/>
        <w:jc w:val="both"/>
        <w:rPr>
          <w:rFonts w:ascii="Arial" w:eastAsia="Arial" w:hAnsi="Arial" w:cs="Arial"/>
          <w:color w:val="000000"/>
          <w:sz w:val="22"/>
          <w:szCs w:val="22"/>
        </w:rPr>
      </w:pPr>
      <w:r w:rsidRPr="00903136">
        <w:rPr>
          <w:rFonts w:ascii="Arial" w:eastAsia="Arial" w:hAnsi="Arial" w:cs="Arial"/>
          <w:b/>
          <w:color w:val="000000"/>
          <w:sz w:val="22"/>
          <w:szCs w:val="22"/>
        </w:rPr>
        <w:t>Strany se dohodly, že Dílo bude ve smyslu této Smlouvy řádně provedeno, (bez vad a nedodělků) jakmile bude Zhotovitelem Objednateli předáno</w:t>
      </w:r>
      <w:r w:rsidRPr="00903136">
        <w:rPr>
          <w:rFonts w:ascii="Arial" w:eastAsia="Arial" w:hAnsi="Arial" w:cs="Arial"/>
          <w:color w:val="000000"/>
          <w:sz w:val="22"/>
          <w:szCs w:val="22"/>
        </w:rPr>
        <w:t xml:space="preserve"> (</w:t>
      </w:r>
      <w:r w:rsidRPr="00903136">
        <w:rPr>
          <w:rFonts w:ascii="Arial" w:eastAsia="Arial" w:hAnsi="Arial" w:cs="Arial"/>
          <w:b/>
          <w:color w:val="000000"/>
          <w:sz w:val="22"/>
          <w:szCs w:val="22"/>
        </w:rPr>
        <w:t>resp. Objednatelem od Zhotovitele převzato) a oběma Stranami bude podepsán písemný předávací protokol týkající se Díla.</w:t>
      </w:r>
    </w:p>
    <w:p w14:paraId="0000003C" w14:textId="77777777" w:rsidR="003D6550" w:rsidRPr="00963BC5" w:rsidRDefault="003D6550">
      <w:pPr>
        <w:widowControl w:val="0"/>
        <w:pBdr>
          <w:top w:val="nil"/>
          <w:left w:val="nil"/>
          <w:bottom w:val="nil"/>
          <w:right w:val="nil"/>
          <w:between w:val="nil"/>
        </w:pBdr>
        <w:spacing w:before="120"/>
        <w:jc w:val="both"/>
        <w:rPr>
          <w:rFonts w:ascii="Arial" w:eastAsia="Arial" w:hAnsi="Arial" w:cs="Arial"/>
          <w:color w:val="000000"/>
          <w:sz w:val="22"/>
          <w:szCs w:val="22"/>
        </w:rPr>
      </w:pPr>
    </w:p>
    <w:p w14:paraId="0000003D" w14:textId="77777777" w:rsidR="003D6550" w:rsidRPr="00963BC5" w:rsidRDefault="00A62E46">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6.</w:t>
      </w:r>
      <w:r w:rsidRPr="00963BC5">
        <w:rPr>
          <w:rFonts w:ascii="Arial" w:eastAsia="Arial" w:hAnsi="Arial" w:cs="Arial"/>
          <w:b/>
          <w:color w:val="000000"/>
          <w:sz w:val="22"/>
          <w:szCs w:val="22"/>
        </w:rPr>
        <w:tab/>
        <w:t>ZÁRUKA</w:t>
      </w:r>
    </w:p>
    <w:p w14:paraId="0000003E" w14:textId="48B942F4" w:rsidR="003D6550" w:rsidRPr="00963BC5" w:rsidRDefault="00A62E46">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Zhotovitel poskytuje Objednateli záruku na Dílo v délce </w:t>
      </w:r>
      <w:r w:rsidRPr="009B3F92">
        <w:rPr>
          <w:rFonts w:ascii="Arial" w:eastAsia="Arial" w:hAnsi="Arial" w:cs="Arial"/>
          <w:color w:val="000000"/>
          <w:sz w:val="22"/>
          <w:szCs w:val="22"/>
        </w:rPr>
        <w:t xml:space="preserve">trvání </w:t>
      </w:r>
      <w:r w:rsidR="00903136" w:rsidRPr="009B3F92">
        <w:rPr>
          <w:rFonts w:ascii="Arial" w:eastAsia="Arial" w:hAnsi="Arial" w:cs="Arial"/>
          <w:b/>
          <w:color w:val="000000"/>
          <w:sz w:val="22"/>
          <w:szCs w:val="22"/>
        </w:rPr>
        <w:t xml:space="preserve">24 </w:t>
      </w:r>
      <w:r w:rsidRPr="009B3F92">
        <w:rPr>
          <w:rFonts w:ascii="Arial" w:eastAsia="Arial" w:hAnsi="Arial" w:cs="Arial"/>
          <w:b/>
          <w:color w:val="000000"/>
          <w:sz w:val="22"/>
          <w:szCs w:val="22"/>
        </w:rPr>
        <w:t>měsíců</w:t>
      </w:r>
      <w:r w:rsidRPr="00963BC5">
        <w:rPr>
          <w:rFonts w:ascii="Arial" w:eastAsia="Arial" w:hAnsi="Arial" w:cs="Arial"/>
          <w:color w:val="000000"/>
          <w:sz w:val="22"/>
          <w:szCs w:val="22"/>
        </w:rPr>
        <w:t xml:space="preserve"> od převzetí Díla dle článku 5. této Smlouvy Objednatelem. </w:t>
      </w:r>
    </w:p>
    <w:p w14:paraId="0000003F" w14:textId="279CC20F" w:rsidR="003D6550" w:rsidRPr="00963BC5" w:rsidRDefault="00A62E46">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lastRenderedPageBreak/>
        <w:t xml:space="preserve">Veškeré reklamace vad Díla (z odpovědnosti z vadného plnění i ze záruky) musí být provedeny písemnou formou a musí obsahovat výstižný popis zjištěných vad a jejich projevů. </w:t>
      </w:r>
    </w:p>
    <w:p w14:paraId="00000040" w14:textId="4427892E" w:rsidR="003D6550" w:rsidRPr="00963BC5" w:rsidRDefault="00A62E46">
      <w:pPr>
        <w:widowControl w:val="0"/>
        <w:numPr>
          <w:ilvl w:val="0"/>
          <w:numId w:val="3"/>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Není-li stanoveno jinak, pak jakékoliv vady Díla je Objednatel povinen oznámit Zhotoviteli bezodkladně po zjištění vady. Vady Díla, na které se vztahuje záruka, pak nejpozději do konce záruční doby. </w:t>
      </w:r>
    </w:p>
    <w:p w14:paraId="00000044" w14:textId="77777777" w:rsidR="003D6550" w:rsidRPr="00963BC5" w:rsidRDefault="003D6550">
      <w:pPr>
        <w:widowControl w:val="0"/>
        <w:pBdr>
          <w:top w:val="nil"/>
          <w:left w:val="nil"/>
          <w:bottom w:val="nil"/>
          <w:right w:val="nil"/>
          <w:between w:val="nil"/>
        </w:pBdr>
        <w:spacing w:before="120"/>
        <w:ind w:left="567"/>
        <w:jc w:val="both"/>
        <w:rPr>
          <w:rFonts w:ascii="Arial" w:eastAsia="Arial" w:hAnsi="Arial" w:cs="Arial"/>
          <w:color w:val="000000"/>
          <w:sz w:val="22"/>
          <w:szCs w:val="22"/>
        </w:rPr>
      </w:pPr>
    </w:p>
    <w:p w14:paraId="00000045" w14:textId="77777777" w:rsidR="003D6550" w:rsidRPr="00963BC5" w:rsidRDefault="00A62E46">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7.</w:t>
      </w:r>
      <w:r w:rsidRPr="00963BC5">
        <w:rPr>
          <w:rFonts w:ascii="Arial" w:eastAsia="Arial" w:hAnsi="Arial" w:cs="Arial"/>
          <w:b/>
          <w:color w:val="000000"/>
          <w:sz w:val="22"/>
          <w:szCs w:val="22"/>
        </w:rPr>
        <w:tab/>
        <w:t>VYŠŠÍ MOC</w:t>
      </w:r>
    </w:p>
    <w:p w14:paraId="00000046" w14:textId="77777777" w:rsidR="003D6550" w:rsidRPr="00963BC5" w:rsidRDefault="00A62E46">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V případě, že v průběhu trvání smluvního vztahu vznikne nezávisle na vůli některé ze smluvních Stran mimořádná, nepředvídatelná a nepřekonatelná překážka, která dočasně nebo trvale zabránila některé ze smluvních Stran ve splnění závazku ze Smlouvy, zavazují se smluvní Strany bez zbytečného odkladu vzájemně písemně informovat o těchto překážkách, jakož i o předpokládané době jejich trvání a projednat další opatření. </w:t>
      </w:r>
    </w:p>
    <w:p w14:paraId="00000047" w14:textId="3BC6710B" w:rsidR="003D6550" w:rsidRPr="00963BC5" w:rsidRDefault="00A62E46">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Těmito překážkami smluvní Strany shodně rozumí tzv. okolnosti vyšší moci, tj. zejména stávka, válka, občanské nepokoje jiné nepokoje podobného charakteru, obchodní, měnová, politická či jiná opatření státu, přírodní pohromy jako např. požár, povodeň, zemětřesení, úder blesku, silné mrazy, apod., dále Zhotovitelem dopravní výluky či zpoždění, krádež materiálu při přepravě, havárie výrobního zařízení, dopravního prostředku a obdobné události vyšší moci, včetně rozhodnutí či pokynu příslušného státního orgánu, které omezí či znemožní plnění smluvních povinností dle této Smlouvy. Smluvní strana, u níž nastaly okolnosti vyšší moci, není odpovědná za neplnění závazku ze Smlouvy ani za vzniklé prodlení.</w:t>
      </w:r>
    </w:p>
    <w:p w14:paraId="00000048" w14:textId="77777777" w:rsidR="003D6550" w:rsidRPr="00963BC5" w:rsidRDefault="00A62E46">
      <w:pPr>
        <w:widowControl w:val="0"/>
        <w:numPr>
          <w:ilvl w:val="0"/>
          <w:numId w:val="5"/>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Pokud překážka v důsledku vyšší moci trvá po dobu nepřesahující 60 kalendářních dnů, jsou smluvní Strany povinny </w:t>
      </w:r>
      <w:r w:rsidRPr="00963BC5">
        <w:rPr>
          <w:rFonts w:ascii="Arial" w:eastAsia="Arial" w:hAnsi="Arial" w:cs="Arial"/>
          <w:sz w:val="22"/>
          <w:szCs w:val="22"/>
        </w:rPr>
        <w:t>plnit</w:t>
      </w:r>
      <w:r w:rsidRPr="00963BC5">
        <w:rPr>
          <w:rFonts w:ascii="Arial" w:eastAsia="Arial" w:hAnsi="Arial" w:cs="Arial"/>
          <w:color w:val="000000"/>
          <w:sz w:val="22"/>
          <w:szCs w:val="22"/>
        </w:rPr>
        <w:t xml:space="preserve"> své závazky vyplývající ze Smlouvy, jakmile účinky vyšší moci pominou, přičemž dodací lhůty a všechny ostatní termíny se posouvají o dobu působení vyšší moci. Trvá-li překážka vyšší moci déle než 60 kalendářních dnů, má každá ze smluvních Stran právo od této Smlouvy odstoupit.</w:t>
      </w:r>
    </w:p>
    <w:p w14:paraId="00000049" w14:textId="77777777" w:rsidR="003D6550" w:rsidRPr="00963BC5" w:rsidRDefault="00A62E46">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8.</w:t>
      </w:r>
      <w:r w:rsidRPr="00963BC5">
        <w:rPr>
          <w:rFonts w:ascii="Arial" w:eastAsia="Arial" w:hAnsi="Arial" w:cs="Arial"/>
          <w:b/>
          <w:color w:val="000000"/>
          <w:sz w:val="22"/>
          <w:szCs w:val="22"/>
        </w:rPr>
        <w:tab/>
        <w:t>UKONČENÍ SMLOUVY</w:t>
      </w:r>
    </w:p>
    <w:p w14:paraId="0000004A" w14:textId="77777777" w:rsidR="003D6550" w:rsidRPr="00963BC5" w:rsidRDefault="00A62E46">
      <w:pPr>
        <w:widowControl w:val="0"/>
        <w:numPr>
          <w:ilvl w:val="0"/>
          <w:numId w:val="6"/>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Strany mohou ukončit tuto Smlouvou písemnou dohodou.</w:t>
      </w:r>
    </w:p>
    <w:p w14:paraId="0000004B" w14:textId="77777777" w:rsidR="003D6550" w:rsidRPr="00963BC5" w:rsidRDefault="00A62E46">
      <w:pPr>
        <w:widowControl w:val="0"/>
        <w:numPr>
          <w:ilvl w:val="0"/>
          <w:numId w:val="6"/>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V případě podstatného porušení Smlouvy jednou Stranou je druhá Strana oprávněna od Smlouvy bez dalšího odstoupit. Jestliže porušení smluvních povinností jednou Stranou Smlouvy je nepodstatné, může druhá Strana odstoupit od Smlouvy v případě, že smluvní Strana, která porušila svou povinnost, nezjednala nápravu ani v dodatečné přiměřené lhůtě, která jí na to byla poskytnuta, ledaže tato Strana prohlásí, že svůj závazek nesplní. Smluvní strany dohodou vylučují veškeré dispozitivní ustanovení právního řádu České republiky, na základě, kterých by bylo možné odstoupit od této Smlouvy, jelikož od této Smlouvy je možné odstoupit pouze v případech, kdy tak stanoví tato Smlouva.</w:t>
      </w:r>
    </w:p>
    <w:p w14:paraId="0000004C" w14:textId="11221442" w:rsidR="003D6550" w:rsidRDefault="00A62E46">
      <w:pPr>
        <w:widowControl w:val="0"/>
        <w:pBdr>
          <w:top w:val="nil"/>
          <w:left w:val="nil"/>
          <w:bottom w:val="nil"/>
          <w:right w:val="nil"/>
          <w:between w:val="nil"/>
        </w:pBdr>
        <w:spacing w:before="120"/>
        <w:ind w:left="567"/>
        <w:jc w:val="both"/>
        <w:rPr>
          <w:rFonts w:ascii="Arial" w:eastAsia="Arial" w:hAnsi="Arial" w:cs="Arial"/>
          <w:color w:val="000000"/>
          <w:sz w:val="22"/>
          <w:szCs w:val="22"/>
        </w:rPr>
      </w:pPr>
      <w:r w:rsidRPr="00963BC5">
        <w:rPr>
          <w:rFonts w:ascii="Arial" w:eastAsia="Arial" w:hAnsi="Arial" w:cs="Arial"/>
          <w:color w:val="000000"/>
          <w:sz w:val="22"/>
          <w:szCs w:val="22"/>
        </w:rPr>
        <w:t xml:space="preserve">Odstoupení od Smlouvy musí být provedeno písemně formou doporučeného dopisu. Odstoupením od Smlouvy tato Smlouva zaniká. Odstoupení od Smlouvy se nedotýká nároku na náhradu škody vzniklé porušením Smlouvy, ani nároku na smluvní pokutu. </w:t>
      </w:r>
    </w:p>
    <w:p w14:paraId="5442EE52" w14:textId="77777777" w:rsidR="00F54A2E" w:rsidRPr="00963BC5" w:rsidRDefault="00F54A2E">
      <w:pPr>
        <w:widowControl w:val="0"/>
        <w:pBdr>
          <w:top w:val="nil"/>
          <w:left w:val="nil"/>
          <w:bottom w:val="nil"/>
          <w:right w:val="nil"/>
          <w:between w:val="nil"/>
        </w:pBdr>
        <w:spacing w:before="120"/>
        <w:ind w:left="567"/>
        <w:jc w:val="both"/>
        <w:rPr>
          <w:rFonts w:ascii="Arial" w:eastAsia="Arial" w:hAnsi="Arial" w:cs="Arial"/>
          <w:sz w:val="22"/>
          <w:szCs w:val="22"/>
        </w:rPr>
      </w:pPr>
    </w:p>
    <w:p w14:paraId="0000004D" w14:textId="77777777" w:rsidR="003D6550" w:rsidRPr="00963BC5" w:rsidRDefault="00A62E46">
      <w:pPr>
        <w:widowControl w:val="0"/>
        <w:pBdr>
          <w:top w:val="nil"/>
          <w:left w:val="nil"/>
          <w:bottom w:val="nil"/>
          <w:right w:val="nil"/>
          <w:between w:val="nil"/>
        </w:pBdr>
        <w:spacing w:before="120"/>
        <w:ind w:left="567" w:hanging="567"/>
        <w:jc w:val="center"/>
        <w:rPr>
          <w:rFonts w:ascii="Arial" w:eastAsia="Arial" w:hAnsi="Arial" w:cs="Arial"/>
          <w:b/>
          <w:color w:val="000000"/>
          <w:sz w:val="22"/>
          <w:szCs w:val="22"/>
        </w:rPr>
      </w:pPr>
      <w:r w:rsidRPr="00963BC5">
        <w:rPr>
          <w:rFonts w:ascii="Arial" w:eastAsia="Arial" w:hAnsi="Arial" w:cs="Arial"/>
          <w:b/>
          <w:color w:val="000000"/>
          <w:sz w:val="22"/>
          <w:szCs w:val="22"/>
        </w:rPr>
        <w:t>9.</w:t>
      </w:r>
      <w:r w:rsidRPr="00963BC5">
        <w:rPr>
          <w:rFonts w:ascii="Arial" w:eastAsia="Arial" w:hAnsi="Arial" w:cs="Arial"/>
          <w:b/>
          <w:color w:val="000000"/>
          <w:sz w:val="22"/>
          <w:szCs w:val="22"/>
        </w:rPr>
        <w:tab/>
        <w:t>SPOLEČNÁ A ZÁVĚREČNÁ USTANOVENÍ</w:t>
      </w:r>
    </w:p>
    <w:p w14:paraId="0000004E"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Jakékoliv změny či doplňky této Smlouvy je možné provádět pouze písemnými číslovanými dodatky podepsanými Stranami s podpisy obou Stran na téže listině, pokud není v této Smlouvě výslovně uvedeno jinak.</w:t>
      </w:r>
    </w:p>
    <w:p w14:paraId="0000004F"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Pokud v této Smlouvě není dohodnuto jinak, řídí se právní vztahy z ní vyplývající příslušnými ustanoveními OZ.</w:t>
      </w:r>
    </w:p>
    <w:p w14:paraId="00000050"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Strany tímto prohlašují, že neexistuje žádné ústní ujednání a žádná smlouva, která by </w:t>
      </w:r>
      <w:r w:rsidRPr="00963BC5">
        <w:rPr>
          <w:rFonts w:ascii="Arial" w:eastAsia="Arial" w:hAnsi="Arial" w:cs="Arial"/>
          <w:color w:val="000000"/>
          <w:sz w:val="22"/>
          <w:szCs w:val="22"/>
        </w:rPr>
        <w:lastRenderedPageBreak/>
        <w:t>nepříznivě ovlivnila splnění závazků vyplývajících z této Smlouvy. Zároveň svým podpisem Strany potvrzují, že veškerá prohlášení podle této Smlouvy jsou pravdivá, úplná, přesná, platná a právně vynutitelná. Strany výslovně potvrzují, že podmínky této Smlouvy jsou výsledkem jednání Stran a každá ze Stran měla příležitost ovlivnit obsah podmínek této Smlouvy.</w:t>
      </w:r>
    </w:p>
    <w:p w14:paraId="00000051"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Vedle shora uvedeného si Strany potvrzují, že si nejsou </w:t>
      </w:r>
      <w:r w:rsidRPr="00963BC5">
        <w:rPr>
          <w:rFonts w:ascii="Arial" w:eastAsia="Arial" w:hAnsi="Arial" w:cs="Arial"/>
          <w:sz w:val="22"/>
          <w:szCs w:val="22"/>
        </w:rPr>
        <w:t>vědomi</w:t>
      </w:r>
      <w:r w:rsidRPr="00963BC5">
        <w:rPr>
          <w:rFonts w:ascii="Arial" w:eastAsia="Arial" w:hAnsi="Arial" w:cs="Arial"/>
          <w:color w:val="000000"/>
          <w:sz w:val="22"/>
          <w:szCs w:val="22"/>
        </w:rPr>
        <w:t xml:space="preserve"> žádných dosud mezi nimi zavedených obchodních zvyklostí či praxe.</w:t>
      </w:r>
    </w:p>
    <w:p w14:paraId="00000052"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Pokud by některá ustanovení Smlouvy byla shledána částečně nebo úplně neplatnými, zdánlivými, neúčinnými nebo nevymahatelnými, není tím dotčena platnost, účinnost, vymahatelnost zbývajících ustanovení ani Smlouvy jako celku. V takovém případě smluvní strany bez zbytečného odkladu dohodnou nahrazení neplatného, zdánlivého, neúčinného nebo nevymahatelného ustanovení novým, které se nejvíce přiblíží účelu takového ustanovení.</w:t>
      </w:r>
    </w:p>
    <w:p w14:paraId="00000053"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Strany prohlašují, že ustanovením této Smlouvy porozuměly, že tato Smlouva byla uzavřena určitě, vážně a srozumitelně, na základě jejich pravé a svobodné vůle, </w:t>
      </w:r>
      <w:r w:rsidRPr="00963BC5">
        <w:rPr>
          <w:rFonts w:ascii="Arial" w:eastAsia="Arial" w:hAnsi="Arial" w:cs="Arial"/>
          <w:sz w:val="22"/>
          <w:szCs w:val="22"/>
        </w:rPr>
        <w:t>nikoliv</w:t>
      </w:r>
      <w:r w:rsidRPr="00963BC5">
        <w:rPr>
          <w:rFonts w:ascii="Arial" w:eastAsia="Arial" w:hAnsi="Arial" w:cs="Arial"/>
          <w:color w:val="000000"/>
          <w:sz w:val="22"/>
          <w:szCs w:val="22"/>
        </w:rPr>
        <w:t xml:space="preserve"> v tísni a za nápadně nevýhodných podmínek, na důkaz čehož ji podepisují.</w:t>
      </w:r>
    </w:p>
    <w:p w14:paraId="00000054"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Tato Smlouva nabývá platnosti a účinnosti dnem jejího podpisu oběma smluvními Stranami.</w:t>
      </w:r>
    </w:p>
    <w:p w14:paraId="00000055"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Smluvní Strany si tuto Smlouvu přečetly, souhlasí s jejím obsahem a prohlašují, že je projevem jejich svobodné a pravé vůle, což stvrzují svými níže připojenými podpisy.</w:t>
      </w:r>
    </w:p>
    <w:p w14:paraId="00000056" w14:textId="285C9021"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 xml:space="preserve">Tato Smlouva je vyhotovena ve dvou stejnopisech, přičemž každá smluvní Strana obdrží jedno potvrzené vyhotovení této Smlouvy. </w:t>
      </w:r>
    </w:p>
    <w:p w14:paraId="00000057" w14:textId="77777777" w:rsidR="003D6550" w:rsidRPr="00963BC5" w:rsidRDefault="00A62E46">
      <w:pPr>
        <w:widowControl w:val="0"/>
        <w:numPr>
          <w:ilvl w:val="0"/>
          <w:numId w:val="4"/>
        </w:numPr>
        <w:pBdr>
          <w:top w:val="nil"/>
          <w:left w:val="nil"/>
          <w:bottom w:val="nil"/>
          <w:right w:val="nil"/>
          <w:between w:val="nil"/>
        </w:pBdr>
        <w:spacing w:before="120"/>
        <w:ind w:left="567" w:hanging="567"/>
        <w:jc w:val="both"/>
        <w:rPr>
          <w:rFonts w:ascii="Arial" w:eastAsia="Arial" w:hAnsi="Arial" w:cs="Arial"/>
          <w:color w:val="000000"/>
          <w:sz w:val="22"/>
          <w:szCs w:val="22"/>
        </w:rPr>
      </w:pPr>
      <w:r w:rsidRPr="00963BC5">
        <w:rPr>
          <w:rFonts w:ascii="Arial" w:eastAsia="Arial" w:hAnsi="Arial" w:cs="Arial"/>
          <w:color w:val="000000"/>
          <w:sz w:val="22"/>
          <w:szCs w:val="22"/>
        </w:rPr>
        <w:t>Tato Smlouva je uzavřena podpisem posledního účastníka této Smlouvy.</w:t>
      </w:r>
    </w:p>
    <w:p w14:paraId="00000058" w14:textId="77777777" w:rsidR="003D6550" w:rsidRDefault="003D6550">
      <w:pPr>
        <w:widowControl w:val="0"/>
        <w:pBdr>
          <w:top w:val="nil"/>
          <w:left w:val="nil"/>
          <w:bottom w:val="nil"/>
          <w:right w:val="nil"/>
          <w:between w:val="nil"/>
        </w:pBdr>
        <w:rPr>
          <w:rFonts w:ascii="Arial" w:eastAsia="Arial" w:hAnsi="Arial" w:cs="Arial"/>
          <w:color w:val="000000"/>
          <w:sz w:val="22"/>
          <w:szCs w:val="22"/>
        </w:rPr>
      </w:pPr>
    </w:p>
    <w:p w14:paraId="0B77A90E" w14:textId="77777777" w:rsidR="00F54A2E" w:rsidRPr="00963BC5" w:rsidRDefault="00F54A2E">
      <w:pPr>
        <w:widowControl w:val="0"/>
        <w:pBdr>
          <w:top w:val="nil"/>
          <w:left w:val="nil"/>
          <w:bottom w:val="nil"/>
          <w:right w:val="nil"/>
          <w:between w:val="nil"/>
        </w:pBdr>
        <w:rPr>
          <w:rFonts w:ascii="Arial" w:eastAsia="Arial" w:hAnsi="Arial" w:cs="Arial"/>
          <w:color w:val="000000"/>
          <w:sz w:val="22"/>
          <w:szCs w:val="22"/>
        </w:rPr>
      </w:pPr>
    </w:p>
    <w:p w14:paraId="00000059" w14:textId="615D1AF6" w:rsidR="003D6550" w:rsidRDefault="00A62E46">
      <w:pPr>
        <w:widowControl w:val="0"/>
        <w:pBdr>
          <w:top w:val="nil"/>
          <w:left w:val="nil"/>
          <w:bottom w:val="nil"/>
          <w:right w:val="nil"/>
          <w:between w:val="nil"/>
        </w:pBdr>
        <w:rPr>
          <w:rFonts w:ascii="Arial" w:eastAsia="Arial" w:hAnsi="Arial" w:cs="Arial"/>
          <w:sz w:val="22"/>
          <w:szCs w:val="22"/>
        </w:rPr>
      </w:pPr>
      <w:r w:rsidRPr="00963BC5">
        <w:rPr>
          <w:rFonts w:ascii="Arial" w:eastAsia="Arial" w:hAnsi="Arial" w:cs="Arial"/>
          <w:color w:val="000000"/>
          <w:sz w:val="22"/>
          <w:szCs w:val="22"/>
        </w:rPr>
        <w:t xml:space="preserve">Ve Žďáře nad Sázavou dne </w:t>
      </w:r>
      <w:r w:rsidR="00903136">
        <w:rPr>
          <w:rFonts w:ascii="Arial" w:eastAsia="Arial" w:hAnsi="Arial" w:cs="Arial"/>
          <w:color w:val="000000"/>
          <w:sz w:val="22"/>
          <w:szCs w:val="22"/>
        </w:rPr>
        <w:t>15.12.2023</w:t>
      </w:r>
      <w:r w:rsidRPr="00963BC5">
        <w:rPr>
          <w:rFonts w:ascii="Arial" w:eastAsia="Arial" w:hAnsi="Arial" w:cs="Arial"/>
          <w:color w:val="000000"/>
          <w:sz w:val="22"/>
          <w:szCs w:val="22"/>
        </w:rPr>
        <w:tab/>
        <w:t>V</w:t>
      </w:r>
      <w:r w:rsidR="00903136">
        <w:rPr>
          <w:rFonts w:ascii="Arial" w:eastAsia="Arial" w:hAnsi="Arial" w:cs="Arial"/>
          <w:color w:val="000000"/>
          <w:sz w:val="22"/>
          <w:szCs w:val="22"/>
        </w:rPr>
        <w:t>e Žďáře nad Sázavou</w:t>
      </w:r>
      <w:r w:rsidR="00F54A2E">
        <w:rPr>
          <w:rFonts w:ascii="Arial" w:eastAsia="Arial" w:hAnsi="Arial" w:cs="Arial"/>
          <w:color w:val="000000"/>
          <w:sz w:val="22"/>
          <w:szCs w:val="22"/>
        </w:rPr>
        <w:t xml:space="preserve"> </w:t>
      </w:r>
      <w:r w:rsidRPr="00963BC5">
        <w:rPr>
          <w:rFonts w:ascii="Arial" w:eastAsia="Arial" w:hAnsi="Arial" w:cs="Arial"/>
          <w:color w:val="000000"/>
          <w:sz w:val="22"/>
          <w:szCs w:val="22"/>
        </w:rPr>
        <w:t xml:space="preserve">dne </w:t>
      </w:r>
      <w:r w:rsidR="00903136">
        <w:rPr>
          <w:rFonts w:ascii="Arial" w:eastAsia="Arial" w:hAnsi="Arial" w:cs="Arial"/>
          <w:color w:val="000000"/>
          <w:sz w:val="22"/>
          <w:szCs w:val="22"/>
        </w:rPr>
        <w:t>1</w:t>
      </w:r>
      <w:r w:rsidR="00F54A2E">
        <w:rPr>
          <w:rFonts w:ascii="Arial" w:eastAsia="Arial" w:hAnsi="Arial" w:cs="Arial"/>
          <w:sz w:val="22"/>
          <w:szCs w:val="22"/>
        </w:rPr>
        <w:t>5.12</w:t>
      </w:r>
      <w:r w:rsidRPr="00963BC5">
        <w:rPr>
          <w:rFonts w:ascii="Arial" w:eastAsia="Arial" w:hAnsi="Arial" w:cs="Arial"/>
          <w:color w:val="000000"/>
          <w:sz w:val="22"/>
          <w:szCs w:val="22"/>
        </w:rPr>
        <w:t>.2023</w:t>
      </w:r>
      <w:r>
        <w:rPr>
          <w:rFonts w:ascii="Arial" w:eastAsia="Arial" w:hAnsi="Arial" w:cs="Arial"/>
          <w:color w:val="000000"/>
          <w:sz w:val="22"/>
          <w:szCs w:val="22"/>
        </w:rPr>
        <w:t xml:space="preserve"> </w:t>
      </w:r>
      <w:r>
        <w:rPr>
          <w:rFonts w:ascii="Arial" w:eastAsia="Arial" w:hAnsi="Arial" w:cs="Arial"/>
          <w:color w:val="000000"/>
          <w:sz w:val="22"/>
          <w:szCs w:val="22"/>
        </w:rPr>
        <w:tab/>
      </w:r>
    </w:p>
    <w:p w14:paraId="0000005A" w14:textId="77777777" w:rsidR="003D6550" w:rsidRDefault="003D6550">
      <w:pPr>
        <w:widowControl w:val="0"/>
        <w:pBdr>
          <w:top w:val="nil"/>
          <w:left w:val="nil"/>
          <w:bottom w:val="nil"/>
          <w:right w:val="nil"/>
          <w:between w:val="nil"/>
        </w:pBdr>
        <w:rPr>
          <w:rFonts w:ascii="Arial" w:eastAsia="Arial" w:hAnsi="Arial" w:cs="Arial"/>
          <w:sz w:val="22"/>
          <w:szCs w:val="22"/>
        </w:rPr>
      </w:pPr>
    </w:p>
    <w:p w14:paraId="0000005B" w14:textId="77777777" w:rsidR="003D6550" w:rsidRDefault="003D6550">
      <w:pPr>
        <w:widowControl w:val="0"/>
        <w:pBdr>
          <w:top w:val="nil"/>
          <w:left w:val="nil"/>
          <w:bottom w:val="nil"/>
          <w:right w:val="nil"/>
          <w:between w:val="nil"/>
        </w:pBdr>
        <w:rPr>
          <w:rFonts w:ascii="Arial" w:eastAsia="Arial" w:hAnsi="Arial" w:cs="Arial"/>
          <w:sz w:val="22"/>
          <w:szCs w:val="22"/>
        </w:rPr>
      </w:pPr>
    </w:p>
    <w:p w14:paraId="0000005C" w14:textId="77777777" w:rsidR="003D6550" w:rsidRDefault="003D6550">
      <w:pPr>
        <w:widowControl w:val="0"/>
        <w:pBdr>
          <w:top w:val="nil"/>
          <w:left w:val="nil"/>
          <w:bottom w:val="nil"/>
          <w:right w:val="nil"/>
          <w:between w:val="nil"/>
        </w:pBdr>
        <w:rPr>
          <w:rFonts w:ascii="Arial" w:eastAsia="Arial" w:hAnsi="Arial" w:cs="Arial"/>
          <w:sz w:val="22"/>
          <w:szCs w:val="22"/>
        </w:rPr>
      </w:pPr>
    </w:p>
    <w:p w14:paraId="559BFC82" w14:textId="77777777" w:rsidR="00963BC5" w:rsidRDefault="00963BC5">
      <w:pPr>
        <w:widowControl w:val="0"/>
        <w:pBdr>
          <w:top w:val="nil"/>
          <w:left w:val="nil"/>
          <w:bottom w:val="nil"/>
          <w:right w:val="nil"/>
          <w:between w:val="nil"/>
        </w:pBdr>
        <w:rPr>
          <w:rFonts w:ascii="Arial" w:eastAsia="Arial" w:hAnsi="Arial" w:cs="Arial"/>
          <w:sz w:val="22"/>
          <w:szCs w:val="22"/>
        </w:rPr>
      </w:pPr>
    </w:p>
    <w:p w14:paraId="25F9E5F9" w14:textId="77777777" w:rsidR="00963BC5" w:rsidRDefault="00963BC5">
      <w:pPr>
        <w:widowControl w:val="0"/>
        <w:pBdr>
          <w:top w:val="nil"/>
          <w:left w:val="nil"/>
          <w:bottom w:val="nil"/>
          <w:right w:val="nil"/>
          <w:between w:val="nil"/>
        </w:pBdr>
        <w:rPr>
          <w:rFonts w:ascii="Arial" w:eastAsia="Arial" w:hAnsi="Arial" w:cs="Arial"/>
          <w:sz w:val="22"/>
          <w:szCs w:val="22"/>
        </w:rPr>
      </w:pPr>
    </w:p>
    <w:p w14:paraId="1460F77F" w14:textId="77777777" w:rsidR="00963BC5" w:rsidRDefault="00963BC5">
      <w:pPr>
        <w:widowControl w:val="0"/>
        <w:pBdr>
          <w:top w:val="nil"/>
          <w:left w:val="nil"/>
          <w:bottom w:val="nil"/>
          <w:right w:val="nil"/>
          <w:between w:val="nil"/>
        </w:pBdr>
        <w:rPr>
          <w:rFonts w:ascii="Arial" w:eastAsia="Arial" w:hAnsi="Arial" w:cs="Arial"/>
          <w:sz w:val="22"/>
          <w:szCs w:val="22"/>
        </w:rPr>
      </w:pPr>
    </w:p>
    <w:p w14:paraId="0DF81389" w14:textId="77777777" w:rsidR="00963BC5" w:rsidRDefault="00963BC5">
      <w:pPr>
        <w:widowControl w:val="0"/>
        <w:pBdr>
          <w:top w:val="nil"/>
          <w:left w:val="nil"/>
          <w:bottom w:val="nil"/>
          <w:right w:val="nil"/>
          <w:between w:val="nil"/>
        </w:pBdr>
        <w:rPr>
          <w:rFonts w:ascii="Arial" w:eastAsia="Arial" w:hAnsi="Arial" w:cs="Arial"/>
          <w:sz w:val="22"/>
          <w:szCs w:val="22"/>
        </w:rPr>
      </w:pPr>
    </w:p>
    <w:p w14:paraId="2E656BD2" w14:textId="77777777" w:rsidR="00963BC5" w:rsidRDefault="00963BC5">
      <w:pPr>
        <w:widowControl w:val="0"/>
        <w:pBdr>
          <w:top w:val="nil"/>
          <w:left w:val="nil"/>
          <w:bottom w:val="nil"/>
          <w:right w:val="nil"/>
          <w:between w:val="nil"/>
        </w:pBdr>
        <w:rPr>
          <w:rFonts w:ascii="Arial" w:eastAsia="Arial" w:hAnsi="Arial" w:cs="Arial"/>
          <w:sz w:val="22"/>
          <w:szCs w:val="22"/>
        </w:rPr>
      </w:pPr>
    </w:p>
    <w:p w14:paraId="0000005D" w14:textId="77777777" w:rsidR="003D6550" w:rsidRDefault="003D6550">
      <w:pPr>
        <w:widowControl w:val="0"/>
        <w:pBdr>
          <w:top w:val="nil"/>
          <w:left w:val="nil"/>
          <w:bottom w:val="nil"/>
          <w:right w:val="nil"/>
          <w:between w:val="nil"/>
        </w:pBdr>
        <w:rPr>
          <w:rFonts w:ascii="Arial" w:eastAsia="Arial" w:hAnsi="Arial" w:cs="Arial"/>
          <w:sz w:val="22"/>
          <w:szCs w:val="22"/>
        </w:rPr>
      </w:pPr>
    </w:p>
    <w:p w14:paraId="0000005E" w14:textId="77777777" w:rsidR="003D6550" w:rsidRDefault="00A62E4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_________________________________ </w:t>
      </w:r>
      <w:r>
        <w:rPr>
          <w:rFonts w:ascii="Arial" w:eastAsia="Arial" w:hAnsi="Arial" w:cs="Arial"/>
          <w:color w:val="000000"/>
          <w:sz w:val="22"/>
          <w:szCs w:val="22"/>
        </w:rPr>
        <w:tab/>
        <w:t>______________________________________</w:t>
      </w:r>
    </w:p>
    <w:p w14:paraId="0000005F" w14:textId="77777777" w:rsidR="003D6550" w:rsidRDefault="00A62E46">
      <w:pPr>
        <w:pBdr>
          <w:top w:val="nil"/>
          <w:left w:val="nil"/>
          <w:bottom w:val="nil"/>
          <w:right w:val="nil"/>
          <w:between w:val="nil"/>
        </w:pBdr>
        <w:spacing w:after="60"/>
        <w:rPr>
          <w:rFonts w:ascii="Arial" w:eastAsia="Arial" w:hAnsi="Arial" w:cs="Arial"/>
          <w:b/>
          <w:color w:val="000000"/>
          <w:sz w:val="22"/>
          <w:szCs w:val="22"/>
        </w:rPr>
      </w:pPr>
      <w:r>
        <w:rPr>
          <w:rFonts w:ascii="Arial" w:eastAsia="Arial" w:hAnsi="Arial" w:cs="Arial"/>
          <w:b/>
          <w:color w:val="000000"/>
          <w:sz w:val="22"/>
          <w:szCs w:val="22"/>
        </w:rPr>
        <w:t xml:space="preserve">                       Objednatel</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 xml:space="preserve"> Zhotovitel</w:t>
      </w:r>
    </w:p>
    <w:p w14:paraId="00000060" w14:textId="77777777" w:rsidR="003D6550" w:rsidRDefault="003D6550">
      <w:pPr>
        <w:pBdr>
          <w:top w:val="nil"/>
          <w:left w:val="nil"/>
          <w:bottom w:val="nil"/>
          <w:right w:val="nil"/>
          <w:between w:val="nil"/>
        </w:pBdr>
        <w:spacing w:after="60"/>
        <w:rPr>
          <w:rFonts w:ascii="Arial" w:eastAsia="Arial" w:hAnsi="Arial" w:cs="Arial"/>
          <w:b/>
          <w:sz w:val="22"/>
          <w:szCs w:val="22"/>
        </w:rPr>
      </w:pPr>
    </w:p>
    <w:p w14:paraId="7337954D" w14:textId="77777777" w:rsidR="00903136" w:rsidRDefault="00903136">
      <w:pPr>
        <w:pBdr>
          <w:top w:val="nil"/>
          <w:left w:val="nil"/>
          <w:bottom w:val="nil"/>
          <w:right w:val="nil"/>
          <w:between w:val="nil"/>
        </w:pBdr>
        <w:spacing w:after="60"/>
        <w:rPr>
          <w:rFonts w:ascii="Arial" w:eastAsia="Arial" w:hAnsi="Arial" w:cs="Arial"/>
          <w:b/>
          <w:sz w:val="22"/>
          <w:szCs w:val="22"/>
        </w:rPr>
      </w:pPr>
    </w:p>
    <w:p w14:paraId="3F5B8EE9" w14:textId="77777777" w:rsidR="00903136" w:rsidRDefault="00903136">
      <w:pPr>
        <w:pBdr>
          <w:top w:val="nil"/>
          <w:left w:val="nil"/>
          <w:bottom w:val="nil"/>
          <w:right w:val="nil"/>
          <w:between w:val="nil"/>
        </w:pBdr>
        <w:spacing w:after="60"/>
        <w:rPr>
          <w:rFonts w:ascii="Arial" w:eastAsia="Arial" w:hAnsi="Arial" w:cs="Arial"/>
          <w:b/>
          <w:sz w:val="22"/>
          <w:szCs w:val="22"/>
        </w:rPr>
      </w:pPr>
    </w:p>
    <w:p w14:paraId="58F7137D" w14:textId="77777777" w:rsidR="00903136" w:rsidRDefault="00903136">
      <w:pPr>
        <w:pBdr>
          <w:top w:val="nil"/>
          <w:left w:val="nil"/>
          <w:bottom w:val="nil"/>
          <w:right w:val="nil"/>
          <w:between w:val="nil"/>
        </w:pBdr>
        <w:spacing w:after="60"/>
        <w:rPr>
          <w:rFonts w:ascii="Arial" w:eastAsia="Arial" w:hAnsi="Arial" w:cs="Arial"/>
          <w:b/>
          <w:sz w:val="22"/>
          <w:szCs w:val="22"/>
        </w:rPr>
      </w:pPr>
    </w:p>
    <w:p w14:paraId="16FD060D" w14:textId="77777777" w:rsidR="00903136" w:rsidRDefault="00903136">
      <w:pPr>
        <w:pBdr>
          <w:top w:val="nil"/>
          <w:left w:val="nil"/>
          <w:bottom w:val="nil"/>
          <w:right w:val="nil"/>
          <w:between w:val="nil"/>
        </w:pBdr>
        <w:spacing w:after="60"/>
        <w:rPr>
          <w:rFonts w:ascii="Arial" w:eastAsia="Arial" w:hAnsi="Arial" w:cs="Arial"/>
          <w:b/>
          <w:sz w:val="22"/>
          <w:szCs w:val="22"/>
        </w:rPr>
      </w:pPr>
    </w:p>
    <w:p w14:paraId="73C8B02A" w14:textId="77777777" w:rsidR="00903136" w:rsidRDefault="00903136">
      <w:pPr>
        <w:pBdr>
          <w:top w:val="nil"/>
          <w:left w:val="nil"/>
          <w:bottom w:val="nil"/>
          <w:right w:val="nil"/>
          <w:between w:val="nil"/>
        </w:pBdr>
        <w:spacing w:after="60"/>
        <w:rPr>
          <w:rFonts w:ascii="Arial" w:eastAsia="Arial" w:hAnsi="Arial" w:cs="Arial"/>
          <w:b/>
          <w:sz w:val="22"/>
          <w:szCs w:val="22"/>
        </w:rPr>
      </w:pPr>
    </w:p>
    <w:p w14:paraId="00000061" w14:textId="751B3E61" w:rsidR="003D6550" w:rsidRDefault="003D6550">
      <w:pPr>
        <w:pBdr>
          <w:top w:val="nil"/>
          <w:left w:val="nil"/>
          <w:bottom w:val="nil"/>
          <w:right w:val="nil"/>
          <w:between w:val="nil"/>
        </w:pBdr>
        <w:spacing w:after="60"/>
        <w:rPr>
          <w:rFonts w:ascii="Arial" w:eastAsia="Arial" w:hAnsi="Arial" w:cs="Arial"/>
          <w:b/>
          <w:sz w:val="22"/>
          <w:szCs w:val="22"/>
        </w:rPr>
      </w:pPr>
    </w:p>
    <w:sectPr w:rsidR="003D6550">
      <w:footerReference w:type="default" r:id="rId7"/>
      <w:pgSz w:w="11906" w:h="16838"/>
      <w:pgMar w:top="1135"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8CDD" w14:textId="77777777" w:rsidR="00C61E04" w:rsidRDefault="00C61E04">
      <w:r>
        <w:separator/>
      </w:r>
    </w:p>
  </w:endnote>
  <w:endnote w:type="continuationSeparator" w:id="0">
    <w:p w14:paraId="7E4AFEB5" w14:textId="77777777" w:rsidR="00C61E04" w:rsidRDefault="00C6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3D6550" w:rsidRDefault="00A62E46">
    <w:pPr>
      <w:pBdr>
        <w:top w:val="nil"/>
        <w:left w:val="nil"/>
        <w:bottom w:val="nil"/>
        <w:right w:val="nil"/>
        <w:between w:val="nil"/>
      </w:pBdr>
      <w:tabs>
        <w:tab w:val="center" w:pos="4536"/>
        <w:tab w:val="right" w:pos="9072"/>
      </w:tabs>
      <w:jc w:val="center"/>
      <w:rPr>
        <w:rFonts w:ascii="Garamond" w:eastAsia="Garamond" w:hAnsi="Garamond" w:cs="Garamond"/>
        <w:color w:val="000000"/>
      </w:rPr>
    </w:pPr>
    <w:r>
      <w:rPr>
        <w:rFonts w:ascii="Garamond" w:eastAsia="Garamond" w:hAnsi="Garamond" w:cs="Garamond"/>
        <w:color w:val="000000"/>
      </w:rPr>
      <w:t>_________________________________________________________________________________________</w:t>
    </w:r>
  </w:p>
  <w:p w14:paraId="00000076" w14:textId="5D62CBEF" w:rsidR="003D6550" w:rsidRDefault="00A62E46">
    <w:pPr>
      <w:pBdr>
        <w:top w:val="nil"/>
        <w:left w:val="nil"/>
        <w:bottom w:val="nil"/>
        <w:right w:val="nil"/>
        <w:between w:val="nil"/>
      </w:pBdr>
      <w:tabs>
        <w:tab w:val="center" w:pos="4536"/>
        <w:tab w:val="right" w:pos="9072"/>
      </w:tabs>
      <w:jc w:val="center"/>
      <w:rPr>
        <w:rFonts w:ascii="Garamond" w:eastAsia="Garamond" w:hAnsi="Garamond" w:cs="Garamond"/>
        <w:color w:val="000000"/>
      </w:rPr>
    </w:pPr>
    <w:r>
      <w:rPr>
        <w:color w:val="000000"/>
        <w:sz w:val="18"/>
        <w:szCs w:val="18"/>
      </w:rPr>
      <w:t>Smlouva o dílo</w:t>
    </w:r>
    <w:r>
      <w:rPr>
        <w:color w:val="000000"/>
        <w:sz w:val="18"/>
        <w:szCs w:val="18"/>
      </w:rPr>
      <w:tab/>
    </w:r>
    <w:r>
      <w:rPr>
        <w:color w:val="000000"/>
        <w:sz w:val="18"/>
        <w:szCs w:val="18"/>
      </w:rPr>
      <w:tab/>
      <w:t xml:space="preserve">Strana </w:t>
    </w:r>
    <w:r>
      <w:rPr>
        <w:color w:val="000000"/>
        <w:sz w:val="18"/>
        <w:szCs w:val="18"/>
      </w:rPr>
      <w:fldChar w:fldCharType="begin"/>
    </w:r>
    <w:r>
      <w:rPr>
        <w:color w:val="000000"/>
        <w:sz w:val="18"/>
        <w:szCs w:val="18"/>
      </w:rPr>
      <w:instrText>PAGE</w:instrText>
    </w:r>
    <w:r>
      <w:rPr>
        <w:color w:val="000000"/>
        <w:sz w:val="18"/>
        <w:szCs w:val="18"/>
      </w:rPr>
      <w:fldChar w:fldCharType="separate"/>
    </w:r>
    <w:r w:rsidR="00963BC5">
      <w:rPr>
        <w:noProof/>
        <w:color w:val="000000"/>
        <w:sz w:val="18"/>
        <w:szCs w:val="18"/>
      </w:rPr>
      <w:t>1</w:t>
    </w:r>
    <w:r>
      <w:rPr>
        <w:color w:val="000000"/>
        <w:sz w:val="18"/>
        <w:szCs w:val="18"/>
      </w:rPr>
      <w:fldChar w:fldCharType="end"/>
    </w:r>
    <w:r>
      <w:rPr>
        <w:color w:val="000000"/>
        <w:sz w:val="18"/>
        <w:szCs w:val="18"/>
      </w:rPr>
      <w:t xml:space="preserve"> (celkem </w:t>
    </w:r>
    <w:r>
      <w:rPr>
        <w:color w:val="000000"/>
        <w:sz w:val="18"/>
        <w:szCs w:val="18"/>
      </w:rPr>
      <w:fldChar w:fldCharType="begin"/>
    </w:r>
    <w:r>
      <w:rPr>
        <w:color w:val="000000"/>
        <w:sz w:val="18"/>
        <w:szCs w:val="18"/>
      </w:rPr>
      <w:instrText>NUMPAGES</w:instrText>
    </w:r>
    <w:r>
      <w:rPr>
        <w:color w:val="000000"/>
        <w:sz w:val="18"/>
        <w:szCs w:val="18"/>
      </w:rPr>
      <w:fldChar w:fldCharType="separate"/>
    </w:r>
    <w:r w:rsidR="00963BC5">
      <w:rPr>
        <w:noProof/>
        <w:color w:val="000000"/>
        <w:sz w:val="18"/>
        <w:szCs w:val="18"/>
      </w:rPr>
      <w:t>2</w:t>
    </w:r>
    <w:r>
      <w:rPr>
        <w:color w:val="000000"/>
        <w:sz w:val="18"/>
        <w:szCs w:val="18"/>
      </w:rPr>
      <w:fldChar w:fldCharType="end"/>
    </w:r>
    <w:r>
      <w:rPr>
        <w:rFonts w:ascii="Garamond" w:eastAsia="Garamond" w:hAnsi="Garamond" w:cs="Garamond"/>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11EA" w14:textId="77777777" w:rsidR="00C61E04" w:rsidRDefault="00C61E04">
      <w:r>
        <w:separator/>
      </w:r>
    </w:p>
  </w:footnote>
  <w:footnote w:type="continuationSeparator" w:id="0">
    <w:p w14:paraId="2DC3F8F3" w14:textId="77777777" w:rsidR="00C61E04" w:rsidRDefault="00C61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87"/>
    <w:multiLevelType w:val="multilevel"/>
    <w:tmpl w:val="5782752A"/>
    <w:lvl w:ilvl="0">
      <w:start w:val="1"/>
      <w:numFmt w:val="decimal"/>
      <w:lvlText w:val="4.%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decimal"/>
      <w:lvlText w:val="4.%3."/>
      <w:lvlJc w:val="left"/>
      <w:pPr>
        <w:ind w:left="840" w:hanging="480"/>
      </w:pPr>
      <w:rPr>
        <w:vertAlign w:val="baseline"/>
      </w:rPr>
    </w:lvl>
    <w:lvl w:ilvl="3">
      <w:start w:val="1"/>
      <w:numFmt w:val="lowerLetter"/>
      <w:lvlText w:val="%4."/>
      <w:lvlJc w:val="left"/>
      <w:pPr>
        <w:ind w:left="7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C34B9A"/>
    <w:multiLevelType w:val="multilevel"/>
    <w:tmpl w:val="0A885DC2"/>
    <w:lvl w:ilvl="0">
      <w:start w:val="1"/>
      <w:numFmt w:val="decimal"/>
      <w:lvlText w:val="%1."/>
      <w:lvlJc w:val="left"/>
      <w:pPr>
        <w:ind w:left="705" w:hanging="70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15:restartNumberingAfterBreak="0">
    <w:nsid w:val="1CFD3CED"/>
    <w:multiLevelType w:val="multilevel"/>
    <w:tmpl w:val="05002114"/>
    <w:lvl w:ilvl="0">
      <w:start w:val="1"/>
      <w:numFmt w:val="decimal"/>
      <w:lvlText w:val="2.%1."/>
      <w:lvlJc w:val="left"/>
      <w:pPr>
        <w:ind w:left="84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B240E8F"/>
    <w:multiLevelType w:val="multilevel"/>
    <w:tmpl w:val="65C6B838"/>
    <w:lvl w:ilvl="0">
      <w:start w:val="1"/>
      <w:numFmt w:val="decimal"/>
      <w:lvlText w:val="7.%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6513644"/>
    <w:multiLevelType w:val="multilevel"/>
    <w:tmpl w:val="F89AB0F4"/>
    <w:lvl w:ilvl="0">
      <w:start w:val="1"/>
      <w:numFmt w:val="decimal"/>
      <w:lvlText w:val="3.%1."/>
      <w:lvlJc w:val="left"/>
      <w:pPr>
        <w:ind w:left="840" w:hanging="480"/>
      </w:pPr>
      <w:rPr>
        <w:color w:val="000000"/>
        <w:vertAlign w:val="baseline"/>
      </w:rPr>
    </w:lvl>
    <w:lvl w:ilvl="1">
      <w:start w:val="1"/>
      <w:numFmt w:val="lowerLetter"/>
      <w:lvlText w:val="%2."/>
      <w:lvlJc w:val="left"/>
      <w:pPr>
        <w:ind w:left="1440" w:hanging="360"/>
      </w:pPr>
      <w:rPr>
        <w:vertAlign w:val="baseline"/>
      </w:rPr>
    </w:lvl>
    <w:lvl w:ilvl="2">
      <w:start w:val="1"/>
      <w:numFmt w:val="decimal"/>
      <w:lvlText w:val="4.%3."/>
      <w:lvlJc w:val="left"/>
      <w:pPr>
        <w:ind w:left="840" w:hanging="480"/>
      </w:pPr>
      <w:rPr>
        <w:vertAlign w:val="baseline"/>
      </w:rPr>
    </w:lvl>
    <w:lvl w:ilvl="3">
      <w:start w:val="1"/>
      <w:numFmt w:val="lowerLetter"/>
      <w:lvlText w:val="%4."/>
      <w:lvlJc w:val="left"/>
      <w:pPr>
        <w:ind w:left="7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A807EA1"/>
    <w:multiLevelType w:val="multilevel"/>
    <w:tmpl w:val="75CA693C"/>
    <w:lvl w:ilvl="0">
      <w:start w:val="1"/>
      <w:numFmt w:val="decimal"/>
      <w:lvlText w:val="6.%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C6352E3"/>
    <w:multiLevelType w:val="multilevel"/>
    <w:tmpl w:val="42148CA2"/>
    <w:lvl w:ilvl="0">
      <w:start w:val="1"/>
      <w:numFmt w:val="decimal"/>
      <w:lvlText w:val="5.%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72F1D02"/>
    <w:multiLevelType w:val="multilevel"/>
    <w:tmpl w:val="1256C0AA"/>
    <w:lvl w:ilvl="0">
      <w:start w:val="1"/>
      <w:numFmt w:val="decimal"/>
      <w:lvlText w:val="8.%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7497422"/>
    <w:multiLevelType w:val="multilevel"/>
    <w:tmpl w:val="F550A896"/>
    <w:lvl w:ilvl="0">
      <w:start w:val="1"/>
      <w:numFmt w:val="decimal"/>
      <w:lvlText w:val="9.%1."/>
      <w:lvlJc w:val="left"/>
      <w:pPr>
        <w:ind w:left="840" w:hanging="48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3904118">
    <w:abstractNumId w:val="6"/>
  </w:num>
  <w:num w:numId="2" w16cid:durableId="482311045">
    <w:abstractNumId w:val="0"/>
  </w:num>
  <w:num w:numId="3" w16cid:durableId="1462109841">
    <w:abstractNumId w:val="5"/>
  </w:num>
  <w:num w:numId="4" w16cid:durableId="1447579688">
    <w:abstractNumId w:val="8"/>
  </w:num>
  <w:num w:numId="5" w16cid:durableId="1402750877">
    <w:abstractNumId w:val="3"/>
  </w:num>
  <w:num w:numId="6" w16cid:durableId="1910263472">
    <w:abstractNumId w:val="7"/>
  </w:num>
  <w:num w:numId="7" w16cid:durableId="879779493">
    <w:abstractNumId w:val="2"/>
  </w:num>
  <w:num w:numId="8" w16cid:durableId="60493417">
    <w:abstractNumId w:val="1"/>
  </w:num>
  <w:num w:numId="9" w16cid:durableId="1740250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50"/>
    <w:rsid w:val="00072C87"/>
    <w:rsid w:val="00085372"/>
    <w:rsid w:val="00125194"/>
    <w:rsid w:val="00234939"/>
    <w:rsid w:val="00243B01"/>
    <w:rsid w:val="00321FB5"/>
    <w:rsid w:val="003D5802"/>
    <w:rsid w:val="003D6550"/>
    <w:rsid w:val="00446376"/>
    <w:rsid w:val="004949F4"/>
    <w:rsid w:val="004A7914"/>
    <w:rsid w:val="004B7AE5"/>
    <w:rsid w:val="004E0334"/>
    <w:rsid w:val="005460DC"/>
    <w:rsid w:val="005D1BD0"/>
    <w:rsid w:val="00641D45"/>
    <w:rsid w:val="0066247E"/>
    <w:rsid w:val="007064C5"/>
    <w:rsid w:val="007D6314"/>
    <w:rsid w:val="00903136"/>
    <w:rsid w:val="00963BC5"/>
    <w:rsid w:val="009877BE"/>
    <w:rsid w:val="009B3F92"/>
    <w:rsid w:val="00A01D96"/>
    <w:rsid w:val="00A62E46"/>
    <w:rsid w:val="00AA28C6"/>
    <w:rsid w:val="00B02C5A"/>
    <w:rsid w:val="00B26896"/>
    <w:rsid w:val="00BA44A0"/>
    <w:rsid w:val="00C61E04"/>
    <w:rsid w:val="00CB3F36"/>
    <w:rsid w:val="00D95F25"/>
    <w:rsid w:val="00E46EF8"/>
    <w:rsid w:val="00E5037B"/>
    <w:rsid w:val="00E75F63"/>
    <w:rsid w:val="00E82233"/>
    <w:rsid w:val="00E87E70"/>
    <w:rsid w:val="00F136A3"/>
    <w:rsid w:val="00F54A2E"/>
    <w:rsid w:val="00FA7E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3C71"/>
  <w15:docId w15:val="{B2E4CCEE-FB83-4EB3-9788-64CEE18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826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1571</Words>
  <Characters>9275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Technik</cp:lastModifiedBy>
  <cp:revision>27</cp:revision>
  <cp:lastPrinted>2023-11-21T07:47:00Z</cp:lastPrinted>
  <dcterms:created xsi:type="dcterms:W3CDTF">2023-12-14T20:56:00Z</dcterms:created>
  <dcterms:modified xsi:type="dcterms:W3CDTF">2023-12-16T15:31:00Z</dcterms:modified>
</cp:coreProperties>
</file>