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B4DF" w14:textId="77777777" w:rsidR="00853D2B" w:rsidRPr="00B53D15" w:rsidRDefault="00853D2B" w:rsidP="00853D2B">
      <w:pPr>
        <w:jc w:val="center"/>
        <w:rPr>
          <w:rFonts w:ascii="DejaVu Sans" w:hAnsi="DejaVu Sans" w:cs="DejaVu Sans"/>
          <w:b/>
          <w:sz w:val="28"/>
        </w:rPr>
      </w:pPr>
      <w:r w:rsidRPr="00B53D15">
        <w:rPr>
          <w:rFonts w:ascii="DejaVu Sans" w:hAnsi="DejaVu Sans" w:cs="DejaVu Sans"/>
          <w:b/>
          <w:sz w:val="28"/>
        </w:rPr>
        <w:t>Dodatek č. 1. ke smlouvě o dílo</w:t>
      </w:r>
    </w:p>
    <w:p w14:paraId="3F7297FE" w14:textId="77777777" w:rsidR="00853D2B" w:rsidRDefault="00853D2B" w:rsidP="00853D2B"/>
    <w:p w14:paraId="2A3DC1F8" w14:textId="6AA9698E" w:rsidR="00853D2B" w:rsidRPr="00B53D15" w:rsidRDefault="00853D2B" w:rsidP="00853D2B">
      <w:pPr>
        <w:rPr>
          <w:rFonts w:ascii="DejaVu Sans" w:hAnsi="DejaVu Sans" w:cs="DejaVu Sans"/>
        </w:rPr>
      </w:pPr>
      <w:r w:rsidRPr="00B53D15">
        <w:rPr>
          <w:rFonts w:ascii="DejaVu Sans" w:hAnsi="DejaVu Sans" w:cs="DejaVu Sans"/>
        </w:rPr>
        <w:t>uzavřené</w:t>
      </w:r>
      <w:r>
        <w:rPr>
          <w:rFonts w:ascii="DejaVu Sans" w:hAnsi="DejaVu Sans" w:cs="DejaVu Sans"/>
        </w:rPr>
        <w:t xml:space="preserve"> dne 19. 9. 2023</w:t>
      </w:r>
      <w:r w:rsidRPr="00B53D15">
        <w:rPr>
          <w:rFonts w:ascii="DejaVu Sans" w:hAnsi="DejaVu Sans" w:cs="DejaVu Sans"/>
        </w:rPr>
        <w:t xml:space="preserve"> mezi </w:t>
      </w:r>
    </w:p>
    <w:p w14:paraId="1E4700A4" w14:textId="77777777" w:rsidR="00853D2B" w:rsidRDefault="00853D2B" w:rsidP="00853D2B">
      <w:pPr>
        <w:autoSpaceDE w:val="0"/>
        <w:autoSpaceDN w:val="0"/>
        <w:adjustRightInd w:val="0"/>
        <w:spacing w:after="0" w:line="240" w:lineRule="auto"/>
        <w:rPr>
          <w:rFonts w:ascii="DejaVu Sans" w:hAnsi="DejaVu Sans" w:cs="DejaVu Sans"/>
          <w:b/>
          <w:bCs/>
          <w:color w:val="141516"/>
        </w:rPr>
      </w:pPr>
    </w:p>
    <w:p w14:paraId="24F05A3D" w14:textId="77777777" w:rsidR="00853D2B" w:rsidRPr="00B53D15" w:rsidRDefault="00853D2B" w:rsidP="00853D2B">
      <w:pPr>
        <w:autoSpaceDE w:val="0"/>
        <w:autoSpaceDN w:val="0"/>
        <w:adjustRightInd w:val="0"/>
        <w:spacing w:after="0" w:line="240" w:lineRule="auto"/>
        <w:rPr>
          <w:rFonts w:ascii="DejaVu Sans" w:hAnsi="DejaVu Sans" w:cs="DejaVu Sans"/>
          <w:b/>
          <w:bCs/>
          <w:color w:val="141516"/>
        </w:rPr>
      </w:pPr>
      <w:r w:rsidRPr="00B53D15">
        <w:rPr>
          <w:rFonts w:ascii="DejaVu Sans" w:hAnsi="DejaVu Sans" w:cs="DejaVu Sans"/>
          <w:b/>
          <w:bCs/>
          <w:color w:val="141516"/>
        </w:rPr>
        <w:t>Muzeum a galerie Orlických hor v Rychnově nad Kněžnou</w:t>
      </w:r>
    </w:p>
    <w:p w14:paraId="33C294A7" w14:textId="77777777" w:rsidR="00853D2B" w:rsidRPr="00B53D15" w:rsidRDefault="00853D2B" w:rsidP="00853D2B">
      <w:pPr>
        <w:autoSpaceDE w:val="0"/>
        <w:autoSpaceDN w:val="0"/>
        <w:adjustRightInd w:val="0"/>
        <w:spacing w:after="0" w:line="240" w:lineRule="auto"/>
        <w:rPr>
          <w:rFonts w:ascii="DejaVu Sans" w:hAnsi="DejaVu Sans" w:cs="DejaVu Sans"/>
          <w:color w:val="141516"/>
        </w:rPr>
      </w:pPr>
      <w:r w:rsidRPr="00B53D15">
        <w:rPr>
          <w:rFonts w:ascii="DejaVu Sans" w:hAnsi="DejaVu Sans" w:cs="DejaVu Sans"/>
          <w:color w:val="141516"/>
        </w:rPr>
        <w:t>Jiráskova 2</w:t>
      </w:r>
    </w:p>
    <w:p w14:paraId="4ACD90E0" w14:textId="77777777" w:rsidR="00853D2B" w:rsidRPr="00B53D15" w:rsidRDefault="00853D2B" w:rsidP="00853D2B">
      <w:pPr>
        <w:autoSpaceDE w:val="0"/>
        <w:autoSpaceDN w:val="0"/>
        <w:adjustRightInd w:val="0"/>
        <w:spacing w:after="0" w:line="240" w:lineRule="auto"/>
        <w:rPr>
          <w:rFonts w:ascii="DejaVu Sans" w:hAnsi="DejaVu Sans" w:cs="DejaVu Sans"/>
          <w:color w:val="141516"/>
        </w:rPr>
      </w:pPr>
      <w:r w:rsidRPr="00B53D15">
        <w:rPr>
          <w:rFonts w:ascii="DejaVu Sans" w:hAnsi="DejaVu Sans" w:cs="DejaVu Sans"/>
          <w:color w:val="141516"/>
        </w:rPr>
        <w:t>516 01 Rychnov nad Kněžnou</w:t>
      </w:r>
    </w:p>
    <w:p w14:paraId="4B3BC2C8" w14:textId="77777777" w:rsidR="00853D2B" w:rsidRPr="00B53D15" w:rsidRDefault="00853D2B" w:rsidP="00853D2B">
      <w:pPr>
        <w:autoSpaceDE w:val="0"/>
        <w:autoSpaceDN w:val="0"/>
        <w:adjustRightInd w:val="0"/>
        <w:spacing w:after="0" w:line="240" w:lineRule="auto"/>
        <w:rPr>
          <w:rFonts w:ascii="DejaVu Sans" w:hAnsi="DejaVu Sans" w:cs="DejaVu Sans"/>
          <w:color w:val="141516"/>
        </w:rPr>
      </w:pPr>
      <w:r w:rsidRPr="00B53D15">
        <w:rPr>
          <w:rFonts w:ascii="DejaVu Sans" w:hAnsi="DejaVu Sans" w:cs="DejaVu Sans"/>
          <w:color w:val="141516"/>
        </w:rPr>
        <w:t>Osoba oprávněná jednat: Mgr</w:t>
      </w:r>
      <w:r w:rsidRPr="00B53D15">
        <w:rPr>
          <w:rFonts w:ascii="DejaVu Sans" w:hAnsi="DejaVu Sans" w:cs="DejaVu Sans"/>
          <w:color w:val="363537"/>
        </w:rPr>
        <w:t xml:space="preserve">. </w:t>
      </w:r>
      <w:r w:rsidRPr="00B53D15">
        <w:rPr>
          <w:rFonts w:ascii="DejaVu Sans" w:hAnsi="DejaVu Sans" w:cs="DejaVu Sans"/>
          <w:color w:val="141516"/>
        </w:rPr>
        <w:t>Tomáš Zelenka</w:t>
      </w:r>
    </w:p>
    <w:p w14:paraId="4EAC5197" w14:textId="77777777" w:rsidR="00853D2B" w:rsidRPr="00B53D15" w:rsidRDefault="00853D2B" w:rsidP="00853D2B">
      <w:pPr>
        <w:autoSpaceDE w:val="0"/>
        <w:autoSpaceDN w:val="0"/>
        <w:adjustRightInd w:val="0"/>
        <w:spacing w:after="0" w:line="240" w:lineRule="auto"/>
        <w:rPr>
          <w:rFonts w:ascii="DejaVu Sans" w:hAnsi="DejaVu Sans" w:cs="DejaVu Sans"/>
          <w:color w:val="141516"/>
        </w:rPr>
      </w:pPr>
      <w:r w:rsidRPr="00B53D15">
        <w:rPr>
          <w:rFonts w:ascii="DejaVu Sans" w:hAnsi="DejaVu Sans" w:cs="DejaVu Sans"/>
          <w:color w:val="141516"/>
        </w:rPr>
        <w:t>IČ: 00371149</w:t>
      </w:r>
    </w:p>
    <w:p w14:paraId="43C2ED04" w14:textId="77777777" w:rsidR="00853D2B" w:rsidRPr="00B53D15" w:rsidRDefault="00853D2B" w:rsidP="00853D2B">
      <w:pPr>
        <w:rPr>
          <w:rFonts w:ascii="DejaVu Sans" w:hAnsi="DejaVu Sans" w:cs="DejaVu Sans"/>
        </w:rPr>
      </w:pPr>
      <w:r w:rsidRPr="00B53D15">
        <w:rPr>
          <w:rFonts w:ascii="DejaVu Sans" w:hAnsi="DejaVu Sans" w:cs="DejaVu Sans"/>
          <w:color w:val="141516"/>
        </w:rPr>
        <w:t>na straně jedné (dále jen objednatel)</w:t>
      </w:r>
    </w:p>
    <w:p w14:paraId="280B8028" w14:textId="77777777" w:rsidR="00853D2B" w:rsidRPr="00B53D15" w:rsidRDefault="00853D2B" w:rsidP="00853D2B">
      <w:pPr>
        <w:rPr>
          <w:rFonts w:ascii="DejaVu Sans" w:hAnsi="DejaVu Sans" w:cs="DejaVu Sans"/>
        </w:rPr>
      </w:pPr>
      <w:r w:rsidRPr="00B53D15">
        <w:rPr>
          <w:rFonts w:ascii="DejaVu Sans" w:hAnsi="DejaVu Sans" w:cs="DejaVu Sans"/>
        </w:rPr>
        <w:t>a</w:t>
      </w:r>
    </w:p>
    <w:p w14:paraId="5C403FDE" w14:textId="77777777" w:rsidR="00853D2B" w:rsidRPr="00B53D15" w:rsidRDefault="00853D2B" w:rsidP="00853D2B">
      <w:pPr>
        <w:autoSpaceDE w:val="0"/>
        <w:autoSpaceDN w:val="0"/>
        <w:adjustRightInd w:val="0"/>
        <w:spacing w:after="0" w:line="240" w:lineRule="auto"/>
        <w:rPr>
          <w:rFonts w:ascii="DejaVu Sans" w:hAnsi="DejaVu Sans" w:cs="DejaVu Sans"/>
          <w:b/>
          <w:bCs/>
          <w:color w:val="141516"/>
        </w:rPr>
      </w:pPr>
      <w:r w:rsidRPr="00B53D15">
        <w:rPr>
          <w:rFonts w:ascii="DejaVu Sans" w:hAnsi="DejaVu Sans" w:cs="DejaVu Sans"/>
          <w:b/>
          <w:bCs/>
          <w:color w:val="141516"/>
        </w:rPr>
        <w:t xml:space="preserve">Bláha </w:t>
      </w:r>
      <w:proofErr w:type="spellStart"/>
      <w:r w:rsidRPr="00B53D15">
        <w:rPr>
          <w:rFonts w:ascii="DejaVu Sans" w:hAnsi="DejaVu Sans" w:cs="DejaVu Sans"/>
          <w:b/>
          <w:bCs/>
          <w:color w:val="141516"/>
        </w:rPr>
        <w:t>ús</w:t>
      </w:r>
      <w:proofErr w:type="spellEnd"/>
      <w:r w:rsidRPr="00B53D15">
        <w:rPr>
          <w:rFonts w:ascii="DejaVu Sans" w:hAnsi="DejaVu Sans" w:cs="DejaVu Sans"/>
          <w:b/>
          <w:bCs/>
          <w:color w:val="141516"/>
        </w:rPr>
        <w:t>, s.r.o.</w:t>
      </w:r>
    </w:p>
    <w:p w14:paraId="27DF107A" w14:textId="77777777" w:rsidR="00853D2B" w:rsidRPr="00B53D15" w:rsidRDefault="00853D2B" w:rsidP="00853D2B">
      <w:pPr>
        <w:autoSpaceDE w:val="0"/>
        <w:autoSpaceDN w:val="0"/>
        <w:adjustRightInd w:val="0"/>
        <w:spacing w:after="0" w:line="240" w:lineRule="auto"/>
        <w:rPr>
          <w:rFonts w:ascii="DejaVu Sans" w:hAnsi="DejaVu Sans" w:cs="DejaVu Sans"/>
          <w:color w:val="141516"/>
        </w:rPr>
      </w:pPr>
      <w:r w:rsidRPr="00B53D15">
        <w:rPr>
          <w:rFonts w:ascii="DejaVu Sans" w:hAnsi="DejaVu Sans" w:cs="DejaVu Sans"/>
          <w:color w:val="141516"/>
        </w:rPr>
        <w:t>Spisová značka: C 128074 vedená u Městského soudu v Praze</w:t>
      </w:r>
    </w:p>
    <w:p w14:paraId="3387D038" w14:textId="77777777" w:rsidR="00853D2B" w:rsidRPr="00B53D15" w:rsidRDefault="00853D2B" w:rsidP="00853D2B">
      <w:pPr>
        <w:autoSpaceDE w:val="0"/>
        <w:autoSpaceDN w:val="0"/>
        <w:adjustRightInd w:val="0"/>
        <w:spacing w:after="0" w:line="240" w:lineRule="auto"/>
        <w:rPr>
          <w:rFonts w:ascii="DejaVu Sans" w:hAnsi="DejaVu Sans" w:cs="DejaVu Sans"/>
          <w:color w:val="141516"/>
        </w:rPr>
      </w:pPr>
      <w:r w:rsidRPr="00B53D15">
        <w:rPr>
          <w:rFonts w:ascii="DejaVu Sans" w:hAnsi="DejaVu Sans" w:cs="DejaVu Sans"/>
          <w:color w:val="141516"/>
        </w:rPr>
        <w:t>sídlo: Vraný 119, okres Kladno, PSČ 27373</w:t>
      </w:r>
    </w:p>
    <w:p w14:paraId="7C4BBB26" w14:textId="77777777" w:rsidR="00853D2B" w:rsidRPr="00B53D15" w:rsidRDefault="00853D2B" w:rsidP="00853D2B">
      <w:pPr>
        <w:autoSpaceDE w:val="0"/>
        <w:autoSpaceDN w:val="0"/>
        <w:adjustRightInd w:val="0"/>
        <w:spacing w:after="0" w:line="240" w:lineRule="auto"/>
        <w:rPr>
          <w:rFonts w:ascii="DejaVu Sans" w:hAnsi="DejaVu Sans" w:cs="DejaVu Sans"/>
          <w:color w:val="141516"/>
        </w:rPr>
      </w:pPr>
      <w:r w:rsidRPr="00B53D15">
        <w:rPr>
          <w:rFonts w:ascii="DejaVu Sans" w:hAnsi="DejaVu Sans" w:cs="DejaVu Sans"/>
          <w:color w:val="141516"/>
        </w:rPr>
        <w:t>zastoupená: Ing. Zdeňkem Bláhou, jednatelem</w:t>
      </w:r>
    </w:p>
    <w:p w14:paraId="00579399" w14:textId="77777777" w:rsidR="00853D2B" w:rsidRPr="00B53D15" w:rsidRDefault="00853D2B" w:rsidP="00853D2B">
      <w:pPr>
        <w:autoSpaceDE w:val="0"/>
        <w:autoSpaceDN w:val="0"/>
        <w:adjustRightInd w:val="0"/>
        <w:spacing w:after="0" w:line="240" w:lineRule="auto"/>
        <w:rPr>
          <w:rFonts w:ascii="DejaVu Sans" w:hAnsi="DejaVu Sans" w:cs="DejaVu Sans"/>
          <w:color w:val="141516"/>
        </w:rPr>
      </w:pPr>
      <w:r w:rsidRPr="00B53D15">
        <w:rPr>
          <w:rFonts w:ascii="DejaVu Sans" w:hAnsi="DejaVu Sans" w:cs="DejaVu Sans"/>
          <w:color w:val="141516"/>
        </w:rPr>
        <w:t>IČO: 27940195</w:t>
      </w:r>
    </w:p>
    <w:p w14:paraId="3AC6128C" w14:textId="77777777" w:rsidR="00853D2B" w:rsidRPr="00B53D15" w:rsidRDefault="00853D2B" w:rsidP="00853D2B">
      <w:pPr>
        <w:autoSpaceDE w:val="0"/>
        <w:autoSpaceDN w:val="0"/>
        <w:adjustRightInd w:val="0"/>
        <w:spacing w:after="0" w:line="240" w:lineRule="auto"/>
        <w:rPr>
          <w:rFonts w:ascii="DejaVu Sans" w:hAnsi="DejaVu Sans" w:cs="DejaVu Sans"/>
          <w:color w:val="141516"/>
        </w:rPr>
      </w:pPr>
      <w:r w:rsidRPr="00B53D15">
        <w:rPr>
          <w:rFonts w:ascii="DejaVu Sans" w:hAnsi="DejaVu Sans" w:cs="DejaVu Sans"/>
          <w:color w:val="141516"/>
        </w:rPr>
        <w:t>DIČ: CZ27940195</w:t>
      </w:r>
    </w:p>
    <w:p w14:paraId="5BC26704" w14:textId="77777777" w:rsidR="00853D2B" w:rsidRPr="00B53D15" w:rsidRDefault="00853D2B" w:rsidP="00853D2B">
      <w:pPr>
        <w:autoSpaceDE w:val="0"/>
        <w:autoSpaceDN w:val="0"/>
        <w:adjustRightInd w:val="0"/>
        <w:spacing w:after="0" w:line="240" w:lineRule="auto"/>
        <w:rPr>
          <w:rFonts w:ascii="DejaVu Sans" w:hAnsi="DejaVu Sans" w:cs="DejaVu Sans"/>
          <w:color w:val="141516"/>
        </w:rPr>
      </w:pPr>
      <w:r w:rsidRPr="00B53D15">
        <w:rPr>
          <w:rFonts w:ascii="DejaVu Sans" w:hAnsi="DejaVu Sans" w:cs="DejaVu Sans"/>
          <w:color w:val="141516"/>
        </w:rPr>
        <w:t>bankovní spojení: MONETA Money Bank</w:t>
      </w:r>
      <w:r w:rsidRPr="00B53D15">
        <w:rPr>
          <w:rFonts w:ascii="DejaVu Sans" w:hAnsi="DejaVu Sans" w:cs="DejaVu Sans"/>
          <w:color w:val="363537"/>
        </w:rPr>
        <w:t xml:space="preserve">, </w:t>
      </w:r>
      <w:proofErr w:type="spellStart"/>
      <w:r w:rsidRPr="00B53D15">
        <w:rPr>
          <w:rFonts w:ascii="DejaVu Sans" w:hAnsi="DejaVu Sans" w:cs="DejaVu Sans"/>
          <w:color w:val="141516"/>
        </w:rPr>
        <w:t>a.s</w:t>
      </w:r>
      <w:proofErr w:type="spellEnd"/>
      <w:r w:rsidRPr="00B53D15">
        <w:rPr>
          <w:rFonts w:ascii="DejaVu Sans" w:hAnsi="DejaVu Sans" w:cs="DejaVu Sans"/>
          <w:color w:val="141516"/>
        </w:rPr>
        <w:t>, číslo účtu: 184059823</w:t>
      </w:r>
      <w:r w:rsidRPr="00B53D15">
        <w:rPr>
          <w:rFonts w:ascii="DejaVu Sans" w:hAnsi="DejaVu Sans" w:cs="DejaVu Sans"/>
          <w:color w:val="363537"/>
        </w:rPr>
        <w:t>/</w:t>
      </w:r>
      <w:r w:rsidRPr="00B53D15">
        <w:rPr>
          <w:rFonts w:ascii="DejaVu Sans" w:hAnsi="DejaVu Sans" w:cs="DejaVu Sans"/>
          <w:color w:val="141516"/>
        </w:rPr>
        <w:t>0600</w:t>
      </w:r>
    </w:p>
    <w:p w14:paraId="4BF6EABB" w14:textId="77777777" w:rsidR="00853D2B" w:rsidRPr="00B53D15" w:rsidRDefault="00853D2B" w:rsidP="00853D2B">
      <w:pPr>
        <w:autoSpaceDE w:val="0"/>
        <w:autoSpaceDN w:val="0"/>
        <w:adjustRightInd w:val="0"/>
        <w:spacing w:after="0" w:line="240" w:lineRule="auto"/>
        <w:rPr>
          <w:rFonts w:ascii="DejaVu Sans" w:hAnsi="DejaVu Sans" w:cs="DejaVu Sans"/>
          <w:color w:val="141516"/>
        </w:rPr>
      </w:pPr>
      <w:r w:rsidRPr="00B53D15">
        <w:rPr>
          <w:rFonts w:ascii="DejaVu Sans" w:hAnsi="DejaVu Sans" w:cs="DejaVu Sans"/>
          <w:color w:val="141516"/>
        </w:rPr>
        <w:t>je plátcem DPH</w:t>
      </w:r>
    </w:p>
    <w:p w14:paraId="5A97DF73" w14:textId="77777777" w:rsidR="00853D2B" w:rsidRPr="00B53D15" w:rsidRDefault="00853D2B" w:rsidP="00853D2B">
      <w:pPr>
        <w:rPr>
          <w:rFonts w:ascii="DejaVu Sans" w:hAnsi="DejaVu Sans" w:cs="DejaVu Sans"/>
          <w:color w:val="141516"/>
        </w:rPr>
      </w:pPr>
      <w:r w:rsidRPr="00B53D15">
        <w:rPr>
          <w:rFonts w:ascii="DejaVu Sans" w:hAnsi="DejaVu Sans" w:cs="DejaVu Sans"/>
          <w:color w:val="141516"/>
        </w:rPr>
        <w:t>na straně druhé (dále jen zhotovitel)</w:t>
      </w:r>
    </w:p>
    <w:p w14:paraId="0F641E9D" w14:textId="77777777" w:rsidR="00853D2B" w:rsidRPr="00B53D15" w:rsidRDefault="00853D2B" w:rsidP="00853D2B">
      <w:pPr>
        <w:rPr>
          <w:rFonts w:ascii="DejaVu Sans" w:hAnsi="DejaVu Sans" w:cs="DejaVu Sans"/>
          <w:color w:val="141516"/>
        </w:rPr>
      </w:pPr>
    </w:p>
    <w:p w14:paraId="0EF72CBA" w14:textId="0C706B23" w:rsidR="00853D2B" w:rsidRDefault="00853D2B" w:rsidP="00853D2B">
      <w:pPr>
        <w:rPr>
          <w:rFonts w:ascii="DejaVu Sans" w:hAnsi="DejaVu Sans" w:cs="DejaVu Sans"/>
          <w:color w:val="141516"/>
        </w:rPr>
      </w:pPr>
      <w:r w:rsidRPr="00B53D15">
        <w:rPr>
          <w:rFonts w:ascii="DejaVu Sans" w:hAnsi="DejaVu Sans" w:cs="DejaVu Sans"/>
          <w:color w:val="141516"/>
        </w:rPr>
        <w:t xml:space="preserve">Tímto dodatkem dochází po vzájemné domluvě objednatele se zhotovitelem k úpravě bodu 2. Čas plnění. </w:t>
      </w:r>
      <w:r>
        <w:rPr>
          <w:rFonts w:ascii="DejaVu Sans" w:hAnsi="DejaVu Sans" w:cs="DejaVu Sans"/>
          <w:color w:val="141516"/>
        </w:rPr>
        <w:t>Původní znění tohoto bodu se nahrazuje následujícím zněním:</w:t>
      </w:r>
    </w:p>
    <w:p w14:paraId="33942D4B" w14:textId="3B90A6D9" w:rsidR="00853D2B" w:rsidRDefault="00853D2B" w:rsidP="00853D2B">
      <w:pPr>
        <w:rPr>
          <w:rFonts w:ascii="DejaVu Sans" w:hAnsi="DejaVu Sans" w:cs="DejaVu Sans"/>
          <w:color w:val="141516"/>
        </w:rPr>
      </w:pPr>
      <w:r>
        <w:rPr>
          <w:rFonts w:ascii="DejaVu Sans" w:hAnsi="DejaVu Sans" w:cs="DejaVu Sans"/>
          <w:color w:val="141516"/>
        </w:rPr>
        <w:t>Termín dodání do 31. 1. 2024.</w:t>
      </w:r>
    </w:p>
    <w:p w14:paraId="3B7B9E2F" w14:textId="77777777" w:rsidR="00853D2B" w:rsidRDefault="00853D2B" w:rsidP="00853D2B">
      <w:pPr>
        <w:rPr>
          <w:rFonts w:ascii="DejaVu Sans" w:hAnsi="DejaVu Sans" w:cs="DejaVu Sans"/>
          <w:color w:val="141516"/>
        </w:rPr>
      </w:pPr>
    </w:p>
    <w:p w14:paraId="107036E9" w14:textId="77777777" w:rsidR="00853D2B" w:rsidRPr="00B53D15" w:rsidRDefault="00853D2B" w:rsidP="00853D2B">
      <w:pPr>
        <w:rPr>
          <w:rFonts w:ascii="DejaVu Sans" w:hAnsi="DejaVu Sans" w:cs="DejaVu Sans"/>
          <w:color w:val="141516"/>
        </w:rPr>
      </w:pPr>
      <w:r>
        <w:rPr>
          <w:rFonts w:ascii="DejaVu Sans" w:hAnsi="DejaVu Sans" w:cs="DejaVu Sans"/>
          <w:color w:val="141516"/>
        </w:rPr>
        <w:t>Ostatní ujednání této smlouvy zůstávají nezměněna.</w:t>
      </w:r>
    </w:p>
    <w:p w14:paraId="3BF74736" w14:textId="77777777" w:rsidR="00853D2B" w:rsidRPr="00B53D15" w:rsidRDefault="00853D2B" w:rsidP="00853D2B">
      <w:pPr>
        <w:rPr>
          <w:rFonts w:ascii="DejaVu Sans" w:hAnsi="DejaVu Sans" w:cs="DejaVu Sans"/>
          <w:color w:val="141516"/>
        </w:rPr>
      </w:pPr>
    </w:p>
    <w:p w14:paraId="1873AFCC" w14:textId="4F9A9AFB" w:rsidR="00853D2B" w:rsidRPr="00B53D15" w:rsidRDefault="00853D2B" w:rsidP="00853D2B">
      <w:pPr>
        <w:rPr>
          <w:rFonts w:ascii="DejaVu Sans" w:hAnsi="DejaVu Sans" w:cs="DejaVu Sans"/>
          <w:color w:val="141516"/>
        </w:rPr>
      </w:pPr>
      <w:r w:rsidRPr="00B53D15">
        <w:rPr>
          <w:rFonts w:ascii="DejaVu Sans" w:hAnsi="DejaVu Sans" w:cs="DejaVu Sans"/>
          <w:color w:val="141516"/>
        </w:rPr>
        <w:t xml:space="preserve">V Rychnově nad Kněžnou </w:t>
      </w:r>
      <w:r w:rsidR="00334221">
        <w:rPr>
          <w:rFonts w:ascii="DejaVu Sans" w:hAnsi="DejaVu Sans" w:cs="DejaVu Sans"/>
          <w:color w:val="141516"/>
        </w:rPr>
        <w:t>1</w:t>
      </w:r>
      <w:r w:rsidRPr="00B53D15">
        <w:rPr>
          <w:rFonts w:ascii="DejaVu Sans" w:hAnsi="DejaVu Sans" w:cs="DejaVu Sans"/>
          <w:color w:val="141516"/>
        </w:rPr>
        <w:t xml:space="preserve">. </w:t>
      </w:r>
      <w:r>
        <w:rPr>
          <w:rFonts w:ascii="DejaVu Sans" w:hAnsi="DejaVu Sans" w:cs="DejaVu Sans"/>
          <w:color w:val="141516"/>
        </w:rPr>
        <w:t>12</w:t>
      </w:r>
      <w:r w:rsidRPr="00B53D15">
        <w:rPr>
          <w:rFonts w:ascii="DejaVu Sans" w:hAnsi="DejaVu Sans" w:cs="DejaVu Sans"/>
          <w:color w:val="141516"/>
        </w:rPr>
        <w:t>. 20</w:t>
      </w:r>
      <w:r>
        <w:rPr>
          <w:rFonts w:ascii="DejaVu Sans" w:hAnsi="DejaVu Sans" w:cs="DejaVu Sans"/>
          <w:color w:val="141516"/>
        </w:rPr>
        <w:t>23</w:t>
      </w:r>
    </w:p>
    <w:p w14:paraId="7FEB2E21" w14:textId="77777777" w:rsidR="00853D2B" w:rsidRDefault="00853D2B" w:rsidP="00853D2B">
      <w:pPr>
        <w:rPr>
          <w:rFonts w:ascii="Times New Roman" w:hAnsi="Times New Roman" w:cs="Times New Roman"/>
          <w:color w:val="141516"/>
          <w:sz w:val="28"/>
          <w:szCs w:val="28"/>
        </w:rPr>
      </w:pPr>
    </w:p>
    <w:p w14:paraId="7C55A591" w14:textId="77777777" w:rsidR="00853D2B" w:rsidRDefault="00853D2B" w:rsidP="00853D2B">
      <w:pPr>
        <w:rPr>
          <w:rFonts w:ascii="Times New Roman" w:hAnsi="Times New Roman" w:cs="Times New Roman"/>
          <w:color w:val="141516"/>
          <w:sz w:val="2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524"/>
      </w:tblGrid>
      <w:tr w:rsidR="00853D2B" w14:paraId="2E123ABD" w14:textId="77777777" w:rsidTr="0071737F">
        <w:tc>
          <w:tcPr>
            <w:tcW w:w="4606" w:type="dxa"/>
          </w:tcPr>
          <w:p w14:paraId="7CBD95FF" w14:textId="77777777" w:rsidR="00853D2B" w:rsidRDefault="00853D2B" w:rsidP="0071737F">
            <w:pPr>
              <w:jc w:val="center"/>
              <w:rPr>
                <w:rFonts w:ascii="Times New Roman" w:hAnsi="Times New Roman" w:cs="Times New Roman"/>
                <w:color w:val="1415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41516"/>
                <w:sz w:val="28"/>
                <w:szCs w:val="28"/>
              </w:rPr>
              <w:t>..........................................</w:t>
            </w:r>
          </w:p>
          <w:p w14:paraId="10304E40" w14:textId="77777777" w:rsidR="00853D2B" w:rsidRDefault="00853D2B" w:rsidP="0071737F">
            <w:pPr>
              <w:jc w:val="center"/>
              <w:rPr>
                <w:rFonts w:ascii="Times New Roman" w:hAnsi="Times New Roman" w:cs="Times New Roman"/>
                <w:color w:val="1415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41516"/>
                <w:sz w:val="28"/>
                <w:szCs w:val="28"/>
              </w:rPr>
              <w:t>Objednatel</w:t>
            </w:r>
          </w:p>
        </w:tc>
        <w:tc>
          <w:tcPr>
            <w:tcW w:w="4606" w:type="dxa"/>
          </w:tcPr>
          <w:p w14:paraId="2836B568" w14:textId="77777777" w:rsidR="00853D2B" w:rsidRDefault="00853D2B" w:rsidP="0071737F">
            <w:pPr>
              <w:jc w:val="center"/>
              <w:rPr>
                <w:rFonts w:ascii="Times New Roman" w:hAnsi="Times New Roman" w:cs="Times New Roman"/>
                <w:color w:val="1415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41516"/>
                <w:sz w:val="28"/>
                <w:szCs w:val="28"/>
              </w:rPr>
              <w:t>.................................</w:t>
            </w:r>
          </w:p>
          <w:p w14:paraId="55DA2D8C" w14:textId="77777777" w:rsidR="00853D2B" w:rsidRDefault="00853D2B" w:rsidP="0071737F">
            <w:pPr>
              <w:jc w:val="center"/>
              <w:rPr>
                <w:rFonts w:ascii="Times New Roman" w:hAnsi="Times New Roman" w:cs="Times New Roman"/>
                <w:color w:val="1415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41516"/>
                <w:sz w:val="28"/>
                <w:szCs w:val="28"/>
              </w:rPr>
              <w:t>Zhotovitel</w:t>
            </w:r>
          </w:p>
        </w:tc>
      </w:tr>
    </w:tbl>
    <w:p w14:paraId="3BCC861A" w14:textId="157D811A" w:rsidR="000F5D6F" w:rsidRDefault="000F5D6F"/>
    <w:sectPr w:rsidR="000F5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AA"/>
    <w:rsid w:val="00065F65"/>
    <w:rsid w:val="000F5D6F"/>
    <w:rsid w:val="00334221"/>
    <w:rsid w:val="004159AA"/>
    <w:rsid w:val="0085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393C"/>
  <w15:chartTrackingRefBased/>
  <w15:docId w15:val="{D23FDB8C-85D8-4596-91F9-AEDE4303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3D2B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3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812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Zelenka</dc:creator>
  <cp:keywords/>
  <dc:description/>
  <cp:lastModifiedBy>Sarka Hejhalova</cp:lastModifiedBy>
  <cp:revision>2</cp:revision>
  <cp:lastPrinted>2023-12-14T12:21:00Z</cp:lastPrinted>
  <dcterms:created xsi:type="dcterms:W3CDTF">2023-12-15T09:49:00Z</dcterms:created>
  <dcterms:modified xsi:type="dcterms:W3CDTF">2023-12-15T09:49:00Z</dcterms:modified>
</cp:coreProperties>
</file>