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C871" w14:textId="77777777" w:rsidR="006141BA" w:rsidRDefault="006141BA" w:rsidP="00723812">
      <w:pPr>
        <w:ind w:right="-710"/>
        <w:jc w:val="center"/>
        <w:rPr>
          <w:rFonts w:ascii="Arial" w:hAnsi="Arial" w:cs="Arial"/>
          <w:b/>
          <w:snapToGrid w:val="0"/>
          <w:sz w:val="22"/>
          <w:szCs w:val="22"/>
        </w:rPr>
      </w:pPr>
    </w:p>
    <w:p w14:paraId="5222E2F4" w14:textId="77777777" w:rsidR="006141BA" w:rsidRDefault="006141BA" w:rsidP="00723812">
      <w:pPr>
        <w:ind w:right="-710"/>
        <w:jc w:val="center"/>
        <w:rPr>
          <w:rFonts w:ascii="Arial" w:hAnsi="Arial" w:cs="Arial"/>
          <w:b/>
          <w:snapToGrid w:val="0"/>
          <w:sz w:val="22"/>
          <w:szCs w:val="22"/>
        </w:rPr>
      </w:pPr>
    </w:p>
    <w:p w14:paraId="64511ACF" w14:textId="77777777" w:rsidR="006141BA" w:rsidRDefault="006141BA" w:rsidP="00723812">
      <w:pPr>
        <w:ind w:right="-710"/>
        <w:jc w:val="center"/>
        <w:rPr>
          <w:rFonts w:ascii="Arial" w:hAnsi="Arial" w:cs="Arial"/>
          <w:b/>
          <w:snapToGrid w:val="0"/>
          <w:sz w:val="22"/>
          <w:szCs w:val="22"/>
        </w:rPr>
      </w:pPr>
    </w:p>
    <w:p w14:paraId="1BBA319C" w14:textId="6A33E7D1" w:rsidR="00723812" w:rsidRPr="00723812" w:rsidRDefault="00723812" w:rsidP="00723812">
      <w:pPr>
        <w:ind w:right="-710"/>
        <w:jc w:val="center"/>
        <w:rPr>
          <w:rFonts w:ascii="Arial" w:hAnsi="Arial" w:cs="Arial"/>
          <w:b/>
          <w:snapToGrid w:val="0"/>
          <w:sz w:val="22"/>
          <w:szCs w:val="22"/>
        </w:rPr>
      </w:pPr>
      <w:proofErr w:type="gramStart"/>
      <w:r w:rsidRPr="00723812">
        <w:rPr>
          <w:rFonts w:ascii="Arial" w:hAnsi="Arial" w:cs="Arial"/>
          <w:b/>
          <w:snapToGrid w:val="0"/>
          <w:sz w:val="22"/>
          <w:szCs w:val="22"/>
        </w:rPr>
        <w:t>R á m c o v á    k u p n í    s m l o u v a</w:t>
      </w:r>
      <w:proofErr w:type="gramEnd"/>
      <w:r w:rsidRPr="00723812">
        <w:rPr>
          <w:rFonts w:ascii="Arial" w:hAnsi="Arial" w:cs="Arial"/>
          <w:b/>
          <w:snapToGrid w:val="0"/>
          <w:sz w:val="22"/>
          <w:szCs w:val="22"/>
        </w:rPr>
        <w:t xml:space="preserve">  </w:t>
      </w:r>
    </w:p>
    <w:p w14:paraId="510DDB61" w14:textId="7F4011CD" w:rsidR="00723812" w:rsidRPr="00723812" w:rsidRDefault="00723812" w:rsidP="00723812">
      <w:pPr>
        <w:ind w:right="-710"/>
        <w:jc w:val="center"/>
        <w:rPr>
          <w:rFonts w:ascii="Arial" w:hAnsi="Arial" w:cs="Arial"/>
        </w:rPr>
      </w:pPr>
      <w:r w:rsidRPr="00723812">
        <w:rPr>
          <w:rFonts w:ascii="Arial" w:hAnsi="Arial" w:cs="Arial"/>
          <w:snapToGrid w:val="0"/>
        </w:rPr>
        <w:t xml:space="preserve">č.  </w:t>
      </w:r>
      <w:r w:rsidRPr="00723812">
        <w:rPr>
          <w:rFonts w:ascii="Arial" w:hAnsi="Arial" w:cs="Arial"/>
        </w:rPr>
        <w:t>05/2024</w:t>
      </w:r>
    </w:p>
    <w:p w14:paraId="57F7F004" w14:textId="77777777" w:rsidR="00723812" w:rsidRPr="00723812" w:rsidRDefault="00723812" w:rsidP="00723812">
      <w:pPr>
        <w:ind w:right="-710"/>
        <w:jc w:val="center"/>
        <w:rPr>
          <w:rFonts w:ascii="Arial" w:hAnsi="Arial" w:cs="Arial"/>
          <w:snapToGrid w:val="0"/>
        </w:rPr>
      </w:pPr>
    </w:p>
    <w:p w14:paraId="1BA5EA70"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o opakovaných dodávkách zboží,</w:t>
      </w:r>
    </w:p>
    <w:p w14:paraId="471F8821"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kterou uzavřely dále uvedeného dne, měsíce a roku,</w:t>
      </w:r>
    </w:p>
    <w:p w14:paraId="1FB631BB"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níže uvedené smluvní strany:</w:t>
      </w:r>
    </w:p>
    <w:p w14:paraId="2B9EA14F" w14:textId="2E502675" w:rsidR="00723812" w:rsidRDefault="00723812" w:rsidP="00723812">
      <w:pPr>
        <w:ind w:right="-710"/>
        <w:jc w:val="center"/>
        <w:rPr>
          <w:rFonts w:ascii="Arial" w:hAnsi="Arial" w:cs="Arial"/>
          <w:b/>
          <w:snapToGrid w:val="0"/>
        </w:rPr>
      </w:pPr>
    </w:p>
    <w:p w14:paraId="53E02088" w14:textId="77777777" w:rsidR="00723812" w:rsidRDefault="00723812" w:rsidP="00723812">
      <w:pPr>
        <w:ind w:right="-710"/>
        <w:jc w:val="center"/>
        <w:rPr>
          <w:rFonts w:ascii="Arial" w:hAnsi="Arial" w:cs="Arial"/>
          <w:b/>
          <w:snapToGrid w:val="0"/>
        </w:rPr>
      </w:pPr>
    </w:p>
    <w:p w14:paraId="03032793" w14:textId="77777777" w:rsidR="00723812" w:rsidRPr="00723812" w:rsidRDefault="00723812" w:rsidP="00723812">
      <w:pPr>
        <w:ind w:right="-710"/>
        <w:jc w:val="center"/>
        <w:rPr>
          <w:rFonts w:ascii="Arial" w:hAnsi="Arial" w:cs="Arial"/>
          <w:b/>
          <w:snapToGrid w:val="0"/>
        </w:rPr>
      </w:pPr>
    </w:p>
    <w:p w14:paraId="7F9F2D63" w14:textId="77777777" w:rsidR="00723812" w:rsidRPr="00723812" w:rsidRDefault="00723812" w:rsidP="00723812">
      <w:pPr>
        <w:ind w:right="-710"/>
        <w:jc w:val="center"/>
        <w:rPr>
          <w:rFonts w:ascii="Arial" w:hAnsi="Arial" w:cs="Arial"/>
          <w:b/>
          <w:snapToGrid w:val="0"/>
        </w:rPr>
      </w:pPr>
      <w:proofErr w:type="spellStart"/>
      <w:r w:rsidRPr="00723812">
        <w:rPr>
          <w:rFonts w:ascii="Arial" w:hAnsi="Arial" w:cs="Arial"/>
          <w:b/>
          <w:snapToGrid w:val="0"/>
        </w:rPr>
        <w:t>Kemwater</w:t>
      </w:r>
      <w:proofErr w:type="spellEnd"/>
      <w:r w:rsidRPr="00723812">
        <w:rPr>
          <w:rFonts w:ascii="Arial" w:hAnsi="Arial" w:cs="Arial"/>
          <w:b/>
          <w:snapToGrid w:val="0"/>
        </w:rPr>
        <w:t xml:space="preserve"> </w:t>
      </w:r>
      <w:proofErr w:type="spellStart"/>
      <w:r w:rsidRPr="00723812">
        <w:rPr>
          <w:rFonts w:ascii="Arial" w:hAnsi="Arial" w:cs="Arial"/>
          <w:b/>
          <w:snapToGrid w:val="0"/>
        </w:rPr>
        <w:t>ProChemie</w:t>
      </w:r>
      <w:proofErr w:type="spellEnd"/>
      <w:r w:rsidRPr="00723812">
        <w:rPr>
          <w:rFonts w:ascii="Arial" w:hAnsi="Arial" w:cs="Arial"/>
          <w:b/>
          <w:snapToGrid w:val="0"/>
        </w:rPr>
        <w:t xml:space="preserve"> s.r.o.</w:t>
      </w:r>
    </w:p>
    <w:p w14:paraId="189D1911"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IČO: 62954237, DIČ: CZ62954237</w:t>
      </w:r>
    </w:p>
    <w:p w14:paraId="5DD75C71" w14:textId="77777777" w:rsidR="00723812" w:rsidRPr="00723812" w:rsidRDefault="00723812" w:rsidP="00723812">
      <w:pPr>
        <w:ind w:right="-710"/>
        <w:jc w:val="center"/>
        <w:rPr>
          <w:rFonts w:ascii="Arial" w:hAnsi="Arial" w:cs="Arial"/>
          <w:snapToGrid w:val="0"/>
        </w:rPr>
      </w:pPr>
    </w:p>
    <w:p w14:paraId="2A024EE4"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 xml:space="preserve">se sídlem v Bradleci, Bezdězská 253,  PSČ 293 06 </w:t>
      </w:r>
    </w:p>
    <w:p w14:paraId="359953A0" w14:textId="137892CE" w:rsidR="00723812" w:rsidRDefault="00723812" w:rsidP="00723812">
      <w:pPr>
        <w:ind w:right="-710"/>
        <w:jc w:val="center"/>
        <w:rPr>
          <w:rFonts w:ascii="Arial" w:hAnsi="Arial" w:cs="Arial"/>
          <w:snapToGrid w:val="0"/>
        </w:rPr>
      </w:pPr>
    </w:p>
    <w:p w14:paraId="13A4AB3A" w14:textId="77777777" w:rsidR="00723812" w:rsidRPr="00723812" w:rsidRDefault="00723812" w:rsidP="00723812">
      <w:pPr>
        <w:ind w:right="-710"/>
        <w:jc w:val="center"/>
        <w:rPr>
          <w:rFonts w:ascii="Arial" w:hAnsi="Arial" w:cs="Arial"/>
          <w:snapToGrid w:val="0"/>
        </w:rPr>
      </w:pPr>
    </w:p>
    <w:p w14:paraId="5629EFF3"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obchodní společnost zapsaná v obchodním rejstříku</w:t>
      </w:r>
    </w:p>
    <w:p w14:paraId="21E71A6A"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vedeném Městským soudem v Praze, v oddíle C, vložce 40016,</w:t>
      </w:r>
    </w:p>
    <w:p w14:paraId="39ED25E1"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bankovní spojení: ČSOB Mladá Boleslav, a. s., číslo účtu 706192913/0300</w:t>
      </w:r>
    </w:p>
    <w:p w14:paraId="59D30C9E" w14:textId="77777777" w:rsidR="00723812" w:rsidRPr="00723812" w:rsidRDefault="00723812" w:rsidP="00723812">
      <w:pPr>
        <w:ind w:right="-710"/>
        <w:jc w:val="center"/>
        <w:rPr>
          <w:rFonts w:ascii="Arial" w:hAnsi="Arial" w:cs="Arial"/>
        </w:rPr>
      </w:pPr>
      <w:r w:rsidRPr="00723812">
        <w:rPr>
          <w:rFonts w:ascii="Arial" w:hAnsi="Arial" w:cs="Arial"/>
        </w:rPr>
        <w:t>zastoupena Ing. Vladimírem Kloučkem, jednatelem a ředitelem společnosti,</w:t>
      </w:r>
    </w:p>
    <w:p w14:paraId="1097E81C" w14:textId="6F5FFB80" w:rsidR="00723812" w:rsidRDefault="00723812" w:rsidP="00723812">
      <w:pPr>
        <w:ind w:right="-710"/>
        <w:jc w:val="center"/>
        <w:rPr>
          <w:rFonts w:ascii="Arial" w:hAnsi="Arial" w:cs="Arial"/>
          <w:snapToGrid w:val="0"/>
        </w:rPr>
      </w:pPr>
    </w:p>
    <w:p w14:paraId="50405C94" w14:textId="77777777" w:rsidR="00723812" w:rsidRPr="00723812" w:rsidRDefault="00723812" w:rsidP="00723812">
      <w:pPr>
        <w:ind w:right="-710"/>
        <w:jc w:val="center"/>
        <w:rPr>
          <w:rFonts w:ascii="Arial" w:hAnsi="Arial" w:cs="Arial"/>
          <w:snapToGrid w:val="0"/>
        </w:rPr>
      </w:pPr>
    </w:p>
    <w:p w14:paraId="2EB0446D" w14:textId="77777777" w:rsidR="00723812" w:rsidRPr="00723812" w:rsidRDefault="00723812" w:rsidP="00723812">
      <w:pPr>
        <w:ind w:right="-710"/>
        <w:jc w:val="center"/>
        <w:rPr>
          <w:rFonts w:ascii="Arial" w:hAnsi="Arial" w:cs="Arial"/>
        </w:rPr>
      </w:pPr>
      <w:r w:rsidRPr="00723812">
        <w:rPr>
          <w:rFonts w:ascii="Arial" w:hAnsi="Arial" w:cs="Arial"/>
        </w:rPr>
        <w:t xml:space="preserve">jako </w:t>
      </w:r>
      <w:r w:rsidRPr="00723812">
        <w:rPr>
          <w:rFonts w:ascii="Arial" w:hAnsi="Arial" w:cs="Arial"/>
          <w:b/>
        </w:rPr>
        <w:t>Prodávající</w:t>
      </w:r>
      <w:r w:rsidRPr="00723812">
        <w:rPr>
          <w:rFonts w:ascii="Arial" w:hAnsi="Arial" w:cs="Arial"/>
        </w:rPr>
        <w:t xml:space="preserve"> na straně jedné</w:t>
      </w:r>
    </w:p>
    <w:p w14:paraId="3B3DE3A9" w14:textId="0A3A218E" w:rsidR="00723812" w:rsidRDefault="00723812" w:rsidP="00723812">
      <w:pPr>
        <w:ind w:right="-710"/>
        <w:jc w:val="center"/>
        <w:rPr>
          <w:rFonts w:ascii="Arial" w:hAnsi="Arial" w:cs="Arial"/>
        </w:rPr>
      </w:pPr>
    </w:p>
    <w:p w14:paraId="7325EFBE" w14:textId="52FB398F" w:rsidR="00723812" w:rsidRDefault="00723812" w:rsidP="00723812">
      <w:pPr>
        <w:ind w:right="-710"/>
        <w:jc w:val="center"/>
        <w:rPr>
          <w:rFonts w:ascii="Arial" w:hAnsi="Arial" w:cs="Arial"/>
        </w:rPr>
      </w:pPr>
    </w:p>
    <w:p w14:paraId="5053B0F8" w14:textId="6EF75B38" w:rsidR="00723812" w:rsidRPr="00723812" w:rsidRDefault="00723812" w:rsidP="00723812">
      <w:pPr>
        <w:pStyle w:val="Zkladntext"/>
        <w:widowControl/>
        <w:ind w:right="-710"/>
        <w:jc w:val="center"/>
        <w:rPr>
          <w:rFonts w:ascii="Arial" w:hAnsi="Arial" w:cs="Arial"/>
          <w:color w:val="auto"/>
          <w:sz w:val="20"/>
        </w:rPr>
      </w:pPr>
      <w:r w:rsidRPr="00723812">
        <w:rPr>
          <w:rFonts w:ascii="Arial" w:hAnsi="Arial" w:cs="Arial"/>
          <w:color w:val="auto"/>
          <w:sz w:val="20"/>
        </w:rPr>
        <w:t>a</w:t>
      </w:r>
    </w:p>
    <w:p w14:paraId="35B90D7C" w14:textId="595C591F" w:rsidR="00723812" w:rsidRDefault="00723812" w:rsidP="00723812">
      <w:pPr>
        <w:pStyle w:val="Zkladntext"/>
        <w:widowControl/>
        <w:ind w:right="-710"/>
        <w:jc w:val="center"/>
        <w:rPr>
          <w:rFonts w:ascii="Arial" w:hAnsi="Arial" w:cs="Arial"/>
          <w:b/>
          <w:bCs/>
          <w:color w:val="auto"/>
          <w:sz w:val="20"/>
        </w:rPr>
      </w:pPr>
    </w:p>
    <w:p w14:paraId="46D3DD51" w14:textId="77777777" w:rsidR="00723812" w:rsidRPr="00723812" w:rsidRDefault="00723812" w:rsidP="00723812"/>
    <w:p w14:paraId="17471D66" w14:textId="77777777" w:rsidR="00723812" w:rsidRPr="00723812" w:rsidRDefault="00723812" w:rsidP="00723812">
      <w:pPr>
        <w:ind w:right="-710"/>
        <w:jc w:val="center"/>
        <w:rPr>
          <w:rFonts w:ascii="Arial" w:hAnsi="Arial" w:cs="Arial"/>
          <w:b/>
          <w:snapToGrid w:val="0"/>
        </w:rPr>
      </w:pPr>
      <w:r w:rsidRPr="00723812">
        <w:rPr>
          <w:rFonts w:ascii="Arial" w:hAnsi="Arial" w:cs="Arial"/>
          <w:b/>
          <w:snapToGrid w:val="0"/>
        </w:rPr>
        <w:t>Brněnské vodárny a kanalizace, a.s.</w:t>
      </w:r>
    </w:p>
    <w:p w14:paraId="1E3F933F"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IČO: 463 47 275, DIČ: CZ46347275,</w:t>
      </w:r>
    </w:p>
    <w:p w14:paraId="29244E93" w14:textId="5B6359B1" w:rsidR="00723812" w:rsidRPr="00723812" w:rsidRDefault="00723812" w:rsidP="00723812">
      <w:pPr>
        <w:ind w:right="-710"/>
        <w:jc w:val="center"/>
        <w:rPr>
          <w:rFonts w:ascii="Arial" w:hAnsi="Arial" w:cs="Arial"/>
          <w:snapToGrid w:val="0"/>
        </w:rPr>
      </w:pPr>
    </w:p>
    <w:p w14:paraId="18177EA6"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 xml:space="preserve">se sídlem v Brně, </w:t>
      </w:r>
      <w:r w:rsidRPr="00723812">
        <w:rPr>
          <w:rFonts w:ascii="Arial" w:hAnsi="Arial" w:cs="Arial"/>
        </w:rPr>
        <w:t>Pisárecká 555/1a, Pisárky, 603 00 Brno</w:t>
      </w:r>
    </w:p>
    <w:p w14:paraId="58626C5D" w14:textId="0FF855A6" w:rsidR="00723812" w:rsidRDefault="00723812" w:rsidP="00723812">
      <w:pPr>
        <w:ind w:right="-710"/>
        <w:jc w:val="center"/>
        <w:rPr>
          <w:rFonts w:ascii="Arial" w:hAnsi="Arial" w:cs="Arial"/>
          <w:snapToGrid w:val="0"/>
        </w:rPr>
      </w:pPr>
    </w:p>
    <w:p w14:paraId="44FA827E" w14:textId="77777777" w:rsidR="00723812" w:rsidRPr="00723812" w:rsidRDefault="00723812" w:rsidP="00723812">
      <w:pPr>
        <w:ind w:right="-710"/>
        <w:jc w:val="center"/>
        <w:rPr>
          <w:rFonts w:ascii="Arial" w:hAnsi="Arial" w:cs="Arial"/>
          <w:snapToGrid w:val="0"/>
        </w:rPr>
      </w:pPr>
    </w:p>
    <w:p w14:paraId="52E3FF41"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obchodní společnost zapsaná v obchodním rejstříku</w:t>
      </w:r>
    </w:p>
    <w:p w14:paraId="0FC447CB"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vedeném Krajským soudem v Brně, v oddíle B, vložce 783,</w:t>
      </w:r>
    </w:p>
    <w:p w14:paraId="7802EECA" w14:textId="77777777" w:rsidR="00723812" w:rsidRPr="00723812" w:rsidRDefault="00723812" w:rsidP="00723812">
      <w:pPr>
        <w:ind w:right="-710"/>
        <w:jc w:val="center"/>
        <w:rPr>
          <w:rFonts w:ascii="Arial" w:hAnsi="Arial" w:cs="Arial"/>
          <w:snapToGrid w:val="0"/>
        </w:rPr>
      </w:pPr>
      <w:r w:rsidRPr="00723812">
        <w:rPr>
          <w:rFonts w:ascii="Arial" w:hAnsi="Arial" w:cs="Arial"/>
          <w:snapToGrid w:val="0"/>
        </w:rPr>
        <w:t>bankovní spojení: Komerční banka, a. s., pobočka Brno, číslo účtu 5501-621/0100,</w:t>
      </w:r>
    </w:p>
    <w:p w14:paraId="238FB67E" w14:textId="1599683C" w:rsidR="00723812" w:rsidRPr="00723812" w:rsidRDefault="00723812" w:rsidP="00723812">
      <w:pPr>
        <w:ind w:right="-710"/>
        <w:jc w:val="center"/>
        <w:rPr>
          <w:rFonts w:ascii="Arial" w:hAnsi="Arial" w:cs="Arial"/>
          <w:snapToGrid w:val="0"/>
        </w:rPr>
      </w:pPr>
      <w:r w:rsidRPr="00723812">
        <w:rPr>
          <w:rFonts w:ascii="Arial" w:hAnsi="Arial" w:cs="Arial"/>
          <w:snapToGrid w:val="0"/>
        </w:rPr>
        <w:t xml:space="preserve">zastoupena </w:t>
      </w:r>
      <w:r w:rsidRPr="00A2323E">
        <w:rPr>
          <w:rFonts w:ascii="Arial" w:hAnsi="Arial" w:cs="Arial"/>
          <w:snapToGrid w:val="0"/>
        </w:rPr>
        <w:t xml:space="preserve">Ing. Danielem </w:t>
      </w:r>
      <w:proofErr w:type="spellStart"/>
      <w:r w:rsidRPr="00A2323E">
        <w:rPr>
          <w:rFonts w:ascii="Arial" w:hAnsi="Arial" w:cs="Arial"/>
          <w:snapToGrid w:val="0"/>
        </w:rPr>
        <w:t>Stružem</w:t>
      </w:r>
      <w:proofErr w:type="spellEnd"/>
      <w:r w:rsidRPr="00A2323E">
        <w:rPr>
          <w:rFonts w:ascii="Arial" w:hAnsi="Arial" w:cs="Arial"/>
          <w:snapToGrid w:val="0"/>
        </w:rPr>
        <w:t>, MBA, předsedou představenstva</w:t>
      </w:r>
    </w:p>
    <w:p w14:paraId="5B58C408" w14:textId="77777777" w:rsidR="00723812" w:rsidRPr="00723812" w:rsidRDefault="00723812" w:rsidP="00723812">
      <w:pPr>
        <w:ind w:right="-710"/>
        <w:jc w:val="center"/>
        <w:rPr>
          <w:rFonts w:ascii="Arial" w:hAnsi="Arial" w:cs="Arial"/>
          <w:snapToGrid w:val="0"/>
        </w:rPr>
      </w:pPr>
    </w:p>
    <w:p w14:paraId="776552F3" w14:textId="77777777" w:rsidR="00723812" w:rsidRPr="00723812" w:rsidRDefault="00723812" w:rsidP="00723812">
      <w:pPr>
        <w:pStyle w:val="Zkladntext"/>
        <w:widowControl/>
        <w:ind w:right="-710"/>
        <w:jc w:val="center"/>
        <w:rPr>
          <w:rFonts w:ascii="Arial" w:hAnsi="Arial" w:cs="Arial"/>
          <w:color w:val="auto"/>
          <w:sz w:val="20"/>
        </w:rPr>
      </w:pPr>
    </w:p>
    <w:p w14:paraId="052C31A3" w14:textId="77777777" w:rsidR="00723812" w:rsidRPr="00723812" w:rsidRDefault="00723812" w:rsidP="00723812">
      <w:pPr>
        <w:pStyle w:val="Zkladntext"/>
        <w:widowControl/>
        <w:ind w:right="-710"/>
        <w:jc w:val="center"/>
        <w:rPr>
          <w:rFonts w:ascii="Arial" w:hAnsi="Arial" w:cs="Arial"/>
          <w:color w:val="auto"/>
          <w:sz w:val="20"/>
        </w:rPr>
      </w:pPr>
      <w:r w:rsidRPr="00723812">
        <w:rPr>
          <w:rFonts w:ascii="Arial" w:hAnsi="Arial" w:cs="Arial"/>
          <w:color w:val="auto"/>
          <w:sz w:val="20"/>
        </w:rPr>
        <w:t xml:space="preserve">jako </w:t>
      </w:r>
      <w:r w:rsidRPr="00723812">
        <w:rPr>
          <w:rFonts w:ascii="Arial" w:hAnsi="Arial" w:cs="Arial"/>
          <w:b/>
          <w:bCs/>
          <w:color w:val="auto"/>
          <w:sz w:val="20"/>
        </w:rPr>
        <w:t>Kupující</w:t>
      </w:r>
      <w:r w:rsidRPr="00723812">
        <w:rPr>
          <w:rFonts w:ascii="Arial" w:hAnsi="Arial" w:cs="Arial"/>
          <w:color w:val="auto"/>
          <w:sz w:val="20"/>
        </w:rPr>
        <w:t xml:space="preserve"> na straně druhé</w:t>
      </w:r>
    </w:p>
    <w:p w14:paraId="0B78E959" w14:textId="77777777" w:rsidR="00723812" w:rsidRPr="00723812" w:rsidRDefault="00723812" w:rsidP="00723812">
      <w:pPr>
        <w:pStyle w:val="Zkladntext"/>
        <w:widowControl/>
        <w:ind w:right="-710"/>
        <w:jc w:val="center"/>
        <w:rPr>
          <w:rFonts w:ascii="Arial" w:hAnsi="Arial" w:cs="Arial"/>
          <w:color w:val="auto"/>
          <w:sz w:val="20"/>
        </w:rPr>
      </w:pPr>
    </w:p>
    <w:p w14:paraId="389CB879" w14:textId="3AF5E745" w:rsidR="00723812" w:rsidRDefault="00723812" w:rsidP="00723812">
      <w:pPr>
        <w:pStyle w:val="Zkladntext"/>
        <w:widowControl/>
        <w:ind w:right="-710"/>
        <w:jc w:val="center"/>
        <w:rPr>
          <w:rFonts w:ascii="Arial" w:hAnsi="Arial" w:cs="Arial"/>
          <w:color w:val="auto"/>
          <w:sz w:val="20"/>
        </w:rPr>
      </w:pPr>
      <w:r w:rsidRPr="00723812">
        <w:rPr>
          <w:rFonts w:ascii="Arial" w:hAnsi="Arial" w:cs="Arial"/>
          <w:color w:val="auto"/>
          <w:sz w:val="20"/>
        </w:rPr>
        <w:t xml:space="preserve">(č. smlouvy Kupujícího </w:t>
      </w:r>
      <w:r>
        <w:rPr>
          <w:rFonts w:ascii="Arial" w:hAnsi="Arial" w:cs="Arial"/>
          <w:sz w:val="20"/>
        </w:rPr>
        <w:t>SML/0298/23</w:t>
      </w:r>
      <w:r w:rsidRPr="00723812">
        <w:rPr>
          <w:rFonts w:ascii="Arial" w:hAnsi="Arial" w:cs="Arial"/>
          <w:color w:val="auto"/>
          <w:sz w:val="20"/>
        </w:rPr>
        <w:t>)</w:t>
      </w:r>
    </w:p>
    <w:p w14:paraId="06B622CD" w14:textId="6D82F804" w:rsidR="00723812" w:rsidRDefault="00723812" w:rsidP="00723812"/>
    <w:p w14:paraId="5471A644" w14:textId="588916A2" w:rsidR="00723812" w:rsidRDefault="00723812" w:rsidP="00723812"/>
    <w:p w14:paraId="1E3620A4" w14:textId="77777777" w:rsidR="00723812" w:rsidRPr="00723812" w:rsidRDefault="00723812" w:rsidP="00723812"/>
    <w:p w14:paraId="6F5DDC2F" w14:textId="77777777" w:rsidR="00723812" w:rsidRPr="00723812" w:rsidRDefault="00723812" w:rsidP="00723812">
      <w:pPr>
        <w:pStyle w:val="Zkladntext"/>
        <w:widowControl/>
        <w:ind w:right="-710"/>
        <w:jc w:val="center"/>
        <w:rPr>
          <w:rFonts w:ascii="Arial" w:hAnsi="Arial" w:cs="Arial"/>
          <w:color w:val="auto"/>
          <w:sz w:val="20"/>
        </w:rPr>
      </w:pPr>
      <w:r w:rsidRPr="00723812">
        <w:rPr>
          <w:rFonts w:ascii="Arial" w:hAnsi="Arial" w:cs="Arial"/>
          <w:color w:val="auto"/>
          <w:sz w:val="20"/>
        </w:rPr>
        <w:t>takto:</w:t>
      </w:r>
    </w:p>
    <w:p w14:paraId="7ED4FC4B" w14:textId="4248F1BF" w:rsidR="00723812" w:rsidRDefault="00723812" w:rsidP="00723812">
      <w:pPr>
        <w:jc w:val="center"/>
        <w:rPr>
          <w:rFonts w:ascii="Arial" w:hAnsi="Arial" w:cs="Arial"/>
          <w:b/>
          <w:snapToGrid w:val="0"/>
        </w:rPr>
      </w:pPr>
    </w:p>
    <w:p w14:paraId="036F124B" w14:textId="103BA6C4" w:rsidR="00723812" w:rsidRDefault="00723812" w:rsidP="00723812">
      <w:pPr>
        <w:jc w:val="center"/>
        <w:rPr>
          <w:rFonts w:ascii="Arial" w:hAnsi="Arial" w:cs="Arial"/>
          <w:b/>
          <w:snapToGrid w:val="0"/>
        </w:rPr>
      </w:pPr>
    </w:p>
    <w:p w14:paraId="5B7954FD" w14:textId="20C02060" w:rsidR="00723812" w:rsidRDefault="00723812" w:rsidP="00723812">
      <w:pPr>
        <w:jc w:val="center"/>
        <w:rPr>
          <w:rFonts w:ascii="Arial" w:hAnsi="Arial" w:cs="Arial"/>
          <w:b/>
          <w:snapToGrid w:val="0"/>
        </w:rPr>
      </w:pPr>
    </w:p>
    <w:p w14:paraId="05A6D54D" w14:textId="4A35FDBB" w:rsidR="00723812" w:rsidRDefault="00723812" w:rsidP="00723812">
      <w:pPr>
        <w:jc w:val="center"/>
        <w:rPr>
          <w:rFonts w:ascii="Arial" w:hAnsi="Arial" w:cs="Arial"/>
          <w:b/>
          <w:snapToGrid w:val="0"/>
        </w:rPr>
      </w:pPr>
    </w:p>
    <w:p w14:paraId="1453D7C3" w14:textId="711FCB5B" w:rsidR="00723812" w:rsidRDefault="00723812" w:rsidP="00723812">
      <w:pPr>
        <w:jc w:val="center"/>
        <w:rPr>
          <w:rFonts w:ascii="Arial" w:hAnsi="Arial" w:cs="Arial"/>
          <w:b/>
          <w:snapToGrid w:val="0"/>
        </w:rPr>
      </w:pPr>
    </w:p>
    <w:p w14:paraId="6BC95C90" w14:textId="2D9AD17B" w:rsidR="00723812" w:rsidRDefault="00723812" w:rsidP="00723812">
      <w:pPr>
        <w:jc w:val="center"/>
        <w:rPr>
          <w:rFonts w:ascii="Arial" w:hAnsi="Arial" w:cs="Arial"/>
          <w:b/>
          <w:snapToGrid w:val="0"/>
        </w:rPr>
      </w:pPr>
    </w:p>
    <w:p w14:paraId="276320C5" w14:textId="3FF08520" w:rsidR="00723812" w:rsidRDefault="00723812" w:rsidP="00723812">
      <w:pPr>
        <w:jc w:val="center"/>
        <w:rPr>
          <w:rFonts w:ascii="Arial" w:hAnsi="Arial" w:cs="Arial"/>
          <w:b/>
          <w:snapToGrid w:val="0"/>
        </w:rPr>
      </w:pPr>
    </w:p>
    <w:p w14:paraId="092FF74B" w14:textId="061CE9D3" w:rsidR="00723812" w:rsidRDefault="00723812" w:rsidP="00723812">
      <w:pPr>
        <w:jc w:val="center"/>
        <w:rPr>
          <w:rFonts w:ascii="Arial" w:hAnsi="Arial" w:cs="Arial"/>
          <w:b/>
          <w:snapToGrid w:val="0"/>
        </w:rPr>
      </w:pPr>
    </w:p>
    <w:p w14:paraId="0DA9031E" w14:textId="0E6216DF" w:rsidR="00723812" w:rsidRDefault="00723812" w:rsidP="00723812">
      <w:pPr>
        <w:jc w:val="center"/>
        <w:rPr>
          <w:rFonts w:ascii="Arial" w:hAnsi="Arial" w:cs="Arial"/>
          <w:b/>
          <w:snapToGrid w:val="0"/>
        </w:rPr>
      </w:pPr>
    </w:p>
    <w:p w14:paraId="30B32705" w14:textId="1E2F23A7" w:rsidR="00723812" w:rsidRDefault="00723812" w:rsidP="00723812">
      <w:pPr>
        <w:jc w:val="center"/>
        <w:rPr>
          <w:rFonts w:ascii="Arial" w:hAnsi="Arial" w:cs="Arial"/>
          <w:b/>
          <w:snapToGrid w:val="0"/>
        </w:rPr>
      </w:pPr>
    </w:p>
    <w:p w14:paraId="30B237CD" w14:textId="27CB39CD" w:rsidR="00723812" w:rsidRPr="00723812" w:rsidRDefault="00723812" w:rsidP="007E336F">
      <w:pPr>
        <w:rPr>
          <w:rFonts w:ascii="Arial" w:hAnsi="Arial" w:cs="Arial"/>
          <w:b/>
          <w:snapToGrid w:val="0"/>
        </w:rPr>
      </w:pPr>
    </w:p>
    <w:p w14:paraId="4BDFC7F3" w14:textId="77777777" w:rsidR="00723812" w:rsidRPr="00723812" w:rsidRDefault="00723812" w:rsidP="00723812">
      <w:pPr>
        <w:jc w:val="center"/>
        <w:rPr>
          <w:rFonts w:ascii="Arial" w:hAnsi="Arial" w:cs="Arial"/>
          <w:b/>
          <w:snapToGrid w:val="0"/>
        </w:rPr>
      </w:pPr>
      <w:r w:rsidRPr="00723812">
        <w:rPr>
          <w:rFonts w:ascii="Arial" w:hAnsi="Arial" w:cs="Arial"/>
          <w:b/>
          <w:snapToGrid w:val="0"/>
        </w:rPr>
        <w:lastRenderedPageBreak/>
        <w:t>I.</w:t>
      </w:r>
    </w:p>
    <w:p w14:paraId="6306951C" w14:textId="77777777" w:rsidR="00723812" w:rsidRPr="00723812" w:rsidRDefault="00723812" w:rsidP="00723812">
      <w:pPr>
        <w:jc w:val="center"/>
        <w:rPr>
          <w:rFonts w:ascii="Arial" w:hAnsi="Arial" w:cs="Arial"/>
          <w:b/>
          <w:snapToGrid w:val="0"/>
        </w:rPr>
      </w:pPr>
      <w:r w:rsidRPr="00723812">
        <w:rPr>
          <w:rFonts w:ascii="Arial" w:hAnsi="Arial" w:cs="Arial"/>
          <w:b/>
          <w:snapToGrid w:val="0"/>
        </w:rPr>
        <w:t>Předmět a cíl smlouvy</w:t>
      </w:r>
    </w:p>
    <w:p w14:paraId="6C313357" w14:textId="30B409D6" w:rsidR="002E2EA7" w:rsidRDefault="002E2EA7" w:rsidP="002E2EA7"/>
    <w:p w14:paraId="6C9016E9" w14:textId="227D31DB" w:rsidR="00F21979" w:rsidRPr="00F21979" w:rsidRDefault="002E2EA7" w:rsidP="00F21979">
      <w:pPr>
        <w:ind w:left="705" w:right="-1" w:hanging="705"/>
        <w:rPr>
          <w:rFonts w:ascii="Arial" w:hAnsi="Arial" w:cs="Arial"/>
          <w:snapToGrid w:val="0"/>
        </w:rPr>
      </w:pPr>
      <w:r w:rsidRPr="00A2323E">
        <w:rPr>
          <w:rFonts w:ascii="Arial" w:hAnsi="Arial" w:cs="Arial"/>
          <w:snapToGrid w:val="0"/>
        </w:rPr>
        <w:t xml:space="preserve">1. </w:t>
      </w:r>
      <w:r w:rsidR="00F21979">
        <w:rPr>
          <w:rFonts w:ascii="Arial" w:hAnsi="Arial" w:cs="Arial"/>
          <w:snapToGrid w:val="0"/>
        </w:rPr>
        <w:tab/>
      </w:r>
      <w:r w:rsidRPr="00A2323E">
        <w:rPr>
          <w:rFonts w:ascii="Arial" w:hAnsi="Arial" w:cs="Arial"/>
        </w:rPr>
        <w:t>Prodávající se zavazuje odevzdat Kupujícímu</w:t>
      </w:r>
      <w:r w:rsidRPr="00A2323E">
        <w:rPr>
          <w:rFonts w:ascii="Arial" w:hAnsi="Arial" w:cs="Arial"/>
          <w:snapToGrid w:val="0"/>
        </w:rPr>
        <w:t xml:space="preserve"> </w:t>
      </w:r>
      <w:r w:rsidR="00F21979">
        <w:rPr>
          <w:rFonts w:ascii="Arial" w:hAnsi="Arial" w:cs="Arial"/>
          <w:snapToGrid w:val="0"/>
        </w:rPr>
        <w:t xml:space="preserve">práškový </w:t>
      </w:r>
      <w:proofErr w:type="spellStart"/>
      <w:r w:rsidR="00F21979">
        <w:rPr>
          <w:rFonts w:ascii="Arial" w:hAnsi="Arial" w:cs="Arial"/>
          <w:b/>
          <w:snapToGrid w:val="0"/>
        </w:rPr>
        <w:t>polyelektrolyt</w:t>
      </w:r>
      <w:proofErr w:type="spellEnd"/>
      <w:r w:rsidRPr="00A2323E">
        <w:rPr>
          <w:rFonts w:ascii="Arial" w:hAnsi="Arial" w:cs="Arial"/>
          <w:b/>
          <w:snapToGrid w:val="0"/>
        </w:rPr>
        <w:t xml:space="preserve"> – obchodní název </w:t>
      </w:r>
      <w:r w:rsidR="00F21979">
        <w:rPr>
          <w:rFonts w:ascii="Arial" w:hAnsi="Arial" w:cs="Arial"/>
          <w:b/>
          <w:snapToGrid w:val="0"/>
        </w:rPr>
        <w:t>SUPERFLOC C-498HMW</w:t>
      </w:r>
      <w:r w:rsidRPr="00A2323E">
        <w:rPr>
          <w:rFonts w:ascii="Arial" w:hAnsi="Arial" w:cs="Arial"/>
          <w:b/>
          <w:snapToGrid w:val="0"/>
        </w:rPr>
        <w:t xml:space="preserve"> </w:t>
      </w:r>
      <w:r w:rsidRPr="00A2323E">
        <w:rPr>
          <w:rFonts w:ascii="Arial" w:hAnsi="Arial" w:cs="Arial"/>
          <w:snapToGrid w:val="0"/>
        </w:rPr>
        <w:t xml:space="preserve">(dále také </w:t>
      </w:r>
      <w:r w:rsidR="00F21979">
        <w:rPr>
          <w:rFonts w:ascii="Arial" w:hAnsi="Arial" w:cs="Arial"/>
          <w:snapToGrid w:val="0"/>
        </w:rPr>
        <w:t>jako</w:t>
      </w:r>
      <w:r w:rsidRPr="00A2323E">
        <w:rPr>
          <w:rFonts w:ascii="Arial" w:hAnsi="Arial" w:cs="Arial"/>
          <w:snapToGrid w:val="0"/>
        </w:rPr>
        <w:t xml:space="preserve"> „</w:t>
      </w:r>
      <w:proofErr w:type="spellStart"/>
      <w:r w:rsidR="00F21979">
        <w:rPr>
          <w:rFonts w:ascii="Arial" w:hAnsi="Arial" w:cs="Arial"/>
          <w:snapToGrid w:val="0"/>
        </w:rPr>
        <w:t>flokulant</w:t>
      </w:r>
      <w:proofErr w:type="spellEnd"/>
      <w:r w:rsidR="00F21979">
        <w:rPr>
          <w:rFonts w:ascii="Arial" w:hAnsi="Arial" w:cs="Arial"/>
          <w:snapToGrid w:val="0"/>
        </w:rPr>
        <w:t xml:space="preserve"> A</w:t>
      </w:r>
      <w:r w:rsidRPr="00A2323E">
        <w:rPr>
          <w:rFonts w:ascii="Arial" w:hAnsi="Arial" w:cs="Arial"/>
          <w:snapToGrid w:val="0"/>
        </w:rPr>
        <w:t>“</w:t>
      </w:r>
      <w:r w:rsidR="00F21979">
        <w:rPr>
          <w:rFonts w:ascii="Arial" w:hAnsi="Arial" w:cs="Arial"/>
          <w:snapToGrid w:val="0"/>
        </w:rPr>
        <w:t xml:space="preserve">) a tekutý </w:t>
      </w:r>
      <w:proofErr w:type="spellStart"/>
      <w:r w:rsidR="00F21979" w:rsidRPr="00A3095E">
        <w:rPr>
          <w:rFonts w:ascii="Arial" w:hAnsi="Arial" w:cs="Arial"/>
          <w:b/>
          <w:snapToGrid w:val="0"/>
        </w:rPr>
        <w:t>polyelektrolyt</w:t>
      </w:r>
      <w:proofErr w:type="spellEnd"/>
      <w:r w:rsidR="00F21979" w:rsidRPr="00A3095E">
        <w:rPr>
          <w:rFonts w:ascii="Arial" w:hAnsi="Arial" w:cs="Arial"/>
          <w:b/>
          <w:snapToGrid w:val="0"/>
        </w:rPr>
        <w:t xml:space="preserve"> – obchodní název </w:t>
      </w:r>
      <w:r w:rsidR="00997F6A">
        <w:rPr>
          <w:rFonts w:ascii="Arial" w:hAnsi="Arial" w:cs="Arial"/>
          <w:b/>
          <w:snapToGrid w:val="0"/>
        </w:rPr>
        <w:t xml:space="preserve">SUPERFLOC </w:t>
      </w:r>
      <w:r w:rsidR="00F21979" w:rsidRPr="00A3095E">
        <w:rPr>
          <w:rFonts w:ascii="Arial" w:hAnsi="Arial" w:cs="Arial"/>
          <w:b/>
          <w:snapToGrid w:val="0"/>
        </w:rPr>
        <w:t>SD-72071</w:t>
      </w:r>
      <w:r w:rsidR="00F21979">
        <w:rPr>
          <w:rFonts w:ascii="Arial" w:hAnsi="Arial" w:cs="Arial"/>
          <w:snapToGrid w:val="0"/>
        </w:rPr>
        <w:t xml:space="preserve"> (dále také jako „</w:t>
      </w:r>
      <w:proofErr w:type="spellStart"/>
      <w:r w:rsidR="00F21979">
        <w:rPr>
          <w:rFonts w:ascii="Arial" w:hAnsi="Arial" w:cs="Arial"/>
          <w:snapToGrid w:val="0"/>
        </w:rPr>
        <w:t>flokulant</w:t>
      </w:r>
      <w:proofErr w:type="spellEnd"/>
      <w:r w:rsidR="00F21979">
        <w:rPr>
          <w:rFonts w:ascii="Arial" w:hAnsi="Arial" w:cs="Arial"/>
          <w:snapToGrid w:val="0"/>
        </w:rPr>
        <w:t xml:space="preserve"> B“), (oba souhrnně také jako „zboží“</w:t>
      </w:r>
      <w:r w:rsidR="006F6703">
        <w:rPr>
          <w:rFonts w:ascii="Arial" w:hAnsi="Arial" w:cs="Arial"/>
          <w:snapToGrid w:val="0"/>
        </w:rPr>
        <w:t xml:space="preserve"> nebo „organické </w:t>
      </w:r>
      <w:proofErr w:type="spellStart"/>
      <w:r w:rsidR="006F6703">
        <w:rPr>
          <w:rFonts w:ascii="Arial" w:hAnsi="Arial" w:cs="Arial"/>
          <w:snapToGrid w:val="0"/>
        </w:rPr>
        <w:t>flokulanty</w:t>
      </w:r>
      <w:proofErr w:type="spellEnd"/>
      <w:r w:rsidR="006F6703">
        <w:rPr>
          <w:rFonts w:ascii="Arial" w:hAnsi="Arial" w:cs="Arial"/>
          <w:snapToGrid w:val="0"/>
        </w:rPr>
        <w:t>“</w:t>
      </w:r>
      <w:r w:rsidRPr="00A2323E">
        <w:rPr>
          <w:rFonts w:ascii="Arial" w:hAnsi="Arial" w:cs="Arial"/>
          <w:snapToGrid w:val="0"/>
        </w:rPr>
        <w:t>)</w:t>
      </w:r>
      <w:r w:rsidRPr="00A2323E">
        <w:rPr>
          <w:rFonts w:ascii="Arial" w:hAnsi="Arial" w:cs="Arial"/>
          <w:b/>
          <w:snapToGrid w:val="0"/>
        </w:rPr>
        <w:t xml:space="preserve"> </w:t>
      </w:r>
      <w:r w:rsidRPr="00A2323E">
        <w:rPr>
          <w:rFonts w:ascii="Arial" w:hAnsi="Arial" w:cs="Arial"/>
        </w:rPr>
        <w:t>a umožnit mu nabýt vlastnické právo k tomuto zboží</w:t>
      </w:r>
      <w:r w:rsidRPr="00A2323E">
        <w:rPr>
          <w:rFonts w:ascii="Arial" w:hAnsi="Arial" w:cs="Arial"/>
          <w:snapToGrid w:val="0"/>
        </w:rPr>
        <w:t xml:space="preserve">. </w:t>
      </w:r>
    </w:p>
    <w:p w14:paraId="6ECBCF4B" w14:textId="298EC3FD" w:rsidR="00F21979" w:rsidRDefault="00F21979" w:rsidP="00F21979">
      <w:pPr>
        <w:pStyle w:val="33uroven"/>
        <w:ind w:firstLine="0"/>
      </w:pPr>
      <w:proofErr w:type="spellStart"/>
      <w:r>
        <w:rPr>
          <w:b/>
        </w:rPr>
        <w:t>Flokulant</w:t>
      </w:r>
      <w:proofErr w:type="spellEnd"/>
      <w:r w:rsidRPr="00CA3FFF">
        <w:rPr>
          <w:b/>
        </w:rPr>
        <w:t xml:space="preserve"> A</w:t>
      </w:r>
      <w:r>
        <w:t xml:space="preserve"> - Práškový </w:t>
      </w:r>
      <w:proofErr w:type="spellStart"/>
      <w:r>
        <w:t>polyelektrolyt</w:t>
      </w:r>
      <w:proofErr w:type="spellEnd"/>
      <w:r>
        <w:t xml:space="preserve"> na bázi akrylamidu pro flokulaci při odvodnění stabilizovaného čistírenského kalu metodou odstřeďování kalů v celkovém předpokládaném množství 192 000 kg na roky 2024 – 2025. Vstupní sušina kalu od 2,5 do 4,5 %, obsah organických látek od 50 % do 62%, požadovaná sušina kalu na výstupu 24 %.</w:t>
      </w:r>
      <w:r w:rsidR="00A3095E">
        <w:t xml:space="preserve"> Maximální zaručená dávka </w:t>
      </w:r>
      <w:r w:rsidR="0079655F">
        <w:t xml:space="preserve">na odvodnění </w:t>
      </w:r>
      <w:r w:rsidR="00A3095E">
        <w:t xml:space="preserve">10,5 g/kg sušiny kalu. </w:t>
      </w:r>
    </w:p>
    <w:p w14:paraId="5D2FECB7" w14:textId="6333B9B9" w:rsidR="00F21979" w:rsidRPr="00F21979" w:rsidRDefault="00DA44C9" w:rsidP="00F21979">
      <w:pPr>
        <w:pStyle w:val="33uroven"/>
        <w:ind w:firstLine="0"/>
      </w:pPr>
      <w:proofErr w:type="spellStart"/>
      <w:r>
        <w:rPr>
          <w:b/>
        </w:rPr>
        <w:t>Flokulant</w:t>
      </w:r>
      <w:proofErr w:type="spellEnd"/>
      <w:r w:rsidR="00F21979" w:rsidRPr="00F93960">
        <w:rPr>
          <w:b/>
        </w:rPr>
        <w:t xml:space="preserve"> B</w:t>
      </w:r>
      <w:r w:rsidR="00F21979" w:rsidRPr="00D038D2">
        <w:t xml:space="preserve"> - </w:t>
      </w:r>
      <w:r w:rsidR="00F21979">
        <w:t xml:space="preserve">Tekutý </w:t>
      </w:r>
      <w:proofErr w:type="spellStart"/>
      <w:r w:rsidR="00F21979">
        <w:t>polyelektrolyt</w:t>
      </w:r>
      <w:proofErr w:type="spellEnd"/>
      <w:r w:rsidR="00F21979">
        <w:t xml:space="preserve"> na bázi akrylamidu pro flokulaci na zahuštění biologického kalu odstředěním v množství celkem 18 700 kg na roky 2024-2025. Vstupní sušina kalu od 0,3 – 0,8 %, obsah organických látek od 65 % do 70 %, požadovaná výstupní sušina 6 %.</w:t>
      </w:r>
      <w:r w:rsidR="0079655F">
        <w:t xml:space="preserve"> Maximální zaručená dávka na zahuštění 2 g/kg sušiny kalu. </w:t>
      </w:r>
    </w:p>
    <w:p w14:paraId="2852E42F" w14:textId="1A04EF53" w:rsidR="00F21979" w:rsidRDefault="00F21979" w:rsidP="00F21979">
      <w:pPr>
        <w:pStyle w:val="22uroven"/>
        <w:numPr>
          <w:ilvl w:val="0"/>
          <w:numId w:val="0"/>
        </w:numPr>
        <w:ind w:left="705" w:hanging="705"/>
      </w:pPr>
      <w:r>
        <w:rPr>
          <w:rFonts w:cs="Arial"/>
          <w:snapToGrid w:val="0"/>
        </w:rPr>
        <w:tab/>
      </w:r>
      <w:r w:rsidRPr="00850A1B">
        <w:t xml:space="preserve">Součástí předmětu </w:t>
      </w:r>
      <w:r>
        <w:t xml:space="preserve">smlouvy </w:t>
      </w:r>
      <w:r w:rsidRPr="00850A1B">
        <w:t>je rovněž zajištění dopravy</w:t>
      </w:r>
      <w:r w:rsidR="003F0D45">
        <w:t xml:space="preserve"> zboží </w:t>
      </w:r>
      <w:r>
        <w:t xml:space="preserve">ve výše stanovených objemech dílčích dodávek na místo plnění, jímž je: </w:t>
      </w:r>
      <w:r w:rsidRPr="00D038D2">
        <w:t>Čistírna odpadních vod Brno – Modřice, Chrlická 552, Modřice 664 42</w:t>
      </w:r>
      <w:r>
        <w:t xml:space="preserve">. </w:t>
      </w:r>
    </w:p>
    <w:p w14:paraId="54A67E85" w14:textId="690BCF55" w:rsidR="00F21979" w:rsidRPr="00F21979" w:rsidRDefault="00F21979" w:rsidP="00F21979">
      <w:pPr>
        <w:pStyle w:val="22uroven"/>
        <w:numPr>
          <w:ilvl w:val="0"/>
          <w:numId w:val="0"/>
        </w:numPr>
        <w:ind w:left="705"/>
      </w:pPr>
      <w:r w:rsidRPr="00FC089F">
        <w:t xml:space="preserve">Součástí dodávek </w:t>
      </w:r>
      <w:r>
        <w:t xml:space="preserve">zboží </w:t>
      </w:r>
      <w:r w:rsidRPr="00FC089F">
        <w:t>je kontrola při změnách kvality kalů a určování optimalizace dávkování</w:t>
      </w:r>
      <w:r>
        <w:t>.</w:t>
      </w:r>
    </w:p>
    <w:p w14:paraId="03B205CF" w14:textId="77777777" w:rsidR="002E2EA7" w:rsidRPr="002E2EA7" w:rsidRDefault="002E2EA7" w:rsidP="002E2EA7"/>
    <w:p w14:paraId="1D1EF97A" w14:textId="1439348E" w:rsidR="00F21979" w:rsidRDefault="00723812" w:rsidP="00723812">
      <w:pPr>
        <w:pStyle w:val="Zkladntext"/>
        <w:widowControl/>
        <w:ind w:left="709" w:hanging="709"/>
        <w:jc w:val="both"/>
        <w:rPr>
          <w:rFonts w:ascii="Arial" w:hAnsi="Arial" w:cs="Arial"/>
          <w:color w:val="auto"/>
          <w:sz w:val="20"/>
        </w:rPr>
      </w:pPr>
      <w:r w:rsidRPr="00723812">
        <w:rPr>
          <w:rFonts w:ascii="Arial" w:hAnsi="Arial" w:cs="Arial"/>
          <w:color w:val="auto"/>
          <w:sz w:val="20"/>
        </w:rPr>
        <w:t>2.</w:t>
      </w:r>
      <w:r w:rsidRPr="00723812">
        <w:rPr>
          <w:rFonts w:ascii="Arial" w:hAnsi="Arial" w:cs="Arial"/>
          <w:color w:val="auto"/>
          <w:sz w:val="20"/>
        </w:rPr>
        <w:tab/>
      </w:r>
      <w:r w:rsidR="00F21979" w:rsidRPr="00F21979">
        <w:rPr>
          <w:rFonts w:ascii="Arial" w:hAnsi="Arial" w:cs="Arial"/>
          <w:color w:val="auto"/>
          <w:sz w:val="20"/>
        </w:rPr>
        <w:t xml:space="preserve">Prodávající je podnikatelským subjektem, který se zabývá výrobou a prodejem chemikálií pro úpravu a čištění vod, mezi jinými i prodejem organických </w:t>
      </w:r>
      <w:proofErr w:type="spellStart"/>
      <w:r w:rsidR="00F21979" w:rsidRPr="00F21979">
        <w:rPr>
          <w:rFonts w:ascii="Arial" w:hAnsi="Arial" w:cs="Arial"/>
          <w:color w:val="auto"/>
          <w:sz w:val="20"/>
        </w:rPr>
        <w:t>flokulantů</w:t>
      </w:r>
      <w:proofErr w:type="spellEnd"/>
      <w:r w:rsidR="00F21979" w:rsidRPr="00F21979">
        <w:rPr>
          <w:rFonts w:ascii="Arial" w:hAnsi="Arial" w:cs="Arial"/>
          <w:color w:val="auto"/>
          <w:sz w:val="20"/>
        </w:rPr>
        <w:t xml:space="preserve"> (</w:t>
      </w:r>
      <w:proofErr w:type="spellStart"/>
      <w:r w:rsidR="00F21979" w:rsidRPr="00F21979">
        <w:rPr>
          <w:rFonts w:ascii="Arial" w:hAnsi="Arial" w:cs="Arial"/>
          <w:color w:val="auto"/>
          <w:sz w:val="20"/>
        </w:rPr>
        <w:t>polyelektrolytů</w:t>
      </w:r>
      <w:proofErr w:type="spellEnd"/>
      <w:r w:rsidR="00F21979" w:rsidRPr="00F21979">
        <w:rPr>
          <w:rFonts w:ascii="Arial" w:hAnsi="Arial" w:cs="Arial"/>
          <w:color w:val="auto"/>
          <w:sz w:val="20"/>
        </w:rPr>
        <w:t xml:space="preserve">), a Kupující je podnikatelským subjektem, který v rámci své podnikatelské činnosti organické </w:t>
      </w:r>
      <w:proofErr w:type="spellStart"/>
      <w:r w:rsidR="00F21979" w:rsidRPr="00F21979">
        <w:rPr>
          <w:rFonts w:ascii="Arial" w:hAnsi="Arial" w:cs="Arial"/>
          <w:color w:val="auto"/>
          <w:sz w:val="20"/>
        </w:rPr>
        <w:t>flokulanty</w:t>
      </w:r>
      <w:proofErr w:type="spellEnd"/>
      <w:r w:rsidR="00F21979" w:rsidRPr="00F21979">
        <w:rPr>
          <w:rFonts w:ascii="Arial" w:hAnsi="Arial" w:cs="Arial"/>
          <w:color w:val="auto"/>
          <w:sz w:val="20"/>
        </w:rPr>
        <w:t xml:space="preserve"> kupuje.</w:t>
      </w:r>
    </w:p>
    <w:p w14:paraId="71A1EA4C" w14:textId="77777777" w:rsidR="007F2848" w:rsidRPr="007F2848" w:rsidRDefault="007F2848" w:rsidP="007F2848"/>
    <w:p w14:paraId="4AB08768" w14:textId="7C981A2E" w:rsidR="00723812" w:rsidRDefault="007F2848" w:rsidP="007F2848">
      <w:pPr>
        <w:pStyle w:val="Zkladntext"/>
        <w:widowControl/>
        <w:ind w:left="705" w:hanging="705"/>
        <w:jc w:val="both"/>
        <w:rPr>
          <w:rFonts w:ascii="Arial" w:hAnsi="Arial" w:cs="Arial"/>
          <w:color w:val="auto"/>
          <w:sz w:val="20"/>
        </w:rPr>
      </w:pPr>
      <w:r>
        <w:rPr>
          <w:rFonts w:ascii="Arial" w:hAnsi="Arial" w:cs="Arial"/>
          <w:color w:val="auto"/>
          <w:sz w:val="20"/>
        </w:rPr>
        <w:t xml:space="preserve">3. </w:t>
      </w:r>
      <w:r>
        <w:rPr>
          <w:rFonts w:ascii="Arial" w:hAnsi="Arial" w:cs="Arial"/>
          <w:color w:val="auto"/>
          <w:sz w:val="20"/>
        </w:rPr>
        <w:tab/>
      </w:r>
      <w:r>
        <w:rPr>
          <w:rFonts w:ascii="Arial" w:hAnsi="Arial" w:cs="Arial"/>
          <w:color w:val="auto"/>
          <w:sz w:val="20"/>
        </w:rPr>
        <w:tab/>
      </w:r>
      <w:r w:rsidR="00723812" w:rsidRPr="00723812">
        <w:rPr>
          <w:rFonts w:ascii="Arial" w:hAnsi="Arial" w:cs="Arial"/>
          <w:color w:val="auto"/>
          <w:sz w:val="20"/>
        </w:rPr>
        <w:t xml:space="preserve">Kupující prohlašuje, že má zájem kupovat od Prodávajícího </w:t>
      </w:r>
      <w:r>
        <w:rPr>
          <w:rFonts w:ascii="Arial" w:hAnsi="Arial" w:cs="Arial"/>
          <w:color w:val="auto"/>
          <w:sz w:val="20"/>
        </w:rPr>
        <w:t>zboží</w:t>
      </w:r>
      <w:r w:rsidR="00723812" w:rsidRPr="00723812">
        <w:rPr>
          <w:rFonts w:ascii="Arial" w:hAnsi="Arial" w:cs="Arial"/>
          <w:color w:val="auto"/>
          <w:sz w:val="20"/>
        </w:rPr>
        <w:t xml:space="preserve"> a Prodávající prohlašuje, že má zájem </w:t>
      </w:r>
      <w:r>
        <w:rPr>
          <w:rFonts w:ascii="Arial" w:hAnsi="Arial" w:cs="Arial"/>
          <w:color w:val="auto"/>
          <w:sz w:val="20"/>
        </w:rPr>
        <w:t>zboží</w:t>
      </w:r>
      <w:r w:rsidR="00723812" w:rsidRPr="00723812">
        <w:rPr>
          <w:rFonts w:ascii="Arial" w:hAnsi="Arial" w:cs="Arial"/>
          <w:color w:val="auto"/>
          <w:sz w:val="20"/>
        </w:rPr>
        <w:t xml:space="preserve"> Kupujícímu prodávat.</w:t>
      </w:r>
    </w:p>
    <w:p w14:paraId="66C184D9" w14:textId="77777777" w:rsidR="007F2848" w:rsidRPr="007F2848" w:rsidRDefault="007F2848" w:rsidP="007F2848"/>
    <w:p w14:paraId="714785B5" w14:textId="63DD45E6" w:rsidR="00723812" w:rsidRDefault="007F2848" w:rsidP="00723812">
      <w:pPr>
        <w:pStyle w:val="Zkladntext"/>
        <w:widowControl/>
        <w:ind w:left="709" w:hanging="709"/>
        <w:jc w:val="both"/>
        <w:rPr>
          <w:rFonts w:ascii="Arial" w:hAnsi="Arial" w:cs="Arial"/>
          <w:color w:val="auto"/>
          <w:sz w:val="20"/>
        </w:rPr>
      </w:pPr>
      <w:r>
        <w:rPr>
          <w:rFonts w:ascii="Arial" w:hAnsi="Arial" w:cs="Arial"/>
          <w:color w:val="auto"/>
          <w:sz w:val="20"/>
        </w:rPr>
        <w:t>4</w:t>
      </w:r>
      <w:r w:rsidR="00723812" w:rsidRPr="00723812">
        <w:rPr>
          <w:rFonts w:ascii="Arial" w:hAnsi="Arial" w:cs="Arial"/>
          <w:color w:val="auto"/>
          <w:sz w:val="20"/>
        </w:rPr>
        <w:t>.</w:t>
      </w:r>
      <w:r w:rsidR="00723812" w:rsidRPr="00723812">
        <w:rPr>
          <w:rFonts w:ascii="Arial" w:hAnsi="Arial" w:cs="Arial"/>
          <w:color w:val="auto"/>
          <w:sz w:val="20"/>
        </w:rPr>
        <w:tab/>
        <w:t xml:space="preserve">Cílem této smlouvy je dohodnout smluvní podmínky, za kterých bude Prodávající opakovaně prodávat (dodávat - odevzdávat) Kupujícímu </w:t>
      </w:r>
      <w:r>
        <w:rPr>
          <w:rFonts w:ascii="Arial" w:hAnsi="Arial" w:cs="Arial"/>
          <w:color w:val="auto"/>
          <w:sz w:val="20"/>
        </w:rPr>
        <w:t>zboží</w:t>
      </w:r>
      <w:r w:rsidR="00723812" w:rsidRPr="00723812">
        <w:rPr>
          <w:rFonts w:ascii="Arial" w:hAnsi="Arial" w:cs="Arial"/>
          <w:color w:val="auto"/>
          <w:sz w:val="20"/>
        </w:rPr>
        <w:t>, a to v období 24 měsíců</w:t>
      </w:r>
      <w:r>
        <w:rPr>
          <w:rFonts w:ascii="Arial" w:hAnsi="Arial" w:cs="Arial"/>
          <w:color w:val="auto"/>
          <w:sz w:val="20"/>
        </w:rPr>
        <w:t xml:space="preserve"> </w:t>
      </w:r>
      <w:r w:rsidR="00723812" w:rsidRPr="00723812">
        <w:rPr>
          <w:rFonts w:ascii="Arial" w:hAnsi="Arial" w:cs="Arial"/>
          <w:color w:val="auto"/>
          <w:sz w:val="20"/>
        </w:rPr>
        <w:t xml:space="preserve">a Kupující bude </w:t>
      </w:r>
      <w:r>
        <w:rPr>
          <w:rFonts w:ascii="Arial" w:hAnsi="Arial" w:cs="Arial"/>
          <w:color w:val="auto"/>
          <w:sz w:val="20"/>
        </w:rPr>
        <w:t>zboží</w:t>
      </w:r>
      <w:r w:rsidR="00723812" w:rsidRPr="00723812">
        <w:rPr>
          <w:rFonts w:ascii="Arial" w:hAnsi="Arial" w:cs="Arial"/>
          <w:color w:val="auto"/>
          <w:sz w:val="20"/>
        </w:rPr>
        <w:t xml:space="preserve"> od Prodávajícího kupovat (odebírat). Jednotlivé dodávky </w:t>
      </w:r>
      <w:r>
        <w:rPr>
          <w:rFonts w:ascii="Arial" w:hAnsi="Arial" w:cs="Arial"/>
          <w:color w:val="auto"/>
          <w:sz w:val="20"/>
        </w:rPr>
        <w:t>zboží</w:t>
      </w:r>
      <w:r w:rsidR="00723812" w:rsidRPr="00723812">
        <w:rPr>
          <w:rFonts w:ascii="Arial" w:hAnsi="Arial" w:cs="Arial"/>
          <w:color w:val="auto"/>
          <w:sz w:val="20"/>
        </w:rPr>
        <w:t xml:space="preserve"> uskutečněné Prodávajícím Kupujícímu po dobu trvání této smlouvy budou uskutečňovány na základě objednávek Kupujícího, přičemž pro veškeré tyto dodávky </w:t>
      </w:r>
      <w:r>
        <w:rPr>
          <w:rFonts w:ascii="Arial" w:hAnsi="Arial" w:cs="Arial"/>
          <w:color w:val="auto"/>
          <w:sz w:val="20"/>
        </w:rPr>
        <w:t>zboží</w:t>
      </w:r>
      <w:r w:rsidR="00723812" w:rsidRPr="00723812">
        <w:rPr>
          <w:rFonts w:ascii="Arial" w:hAnsi="Arial" w:cs="Arial"/>
          <w:color w:val="auto"/>
          <w:sz w:val="20"/>
        </w:rPr>
        <w:t xml:space="preserve"> budou platné podmínky dohodnuté v této smlouvě, pokud se smluvní strany v jednotlivých případech písemně nedohodnou jinak.</w:t>
      </w:r>
    </w:p>
    <w:p w14:paraId="6F521B64" w14:textId="77777777" w:rsidR="007F2848" w:rsidRPr="007F2848" w:rsidRDefault="007F2848" w:rsidP="007F2848"/>
    <w:p w14:paraId="5FE1644B" w14:textId="20E57982" w:rsidR="00723812" w:rsidRDefault="007F2848" w:rsidP="00723812">
      <w:pPr>
        <w:ind w:left="709" w:hanging="709"/>
        <w:rPr>
          <w:rFonts w:ascii="Arial" w:hAnsi="Arial" w:cs="Arial"/>
          <w:snapToGrid w:val="0"/>
        </w:rPr>
      </w:pPr>
      <w:r>
        <w:rPr>
          <w:rFonts w:ascii="Arial" w:hAnsi="Arial" w:cs="Arial"/>
          <w:snapToGrid w:val="0"/>
        </w:rPr>
        <w:t>5</w:t>
      </w:r>
      <w:r w:rsidR="00723812" w:rsidRPr="00723812">
        <w:rPr>
          <w:rFonts w:ascii="Arial" w:hAnsi="Arial" w:cs="Arial"/>
          <w:snapToGrid w:val="0"/>
        </w:rPr>
        <w:t>.</w:t>
      </w:r>
      <w:r w:rsidR="00723812" w:rsidRPr="00723812">
        <w:rPr>
          <w:rFonts w:ascii="Arial" w:hAnsi="Arial" w:cs="Arial"/>
          <w:snapToGrid w:val="0"/>
        </w:rPr>
        <w:tab/>
        <w:t xml:space="preserve">Smluvní strany výslovně uvádějí, že tato smlouva se bude vztahovat na veškeré dodávky </w:t>
      </w:r>
      <w:r>
        <w:rPr>
          <w:rFonts w:ascii="Arial" w:hAnsi="Arial" w:cs="Arial"/>
          <w:snapToGrid w:val="0"/>
        </w:rPr>
        <w:t>zboží</w:t>
      </w:r>
      <w:r w:rsidR="00723812" w:rsidRPr="00723812">
        <w:rPr>
          <w:rFonts w:ascii="Arial" w:hAnsi="Arial" w:cs="Arial"/>
          <w:snapToGrid w:val="0"/>
        </w:rPr>
        <w:t>, které Prodávající dodá Kupujícímu po dobu trvání této smlouvy.</w:t>
      </w:r>
    </w:p>
    <w:p w14:paraId="1E732401" w14:textId="77777777" w:rsidR="007F2848" w:rsidRPr="00723812" w:rsidRDefault="007F2848" w:rsidP="00723812">
      <w:pPr>
        <w:ind w:left="709" w:hanging="709"/>
        <w:rPr>
          <w:rFonts w:ascii="Arial" w:hAnsi="Arial" w:cs="Arial"/>
          <w:snapToGrid w:val="0"/>
        </w:rPr>
      </w:pPr>
    </w:p>
    <w:p w14:paraId="64D16EAE" w14:textId="01A68C07" w:rsidR="00723812" w:rsidRPr="00723812" w:rsidRDefault="007F2848" w:rsidP="00723812">
      <w:pPr>
        <w:ind w:left="709" w:hanging="709"/>
        <w:rPr>
          <w:rFonts w:ascii="Arial" w:hAnsi="Arial" w:cs="Arial"/>
          <w:snapToGrid w:val="0"/>
        </w:rPr>
      </w:pPr>
      <w:r>
        <w:rPr>
          <w:rFonts w:ascii="Arial" w:hAnsi="Arial" w:cs="Arial"/>
          <w:snapToGrid w:val="0"/>
        </w:rPr>
        <w:t>6</w:t>
      </w:r>
      <w:r w:rsidR="00723812" w:rsidRPr="00723812">
        <w:rPr>
          <w:rFonts w:ascii="Arial" w:hAnsi="Arial" w:cs="Arial"/>
          <w:snapToGrid w:val="0"/>
        </w:rPr>
        <w:t>.</w:t>
      </w:r>
      <w:r w:rsidR="00723812" w:rsidRPr="00723812">
        <w:rPr>
          <w:rFonts w:ascii="Arial" w:hAnsi="Arial" w:cs="Arial"/>
          <w:snapToGrid w:val="0"/>
        </w:rPr>
        <w:tab/>
        <w:t>Smlouva je uzavřena na základě nabídky Prodávajícího ze dne 17.</w:t>
      </w:r>
      <w:r>
        <w:rPr>
          <w:rFonts w:ascii="Arial" w:hAnsi="Arial" w:cs="Arial"/>
          <w:snapToGrid w:val="0"/>
        </w:rPr>
        <w:t xml:space="preserve"> </w:t>
      </w:r>
      <w:r w:rsidR="00723812" w:rsidRPr="00723812">
        <w:rPr>
          <w:rFonts w:ascii="Arial" w:hAnsi="Arial" w:cs="Arial"/>
          <w:snapToGrid w:val="0"/>
        </w:rPr>
        <w:t>10.</w:t>
      </w:r>
      <w:r>
        <w:rPr>
          <w:rFonts w:ascii="Arial" w:hAnsi="Arial" w:cs="Arial"/>
          <w:snapToGrid w:val="0"/>
        </w:rPr>
        <w:t xml:space="preserve"> </w:t>
      </w:r>
      <w:r w:rsidR="00723812" w:rsidRPr="00723812">
        <w:rPr>
          <w:rFonts w:ascii="Arial" w:hAnsi="Arial" w:cs="Arial"/>
          <w:snapToGrid w:val="0"/>
        </w:rPr>
        <w:t>2023.</w:t>
      </w:r>
    </w:p>
    <w:p w14:paraId="518FF675" w14:textId="77777777" w:rsidR="00723812" w:rsidRPr="00723812" w:rsidRDefault="00723812" w:rsidP="00723812">
      <w:pPr>
        <w:pStyle w:val="Zkladntext"/>
        <w:widowControl/>
        <w:ind w:right="-710"/>
        <w:rPr>
          <w:rFonts w:ascii="Arial" w:hAnsi="Arial" w:cs="Arial"/>
          <w:color w:val="auto"/>
          <w:sz w:val="20"/>
        </w:rPr>
      </w:pPr>
    </w:p>
    <w:p w14:paraId="1AEEB9E7" w14:textId="77777777" w:rsidR="00723812" w:rsidRPr="00723812" w:rsidRDefault="00723812" w:rsidP="00723812">
      <w:pPr>
        <w:pStyle w:val="Zkladntext"/>
        <w:widowControl/>
        <w:ind w:right="-710"/>
        <w:rPr>
          <w:rFonts w:ascii="Arial" w:hAnsi="Arial" w:cs="Arial"/>
          <w:color w:val="auto"/>
          <w:sz w:val="20"/>
        </w:rPr>
      </w:pPr>
    </w:p>
    <w:p w14:paraId="535E8CC3" w14:textId="77777777" w:rsidR="00723812" w:rsidRPr="00723812" w:rsidRDefault="00723812" w:rsidP="00723812">
      <w:pPr>
        <w:jc w:val="center"/>
        <w:rPr>
          <w:rFonts w:ascii="Arial" w:hAnsi="Arial" w:cs="Arial"/>
          <w:b/>
          <w:snapToGrid w:val="0"/>
        </w:rPr>
      </w:pPr>
      <w:r w:rsidRPr="00723812">
        <w:rPr>
          <w:rFonts w:ascii="Arial" w:hAnsi="Arial" w:cs="Arial"/>
          <w:b/>
          <w:snapToGrid w:val="0"/>
        </w:rPr>
        <w:t>II.</w:t>
      </w:r>
    </w:p>
    <w:p w14:paraId="6D4AF75E" w14:textId="77777777" w:rsidR="00723812" w:rsidRPr="00723812" w:rsidRDefault="00723812" w:rsidP="00723812">
      <w:pPr>
        <w:jc w:val="center"/>
        <w:rPr>
          <w:rFonts w:ascii="Arial" w:hAnsi="Arial" w:cs="Arial"/>
          <w:b/>
          <w:snapToGrid w:val="0"/>
        </w:rPr>
      </w:pPr>
      <w:r w:rsidRPr="00723812">
        <w:rPr>
          <w:rFonts w:ascii="Arial" w:hAnsi="Arial" w:cs="Arial"/>
          <w:b/>
          <w:snapToGrid w:val="0"/>
        </w:rPr>
        <w:t>Dodací podmínky</w:t>
      </w:r>
    </w:p>
    <w:p w14:paraId="6AFB4E7F" w14:textId="1959A487" w:rsidR="007F0D61" w:rsidRPr="00723812" w:rsidRDefault="007F0D61" w:rsidP="00723812">
      <w:pPr>
        <w:ind w:right="-710"/>
        <w:rPr>
          <w:rFonts w:ascii="Arial" w:hAnsi="Arial" w:cs="Arial"/>
          <w:b/>
          <w:snapToGrid w:val="0"/>
        </w:rPr>
      </w:pPr>
    </w:p>
    <w:p w14:paraId="699A64F5" w14:textId="2489D03C" w:rsidR="00723812" w:rsidRDefault="00723812" w:rsidP="00463350">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Prodávající se touto smlouvou zavazuje</w:t>
      </w:r>
      <w:r w:rsidR="00D51344">
        <w:rPr>
          <w:rFonts w:ascii="Arial" w:hAnsi="Arial" w:cs="Arial"/>
          <w:snapToGrid w:val="0"/>
        </w:rPr>
        <w:t xml:space="preserve"> opakovaně prodávat Kupujícímu z</w:t>
      </w:r>
      <w:r w:rsidRPr="00723812">
        <w:rPr>
          <w:rFonts w:ascii="Arial" w:hAnsi="Arial" w:cs="Arial"/>
          <w:snapToGrid w:val="0"/>
        </w:rPr>
        <w:t>boží a Kupuj</w:t>
      </w:r>
      <w:r w:rsidR="00D51344">
        <w:rPr>
          <w:rFonts w:ascii="Arial" w:hAnsi="Arial" w:cs="Arial"/>
          <w:snapToGrid w:val="0"/>
        </w:rPr>
        <w:t>ící se touto smlouvou zavazuje z</w:t>
      </w:r>
      <w:r w:rsidRPr="00723812">
        <w:rPr>
          <w:rFonts w:ascii="Arial" w:hAnsi="Arial" w:cs="Arial"/>
          <w:snapToGrid w:val="0"/>
        </w:rPr>
        <w:t xml:space="preserve">boží od Prodávajícího opakovaně kupovat. </w:t>
      </w:r>
    </w:p>
    <w:p w14:paraId="560662C4" w14:textId="77777777" w:rsidR="00D51344" w:rsidRPr="00723812" w:rsidRDefault="00D51344" w:rsidP="00723812">
      <w:pPr>
        <w:ind w:left="567" w:hanging="567"/>
        <w:rPr>
          <w:rFonts w:ascii="Arial" w:hAnsi="Arial" w:cs="Arial"/>
          <w:snapToGrid w:val="0"/>
        </w:rPr>
      </w:pPr>
    </w:p>
    <w:p w14:paraId="631FEC55" w14:textId="51394F38" w:rsidR="00723812" w:rsidRDefault="00D51344" w:rsidP="00463350">
      <w:pPr>
        <w:pStyle w:val="Zkladntext"/>
        <w:widowControl/>
        <w:ind w:left="709" w:hanging="709"/>
        <w:jc w:val="both"/>
        <w:rPr>
          <w:rFonts w:ascii="Arial" w:hAnsi="Arial" w:cs="Arial"/>
          <w:b/>
          <w:color w:val="auto"/>
          <w:sz w:val="20"/>
        </w:rPr>
      </w:pPr>
      <w:r>
        <w:rPr>
          <w:rFonts w:ascii="Arial" w:hAnsi="Arial" w:cs="Arial"/>
          <w:snapToGrid w:val="0"/>
          <w:sz w:val="20"/>
        </w:rPr>
        <w:t>2.</w:t>
      </w:r>
      <w:r>
        <w:rPr>
          <w:rFonts w:ascii="Arial" w:hAnsi="Arial" w:cs="Arial"/>
          <w:snapToGrid w:val="0"/>
          <w:sz w:val="20"/>
        </w:rPr>
        <w:tab/>
        <w:t>Předpokládaný celkový odběr z</w:t>
      </w:r>
      <w:r w:rsidR="00723812" w:rsidRPr="00723812">
        <w:rPr>
          <w:rFonts w:ascii="Arial" w:hAnsi="Arial" w:cs="Arial"/>
          <w:snapToGrid w:val="0"/>
          <w:sz w:val="20"/>
        </w:rPr>
        <w:t>boží Kupujícím rozložený v období 24 měsíců</w:t>
      </w:r>
      <w:r>
        <w:rPr>
          <w:rFonts w:ascii="Arial" w:hAnsi="Arial" w:cs="Arial"/>
          <w:snapToGrid w:val="0"/>
          <w:sz w:val="20"/>
        </w:rPr>
        <w:t xml:space="preserve"> (roky 2024 – 2025)</w:t>
      </w:r>
      <w:r w:rsidR="00723812" w:rsidRPr="00723812">
        <w:rPr>
          <w:rFonts w:ascii="Arial" w:hAnsi="Arial" w:cs="Arial"/>
          <w:snapToGrid w:val="0"/>
          <w:sz w:val="20"/>
        </w:rPr>
        <w:t xml:space="preserve"> </w:t>
      </w:r>
      <w:r>
        <w:rPr>
          <w:rFonts w:ascii="Arial" w:hAnsi="Arial" w:cs="Arial"/>
          <w:snapToGrid w:val="0"/>
          <w:sz w:val="20"/>
        </w:rPr>
        <w:t>činí</w:t>
      </w:r>
      <w:r w:rsidR="00723812" w:rsidRPr="00723812">
        <w:rPr>
          <w:rFonts w:ascii="Arial" w:hAnsi="Arial" w:cs="Arial"/>
          <w:snapToGrid w:val="0"/>
          <w:sz w:val="20"/>
        </w:rPr>
        <w:t xml:space="preserve"> </w:t>
      </w:r>
      <w:r w:rsidR="00723812" w:rsidRPr="00723812">
        <w:rPr>
          <w:rFonts w:ascii="Arial" w:hAnsi="Arial" w:cs="Arial"/>
          <w:b/>
          <w:bCs/>
          <w:snapToGrid w:val="0"/>
          <w:sz w:val="20"/>
        </w:rPr>
        <w:t>210</w:t>
      </w:r>
      <w:r>
        <w:rPr>
          <w:rFonts w:ascii="Arial" w:hAnsi="Arial" w:cs="Arial"/>
          <w:b/>
          <w:bCs/>
          <w:snapToGrid w:val="0"/>
          <w:sz w:val="20"/>
        </w:rPr>
        <w:t xml:space="preserve"> </w:t>
      </w:r>
      <w:r w:rsidR="00723812" w:rsidRPr="00723812">
        <w:rPr>
          <w:rFonts w:ascii="Arial" w:hAnsi="Arial" w:cs="Arial"/>
          <w:b/>
          <w:bCs/>
          <w:snapToGrid w:val="0"/>
          <w:sz w:val="20"/>
        </w:rPr>
        <w:t>700 kg</w:t>
      </w:r>
      <w:r>
        <w:rPr>
          <w:rFonts w:ascii="Arial" w:hAnsi="Arial" w:cs="Arial"/>
          <w:b/>
          <w:bCs/>
          <w:snapToGrid w:val="0"/>
          <w:sz w:val="20"/>
        </w:rPr>
        <w:t xml:space="preserve">, </w:t>
      </w:r>
      <w:r w:rsidRPr="00D51344">
        <w:rPr>
          <w:rFonts w:ascii="Arial" w:hAnsi="Arial" w:cs="Arial"/>
          <w:bCs/>
          <w:snapToGrid w:val="0"/>
          <w:sz w:val="20"/>
        </w:rPr>
        <w:t xml:space="preserve">z toho 192 000 kg </w:t>
      </w:r>
      <w:proofErr w:type="spellStart"/>
      <w:r w:rsidRPr="00D51344">
        <w:rPr>
          <w:rFonts w:ascii="Arial" w:hAnsi="Arial" w:cs="Arial"/>
          <w:bCs/>
          <w:snapToGrid w:val="0"/>
          <w:sz w:val="20"/>
        </w:rPr>
        <w:t>flokulantu</w:t>
      </w:r>
      <w:proofErr w:type="spellEnd"/>
      <w:r w:rsidRPr="00D51344">
        <w:rPr>
          <w:rFonts w:ascii="Arial" w:hAnsi="Arial" w:cs="Arial"/>
          <w:bCs/>
          <w:snapToGrid w:val="0"/>
          <w:sz w:val="20"/>
        </w:rPr>
        <w:t xml:space="preserve"> A </w:t>
      </w:r>
      <w:proofErr w:type="spellStart"/>
      <w:r w:rsidRPr="00D51344">
        <w:rPr>
          <w:rFonts w:ascii="Arial" w:hAnsi="Arial" w:cs="Arial"/>
          <w:bCs/>
          <w:snapToGrid w:val="0"/>
          <w:sz w:val="20"/>
        </w:rPr>
        <w:t>a</w:t>
      </w:r>
      <w:proofErr w:type="spellEnd"/>
      <w:r w:rsidRPr="00D51344">
        <w:rPr>
          <w:rFonts w:ascii="Arial" w:hAnsi="Arial" w:cs="Arial"/>
          <w:bCs/>
          <w:snapToGrid w:val="0"/>
          <w:sz w:val="20"/>
        </w:rPr>
        <w:t xml:space="preserve"> 18 700 kg </w:t>
      </w:r>
      <w:proofErr w:type="spellStart"/>
      <w:r w:rsidRPr="00D51344">
        <w:rPr>
          <w:rFonts w:ascii="Arial" w:hAnsi="Arial" w:cs="Arial"/>
          <w:bCs/>
          <w:snapToGrid w:val="0"/>
          <w:sz w:val="20"/>
        </w:rPr>
        <w:t>flokulantu</w:t>
      </w:r>
      <w:proofErr w:type="spellEnd"/>
      <w:r w:rsidRPr="00D51344">
        <w:rPr>
          <w:rFonts w:ascii="Arial" w:hAnsi="Arial" w:cs="Arial"/>
          <w:bCs/>
          <w:snapToGrid w:val="0"/>
          <w:sz w:val="20"/>
        </w:rPr>
        <w:t xml:space="preserve"> B</w:t>
      </w:r>
      <w:r>
        <w:rPr>
          <w:rFonts w:ascii="Arial" w:hAnsi="Arial" w:cs="Arial"/>
          <w:b/>
          <w:color w:val="auto"/>
          <w:sz w:val="20"/>
        </w:rPr>
        <w:t>.</w:t>
      </w:r>
    </w:p>
    <w:p w14:paraId="1EA10A23" w14:textId="419BBAC1" w:rsidR="00D51344" w:rsidRDefault="00D51344" w:rsidP="00D51344"/>
    <w:p w14:paraId="0E58613F" w14:textId="51A36FD8" w:rsidR="00D51344" w:rsidRDefault="00D51344" w:rsidP="00463350">
      <w:pPr>
        <w:ind w:left="709"/>
        <w:rPr>
          <w:rFonts w:ascii="Arial" w:hAnsi="Arial" w:cs="Arial"/>
        </w:rPr>
      </w:pPr>
      <w:proofErr w:type="spellStart"/>
      <w:r w:rsidRPr="00D51344">
        <w:rPr>
          <w:rFonts w:ascii="Arial" w:hAnsi="Arial" w:cs="Arial"/>
          <w:b/>
        </w:rPr>
        <w:t>Flokulant</w:t>
      </w:r>
      <w:proofErr w:type="spellEnd"/>
      <w:r w:rsidRPr="00D51344">
        <w:rPr>
          <w:rFonts w:ascii="Arial" w:hAnsi="Arial" w:cs="Arial"/>
          <w:b/>
        </w:rPr>
        <w:t xml:space="preserve"> A</w:t>
      </w:r>
      <w:r>
        <w:rPr>
          <w:rFonts w:ascii="Arial" w:hAnsi="Arial" w:cs="Arial"/>
        </w:rPr>
        <w:t xml:space="preserve"> bude dodáván v objemu </w:t>
      </w:r>
      <w:r w:rsidRPr="00D51344">
        <w:rPr>
          <w:rFonts w:ascii="Arial" w:hAnsi="Arial" w:cs="Arial"/>
        </w:rPr>
        <w:t>32 tun na počátku 1. třetiny roku</w:t>
      </w:r>
      <w:r w:rsidR="005842CC">
        <w:rPr>
          <w:rFonts w:ascii="Arial" w:hAnsi="Arial" w:cs="Arial"/>
        </w:rPr>
        <w:t xml:space="preserve"> 2024 a 2025</w:t>
      </w:r>
      <w:r w:rsidRPr="00D51344">
        <w:rPr>
          <w:rFonts w:ascii="Arial" w:hAnsi="Arial" w:cs="Arial"/>
        </w:rPr>
        <w:t xml:space="preserve">, 32 tun na počátku 2. třetiny roku </w:t>
      </w:r>
      <w:r w:rsidR="005842CC">
        <w:rPr>
          <w:rFonts w:ascii="Arial" w:hAnsi="Arial" w:cs="Arial"/>
        </w:rPr>
        <w:t xml:space="preserve">2024 a 2025, </w:t>
      </w:r>
      <w:r w:rsidRPr="00D51344">
        <w:rPr>
          <w:rFonts w:ascii="Arial" w:hAnsi="Arial" w:cs="Arial"/>
        </w:rPr>
        <w:t>a 32 tun na počátku 3. třetiny roku</w:t>
      </w:r>
      <w:r w:rsidR="005842CC">
        <w:rPr>
          <w:rFonts w:ascii="Arial" w:hAnsi="Arial" w:cs="Arial"/>
        </w:rPr>
        <w:t xml:space="preserve"> 2024 a 2025</w:t>
      </w:r>
      <w:r w:rsidRPr="00D51344">
        <w:rPr>
          <w:rFonts w:ascii="Arial" w:hAnsi="Arial" w:cs="Arial"/>
        </w:rPr>
        <w:t xml:space="preserve">, a to </w:t>
      </w:r>
      <w:r w:rsidR="005842CC">
        <w:rPr>
          <w:rFonts w:ascii="Arial" w:hAnsi="Arial" w:cs="Arial"/>
        </w:rPr>
        <w:t>vždy v </w:t>
      </w:r>
      <w:r w:rsidRPr="00D51344">
        <w:rPr>
          <w:rFonts w:ascii="Arial" w:hAnsi="Arial" w:cs="Arial"/>
        </w:rPr>
        <w:t xml:space="preserve">balení "big </w:t>
      </w:r>
      <w:proofErr w:type="spellStart"/>
      <w:r w:rsidRPr="00D51344">
        <w:rPr>
          <w:rFonts w:ascii="Arial" w:hAnsi="Arial" w:cs="Arial"/>
        </w:rPr>
        <w:t>bag</w:t>
      </w:r>
      <w:proofErr w:type="spellEnd"/>
      <w:r w:rsidRPr="00D51344">
        <w:rPr>
          <w:rFonts w:ascii="Arial" w:hAnsi="Arial" w:cs="Arial"/>
        </w:rPr>
        <w:t>" ( à 750 kg).</w:t>
      </w:r>
    </w:p>
    <w:p w14:paraId="060683E5" w14:textId="6C2B06A9" w:rsidR="005842CC" w:rsidRDefault="005842CC" w:rsidP="00463350">
      <w:pPr>
        <w:ind w:left="709"/>
        <w:rPr>
          <w:rFonts w:ascii="Arial" w:hAnsi="Arial" w:cs="Arial"/>
        </w:rPr>
      </w:pPr>
    </w:p>
    <w:p w14:paraId="49AB8545" w14:textId="5B3BB3D1" w:rsidR="005842CC" w:rsidRPr="00D51344" w:rsidRDefault="005842CC" w:rsidP="00463350">
      <w:pPr>
        <w:ind w:left="709"/>
        <w:rPr>
          <w:rFonts w:ascii="Arial" w:hAnsi="Arial" w:cs="Arial"/>
        </w:rPr>
      </w:pPr>
      <w:proofErr w:type="spellStart"/>
      <w:r w:rsidRPr="005842CC">
        <w:rPr>
          <w:rFonts w:ascii="Arial" w:hAnsi="Arial" w:cs="Arial"/>
          <w:b/>
        </w:rPr>
        <w:t>Flokulant</w:t>
      </w:r>
      <w:proofErr w:type="spellEnd"/>
      <w:r w:rsidRPr="005842CC">
        <w:rPr>
          <w:rFonts w:ascii="Arial" w:hAnsi="Arial" w:cs="Arial"/>
          <w:b/>
        </w:rPr>
        <w:t xml:space="preserve"> B</w:t>
      </w:r>
      <w:r>
        <w:rPr>
          <w:rFonts w:ascii="Arial" w:hAnsi="Arial" w:cs="Arial"/>
        </w:rPr>
        <w:t xml:space="preserve"> bude dodáván v objemu </w:t>
      </w:r>
      <w:r w:rsidRPr="005842CC">
        <w:rPr>
          <w:rFonts w:ascii="Arial" w:hAnsi="Arial" w:cs="Arial"/>
        </w:rPr>
        <w:t xml:space="preserve">9,9 tun na počátku roku 2024 a 8,8 tun na počátku roku </w:t>
      </w:r>
      <w:r w:rsidRPr="005842CC">
        <w:rPr>
          <w:rFonts w:ascii="Arial" w:hAnsi="Arial" w:cs="Arial"/>
        </w:rPr>
        <w:lastRenderedPageBreak/>
        <w:t>2025, v balení IBC kontejnerech (objem 1000 l/1100kg).</w:t>
      </w:r>
    </w:p>
    <w:p w14:paraId="0152B7EE" w14:textId="77777777" w:rsidR="00D51344" w:rsidRPr="00D51344" w:rsidRDefault="00D51344" w:rsidP="00D51344"/>
    <w:p w14:paraId="5ABA7735" w14:textId="4996913A" w:rsidR="00723812" w:rsidRDefault="00723812" w:rsidP="00463350">
      <w:pPr>
        <w:ind w:left="709" w:hanging="709"/>
        <w:rPr>
          <w:rFonts w:ascii="Arial" w:hAnsi="Arial" w:cs="Arial"/>
          <w:snapToGrid w:val="0"/>
        </w:rPr>
      </w:pPr>
      <w:r w:rsidRPr="00723812">
        <w:rPr>
          <w:rFonts w:ascii="Arial" w:hAnsi="Arial" w:cs="Arial"/>
          <w:snapToGrid w:val="0"/>
        </w:rPr>
        <w:t>3.</w:t>
      </w:r>
      <w:r w:rsidRPr="00723812">
        <w:rPr>
          <w:rFonts w:ascii="Arial" w:hAnsi="Arial" w:cs="Arial"/>
          <w:snapToGrid w:val="0"/>
        </w:rPr>
        <w:tab/>
        <w:t>Prodávající se zaručuje</w:t>
      </w:r>
      <w:r w:rsidR="007100CF">
        <w:rPr>
          <w:rFonts w:ascii="Arial" w:hAnsi="Arial" w:cs="Arial"/>
          <w:snapToGrid w:val="0"/>
        </w:rPr>
        <w:t>, že bude z</w:t>
      </w:r>
      <w:r w:rsidRPr="00723812">
        <w:rPr>
          <w:rFonts w:ascii="Arial" w:hAnsi="Arial" w:cs="Arial"/>
          <w:snapToGrid w:val="0"/>
        </w:rPr>
        <w:t>boží Kupujícímu dodávat průběžně dílčími dodávkami dle poža</w:t>
      </w:r>
      <w:r w:rsidR="00791F93">
        <w:rPr>
          <w:rFonts w:ascii="Arial" w:hAnsi="Arial" w:cs="Arial"/>
          <w:snapToGrid w:val="0"/>
        </w:rPr>
        <w:t>davků Kupujícího na dodací místo</w:t>
      </w:r>
      <w:r w:rsidRPr="00723812">
        <w:rPr>
          <w:rFonts w:ascii="Arial" w:hAnsi="Arial" w:cs="Arial"/>
          <w:snapToGrid w:val="0"/>
        </w:rPr>
        <w:t xml:space="preserve"> Kupujícího</w:t>
      </w:r>
      <w:r w:rsidR="00791F93">
        <w:rPr>
          <w:rFonts w:ascii="Arial" w:hAnsi="Arial" w:cs="Arial"/>
          <w:snapToGrid w:val="0"/>
        </w:rPr>
        <w:t xml:space="preserve">, jímž je </w:t>
      </w:r>
      <w:r w:rsidR="00791F93" w:rsidRPr="00791F93">
        <w:rPr>
          <w:rFonts w:ascii="Arial" w:hAnsi="Arial" w:cs="Arial"/>
          <w:snapToGrid w:val="0"/>
        </w:rPr>
        <w:t>Čistírna odpadních vod Brno – Modřice, Chrlická 552, Modřice 664 42</w:t>
      </w:r>
      <w:r w:rsidRPr="00723812">
        <w:rPr>
          <w:rFonts w:ascii="Arial" w:hAnsi="Arial" w:cs="Arial"/>
          <w:snapToGrid w:val="0"/>
        </w:rPr>
        <w:t>.</w:t>
      </w:r>
    </w:p>
    <w:p w14:paraId="76FDA7DD" w14:textId="77777777" w:rsidR="00791F93" w:rsidRPr="00723812" w:rsidRDefault="00791F93" w:rsidP="00723812">
      <w:pPr>
        <w:ind w:left="567" w:hanging="567"/>
        <w:rPr>
          <w:rFonts w:ascii="Arial" w:hAnsi="Arial" w:cs="Arial"/>
          <w:snapToGrid w:val="0"/>
        </w:rPr>
      </w:pPr>
    </w:p>
    <w:p w14:paraId="3E7C0F89" w14:textId="03F7A90A" w:rsidR="00723812" w:rsidRDefault="00791F93" w:rsidP="00463350">
      <w:pPr>
        <w:ind w:left="709" w:hanging="709"/>
        <w:rPr>
          <w:rFonts w:ascii="Arial" w:hAnsi="Arial" w:cs="Arial"/>
          <w:snapToGrid w:val="0"/>
        </w:rPr>
      </w:pPr>
      <w:r>
        <w:rPr>
          <w:rFonts w:ascii="Arial" w:hAnsi="Arial" w:cs="Arial"/>
          <w:snapToGrid w:val="0"/>
        </w:rPr>
        <w:t>4</w:t>
      </w:r>
      <w:r w:rsidR="007100CF">
        <w:rPr>
          <w:rFonts w:ascii="Arial" w:hAnsi="Arial" w:cs="Arial"/>
          <w:snapToGrid w:val="0"/>
        </w:rPr>
        <w:t>.</w:t>
      </w:r>
      <w:r w:rsidR="007100CF">
        <w:rPr>
          <w:rFonts w:ascii="Arial" w:hAnsi="Arial" w:cs="Arial"/>
          <w:snapToGrid w:val="0"/>
        </w:rPr>
        <w:tab/>
        <w:t>Prodávající dodá z</w:t>
      </w:r>
      <w:r w:rsidR="00723812" w:rsidRPr="00723812">
        <w:rPr>
          <w:rFonts w:ascii="Arial" w:hAnsi="Arial" w:cs="Arial"/>
          <w:snapToGrid w:val="0"/>
        </w:rPr>
        <w:t>boží Kupujícímu bez zbytečného odkladu po obdržení objednávky Kupujícího, resp. po jejím potvrzení, a to v souladu se svými provozními možnostmi a v souladu se smluvní praxí zavedenou mezi smluvními stranami, nejpozději však do 10</w:t>
      </w:r>
      <w:r w:rsidR="00723812" w:rsidRPr="00723812">
        <w:rPr>
          <w:rFonts w:ascii="Arial" w:hAnsi="Arial" w:cs="Arial"/>
        </w:rPr>
        <w:t xml:space="preserve"> pracovních dnů ode dne doručení objednávky</w:t>
      </w:r>
      <w:r w:rsidR="00723812" w:rsidRPr="00723812">
        <w:rPr>
          <w:rFonts w:ascii="Arial" w:hAnsi="Arial" w:cs="Arial"/>
          <w:snapToGrid w:val="0"/>
        </w:rPr>
        <w:t>.</w:t>
      </w:r>
      <w:r w:rsidR="007100CF">
        <w:rPr>
          <w:rFonts w:ascii="Arial" w:hAnsi="Arial" w:cs="Arial"/>
          <w:snapToGrid w:val="0"/>
        </w:rPr>
        <w:t xml:space="preserve"> </w:t>
      </w:r>
    </w:p>
    <w:p w14:paraId="4F1C8FCA" w14:textId="77777777" w:rsidR="007100CF" w:rsidRPr="00723812" w:rsidRDefault="007100CF" w:rsidP="00723812">
      <w:pPr>
        <w:ind w:left="567" w:hanging="567"/>
        <w:rPr>
          <w:rFonts w:ascii="Arial" w:hAnsi="Arial" w:cs="Arial"/>
          <w:snapToGrid w:val="0"/>
        </w:rPr>
      </w:pPr>
    </w:p>
    <w:p w14:paraId="40452BF1" w14:textId="08DB8238" w:rsidR="00723812" w:rsidRPr="009B0985" w:rsidRDefault="007100CF" w:rsidP="009B0985">
      <w:pPr>
        <w:ind w:left="709" w:hanging="709"/>
        <w:rPr>
          <w:rFonts w:ascii="Arial" w:hAnsi="Arial" w:cs="Arial"/>
          <w:snapToGrid w:val="0"/>
        </w:rPr>
      </w:pPr>
      <w:r>
        <w:rPr>
          <w:rFonts w:ascii="Arial" w:hAnsi="Arial" w:cs="Arial"/>
          <w:snapToGrid w:val="0"/>
        </w:rPr>
        <w:t>5</w:t>
      </w:r>
      <w:r w:rsidR="00723812" w:rsidRPr="00723812">
        <w:rPr>
          <w:rFonts w:ascii="Arial" w:hAnsi="Arial" w:cs="Arial"/>
          <w:snapToGrid w:val="0"/>
        </w:rPr>
        <w:t>.</w:t>
      </w:r>
      <w:r w:rsidR="00723812" w:rsidRPr="00723812">
        <w:rPr>
          <w:rFonts w:ascii="Arial" w:hAnsi="Arial" w:cs="Arial"/>
          <w:snapToGrid w:val="0"/>
        </w:rPr>
        <w:tab/>
        <w:t>Kupující je povinen potvrdit Prodávajícímu převzetí Zboží na dodacím listu.</w:t>
      </w:r>
    </w:p>
    <w:p w14:paraId="7502F8C6" w14:textId="02F6255A" w:rsidR="009D207A" w:rsidRDefault="009D207A" w:rsidP="009D207A"/>
    <w:p w14:paraId="38039DA6" w14:textId="77777777" w:rsidR="004E7F3B" w:rsidRPr="009D207A" w:rsidRDefault="004E7F3B" w:rsidP="009D207A"/>
    <w:p w14:paraId="5C32F0C9" w14:textId="77777777" w:rsidR="00723812" w:rsidRPr="00723812" w:rsidRDefault="00723812" w:rsidP="00723812">
      <w:pPr>
        <w:pStyle w:val="Zkladntext"/>
        <w:widowControl/>
        <w:jc w:val="center"/>
        <w:outlineLvl w:val="0"/>
        <w:rPr>
          <w:rFonts w:ascii="Arial" w:hAnsi="Arial" w:cs="Arial"/>
          <w:b/>
          <w:bCs/>
          <w:color w:val="auto"/>
          <w:sz w:val="20"/>
        </w:rPr>
      </w:pPr>
    </w:p>
    <w:p w14:paraId="294C2770" w14:textId="77777777" w:rsidR="00723812" w:rsidRPr="00723812" w:rsidRDefault="00723812" w:rsidP="00723812">
      <w:pPr>
        <w:pStyle w:val="Zkladntext"/>
        <w:widowControl/>
        <w:jc w:val="center"/>
        <w:outlineLvl w:val="0"/>
        <w:rPr>
          <w:rFonts w:ascii="Arial" w:hAnsi="Arial" w:cs="Arial"/>
          <w:b/>
          <w:bCs/>
          <w:color w:val="auto"/>
          <w:sz w:val="20"/>
        </w:rPr>
      </w:pPr>
      <w:r w:rsidRPr="00723812">
        <w:rPr>
          <w:rFonts w:ascii="Arial" w:hAnsi="Arial" w:cs="Arial"/>
          <w:b/>
          <w:bCs/>
          <w:color w:val="auto"/>
          <w:sz w:val="20"/>
        </w:rPr>
        <w:t>III.</w:t>
      </w:r>
    </w:p>
    <w:p w14:paraId="6991B40C" w14:textId="77777777" w:rsidR="00723812" w:rsidRPr="00723812" w:rsidRDefault="00723812" w:rsidP="00723812">
      <w:pPr>
        <w:pStyle w:val="Zkladntext"/>
        <w:widowControl/>
        <w:jc w:val="center"/>
        <w:outlineLvl w:val="0"/>
        <w:rPr>
          <w:rFonts w:ascii="Arial" w:hAnsi="Arial" w:cs="Arial"/>
          <w:b/>
          <w:bCs/>
          <w:color w:val="auto"/>
          <w:sz w:val="20"/>
        </w:rPr>
      </w:pPr>
      <w:r w:rsidRPr="00723812">
        <w:rPr>
          <w:rFonts w:ascii="Arial" w:hAnsi="Arial" w:cs="Arial"/>
          <w:b/>
          <w:bCs/>
          <w:color w:val="auto"/>
          <w:sz w:val="20"/>
        </w:rPr>
        <w:t>Kupní cena</w:t>
      </w:r>
    </w:p>
    <w:p w14:paraId="15B531B0" w14:textId="77777777" w:rsidR="00723812" w:rsidRPr="00723812" w:rsidRDefault="00723812" w:rsidP="00723812">
      <w:pPr>
        <w:pStyle w:val="Zkladntext"/>
        <w:widowControl/>
        <w:ind w:right="-710"/>
        <w:jc w:val="center"/>
        <w:outlineLvl w:val="0"/>
        <w:rPr>
          <w:rFonts w:ascii="Arial" w:hAnsi="Arial" w:cs="Arial"/>
          <w:b/>
          <w:bCs/>
          <w:color w:val="auto"/>
          <w:sz w:val="20"/>
        </w:rPr>
      </w:pPr>
    </w:p>
    <w:p w14:paraId="633FF40B" w14:textId="7DE7488D"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 xml:space="preserve">Smluvní strany se dohodly </w:t>
      </w:r>
      <w:r w:rsidR="00526B0C">
        <w:rPr>
          <w:rFonts w:ascii="Arial" w:hAnsi="Arial" w:cs="Arial"/>
          <w:snapToGrid w:val="0"/>
        </w:rPr>
        <w:t>na tom, že pro veškeré dodávky z</w:t>
      </w:r>
      <w:r w:rsidRPr="00723812">
        <w:rPr>
          <w:rFonts w:ascii="Arial" w:hAnsi="Arial" w:cs="Arial"/>
          <w:snapToGrid w:val="0"/>
        </w:rPr>
        <w:t xml:space="preserve">boží uskutečněné Prodávajícím Kupujícímu na základě této smlouvy platí kupní cena uvedená níže v této smlouvě. Kupní cena byla dohodnuta při níže uvedené obchodní paritě dle </w:t>
      </w:r>
      <w:proofErr w:type="spellStart"/>
      <w:r w:rsidRPr="00723812">
        <w:rPr>
          <w:rFonts w:ascii="Arial" w:hAnsi="Arial" w:cs="Arial"/>
          <w:snapToGrid w:val="0"/>
        </w:rPr>
        <w:t>Incoterms</w:t>
      </w:r>
      <w:proofErr w:type="spellEnd"/>
      <w:r w:rsidRPr="00723812">
        <w:rPr>
          <w:rFonts w:ascii="Arial" w:hAnsi="Arial" w:cs="Arial"/>
          <w:snapToGrid w:val="0"/>
        </w:rPr>
        <w:t xml:space="preserve"> 2010 sjednané smluvními stranami pro tuto smlouvu a vztahy z ní vyplývající: DAP.</w:t>
      </w:r>
    </w:p>
    <w:p w14:paraId="6D95698D" w14:textId="77777777" w:rsidR="00526B0C" w:rsidRPr="00723812" w:rsidRDefault="00526B0C" w:rsidP="00723812">
      <w:pPr>
        <w:ind w:left="709" w:hanging="709"/>
        <w:rPr>
          <w:rFonts w:ascii="Arial" w:hAnsi="Arial" w:cs="Arial"/>
          <w:snapToGrid w:val="0"/>
        </w:rPr>
      </w:pPr>
    </w:p>
    <w:p w14:paraId="2782324C" w14:textId="77777777" w:rsidR="00723812" w:rsidRP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Smluvní strany se dohodly na tom, že kupní cena za jeden kg Zboží činí:</w:t>
      </w:r>
    </w:p>
    <w:p w14:paraId="56C75736" w14:textId="77777777" w:rsidR="00526B0C" w:rsidRDefault="00526B0C" w:rsidP="00723812">
      <w:pPr>
        <w:ind w:left="709"/>
        <w:rPr>
          <w:rFonts w:ascii="Arial" w:hAnsi="Arial" w:cs="Arial"/>
          <w:b/>
        </w:rPr>
      </w:pPr>
    </w:p>
    <w:p w14:paraId="3E726B31" w14:textId="6DA1C547" w:rsidR="00E660AE" w:rsidRDefault="00E660AE" w:rsidP="00723812">
      <w:pPr>
        <w:ind w:left="709"/>
        <w:rPr>
          <w:rFonts w:ascii="Arial" w:hAnsi="Arial" w:cs="Arial"/>
          <w:snapToGrid w:val="0"/>
        </w:rPr>
      </w:pPr>
      <w:proofErr w:type="spellStart"/>
      <w:r>
        <w:rPr>
          <w:rFonts w:ascii="Arial" w:hAnsi="Arial" w:cs="Arial"/>
          <w:b/>
          <w:bCs/>
          <w:snapToGrid w:val="0"/>
        </w:rPr>
        <w:t>Flokulant</w:t>
      </w:r>
      <w:proofErr w:type="spellEnd"/>
      <w:r>
        <w:rPr>
          <w:rFonts w:ascii="Arial" w:hAnsi="Arial" w:cs="Arial"/>
          <w:b/>
          <w:bCs/>
          <w:snapToGrid w:val="0"/>
        </w:rPr>
        <w:t xml:space="preserve"> A</w:t>
      </w:r>
      <w:r>
        <w:rPr>
          <w:rFonts w:ascii="Arial" w:hAnsi="Arial" w:cs="Arial"/>
          <w:snapToGrid w:val="0"/>
        </w:rPr>
        <w:t xml:space="preserve">: </w:t>
      </w:r>
      <w:r w:rsidR="00CF47A2">
        <w:rPr>
          <w:rFonts w:ascii="Arial" w:hAnsi="Arial" w:cs="Arial"/>
          <w:b/>
        </w:rPr>
        <w:t>XXX</w:t>
      </w:r>
      <w:r w:rsidR="00723812" w:rsidRPr="00723812">
        <w:rPr>
          <w:rFonts w:ascii="Arial" w:hAnsi="Arial" w:cs="Arial"/>
          <w:b/>
        </w:rPr>
        <w:t xml:space="preserve">,- </w:t>
      </w:r>
      <w:r w:rsidR="00723812" w:rsidRPr="00723812">
        <w:rPr>
          <w:rFonts w:ascii="Arial" w:hAnsi="Arial" w:cs="Arial"/>
          <w:b/>
          <w:snapToGrid w:val="0"/>
        </w:rPr>
        <w:t>Kč</w:t>
      </w:r>
      <w:r w:rsidR="00723812" w:rsidRPr="00723812">
        <w:rPr>
          <w:rFonts w:ascii="Arial" w:hAnsi="Arial" w:cs="Arial"/>
          <w:snapToGrid w:val="0"/>
        </w:rPr>
        <w:t xml:space="preserve"> (slovy:</w:t>
      </w:r>
      <w:r w:rsidR="00723812" w:rsidRPr="00723812">
        <w:rPr>
          <w:rFonts w:ascii="Arial" w:hAnsi="Arial" w:cs="Arial"/>
        </w:rPr>
        <w:t xml:space="preserve"> </w:t>
      </w:r>
      <w:r w:rsidR="00CF47A2">
        <w:rPr>
          <w:rFonts w:ascii="Arial" w:hAnsi="Arial" w:cs="Arial"/>
        </w:rPr>
        <w:t>XXX</w:t>
      </w:r>
      <w:r>
        <w:rPr>
          <w:rFonts w:ascii="Arial" w:hAnsi="Arial" w:cs="Arial"/>
          <w:snapToGrid w:val="0"/>
        </w:rPr>
        <w:t>)</w:t>
      </w:r>
      <w:r w:rsidR="00723812" w:rsidRPr="00723812">
        <w:rPr>
          <w:rFonts w:ascii="Arial" w:hAnsi="Arial" w:cs="Arial"/>
          <w:snapToGrid w:val="0"/>
        </w:rPr>
        <w:t xml:space="preserve"> a </w:t>
      </w:r>
    </w:p>
    <w:p w14:paraId="7EAAAF1A" w14:textId="77777777" w:rsidR="00E660AE" w:rsidRDefault="00E660AE" w:rsidP="00723812">
      <w:pPr>
        <w:ind w:left="709"/>
        <w:rPr>
          <w:rFonts w:ascii="Arial" w:hAnsi="Arial" w:cs="Arial"/>
          <w:b/>
          <w:bCs/>
          <w:snapToGrid w:val="0"/>
        </w:rPr>
      </w:pPr>
    </w:p>
    <w:p w14:paraId="23EF839D" w14:textId="0B55ADBE" w:rsidR="00E660AE" w:rsidRDefault="00E660AE" w:rsidP="00723812">
      <w:pPr>
        <w:ind w:left="709"/>
        <w:rPr>
          <w:rFonts w:ascii="Arial" w:hAnsi="Arial" w:cs="Arial"/>
          <w:snapToGrid w:val="0"/>
        </w:rPr>
      </w:pPr>
      <w:proofErr w:type="spellStart"/>
      <w:r>
        <w:rPr>
          <w:rFonts w:ascii="Arial" w:hAnsi="Arial" w:cs="Arial"/>
          <w:b/>
          <w:bCs/>
          <w:snapToGrid w:val="0"/>
        </w:rPr>
        <w:t>Flokulant</w:t>
      </w:r>
      <w:proofErr w:type="spellEnd"/>
      <w:r>
        <w:rPr>
          <w:rFonts w:ascii="Arial" w:hAnsi="Arial" w:cs="Arial"/>
          <w:b/>
          <w:bCs/>
          <w:snapToGrid w:val="0"/>
        </w:rPr>
        <w:t xml:space="preserve"> B: </w:t>
      </w:r>
      <w:r w:rsidR="00CF47A2">
        <w:rPr>
          <w:rFonts w:ascii="Arial" w:hAnsi="Arial" w:cs="Arial"/>
          <w:b/>
          <w:bCs/>
          <w:snapToGrid w:val="0"/>
        </w:rPr>
        <w:t>XXX</w:t>
      </w:r>
      <w:r w:rsidR="00723812" w:rsidRPr="00723812">
        <w:rPr>
          <w:rFonts w:ascii="Arial" w:hAnsi="Arial" w:cs="Arial"/>
          <w:b/>
          <w:bCs/>
          <w:snapToGrid w:val="0"/>
        </w:rPr>
        <w:t>,- Kč</w:t>
      </w:r>
      <w:r w:rsidR="00723812" w:rsidRPr="00723812">
        <w:rPr>
          <w:rFonts w:ascii="Arial" w:hAnsi="Arial" w:cs="Arial"/>
          <w:snapToGrid w:val="0"/>
        </w:rPr>
        <w:t xml:space="preserve"> (slovy: </w:t>
      </w:r>
      <w:r w:rsidR="00CF47A2">
        <w:rPr>
          <w:rFonts w:ascii="Arial" w:hAnsi="Arial" w:cs="Arial"/>
          <w:snapToGrid w:val="0"/>
        </w:rPr>
        <w:t>XXX</w:t>
      </w:r>
      <w:r>
        <w:rPr>
          <w:rFonts w:ascii="Arial" w:hAnsi="Arial" w:cs="Arial"/>
          <w:snapToGrid w:val="0"/>
        </w:rPr>
        <w:t>),</w:t>
      </w:r>
    </w:p>
    <w:p w14:paraId="5654392D" w14:textId="77777777" w:rsidR="00E660AE" w:rsidRDefault="00E660AE" w:rsidP="00723812">
      <w:pPr>
        <w:ind w:left="709"/>
        <w:rPr>
          <w:rFonts w:ascii="Arial" w:hAnsi="Arial" w:cs="Arial"/>
          <w:snapToGrid w:val="0"/>
        </w:rPr>
      </w:pPr>
    </w:p>
    <w:p w14:paraId="48D06174" w14:textId="3375B130" w:rsidR="00723812" w:rsidRPr="00723812" w:rsidRDefault="00723812" w:rsidP="00723812">
      <w:pPr>
        <w:ind w:left="709"/>
        <w:rPr>
          <w:rFonts w:ascii="Arial" w:hAnsi="Arial" w:cs="Arial"/>
          <w:b/>
        </w:rPr>
      </w:pPr>
      <w:r w:rsidRPr="00723812">
        <w:rPr>
          <w:rFonts w:ascii="Arial" w:hAnsi="Arial" w:cs="Arial"/>
        </w:rPr>
        <w:t xml:space="preserve">což představuje částku </w:t>
      </w:r>
      <w:r w:rsidR="00CF47A2">
        <w:rPr>
          <w:rFonts w:ascii="Arial" w:hAnsi="Arial" w:cs="Arial"/>
          <w:b/>
          <w:bCs/>
        </w:rPr>
        <w:t>XXX</w:t>
      </w:r>
      <w:bookmarkStart w:id="0" w:name="_GoBack"/>
      <w:bookmarkEnd w:id="0"/>
      <w:r w:rsidRPr="00723812">
        <w:rPr>
          <w:rFonts w:ascii="Arial" w:hAnsi="Arial" w:cs="Arial"/>
          <w:b/>
        </w:rPr>
        <w:t xml:space="preserve"> </w:t>
      </w:r>
      <w:r w:rsidRPr="00723812">
        <w:rPr>
          <w:rFonts w:ascii="Arial" w:hAnsi="Arial" w:cs="Arial"/>
        </w:rPr>
        <w:t>za 210</w:t>
      </w:r>
      <w:r w:rsidR="00E660AE">
        <w:rPr>
          <w:rFonts w:ascii="Arial" w:hAnsi="Arial" w:cs="Arial"/>
        </w:rPr>
        <w:t xml:space="preserve"> </w:t>
      </w:r>
      <w:r w:rsidRPr="00723812">
        <w:rPr>
          <w:rFonts w:ascii="Arial" w:hAnsi="Arial" w:cs="Arial"/>
        </w:rPr>
        <w:t xml:space="preserve">700 </w:t>
      </w:r>
      <w:r w:rsidR="00E660AE">
        <w:rPr>
          <w:rFonts w:ascii="Arial" w:hAnsi="Arial" w:cs="Arial"/>
        </w:rPr>
        <w:t xml:space="preserve">kg. </w:t>
      </w:r>
    </w:p>
    <w:p w14:paraId="0B3450F7" w14:textId="77777777" w:rsidR="00526B0C" w:rsidRDefault="00526B0C" w:rsidP="00723812">
      <w:pPr>
        <w:ind w:left="709"/>
        <w:rPr>
          <w:rFonts w:ascii="Arial" w:hAnsi="Arial" w:cs="Arial"/>
          <w:snapToGrid w:val="0"/>
        </w:rPr>
      </w:pPr>
    </w:p>
    <w:p w14:paraId="7D3782CB" w14:textId="474DB562" w:rsidR="00723812" w:rsidRPr="00723812" w:rsidRDefault="00723812" w:rsidP="00723812">
      <w:pPr>
        <w:ind w:left="709"/>
        <w:rPr>
          <w:rFonts w:ascii="Arial" w:hAnsi="Arial" w:cs="Arial"/>
          <w:snapToGrid w:val="0"/>
        </w:rPr>
      </w:pPr>
      <w:r w:rsidRPr="00723812">
        <w:rPr>
          <w:rFonts w:ascii="Arial" w:hAnsi="Arial" w:cs="Arial"/>
          <w:snapToGrid w:val="0"/>
        </w:rPr>
        <w:t>Výše uvedená kupní cena je bez DPH, která k ní bude účtována navíc dle platných právních předpisů.</w:t>
      </w:r>
    </w:p>
    <w:p w14:paraId="2FA2BC92" w14:textId="77777777" w:rsidR="00526B0C" w:rsidRDefault="00526B0C" w:rsidP="00723812">
      <w:pPr>
        <w:ind w:left="709"/>
        <w:rPr>
          <w:rFonts w:ascii="Arial" w:hAnsi="Arial" w:cs="Arial"/>
          <w:snapToGrid w:val="0"/>
        </w:rPr>
      </w:pPr>
    </w:p>
    <w:p w14:paraId="55A195EA" w14:textId="7213A792" w:rsidR="00723812" w:rsidRPr="00723812" w:rsidRDefault="00723812" w:rsidP="00723812">
      <w:pPr>
        <w:ind w:left="709"/>
        <w:rPr>
          <w:rFonts w:ascii="Arial" w:hAnsi="Arial" w:cs="Arial"/>
          <w:snapToGrid w:val="0"/>
        </w:rPr>
      </w:pPr>
      <w:r w:rsidRPr="00723812">
        <w:rPr>
          <w:rFonts w:ascii="Arial" w:hAnsi="Arial" w:cs="Arial"/>
          <w:snapToGrid w:val="0"/>
        </w:rPr>
        <w:t>Výše</w:t>
      </w:r>
      <w:r w:rsidR="00526B0C">
        <w:rPr>
          <w:rFonts w:ascii="Arial" w:hAnsi="Arial" w:cs="Arial"/>
          <w:snapToGrid w:val="0"/>
        </w:rPr>
        <w:t xml:space="preserve"> uvedená jednotková kupní cena z</w:t>
      </w:r>
      <w:r w:rsidRPr="00723812">
        <w:rPr>
          <w:rFonts w:ascii="Arial" w:hAnsi="Arial" w:cs="Arial"/>
          <w:snapToGrid w:val="0"/>
        </w:rPr>
        <w:t>boží zahrnuje veškeré náklady Prodávajícího na splnění dodávky Zboží. Výše uvedená celková cena je včetně veškerých dalších nákladů s plněním dodávky souvisejících a zisku Prodávajícího.</w:t>
      </w:r>
    </w:p>
    <w:p w14:paraId="582A22AE" w14:textId="77777777" w:rsidR="00526B0C" w:rsidRDefault="00526B0C" w:rsidP="00723812">
      <w:pPr>
        <w:ind w:left="709"/>
        <w:rPr>
          <w:rFonts w:ascii="Arial" w:hAnsi="Arial" w:cs="Arial"/>
          <w:snapToGrid w:val="0"/>
        </w:rPr>
      </w:pPr>
    </w:p>
    <w:p w14:paraId="330108B3" w14:textId="0A7EDE47" w:rsidR="00723812" w:rsidRDefault="004F05DD" w:rsidP="00723812">
      <w:pPr>
        <w:ind w:left="709"/>
        <w:rPr>
          <w:rFonts w:ascii="Arial" w:hAnsi="Arial" w:cs="Arial"/>
          <w:snapToGrid w:val="0"/>
        </w:rPr>
      </w:pPr>
      <w:r>
        <w:rPr>
          <w:rFonts w:ascii="Arial" w:hAnsi="Arial" w:cs="Arial"/>
          <w:snapToGrid w:val="0"/>
        </w:rPr>
        <w:t>Prodávající</w:t>
      </w:r>
      <w:r w:rsidR="00723812" w:rsidRPr="00723812">
        <w:rPr>
          <w:rFonts w:ascii="Arial" w:hAnsi="Arial" w:cs="Arial"/>
          <w:snapToGrid w:val="0"/>
        </w:rPr>
        <w:t xml:space="preserve"> garantuje platnost ceny do doby, než budou dle </w:t>
      </w:r>
      <w:r>
        <w:rPr>
          <w:rFonts w:ascii="Arial" w:hAnsi="Arial" w:cs="Arial"/>
          <w:snapToGrid w:val="0"/>
        </w:rPr>
        <w:t xml:space="preserve">článku X. </w:t>
      </w:r>
      <w:r w:rsidR="00723812" w:rsidRPr="00723812">
        <w:rPr>
          <w:rFonts w:ascii="Arial" w:hAnsi="Arial" w:cs="Arial"/>
          <w:snapToGrid w:val="0"/>
        </w:rPr>
        <w:t xml:space="preserve">odst. 6. splněny podmínky pro zvýšení kupní ceny. </w:t>
      </w:r>
    </w:p>
    <w:p w14:paraId="40220B0E" w14:textId="14CDFFF8" w:rsidR="004F05DD" w:rsidRDefault="004F05DD" w:rsidP="00723812">
      <w:pPr>
        <w:ind w:left="709"/>
        <w:rPr>
          <w:rFonts w:ascii="Arial" w:hAnsi="Arial" w:cs="Arial"/>
          <w:snapToGrid w:val="0"/>
        </w:rPr>
      </w:pPr>
    </w:p>
    <w:p w14:paraId="4548394E" w14:textId="4E31A25B" w:rsidR="004F05DD" w:rsidRPr="00A2323E" w:rsidRDefault="004F05DD" w:rsidP="004F05DD">
      <w:pPr>
        <w:ind w:left="705" w:right="-1" w:hanging="705"/>
        <w:rPr>
          <w:rFonts w:ascii="Arial" w:hAnsi="Arial" w:cs="Arial"/>
          <w:snapToGrid w:val="0"/>
        </w:rPr>
      </w:pPr>
      <w:r w:rsidRPr="00A2323E">
        <w:rPr>
          <w:rFonts w:ascii="Arial" w:hAnsi="Arial" w:cs="Arial"/>
          <w:snapToGrid w:val="0"/>
        </w:rPr>
        <w:t>3.</w:t>
      </w:r>
      <w:r>
        <w:rPr>
          <w:rFonts w:ascii="Arial" w:hAnsi="Arial" w:cs="Arial"/>
          <w:snapToGrid w:val="0"/>
        </w:rPr>
        <w:tab/>
      </w:r>
      <w:r w:rsidRPr="00A2323E">
        <w:rPr>
          <w:rFonts w:ascii="Arial" w:hAnsi="Arial" w:cs="Arial"/>
          <w:snapToGrid w:val="0"/>
        </w:rPr>
        <w:t>Kupující výslovně p</w:t>
      </w:r>
      <w:r w:rsidR="00E30B79">
        <w:rPr>
          <w:rFonts w:ascii="Arial" w:hAnsi="Arial" w:cs="Arial"/>
          <w:snapToGrid w:val="0"/>
        </w:rPr>
        <w:t>rohlašuje, že je s kupní cenou z</w:t>
      </w:r>
      <w:r w:rsidRPr="00A2323E">
        <w:rPr>
          <w:rFonts w:ascii="Arial" w:hAnsi="Arial" w:cs="Arial"/>
          <w:snapToGrid w:val="0"/>
        </w:rPr>
        <w:t>boží uvedenou výše v tomto článku této smlouvy,</w:t>
      </w:r>
      <w:r w:rsidR="00E30B79">
        <w:rPr>
          <w:rFonts w:ascii="Arial" w:hAnsi="Arial" w:cs="Arial"/>
          <w:snapToGrid w:val="0"/>
        </w:rPr>
        <w:t xml:space="preserve"> jakož i s možností změny ceny z</w:t>
      </w:r>
      <w:r w:rsidRPr="00A2323E">
        <w:rPr>
          <w:rFonts w:ascii="Arial" w:hAnsi="Arial" w:cs="Arial"/>
          <w:snapToGrid w:val="0"/>
        </w:rPr>
        <w:t xml:space="preserve">boží dle čl. </w:t>
      </w:r>
      <w:r w:rsidR="00E30B79">
        <w:rPr>
          <w:rFonts w:ascii="Arial" w:hAnsi="Arial" w:cs="Arial"/>
          <w:snapToGrid w:val="0"/>
        </w:rPr>
        <w:t>X odst. 6 této smlouvy</w:t>
      </w:r>
      <w:r w:rsidRPr="00A2323E">
        <w:rPr>
          <w:rFonts w:ascii="Arial" w:hAnsi="Arial" w:cs="Arial"/>
          <w:snapToGrid w:val="0"/>
        </w:rPr>
        <w:t xml:space="preserve"> srozuměn, ž</w:t>
      </w:r>
      <w:r w:rsidR="00E30B79">
        <w:rPr>
          <w:rFonts w:ascii="Arial" w:hAnsi="Arial" w:cs="Arial"/>
          <w:snapToGrid w:val="0"/>
        </w:rPr>
        <w:t>e s takovým určením kupní ceny z</w:t>
      </w:r>
      <w:r w:rsidRPr="00A2323E">
        <w:rPr>
          <w:rFonts w:ascii="Arial" w:hAnsi="Arial" w:cs="Arial"/>
          <w:snapToGrid w:val="0"/>
        </w:rPr>
        <w:t>boží souhlasí a že ho bude bezvýhradně respektovat a že bude P</w:t>
      </w:r>
      <w:r w:rsidR="00E30B79">
        <w:rPr>
          <w:rFonts w:ascii="Arial" w:hAnsi="Arial" w:cs="Arial"/>
          <w:snapToGrid w:val="0"/>
        </w:rPr>
        <w:t>rodávajícímu platit kupní cenu z</w:t>
      </w:r>
      <w:r w:rsidRPr="00A2323E">
        <w:rPr>
          <w:rFonts w:ascii="Arial" w:hAnsi="Arial" w:cs="Arial"/>
          <w:snapToGrid w:val="0"/>
        </w:rPr>
        <w:t>boží určenou tak, jak je výše uvedeno.</w:t>
      </w:r>
    </w:p>
    <w:p w14:paraId="3DE17EFF" w14:textId="62C98F39" w:rsidR="004F05DD" w:rsidRDefault="004F05DD" w:rsidP="00723812">
      <w:pPr>
        <w:ind w:left="709"/>
        <w:rPr>
          <w:rFonts w:ascii="Arial" w:hAnsi="Arial" w:cs="Arial"/>
          <w:snapToGrid w:val="0"/>
        </w:rPr>
      </w:pPr>
    </w:p>
    <w:p w14:paraId="69886A6D" w14:textId="77777777" w:rsidR="009D207A" w:rsidRPr="00723812" w:rsidRDefault="009D207A" w:rsidP="00723812">
      <w:pPr>
        <w:ind w:left="709"/>
        <w:rPr>
          <w:rFonts w:ascii="Arial" w:hAnsi="Arial" w:cs="Arial"/>
          <w:snapToGrid w:val="0"/>
        </w:rPr>
      </w:pPr>
    </w:p>
    <w:p w14:paraId="49B79AEF" w14:textId="77777777" w:rsidR="00723812" w:rsidRPr="00723812" w:rsidRDefault="00723812" w:rsidP="00723812">
      <w:pPr>
        <w:rPr>
          <w:rFonts w:ascii="Arial" w:hAnsi="Arial" w:cs="Arial"/>
          <w:snapToGrid w:val="0"/>
        </w:rPr>
      </w:pPr>
    </w:p>
    <w:p w14:paraId="23BFAFD9" w14:textId="77777777" w:rsidR="00723812" w:rsidRPr="00723812" w:rsidRDefault="00723812" w:rsidP="00723812">
      <w:pPr>
        <w:jc w:val="center"/>
        <w:rPr>
          <w:rFonts w:ascii="Arial" w:hAnsi="Arial" w:cs="Arial"/>
          <w:b/>
          <w:snapToGrid w:val="0"/>
        </w:rPr>
      </w:pPr>
      <w:r w:rsidRPr="00723812">
        <w:rPr>
          <w:rFonts w:ascii="Arial" w:hAnsi="Arial" w:cs="Arial"/>
          <w:b/>
          <w:snapToGrid w:val="0"/>
        </w:rPr>
        <w:t>IV.</w:t>
      </w:r>
    </w:p>
    <w:p w14:paraId="0BC9D653" w14:textId="05B15914" w:rsidR="00723812" w:rsidRDefault="00723812" w:rsidP="00723812">
      <w:pPr>
        <w:jc w:val="center"/>
        <w:rPr>
          <w:rFonts w:ascii="Arial" w:hAnsi="Arial" w:cs="Arial"/>
          <w:b/>
          <w:snapToGrid w:val="0"/>
        </w:rPr>
      </w:pPr>
      <w:r w:rsidRPr="00723812">
        <w:rPr>
          <w:rFonts w:ascii="Arial" w:hAnsi="Arial" w:cs="Arial"/>
          <w:b/>
          <w:snapToGrid w:val="0"/>
        </w:rPr>
        <w:t>Platební podmínky</w:t>
      </w:r>
    </w:p>
    <w:p w14:paraId="7FB30D22" w14:textId="77777777" w:rsidR="009D207A" w:rsidRPr="00723812" w:rsidRDefault="009D207A" w:rsidP="00723812">
      <w:pPr>
        <w:jc w:val="center"/>
        <w:rPr>
          <w:rFonts w:ascii="Arial" w:hAnsi="Arial" w:cs="Arial"/>
          <w:b/>
          <w:snapToGrid w:val="0"/>
        </w:rPr>
      </w:pPr>
    </w:p>
    <w:p w14:paraId="592FF45C" w14:textId="6D3236FD" w:rsidR="00723812" w:rsidRDefault="004E7F3B" w:rsidP="00723812">
      <w:pPr>
        <w:ind w:left="709" w:hanging="709"/>
        <w:rPr>
          <w:rFonts w:ascii="Arial" w:hAnsi="Arial" w:cs="Arial"/>
          <w:snapToGrid w:val="0"/>
        </w:rPr>
      </w:pPr>
      <w:r>
        <w:rPr>
          <w:rFonts w:ascii="Arial" w:hAnsi="Arial" w:cs="Arial"/>
          <w:snapToGrid w:val="0"/>
        </w:rPr>
        <w:t>1.</w:t>
      </w:r>
      <w:r>
        <w:rPr>
          <w:rFonts w:ascii="Arial" w:hAnsi="Arial" w:cs="Arial"/>
          <w:snapToGrid w:val="0"/>
        </w:rPr>
        <w:tab/>
        <w:t>Kupní cena dodaného z</w:t>
      </w:r>
      <w:r w:rsidR="00723812" w:rsidRPr="00723812">
        <w:rPr>
          <w:rFonts w:ascii="Arial" w:hAnsi="Arial" w:cs="Arial"/>
          <w:snapToGrid w:val="0"/>
        </w:rPr>
        <w:t xml:space="preserve">boží bude uhrazena na základě faktury Prodávajícího se splatností 30 dní od doručení faktury Kupujícímu. </w:t>
      </w:r>
      <w:r w:rsidR="006407CF">
        <w:rPr>
          <w:rFonts w:ascii="Arial" w:hAnsi="Arial" w:cs="Arial"/>
          <w:snapToGrid w:val="0"/>
        </w:rPr>
        <w:t xml:space="preserve">Prodávající bude vystavovat faktury vždy po provedení jednotlivé dodávky. </w:t>
      </w:r>
      <w:r w:rsidR="00723812" w:rsidRPr="00723812">
        <w:rPr>
          <w:rFonts w:ascii="Arial" w:hAnsi="Arial" w:cs="Arial"/>
          <w:snapToGrid w:val="0"/>
        </w:rPr>
        <w:t>V případě prodlení s platbou je Kupující povinen uhradit Prodávajícímu úrok z prodlení ve výši stanovené právním předpisem.</w:t>
      </w:r>
    </w:p>
    <w:p w14:paraId="78900469" w14:textId="77777777" w:rsidR="004E7F3B" w:rsidRPr="00723812" w:rsidRDefault="004E7F3B" w:rsidP="00723812">
      <w:pPr>
        <w:ind w:left="709" w:hanging="709"/>
        <w:rPr>
          <w:rFonts w:ascii="Arial" w:hAnsi="Arial" w:cs="Arial"/>
          <w:snapToGrid w:val="0"/>
        </w:rPr>
      </w:pPr>
    </w:p>
    <w:p w14:paraId="1FBE4ED5" w14:textId="7A7C0938" w:rsid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Platba bude provedena převodem na účet Prodávajícího uvedený ve faktuře. Prodávající na faktuře uvede číslo smlouvy Kupujícího.</w:t>
      </w:r>
    </w:p>
    <w:p w14:paraId="037AAE1F" w14:textId="77777777" w:rsidR="004E7F3B" w:rsidRPr="00723812" w:rsidRDefault="004E7F3B" w:rsidP="00723812">
      <w:pPr>
        <w:ind w:left="709" w:hanging="709"/>
        <w:rPr>
          <w:rFonts w:ascii="Arial" w:hAnsi="Arial" w:cs="Arial"/>
          <w:snapToGrid w:val="0"/>
        </w:rPr>
      </w:pPr>
    </w:p>
    <w:p w14:paraId="62E2F9F3" w14:textId="14E45301" w:rsidR="00723812" w:rsidRDefault="00723812" w:rsidP="00723812">
      <w:pPr>
        <w:ind w:left="709" w:hanging="709"/>
        <w:rPr>
          <w:rFonts w:ascii="Arial" w:hAnsi="Arial" w:cs="Arial"/>
          <w:snapToGrid w:val="0"/>
        </w:rPr>
      </w:pPr>
      <w:r w:rsidRPr="00723812">
        <w:rPr>
          <w:rFonts w:ascii="Arial" w:hAnsi="Arial" w:cs="Arial"/>
          <w:snapToGrid w:val="0"/>
        </w:rPr>
        <w:t>3.</w:t>
      </w:r>
      <w:r w:rsidRPr="00723812">
        <w:rPr>
          <w:rFonts w:ascii="Arial" w:hAnsi="Arial" w:cs="Arial"/>
          <w:snapToGrid w:val="0"/>
        </w:rPr>
        <w:tab/>
        <w:t xml:space="preserve">Adresa pro doručování faktur a písemností je sídlo Kupujícího. Elektronická faktura se doručuje </w:t>
      </w:r>
      <w:r w:rsidRPr="00723812">
        <w:rPr>
          <w:rFonts w:ascii="Arial" w:hAnsi="Arial" w:cs="Arial"/>
          <w:snapToGrid w:val="0"/>
        </w:rPr>
        <w:lastRenderedPageBreak/>
        <w:t xml:space="preserve">na adresu </w:t>
      </w:r>
      <w:hyperlink r:id="rId8" w:history="1">
        <w:r w:rsidR="004E7F3B" w:rsidRPr="008D3C18">
          <w:rPr>
            <w:rStyle w:val="Hypertextovodkaz"/>
            <w:rFonts w:ascii="Arial" w:hAnsi="Arial" w:cs="Arial"/>
            <w:snapToGrid w:val="0"/>
          </w:rPr>
          <w:t>faktury@bvk.cz</w:t>
        </w:r>
      </w:hyperlink>
      <w:r w:rsidRPr="00723812">
        <w:rPr>
          <w:rFonts w:ascii="Arial" w:hAnsi="Arial" w:cs="Arial"/>
          <w:snapToGrid w:val="0"/>
        </w:rPr>
        <w:t>.</w:t>
      </w:r>
    </w:p>
    <w:p w14:paraId="395C7C95" w14:textId="77777777" w:rsidR="004E7F3B" w:rsidRPr="00723812" w:rsidRDefault="004E7F3B" w:rsidP="00723812">
      <w:pPr>
        <w:ind w:left="709" w:hanging="709"/>
        <w:rPr>
          <w:rFonts w:ascii="Arial" w:hAnsi="Arial" w:cs="Arial"/>
          <w:snapToGrid w:val="0"/>
        </w:rPr>
      </w:pPr>
    </w:p>
    <w:p w14:paraId="389BBE70" w14:textId="2A57F29E" w:rsidR="00723812" w:rsidRDefault="00723812" w:rsidP="00723812">
      <w:pPr>
        <w:ind w:left="709" w:hanging="709"/>
        <w:rPr>
          <w:rFonts w:ascii="Arial" w:hAnsi="Arial" w:cs="Arial"/>
          <w:snapToGrid w:val="0"/>
        </w:rPr>
      </w:pPr>
      <w:r w:rsidRPr="00723812">
        <w:rPr>
          <w:rFonts w:ascii="Arial" w:hAnsi="Arial" w:cs="Arial"/>
          <w:snapToGrid w:val="0"/>
        </w:rPr>
        <w:t>4.</w:t>
      </w:r>
      <w:r w:rsidRPr="00723812">
        <w:rPr>
          <w:rFonts w:ascii="Arial" w:hAnsi="Arial" w:cs="Arial"/>
          <w:snapToGrid w:val="0"/>
        </w:rPr>
        <w:tab/>
        <w:t>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zákona č. 235/2004 Sb., o dani z přidané hodnoty, ve znění pozdějších předpisů, přímo příslušnému správci daně namísto Prodávajícího a následně uhradí Prodávajícímu sjednanou cenu za poskytnuté plnění, poníženou o takto zaplacenou daň.</w:t>
      </w:r>
    </w:p>
    <w:p w14:paraId="0B035CB6" w14:textId="77777777" w:rsidR="004E7F3B" w:rsidRPr="00723812" w:rsidRDefault="004E7F3B" w:rsidP="00723812">
      <w:pPr>
        <w:ind w:left="709" w:hanging="709"/>
        <w:rPr>
          <w:rFonts w:ascii="Arial" w:hAnsi="Arial" w:cs="Arial"/>
          <w:snapToGrid w:val="0"/>
        </w:rPr>
      </w:pPr>
    </w:p>
    <w:p w14:paraId="49E59C63" w14:textId="6D956E46" w:rsidR="00723812" w:rsidRDefault="00723812" w:rsidP="00723812">
      <w:pPr>
        <w:ind w:left="709" w:hanging="709"/>
        <w:rPr>
          <w:rFonts w:ascii="Arial" w:hAnsi="Arial" w:cs="Arial"/>
          <w:snapToGrid w:val="0"/>
        </w:rPr>
      </w:pPr>
      <w:r w:rsidRPr="00723812">
        <w:rPr>
          <w:rFonts w:ascii="Arial" w:hAnsi="Arial" w:cs="Arial"/>
          <w:snapToGrid w:val="0"/>
        </w:rPr>
        <w:t>5.</w:t>
      </w:r>
      <w:r w:rsidRPr="00723812">
        <w:rPr>
          <w:rFonts w:ascii="Arial" w:hAnsi="Arial" w:cs="Arial"/>
          <w:snapToGrid w:val="0"/>
        </w:rPr>
        <w:tab/>
        <w:t xml:space="preserve">Kupující tuto skutečnost využití „zvláštního způsobu zajištění daně“ písemně oznámí Prodávajícímu </w:t>
      </w:r>
      <w:proofErr w:type="gramStart"/>
      <w:r w:rsidRPr="00723812">
        <w:rPr>
          <w:rFonts w:ascii="Arial" w:hAnsi="Arial" w:cs="Arial"/>
          <w:snapToGrid w:val="0"/>
        </w:rPr>
        <w:t>do 5-ti</w:t>
      </w:r>
      <w:proofErr w:type="gramEnd"/>
      <w:r w:rsidRPr="00723812">
        <w:rPr>
          <w:rFonts w:ascii="Arial" w:hAnsi="Arial" w:cs="Arial"/>
          <w:snapToGrid w:val="0"/>
        </w:rPr>
        <w:t xml:space="preserve"> dnů od úhrady a zároveň připojí kopii dokladu o uhrazení DPH včetně identifikace úhrady podle § 109a zákona č. 235/2004 Sb., o dani z přidané hodnoty, ve znění pozdějších předpisů.</w:t>
      </w:r>
    </w:p>
    <w:p w14:paraId="18B47668" w14:textId="77777777" w:rsidR="004E7F3B" w:rsidRPr="00723812" w:rsidRDefault="004E7F3B" w:rsidP="00723812">
      <w:pPr>
        <w:ind w:left="709" w:hanging="709"/>
        <w:rPr>
          <w:rFonts w:ascii="Arial" w:hAnsi="Arial" w:cs="Arial"/>
          <w:snapToGrid w:val="0"/>
        </w:rPr>
      </w:pPr>
    </w:p>
    <w:p w14:paraId="08AD69AB" w14:textId="2D4F85B4" w:rsidR="00723812" w:rsidRDefault="00723812" w:rsidP="00723812">
      <w:pPr>
        <w:ind w:left="709" w:hanging="709"/>
        <w:rPr>
          <w:rFonts w:ascii="Arial" w:hAnsi="Arial" w:cs="Arial"/>
          <w:snapToGrid w:val="0"/>
        </w:rPr>
      </w:pPr>
      <w:r w:rsidRPr="00723812">
        <w:rPr>
          <w:rFonts w:ascii="Arial" w:hAnsi="Arial" w:cs="Arial"/>
          <w:snapToGrid w:val="0"/>
        </w:rPr>
        <w:t>6.</w:t>
      </w:r>
      <w:r w:rsidRPr="00723812">
        <w:rPr>
          <w:rFonts w:ascii="Arial" w:hAnsi="Arial" w:cs="Arial"/>
          <w:snapToGrid w:val="0"/>
        </w:rPr>
        <w:tab/>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počítá běžet dnem doručení opravené faktury s uvedením správného účtu Prodávajícího, tj. účtu zveřejněného správcem daně.</w:t>
      </w:r>
    </w:p>
    <w:p w14:paraId="52E84EB8" w14:textId="1280D91C" w:rsidR="004E7F3B" w:rsidRDefault="004E7F3B" w:rsidP="00723812">
      <w:pPr>
        <w:ind w:left="709" w:hanging="709"/>
        <w:rPr>
          <w:rFonts w:ascii="Arial" w:hAnsi="Arial" w:cs="Arial"/>
          <w:snapToGrid w:val="0"/>
        </w:rPr>
      </w:pPr>
    </w:p>
    <w:p w14:paraId="7415CB6E" w14:textId="44540ACC" w:rsidR="004E7F3B" w:rsidRDefault="004E7F3B" w:rsidP="00723812">
      <w:pPr>
        <w:ind w:left="709" w:hanging="709"/>
        <w:rPr>
          <w:rFonts w:ascii="Arial" w:hAnsi="Arial" w:cs="Arial"/>
          <w:snapToGrid w:val="0"/>
        </w:rPr>
      </w:pPr>
    </w:p>
    <w:p w14:paraId="672F087A" w14:textId="77777777" w:rsidR="004E7F3B" w:rsidRPr="00723812" w:rsidRDefault="004E7F3B" w:rsidP="00723812">
      <w:pPr>
        <w:ind w:left="709" w:hanging="709"/>
        <w:rPr>
          <w:rFonts w:ascii="Arial" w:hAnsi="Arial" w:cs="Arial"/>
          <w:snapToGrid w:val="0"/>
        </w:rPr>
      </w:pPr>
    </w:p>
    <w:p w14:paraId="7FBB8794" w14:textId="77777777" w:rsidR="00723812" w:rsidRPr="00723812" w:rsidRDefault="00723812" w:rsidP="00723812">
      <w:pPr>
        <w:jc w:val="center"/>
        <w:outlineLvl w:val="0"/>
        <w:rPr>
          <w:rFonts w:ascii="Arial" w:hAnsi="Arial" w:cs="Arial"/>
          <w:b/>
          <w:bCs/>
          <w:color w:val="000000" w:themeColor="text1"/>
        </w:rPr>
      </w:pPr>
      <w:r w:rsidRPr="00723812">
        <w:rPr>
          <w:rFonts w:ascii="Arial" w:hAnsi="Arial" w:cs="Arial"/>
          <w:b/>
          <w:bCs/>
          <w:color w:val="000000" w:themeColor="text1"/>
        </w:rPr>
        <w:t>V.</w:t>
      </w:r>
    </w:p>
    <w:p w14:paraId="584D3D63" w14:textId="602A33B5" w:rsidR="00723812" w:rsidRDefault="00723812" w:rsidP="00723812">
      <w:pPr>
        <w:jc w:val="center"/>
        <w:outlineLvl w:val="0"/>
        <w:rPr>
          <w:rFonts w:ascii="Arial" w:hAnsi="Arial" w:cs="Arial"/>
          <w:b/>
          <w:bCs/>
        </w:rPr>
      </w:pPr>
      <w:r w:rsidRPr="00723812">
        <w:rPr>
          <w:rFonts w:ascii="Arial" w:hAnsi="Arial" w:cs="Arial"/>
          <w:b/>
          <w:bCs/>
        </w:rPr>
        <w:t>Nabytí vlastnického práva ke Zboží</w:t>
      </w:r>
    </w:p>
    <w:p w14:paraId="4E0E91E7" w14:textId="77777777" w:rsidR="006407CF" w:rsidRPr="00723812" w:rsidRDefault="006407CF" w:rsidP="00723812">
      <w:pPr>
        <w:jc w:val="center"/>
        <w:outlineLvl w:val="0"/>
        <w:rPr>
          <w:rFonts w:ascii="Arial" w:hAnsi="Arial" w:cs="Arial"/>
          <w:b/>
          <w:bCs/>
        </w:rPr>
      </w:pPr>
    </w:p>
    <w:p w14:paraId="2638EC4A" w14:textId="00F01F4E" w:rsidR="00723812" w:rsidRDefault="006407CF" w:rsidP="00723812">
      <w:pPr>
        <w:ind w:left="709"/>
        <w:outlineLvl w:val="0"/>
        <w:rPr>
          <w:rFonts w:ascii="Arial" w:hAnsi="Arial" w:cs="Arial"/>
        </w:rPr>
      </w:pPr>
      <w:r>
        <w:rPr>
          <w:rFonts w:ascii="Arial" w:hAnsi="Arial" w:cs="Arial"/>
        </w:rPr>
        <w:t>Nebezpečí škody na zboží a vlastnické právo ke z</w:t>
      </w:r>
      <w:r w:rsidR="00723812" w:rsidRPr="00723812">
        <w:rPr>
          <w:rFonts w:ascii="Arial" w:hAnsi="Arial" w:cs="Arial"/>
        </w:rPr>
        <w:t>boží přechází  n</w:t>
      </w:r>
      <w:r>
        <w:rPr>
          <w:rFonts w:ascii="Arial" w:hAnsi="Arial" w:cs="Arial"/>
        </w:rPr>
        <w:t>a Kupujícího okamžikem předání z</w:t>
      </w:r>
      <w:r w:rsidR="00723812" w:rsidRPr="00723812">
        <w:rPr>
          <w:rFonts w:ascii="Arial" w:hAnsi="Arial" w:cs="Arial"/>
        </w:rPr>
        <w:t>boží Kupujícímu.</w:t>
      </w:r>
    </w:p>
    <w:p w14:paraId="0636B02C" w14:textId="6D410DA4" w:rsidR="004E7F3B" w:rsidRDefault="004E7F3B" w:rsidP="00723812">
      <w:pPr>
        <w:ind w:left="709"/>
        <w:outlineLvl w:val="0"/>
        <w:rPr>
          <w:rFonts w:ascii="Arial" w:hAnsi="Arial" w:cs="Arial"/>
        </w:rPr>
      </w:pPr>
    </w:p>
    <w:p w14:paraId="73B52FB5" w14:textId="3ABF83C1" w:rsidR="004E7F3B" w:rsidRDefault="004E7F3B" w:rsidP="00723812">
      <w:pPr>
        <w:ind w:left="709"/>
        <w:outlineLvl w:val="0"/>
        <w:rPr>
          <w:rFonts w:ascii="Arial" w:hAnsi="Arial" w:cs="Arial"/>
        </w:rPr>
      </w:pPr>
    </w:p>
    <w:p w14:paraId="602E4ABE" w14:textId="77777777" w:rsidR="004E7F3B" w:rsidRPr="00723812" w:rsidRDefault="004E7F3B" w:rsidP="00723812">
      <w:pPr>
        <w:ind w:left="709"/>
        <w:outlineLvl w:val="0"/>
        <w:rPr>
          <w:rFonts w:ascii="Arial" w:hAnsi="Arial" w:cs="Arial"/>
          <w:b/>
          <w:bCs/>
          <w:highlight w:val="yellow"/>
        </w:rPr>
      </w:pPr>
    </w:p>
    <w:p w14:paraId="70CD86E1" w14:textId="77777777" w:rsidR="00723812" w:rsidRPr="00723812" w:rsidRDefault="00723812" w:rsidP="00723812">
      <w:pPr>
        <w:jc w:val="center"/>
        <w:outlineLvl w:val="0"/>
        <w:rPr>
          <w:rFonts w:ascii="Arial" w:hAnsi="Arial" w:cs="Arial"/>
          <w:b/>
          <w:bCs/>
        </w:rPr>
      </w:pPr>
      <w:r w:rsidRPr="00723812">
        <w:rPr>
          <w:rFonts w:ascii="Arial" w:hAnsi="Arial" w:cs="Arial"/>
          <w:b/>
          <w:bCs/>
        </w:rPr>
        <w:t>VI.</w:t>
      </w:r>
    </w:p>
    <w:p w14:paraId="17BC6831" w14:textId="3506B186" w:rsidR="00723812" w:rsidRDefault="00723812" w:rsidP="00723812">
      <w:pPr>
        <w:jc w:val="center"/>
        <w:outlineLvl w:val="0"/>
        <w:rPr>
          <w:rFonts w:ascii="Arial" w:hAnsi="Arial" w:cs="Arial"/>
          <w:b/>
          <w:bCs/>
        </w:rPr>
      </w:pPr>
      <w:r w:rsidRPr="00723812">
        <w:rPr>
          <w:rFonts w:ascii="Arial" w:hAnsi="Arial" w:cs="Arial"/>
          <w:b/>
          <w:bCs/>
        </w:rPr>
        <w:t>Odpovědnost za vady</w:t>
      </w:r>
      <w:r w:rsidR="00A05F60">
        <w:rPr>
          <w:rFonts w:ascii="Arial" w:hAnsi="Arial" w:cs="Arial"/>
          <w:b/>
          <w:bCs/>
        </w:rPr>
        <w:t xml:space="preserve"> a záruka</w:t>
      </w:r>
    </w:p>
    <w:p w14:paraId="5CD535E6" w14:textId="77777777" w:rsidR="00854F95" w:rsidRPr="00723812" w:rsidRDefault="00854F95" w:rsidP="00723812">
      <w:pPr>
        <w:jc w:val="center"/>
        <w:outlineLvl w:val="0"/>
        <w:rPr>
          <w:rFonts w:ascii="Arial" w:hAnsi="Arial" w:cs="Arial"/>
          <w:b/>
          <w:bCs/>
        </w:rPr>
      </w:pPr>
    </w:p>
    <w:p w14:paraId="0BD5CD21" w14:textId="67A3AF0F" w:rsidR="00A05F60" w:rsidRDefault="00A05F60" w:rsidP="00A05F60">
      <w:pPr>
        <w:ind w:left="705" w:right="-1" w:hanging="705"/>
        <w:rPr>
          <w:rFonts w:ascii="Arial" w:hAnsi="Arial" w:cs="Arial"/>
          <w:snapToGrid w:val="0"/>
        </w:rPr>
      </w:pPr>
      <w:r w:rsidRPr="00A2323E">
        <w:rPr>
          <w:rFonts w:ascii="Arial" w:hAnsi="Arial" w:cs="Arial"/>
          <w:snapToGrid w:val="0"/>
        </w:rPr>
        <w:t xml:space="preserve">1. </w:t>
      </w:r>
      <w:r>
        <w:rPr>
          <w:rFonts w:ascii="Arial" w:hAnsi="Arial" w:cs="Arial"/>
          <w:snapToGrid w:val="0"/>
        </w:rPr>
        <w:tab/>
      </w:r>
      <w:r w:rsidRPr="00A2323E">
        <w:rPr>
          <w:rFonts w:ascii="Arial" w:hAnsi="Arial" w:cs="Arial"/>
          <w:snapToGrid w:val="0"/>
        </w:rPr>
        <w:t>Prodávající se zavazuje, že zboží bude předáno Kupujícímu bez vad a dále, že zboží bude mít vlastnosti stanovené smlouvou.</w:t>
      </w:r>
    </w:p>
    <w:p w14:paraId="242B1E04" w14:textId="77777777" w:rsidR="00A05F60" w:rsidRPr="00A2323E" w:rsidRDefault="00A05F60" w:rsidP="00A05F60">
      <w:pPr>
        <w:ind w:right="-1"/>
        <w:rPr>
          <w:rFonts w:ascii="Arial" w:hAnsi="Arial" w:cs="Arial"/>
          <w:snapToGrid w:val="0"/>
        </w:rPr>
      </w:pPr>
    </w:p>
    <w:p w14:paraId="252B4DAE" w14:textId="0CDD16C7" w:rsidR="00A05F60" w:rsidRDefault="00A05F60" w:rsidP="00A05F60">
      <w:pPr>
        <w:ind w:left="705" w:right="-1" w:hanging="705"/>
        <w:rPr>
          <w:rFonts w:ascii="Arial" w:hAnsi="Arial" w:cs="Arial"/>
          <w:snapToGrid w:val="0"/>
        </w:rPr>
      </w:pPr>
      <w:r w:rsidRPr="00A2323E">
        <w:rPr>
          <w:rFonts w:ascii="Arial" w:hAnsi="Arial" w:cs="Arial"/>
          <w:snapToGrid w:val="0"/>
        </w:rPr>
        <w:t>2.</w:t>
      </w:r>
      <w:r>
        <w:rPr>
          <w:rFonts w:ascii="Arial" w:hAnsi="Arial" w:cs="Arial"/>
          <w:snapToGrid w:val="0"/>
        </w:rPr>
        <w:tab/>
      </w:r>
      <w:r w:rsidRPr="00A2323E">
        <w:rPr>
          <w:rFonts w:ascii="Arial" w:hAnsi="Arial" w:cs="Arial"/>
          <w:snapToGrid w:val="0"/>
        </w:rPr>
        <w:t xml:space="preserve">Zjevné vady dodávky a případné množstevní nesrovnalosti je Kupující povinen oznámit při </w:t>
      </w:r>
      <w:r w:rsidR="00D12C51">
        <w:rPr>
          <w:rFonts w:ascii="Arial" w:hAnsi="Arial" w:cs="Arial"/>
          <w:snapToGrid w:val="0"/>
        </w:rPr>
        <w:t>přejímání z</w:t>
      </w:r>
      <w:r w:rsidRPr="00A2323E">
        <w:rPr>
          <w:rFonts w:ascii="Arial" w:hAnsi="Arial" w:cs="Arial"/>
          <w:snapToGrid w:val="0"/>
        </w:rPr>
        <w:t>boží. Ostatní vady budou řešeny ve smyslu zákona č. 89/2012 Sb., občanského zákoníku v účinném znění (dále také jen „občanský zákoník“). Oznámení vad musí být zasláno Prodávajícímu písemně bez zbytečného odkladu ihned po jejich zjištění.</w:t>
      </w:r>
    </w:p>
    <w:p w14:paraId="094FD7F8" w14:textId="77777777" w:rsidR="00A05F60" w:rsidRPr="00A2323E" w:rsidRDefault="00A05F60" w:rsidP="00A05F60">
      <w:pPr>
        <w:ind w:right="-1"/>
        <w:rPr>
          <w:rFonts w:ascii="Arial" w:hAnsi="Arial" w:cs="Arial"/>
          <w:snapToGrid w:val="0"/>
        </w:rPr>
      </w:pPr>
    </w:p>
    <w:p w14:paraId="571CEAB5" w14:textId="28DFDB4A" w:rsidR="00A05F60" w:rsidRDefault="00A05F60" w:rsidP="00A05F60">
      <w:pPr>
        <w:ind w:left="705" w:right="-1" w:hanging="705"/>
        <w:rPr>
          <w:rFonts w:ascii="Arial" w:hAnsi="Arial" w:cs="Arial"/>
          <w:snapToGrid w:val="0"/>
        </w:rPr>
      </w:pPr>
      <w:r w:rsidRPr="00A2323E">
        <w:rPr>
          <w:rFonts w:ascii="Arial" w:hAnsi="Arial" w:cs="Arial"/>
          <w:snapToGrid w:val="0"/>
        </w:rPr>
        <w:t>3.</w:t>
      </w:r>
      <w:r>
        <w:rPr>
          <w:rFonts w:ascii="Arial" w:hAnsi="Arial" w:cs="Arial"/>
          <w:snapToGrid w:val="0"/>
        </w:rPr>
        <w:tab/>
      </w:r>
      <w:r w:rsidRPr="00A2323E">
        <w:rPr>
          <w:rFonts w:ascii="Arial" w:hAnsi="Arial" w:cs="Arial"/>
          <w:snapToGrid w:val="0"/>
        </w:rPr>
        <w:t xml:space="preserve">Drobné nepodstatné vady nemají za následek odklad povinnosti Kupujícího zaplatit kupní cenu v dohodnuté době splatnosti. </w:t>
      </w:r>
    </w:p>
    <w:p w14:paraId="0B6502A4" w14:textId="77777777" w:rsidR="00A05F60" w:rsidRPr="00A2323E" w:rsidRDefault="00A05F60" w:rsidP="00A05F60">
      <w:pPr>
        <w:ind w:right="-1"/>
        <w:rPr>
          <w:rFonts w:ascii="Arial" w:hAnsi="Arial" w:cs="Arial"/>
          <w:snapToGrid w:val="0"/>
        </w:rPr>
      </w:pPr>
    </w:p>
    <w:p w14:paraId="3D22FBBC" w14:textId="40363047" w:rsidR="00A05F60" w:rsidRDefault="00A05F60" w:rsidP="00A05F60">
      <w:pPr>
        <w:ind w:left="705" w:right="-1" w:hanging="705"/>
        <w:rPr>
          <w:rFonts w:ascii="Arial" w:hAnsi="Arial" w:cs="Arial"/>
          <w:snapToGrid w:val="0"/>
        </w:rPr>
      </w:pPr>
      <w:r w:rsidRPr="00A2323E">
        <w:rPr>
          <w:rFonts w:ascii="Arial" w:hAnsi="Arial" w:cs="Arial"/>
          <w:snapToGrid w:val="0"/>
        </w:rPr>
        <w:t xml:space="preserve">4. </w:t>
      </w:r>
      <w:r>
        <w:rPr>
          <w:rFonts w:ascii="Arial" w:hAnsi="Arial" w:cs="Arial"/>
          <w:snapToGrid w:val="0"/>
        </w:rPr>
        <w:tab/>
      </w:r>
      <w:r w:rsidRPr="00A2323E">
        <w:rPr>
          <w:rFonts w:ascii="Arial" w:hAnsi="Arial" w:cs="Arial"/>
          <w:snapToGrid w:val="0"/>
        </w:rPr>
        <w:t xml:space="preserve">Prodávající se zavazuje, že zboží bude po dobu 6 měsíců způsobilé k použití pro obvyklý účel nebo že si zachová obvyklé vlastnosti. Záruční doba začíná běžet dnem předání </w:t>
      </w:r>
      <w:r w:rsidR="00D12C51">
        <w:rPr>
          <w:rFonts w:ascii="Arial" w:hAnsi="Arial" w:cs="Arial"/>
          <w:snapToGrid w:val="0"/>
        </w:rPr>
        <w:t>zboží K</w:t>
      </w:r>
      <w:r w:rsidRPr="00A2323E">
        <w:rPr>
          <w:rFonts w:ascii="Arial" w:hAnsi="Arial" w:cs="Arial"/>
          <w:snapToGrid w:val="0"/>
        </w:rPr>
        <w:t>upujícímu.</w:t>
      </w:r>
    </w:p>
    <w:p w14:paraId="022030F2" w14:textId="77777777" w:rsidR="00A05F60" w:rsidRPr="00A2323E" w:rsidRDefault="00A05F60" w:rsidP="00A05F60">
      <w:pPr>
        <w:ind w:right="-1"/>
        <w:rPr>
          <w:rFonts w:ascii="Arial" w:hAnsi="Arial" w:cs="Arial"/>
          <w:snapToGrid w:val="0"/>
        </w:rPr>
      </w:pPr>
    </w:p>
    <w:p w14:paraId="280258A1" w14:textId="47EFD149" w:rsidR="00A05F60" w:rsidRPr="00A2323E" w:rsidRDefault="00A05F60" w:rsidP="00A05F60">
      <w:pPr>
        <w:ind w:left="705" w:right="-1" w:hanging="705"/>
        <w:rPr>
          <w:rFonts w:ascii="Arial" w:hAnsi="Arial" w:cs="Arial"/>
          <w:snapToGrid w:val="0"/>
        </w:rPr>
      </w:pPr>
      <w:r w:rsidRPr="00A2323E">
        <w:rPr>
          <w:rFonts w:ascii="Arial" w:hAnsi="Arial" w:cs="Arial"/>
          <w:snapToGrid w:val="0"/>
        </w:rPr>
        <w:t xml:space="preserve">5. </w:t>
      </w:r>
      <w:r>
        <w:rPr>
          <w:rFonts w:ascii="Arial" w:hAnsi="Arial" w:cs="Arial"/>
          <w:snapToGrid w:val="0"/>
        </w:rPr>
        <w:tab/>
      </w:r>
      <w:r w:rsidRPr="00A2323E">
        <w:rPr>
          <w:rFonts w:ascii="Arial" w:hAnsi="Arial" w:cs="Arial"/>
          <w:snapToGrid w:val="0"/>
        </w:rPr>
        <w:t>Tímto nejsou dotčena práva z vadného plnění a právo na náhradu škody dle platných právních předpisů.</w:t>
      </w:r>
    </w:p>
    <w:p w14:paraId="2F0DFFAE" w14:textId="69B3F35C" w:rsidR="00723812" w:rsidRPr="00723812" w:rsidRDefault="00723812" w:rsidP="005E7EDC">
      <w:pPr>
        <w:rPr>
          <w:rFonts w:ascii="Arial" w:hAnsi="Arial" w:cs="Arial"/>
          <w:snapToGrid w:val="0"/>
        </w:rPr>
      </w:pPr>
    </w:p>
    <w:p w14:paraId="47169452" w14:textId="2C217B4A" w:rsidR="00723812" w:rsidRDefault="00723812" w:rsidP="00723812">
      <w:pPr>
        <w:ind w:right="-710"/>
        <w:jc w:val="center"/>
        <w:rPr>
          <w:rFonts w:ascii="Arial" w:hAnsi="Arial" w:cs="Arial"/>
          <w:b/>
          <w:snapToGrid w:val="0"/>
        </w:rPr>
      </w:pPr>
    </w:p>
    <w:p w14:paraId="0C728FFF" w14:textId="227B3549" w:rsidR="004E7F3B" w:rsidRDefault="004E7F3B" w:rsidP="005E7EDC">
      <w:pPr>
        <w:ind w:right="-710"/>
        <w:rPr>
          <w:rFonts w:ascii="Arial" w:hAnsi="Arial" w:cs="Arial"/>
          <w:b/>
          <w:snapToGrid w:val="0"/>
        </w:rPr>
      </w:pPr>
    </w:p>
    <w:p w14:paraId="6BB8092F" w14:textId="77777777" w:rsidR="005E7EDC" w:rsidRPr="00723812" w:rsidRDefault="005E7EDC" w:rsidP="005E7EDC">
      <w:pPr>
        <w:ind w:right="-710"/>
        <w:rPr>
          <w:rFonts w:ascii="Arial" w:hAnsi="Arial" w:cs="Arial"/>
          <w:b/>
          <w:snapToGrid w:val="0"/>
        </w:rPr>
      </w:pPr>
    </w:p>
    <w:p w14:paraId="4844ED06" w14:textId="77777777" w:rsidR="00723812" w:rsidRPr="00723812" w:rsidRDefault="00723812" w:rsidP="00723812">
      <w:pPr>
        <w:jc w:val="center"/>
        <w:rPr>
          <w:rFonts w:ascii="Arial" w:hAnsi="Arial" w:cs="Arial"/>
          <w:b/>
          <w:snapToGrid w:val="0"/>
          <w:color w:val="000000" w:themeColor="text1"/>
        </w:rPr>
      </w:pPr>
      <w:r w:rsidRPr="00723812">
        <w:rPr>
          <w:rFonts w:ascii="Arial" w:hAnsi="Arial" w:cs="Arial"/>
          <w:b/>
          <w:snapToGrid w:val="0"/>
          <w:color w:val="000000" w:themeColor="text1"/>
        </w:rPr>
        <w:t>VII.</w:t>
      </w:r>
    </w:p>
    <w:p w14:paraId="1745D3DA" w14:textId="0DF37AE2" w:rsidR="00723812" w:rsidRDefault="00723812" w:rsidP="00723812">
      <w:pPr>
        <w:jc w:val="center"/>
        <w:rPr>
          <w:rFonts w:ascii="Arial" w:hAnsi="Arial" w:cs="Arial"/>
          <w:b/>
          <w:snapToGrid w:val="0"/>
        </w:rPr>
      </w:pPr>
      <w:r w:rsidRPr="00723812">
        <w:rPr>
          <w:rFonts w:ascii="Arial" w:hAnsi="Arial" w:cs="Arial"/>
          <w:b/>
          <w:snapToGrid w:val="0"/>
        </w:rPr>
        <w:t>Další ujednání</w:t>
      </w:r>
    </w:p>
    <w:p w14:paraId="50BDF7A8" w14:textId="77777777" w:rsidR="00532AB4" w:rsidRPr="00723812" w:rsidRDefault="00532AB4" w:rsidP="00723812">
      <w:pPr>
        <w:jc w:val="center"/>
        <w:rPr>
          <w:rFonts w:ascii="Arial" w:hAnsi="Arial" w:cs="Arial"/>
          <w:b/>
          <w:snapToGrid w:val="0"/>
        </w:rPr>
      </w:pPr>
    </w:p>
    <w:p w14:paraId="6CDD0F69" w14:textId="2C1B6A5B"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 xml:space="preserve">Kupující prohlašuje, že je ke dni podpisu této smlouvy plátcem daně z přidané hodnoty (DPH). Kupující se zavazuje, že změny v plátcovství daně z přidané hodnoty u své osoby písemně </w:t>
      </w:r>
      <w:r w:rsidRPr="00723812">
        <w:rPr>
          <w:rFonts w:ascii="Arial" w:hAnsi="Arial" w:cs="Arial"/>
          <w:snapToGrid w:val="0"/>
        </w:rPr>
        <w:lastRenderedPageBreak/>
        <w:t>oz</w:t>
      </w:r>
      <w:r w:rsidR="00DE5486">
        <w:rPr>
          <w:rFonts w:ascii="Arial" w:hAnsi="Arial" w:cs="Arial"/>
          <w:snapToGrid w:val="0"/>
        </w:rPr>
        <w:t>námí Prodávajícímu, a to do 5</w:t>
      </w:r>
      <w:r w:rsidRPr="00723812">
        <w:rPr>
          <w:rFonts w:ascii="Arial" w:hAnsi="Arial" w:cs="Arial"/>
          <w:snapToGrid w:val="0"/>
        </w:rPr>
        <w:t xml:space="preserve"> dnů ode dne, kdy tyto změny nastanou. Poruší-li Kupující tuto povinnost, odpovídá Prodávajícímu za vzniklou škodu.</w:t>
      </w:r>
    </w:p>
    <w:p w14:paraId="32CBF41C" w14:textId="77777777" w:rsidR="00DE5486" w:rsidRPr="00723812" w:rsidRDefault="00DE5486" w:rsidP="00723812">
      <w:pPr>
        <w:ind w:left="709" w:hanging="709"/>
        <w:rPr>
          <w:rFonts w:ascii="Arial" w:hAnsi="Arial" w:cs="Arial"/>
          <w:snapToGrid w:val="0"/>
        </w:rPr>
      </w:pPr>
    </w:p>
    <w:p w14:paraId="77A51857" w14:textId="3B57AF5E" w:rsid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Kupující prohlašuje, že byl před podpisem této smlouvy Prodávajícím řádně sezná</w:t>
      </w:r>
      <w:r w:rsidR="00DE5486">
        <w:rPr>
          <w:rFonts w:ascii="Arial" w:hAnsi="Arial" w:cs="Arial"/>
          <w:snapToGrid w:val="0"/>
        </w:rPr>
        <w:t>men s nebezpečnými vlastnostmi z</w:t>
      </w:r>
      <w:r w:rsidRPr="00723812">
        <w:rPr>
          <w:rFonts w:ascii="Arial" w:hAnsi="Arial" w:cs="Arial"/>
          <w:snapToGrid w:val="0"/>
        </w:rPr>
        <w:t>boží, s pravidly jeho aplikac</w:t>
      </w:r>
      <w:r w:rsidR="00DE5486">
        <w:rPr>
          <w:rFonts w:ascii="Arial" w:hAnsi="Arial" w:cs="Arial"/>
          <w:snapToGrid w:val="0"/>
        </w:rPr>
        <w:t>e i se způsobem jeho přepravy a </w:t>
      </w:r>
      <w:r w:rsidRPr="00723812">
        <w:rPr>
          <w:rFonts w:ascii="Arial" w:hAnsi="Arial" w:cs="Arial"/>
          <w:snapToGrid w:val="0"/>
        </w:rPr>
        <w:t>skladování, jakož i s dalš</w:t>
      </w:r>
      <w:r w:rsidR="00DE5486">
        <w:rPr>
          <w:rFonts w:ascii="Arial" w:hAnsi="Arial" w:cs="Arial"/>
          <w:snapToGrid w:val="0"/>
        </w:rPr>
        <w:t>ími skutečnostmi týkajícími se z</w:t>
      </w:r>
      <w:r w:rsidRPr="00723812">
        <w:rPr>
          <w:rFonts w:ascii="Arial" w:hAnsi="Arial" w:cs="Arial"/>
          <w:snapToGrid w:val="0"/>
        </w:rPr>
        <w:t xml:space="preserve">boží, jeho vlastností a jeho používání, a veškeré z tohoto pohledu významné skutečnosti jsou Kupujícímu ke dni podpisu této smlouvy řádně a dokonale známy. </w:t>
      </w:r>
    </w:p>
    <w:p w14:paraId="2DEF8ED4" w14:textId="77777777" w:rsidR="00DE5486" w:rsidRPr="00723812" w:rsidRDefault="00DE5486" w:rsidP="00723812">
      <w:pPr>
        <w:ind w:left="709" w:hanging="709"/>
        <w:rPr>
          <w:rFonts w:ascii="Arial" w:hAnsi="Arial" w:cs="Arial"/>
          <w:snapToGrid w:val="0"/>
        </w:rPr>
      </w:pPr>
    </w:p>
    <w:p w14:paraId="13A3C2B6" w14:textId="2C69CE81" w:rsidR="00723812" w:rsidRPr="00723812" w:rsidRDefault="00723812" w:rsidP="00723812">
      <w:pPr>
        <w:ind w:left="709" w:hanging="709"/>
        <w:rPr>
          <w:rFonts w:ascii="Arial" w:hAnsi="Arial" w:cs="Arial"/>
          <w:snapToGrid w:val="0"/>
        </w:rPr>
      </w:pPr>
      <w:r w:rsidRPr="00723812">
        <w:rPr>
          <w:rFonts w:ascii="Arial" w:hAnsi="Arial" w:cs="Arial"/>
          <w:snapToGrid w:val="0"/>
        </w:rPr>
        <w:t>3.</w:t>
      </w:r>
      <w:r w:rsidRPr="00723812">
        <w:rPr>
          <w:rFonts w:ascii="Arial" w:hAnsi="Arial" w:cs="Arial"/>
          <w:snapToGrid w:val="0"/>
        </w:rPr>
        <w:tab/>
      </w:r>
      <w:r w:rsidRPr="00723812">
        <w:rPr>
          <w:rFonts w:ascii="Arial" w:hAnsi="Arial" w:cs="Arial"/>
        </w:rPr>
        <w:t>V případě</w:t>
      </w:r>
      <w:r w:rsidR="00DE5486">
        <w:rPr>
          <w:rFonts w:ascii="Arial" w:hAnsi="Arial" w:cs="Arial"/>
        </w:rPr>
        <w:t xml:space="preserve"> neodebrání celkového množství z</w:t>
      </w:r>
      <w:r w:rsidRPr="00723812">
        <w:rPr>
          <w:rFonts w:ascii="Arial" w:hAnsi="Arial" w:cs="Arial"/>
        </w:rPr>
        <w:t>boží Kupujícím tak, jak je uvedeno v článku II. této smlouvy, nebude Prodávající vůči Kupujícímu uplatňovat žádné sankce. Tyto budou uplatňovány pouze u neodebraného Zboží, které bylo již objednáno na základě jednotlivých potvrzených dílčích objednávek.</w:t>
      </w:r>
      <w:r w:rsidRPr="00723812">
        <w:rPr>
          <w:rFonts w:ascii="Arial" w:hAnsi="Arial" w:cs="Arial"/>
          <w:snapToGrid w:val="0"/>
        </w:rPr>
        <w:t xml:space="preserve"> </w:t>
      </w:r>
    </w:p>
    <w:p w14:paraId="0C717266" w14:textId="77777777" w:rsidR="00723812" w:rsidRPr="00723812" w:rsidRDefault="00723812" w:rsidP="00723812">
      <w:pPr>
        <w:rPr>
          <w:rFonts w:ascii="Arial" w:hAnsi="Arial" w:cs="Arial"/>
          <w:b/>
          <w:snapToGrid w:val="0"/>
        </w:rPr>
      </w:pPr>
    </w:p>
    <w:p w14:paraId="773E61F5" w14:textId="77777777" w:rsidR="00723812" w:rsidRPr="00723812" w:rsidRDefault="00723812" w:rsidP="00723812">
      <w:pPr>
        <w:jc w:val="center"/>
        <w:rPr>
          <w:rFonts w:ascii="Arial" w:hAnsi="Arial" w:cs="Arial"/>
          <w:b/>
          <w:snapToGrid w:val="0"/>
        </w:rPr>
      </w:pPr>
      <w:r w:rsidRPr="00723812">
        <w:rPr>
          <w:rFonts w:ascii="Arial" w:hAnsi="Arial" w:cs="Arial"/>
          <w:b/>
          <w:snapToGrid w:val="0"/>
          <w:color w:val="000000" w:themeColor="text1"/>
        </w:rPr>
        <w:t>VIII</w:t>
      </w:r>
      <w:r w:rsidRPr="00723812">
        <w:rPr>
          <w:rFonts w:ascii="Arial" w:hAnsi="Arial" w:cs="Arial"/>
          <w:b/>
          <w:snapToGrid w:val="0"/>
        </w:rPr>
        <w:t>.</w:t>
      </w:r>
    </w:p>
    <w:p w14:paraId="2F40E8F8" w14:textId="771B37D8" w:rsidR="00723812" w:rsidRDefault="00723812" w:rsidP="00723812">
      <w:pPr>
        <w:jc w:val="center"/>
        <w:rPr>
          <w:rFonts w:ascii="Arial" w:hAnsi="Arial" w:cs="Arial"/>
          <w:b/>
          <w:snapToGrid w:val="0"/>
        </w:rPr>
      </w:pPr>
      <w:r w:rsidRPr="00723812">
        <w:rPr>
          <w:rFonts w:ascii="Arial" w:hAnsi="Arial" w:cs="Arial"/>
          <w:b/>
          <w:snapToGrid w:val="0"/>
        </w:rPr>
        <w:t>Doručování</w:t>
      </w:r>
    </w:p>
    <w:p w14:paraId="6A3A4DAE" w14:textId="77777777" w:rsidR="00DE5486" w:rsidRPr="00723812" w:rsidRDefault="00DE5486" w:rsidP="00723812">
      <w:pPr>
        <w:jc w:val="center"/>
        <w:rPr>
          <w:rFonts w:ascii="Arial" w:hAnsi="Arial" w:cs="Arial"/>
          <w:b/>
          <w:snapToGrid w:val="0"/>
        </w:rPr>
      </w:pPr>
    </w:p>
    <w:p w14:paraId="68363A66" w14:textId="4C21D999"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pokud z obecně závazného právního předpisu nebo z výkladu podávaného soudní judikaturou nevyplyne jiný den doručení.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49A59407" w14:textId="77777777" w:rsidR="00187BCF" w:rsidRPr="00723812" w:rsidRDefault="00187BCF" w:rsidP="00723812">
      <w:pPr>
        <w:ind w:left="709" w:hanging="709"/>
        <w:rPr>
          <w:rFonts w:ascii="Arial" w:hAnsi="Arial" w:cs="Arial"/>
          <w:snapToGrid w:val="0"/>
        </w:rPr>
      </w:pPr>
    </w:p>
    <w:p w14:paraId="036B3FC3" w14:textId="6B9D0E71" w:rsidR="00723812" w:rsidRDefault="006F389D" w:rsidP="00723812">
      <w:pPr>
        <w:ind w:left="709" w:hanging="709"/>
        <w:rPr>
          <w:rFonts w:ascii="Arial" w:hAnsi="Arial" w:cs="Arial"/>
          <w:snapToGrid w:val="0"/>
        </w:rPr>
      </w:pPr>
      <w:r>
        <w:rPr>
          <w:rFonts w:ascii="Arial" w:hAnsi="Arial" w:cs="Arial"/>
          <w:snapToGrid w:val="0"/>
        </w:rPr>
        <w:t>2.</w:t>
      </w:r>
      <w:r>
        <w:rPr>
          <w:rFonts w:ascii="Arial" w:hAnsi="Arial" w:cs="Arial"/>
          <w:snapToGrid w:val="0"/>
        </w:rPr>
        <w:tab/>
        <w:t>Objednávky z</w:t>
      </w:r>
      <w:r w:rsidR="00723812" w:rsidRPr="00723812">
        <w:rPr>
          <w:rFonts w:ascii="Arial" w:hAnsi="Arial" w:cs="Arial"/>
          <w:snapToGrid w:val="0"/>
        </w:rPr>
        <w:t>boží dle této smlouvy a jejich potvrzení, jakož i operativní komunikace ve věci této smlouvy, budou smluvní strany činit prostřednictvím níže uvedených zaměstnanců a kontaktů:</w:t>
      </w:r>
    </w:p>
    <w:p w14:paraId="03400867" w14:textId="77777777" w:rsidR="006F389D" w:rsidRPr="00723812" w:rsidRDefault="006F389D" w:rsidP="00723812">
      <w:pPr>
        <w:ind w:left="709" w:hanging="709"/>
        <w:rPr>
          <w:rFonts w:ascii="Arial" w:hAnsi="Arial" w:cs="Arial"/>
          <w:snapToGrid w:val="0"/>
        </w:rPr>
      </w:pPr>
    </w:p>
    <w:p w14:paraId="4479D41C" w14:textId="77777777" w:rsidR="00723812" w:rsidRPr="00C50626" w:rsidRDefault="00723812" w:rsidP="00723812">
      <w:pPr>
        <w:ind w:left="709"/>
        <w:rPr>
          <w:rFonts w:ascii="Arial" w:hAnsi="Arial" w:cs="Arial"/>
          <w:snapToGrid w:val="0"/>
        </w:rPr>
      </w:pPr>
      <w:r w:rsidRPr="00723812">
        <w:rPr>
          <w:rFonts w:ascii="Arial" w:hAnsi="Arial" w:cs="Arial"/>
          <w:snapToGrid w:val="0"/>
        </w:rPr>
        <w:t>a)</w:t>
      </w:r>
      <w:r w:rsidRPr="00723812">
        <w:rPr>
          <w:rFonts w:ascii="Arial" w:hAnsi="Arial" w:cs="Arial"/>
          <w:snapToGrid w:val="0"/>
        </w:rPr>
        <w:tab/>
      </w:r>
      <w:r w:rsidRPr="00C50626">
        <w:rPr>
          <w:rFonts w:ascii="Arial" w:hAnsi="Arial" w:cs="Arial"/>
          <w:snapToGrid w:val="0"/>
        </w:rPr>
        <w:t>Prodávající:</w:t>
      </w:r>
    </w:p>
    <w:p w14:paraId="10CB1FD3" w14:textId="2F9FF3F0" w:rsidR="00723812" w:rsidRPr="00C50626" w:rsidRDefault="00723812" w:rsidP="00723812">
      <w:pPr>
        <w:ind w:left="709"/>
        <w:rPr>
          <w:rStyle w:val="Hypertextovodkaz"/>
          <w:rFonts w:ascii="Arial" w:hAnsi="Arial" w:cs="Arial"/>
        </w:rPr>
      </w:pPr>
      <w:r w:rsidRPr="00C50626">
        <w:rPr>
          <w:rFonts w:ascii="Arial" w:hAnsi="Arial" w:cs="Arial"/>
          <w:snapToGrid w:val="0"/>
        </w:rPr>
        <w:t xml:space="preserve">osoba: </w:t>
      </w:r>
      <w:r w:rsidR="00C50626" w:rsidRPr="00C50626">
        <w:rPr>
          <w:rFonts w:ascii="Arial" w:hAnsi="Arial" w:cs="Arial"/>
          <w:snapToGrid w:val="0"/>
        </w:rPr>
        <w:t>XXX</w:t>
      </w:r>
      <w:r w:rsidRPr="00C50626">
        <w:rPr>
          <w:rFonts w:ascii="Arial" w:hAnsi="Arial" w:cs="Arial"/>
        </w:rPr>
        <w:t xml:space="preserve"> </w:t>
      </w:r>
    </w:p>
    <w:p w14:paraId="3E6DF790" w14:textId="124262C6" w:rsidR="007A0C99" w:rsidRPr="00C50626" w:rsidRDefault="00723812" w:rsidP="00723812">
      <w:pPr>
        <w:ind w:left="709"/>
        <w:rPr>
          <w:rFonts w:ascii="Arial" w:hAnsi="Arial" w:cs="Arial"/>
          <w:snapToGrid w:val="0"/>
        </w:rPr>
      </w:pPr>
      <w:r w:rsidRPr="00C50626">
        <w:rPr>
          <w:rFonts w:ascii="Arial" w:hAnsi="Arial" w:cs="Arial"/>
          <w:snapToGrid w:val="0"/>
        </w:rPr>
        <w:t xml:space="preserve">kontakty: email: </w:t>
      </w:r>
      <w:r w:rsidR="00C50626" w:rsidRPr="00C50626">
        <w:rPr>
          <w:rFonts w:ascii="Arial" w:hAnsi="Arial" w:cs="Arial"/>
        </w:rPr>
        <w:t>XXX</w:t>
      </w:r>
    </w:p>
    <w:p w14:paraId="0DDE4CC9" w14:textId="33171871" w:rsidR="007A0C99" w:rsidRPr="00C50626" w:rsidRDefault="007A0C99" w:rsidP="00723812">
      <w:pPr>
        <w:ind w:left="709"/>
        <w:rPr>
          <w:rFonts w:ascii="Arial" w:hAnsi="Arial" w:cs="Arial"/>
          <w:snapToGrid w:val="0"/>
        </w:rPr>
      </w:pPr>
      <w:r w:rsidRPr="00C50626">
        <w:rPr>
          <w:rFonts w:ascii="Arial" w:hAnsi="Arial" w:cs="Arial"/>
          <w:snapToGrid w:val="0"/>
        </w:rPr>
        <w:tab/>
      </w:r>
      <w:r w:rsidRPr="00C50626">
        <w:rPr>
          <w:rFonts w:ascii="Arial" w:hAnsi="Arial" w:cs="Arial"/>
          <w:snapToGrid w:val="0"/>
        </w:rPr>
        <w:tab/>
      </w:r>
      <w:r w:rsidR="00C50626" w:rsidRPr="00C50626">
        <w:rPr>
          <w:rFonts w:ascii="Arial" w:hAnsi="Arial" w:cs="Arial"/>
        </w:rPr>
        <w:t>XXX</w:t>
      </w:r>
    </w:p>
    <w:p w14:paraId="5B909979" w14:textId="0146A2C0" w:rsidR="00723812" w:rsidRPr="00723812" w:rsidRDefault="00723812" w:rsidP="00723812">
      <w:pPr>
        <w:ind w:left="709"/>
        <w:rPr>
          <w:rFonts w:ascii="Arial" w:hAnsi="Arial" w:cs="Arial"/>
          <w:snapToGrid w:val="0"/>
        </w:rPr>
      </w:pPr>
      <w:r w:rsidRPr="00723812">
        <w:rPr>
          <w:rFonts w:ascii="Arial" w:hAnsi="Arial" w:cs="Arial"/>
          <w:snapToGrid w:val="0"/>
        </w:rPr>
        <w:tab/>
      </w:r>
    </w:p>
    <w:p w14:paraId="5D05FE71" w14:textId="04500BA3" w:rsidR="00723812" w:rsidRPr="00BF2D68" w:rsidRDefault="00723812" w:rsidP="00723812">
      <w:pPr>
        <w:ind w:left="709"/>
        <w:rPr>
          <w:rFonts w:ascii="Arial" w:hAnsi="Arial" w:cs="Arial"/>
          <w:snapToGrid w:val="0"/>
        </w:rPr>
      </w:pPr>
      <w:r w:rsidRPr="00723812">
        <w:rPr>
          <w:rFonts w:ascii="Arial" w:hAnsi="Arial" w:cs="Arial"/>
          <w:snapToGrid w:val="0"/>
        </w:rPr>
        <w:t>b)</w:t>
      </w:r>
      <w:r w:rsidRPr="00723812">
        <w:rPr>
          <w:rFonts w:ascii="Arial" w:hAnsi="Arial" w:cs="Arial"/>
          <w:snapToGrid w:val="0"/>
        </w:rPr>
        <w:tab/>
      </w:r>
      <w:r w:rsidRPr="00BF2D68">
        <w:rPr>
          <w:rFonts w:ascii="Arial" w:hAnsi="Arial" w:cs="Arial"/>
          <w:snapToGrid w:val="0"/>
        </w:rPr>
        <w:t>Kupující:</w:t>
      </w:r>
    </w:p>
    <w:p w14:paraId="49FF1901" w14:textId="1633D27C" w:rsidR="00723812" w:rsidRPr="00BF2D68" w:rsidRDefault="00723812" w:rsidP="00723812">
      <w:pPr>
        <w:ind w:left="709"/>
        <w:rPr>
          <w:rFonts w:ascii="Arial" w:hAnsi="Arial" w:cs="Arial"/>
          <w:snapToGrid w:val="0"/>
        </w:rPr>
      </w:pPr>
      <w:r w:rsidRPr="00BF2D68">
        <w:rPr>
          <w:rFonts w:ascii="Arial" w:hAnsi="Arial" w:cs="Arial"/>
          <w:snapToGrid w:val="0"/>
        </w:rPr>
        <w:t xml:space="preserve">osoba: </w:t>
      </w:r>
      <w:r w:rsidR="00BF2D68" w:rsidRPr="00BF2D68">
        <w:rPr>
          <w:rFonts w:ascii="Arial" w:hAnsi="Arial" w:cs="Arial"/>
          <w:snapToGrid w:val="0"/>
        </w:rPr>
        <w:t>XXX</w:t>
      </w:r>
    </w:p>
    <w:p w14:paraId="5A6F210A" w14:textId="1BAC0401" w:rsidR="00723812" w:rsidRPr="00BF2D68" w:rsidRDefault="00723812" w:rsidP="00B74F80">
      <w:pPr>
        <w:ind w:firstLine="708"/>
        <w:rPr>
          <w:rFonts w:ascii="Arial" w:hAnsi="Arial" w:cs="Arial"/>
        </w:rPr>
      </w:pPr>
      <w:r w:rsidRPr="00BF2D68">
        <w:rPr>
          <w:rFonts w:ascii="Arial" w:hAnsi="Arial" w:cs="Arial"/>
          <w:snapToGrid w:val="0"/>
        </w:rPr>
        <w:t xml:space="preserve">kontakty: </w:t>
      </w:r>
      <w:r w:rsidRPr="00BF2D68">
        <w:rPr>
          <w:rFonts w:ascii="Arial" w:hAnsi="Arial" w:cs="Arial"/>
        </w:rPr>
        <w:t xml:space="preserve">email: </w:t>
      </w:r>
      <w:r w:rsidR="00BF2D68" w:rsidRPr="00BF2D68">
        <w:rPr>
          <w:rFonts w:ascii="Arial" w:hAnsi="Arial" w:cs="Arial"/>
        </w:rPr>
        <w:t>XXX</w:t>
      </w:r>
    </w:p>
    <w:p w14:paraId="74536920" w14:textId="77777777" w:rsidR="00723812" w:rsidRPr="00723812" w:rsidRDefault="00723812" w:rsidP="00723812">
      <w:pPr>
        <w:rPr>
          <w:rStyle w:val="Hypertextovodkaz"/>
          <w:rFonts w:ascii="Arial" w:hAnsi="Arial" w:cs="Arial"/>
        </w:rPr>
      </w:pPr>
    </w:p>
    <w:p w14:paraId="3EF4F16D" w14:textId="77777777" w:rsidR="00723812" w:rsidRPr="00723812" w:rsidRDefault="00723812" w:rsidP="00723812">
      <w:pPr>
        <w:ind w:left="709"/>
        <w:rPr>
          <w:rFonts w:ascii="Arial" w:hAnsi="Arial" w:cs="Arial"/>
          <w:snapToGrid w:val="0"/>
        </w:rPr>
      </w:pPr>
      <w:r w:rsidRPr="00723812">
        <w:rPr>
          <w:rFonts w:ascii="Arial" w:hAnsi="Arial" w:cs="Arial"/>
          <w:snapToGrid w:val="0"/>
        </w:rPr>
        <w:t>V případě změny některého z výše uvedených údajů u některé smluvní strany je ta smluvní strana, jíž se změna týká, povinna do tří dnů tuto změnu písemně, faxem nebo e-mailem oznámit druhé smluvní straně.</w:t>
      </w:r>
    </w:p>
    <w:p w14:paraId="55DEC5BA" w14:textId="3EEA3731" w:rsidR="00723812" w:rsidRDefault="00723812" w:rsidP="00723812">
      <w:pPr>
        <w:rPr>
          <w:rFonts w:ascii="Arial" w:hAnsi="Arial" w:cs="Arial"/>
          <w:snapToGrid w:val="0"/>
        </w:rPr>
      </w:pPr>
    </w:p>
    <w:p w14:paraId="3A5421B3" w14:textId="77777777" w:rsidR="006F389D" w:rsidRPr="00723812" w:rsidRDefault="006F389D" w:rsidP="00723812">
      <w:pPr>
        <w:rPr>
          <w:rFonts w:ascii="Arial" w:hAnsi="Arial" w:cs="Arial"/>
          <w:snapToGrid w:val="0"/>
        </w:rPr>
      </w:pPr>
    </w:p>
    <w:p w14:paraId="5E545652" w14:textId="77777777" w:rsidR="00723812" w:rsidRPr="00723812" w:rsidRDefault="00723812" w:rsidP="00723812">
      <w:pPr>
        <w:jc w:val="center"/>
        <w:rPr>
          <w:rFonts w:ascii="Arial" w:hAnsi="Arial" w:cs="Arial"/>
          <w:b/>
          <w:snapToGrid w:val="0"/>
        </w:rPr>
      </w:pPr>
      <w:r w:rsidRPr="00723812">
        <w:rPr>
          <w:rFonts w:ascii="Arial" w:hAnsi="Arial" w:cs="Arial"/>
          <w:b/>
          <w:snapToGrid w:val="0"/>
          <w:color w:val="000000" w:themeColor="text1"/>
        </w:rPr>
        <w:t>IX.</w:t>
      </w:r>
      <w:r w:rsidRPr="00723812">
        <w:rPr>
          <w:rFonts w:ascii="Arial" w:hAnsi="Arial" w:cs="Arial"/>
          <w:b/>
          <w:snapToGrid w:val="0"/>
        </w:rPr>
        <w:t xml:space="preserve"> </w:t>
      </w:r>
    </w:p>
    <w:p w14:paraId="64807B40" w14:textId="68332DA8" w:rsidR="00723812" w:rsidRDefault="00723812" w:rsidP="00723812">
      <w:pPr>
        <w:jc w:val="center"/>
        <w:rPr>
          <w:rFonts w:ascii="Arial" w:hAnsi="Arial" w:cs="Arial"/>
          <w:b/>
          <w:snapToGrid w:val="0"/>
        </w:rPr>
      </w:pPr>
      <w:r w:rsidRPr="00723812">
        <w:rPr>
          <w:rFonts w:ascii="Arial" w:hAnsi="Arial" w:cs="Arial"/>
          <w:b/>
          <w:snapToGrid w:val="0"/>
        </w:rPr>
        <w:t>Prohlášení a ostatní ujednání smluvních stran</w:t>
      </w:r>
    </w:p>
    <w:p w14:paraId="0E6B6CB0" w14:textId="77777777" w:rsidR="006F389D" w:rsidRPr="00723812" w:rsidRDefault="006F389D" w:rsidP="00723812">
      <w:pPr>
        <w:jc w:val="center"/>
        <w:rPr>
          <w:rFonts w:ascii="Arial" w:hAnsi="Arial" w:cs="Arial"/>
          <w:b/>
          <w:snapToGrid w:val="0"/>
        </w:rPr>
      </w:pPr>
    </w:p>
    <w:p w14:paraId="300542EF" w14:textId="623F5140"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Smluvní strany prohlašují, že nejsou v úpadku ani v hroz</w:t>
      </w:r>
      <w:r w:rsidR="009A7073">
        <w:rPr>
          <w:rFonts w:ascii="Arial" w:hAnsi="Arial" w:cs="Arial"/>
          <w:snapToGrid w:val="0"/>
        </w:rPr>
        <w:t>ícím úpadku ve smyslu zákona č. </w:t>
      </w:r>
      <w:r w:rsidRPr="00723812">
        <w:rPr>
          <w:rFonts w:ascii="Arial" w:hAnsi="Arial" w:cs="Arial"/>
          <w:snapToGrid w:val="0"/>
        </w:rPr>
        <w:t>182/2006 Sb. v účinném znění, že vůči nim nebylo zaháje</w:t>
      </w:r>
      <w:r w:rsidR="009A7073">
        <w:rPr>
          <w:rFonts w:ascii="Arial" w:hAnsi="Arial" w:cs="Arial"/>
          <w:snapToGrid w:val="0"/>
        </w:rPr>
        <w:t>no žádné řízení podle zákona č. </w:t>
      </w:r>
      <w:r w:rsidRPr="00723812">
        <w:rPr>
          <w:rFonts w:ascii="Arial" w:hAnsi="Arial" w:cs="Arial"/>
          <w:snapToGrid w:val="0"/>
        </w:rPr>
        <w:t>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321CE5A8" w14:textId="77777777" w:rsidR="009A7073" w:rsidRPr="00723812" w:rsidRDefault="009A7073" w:rsidP="00723812">
      <w:pPr>
        <w:ind w:left="709" w:hanging="709"/>
        <w:rPr>
          <w:rFonts w:ascii="Arial" w:hAnsi="Arial" w:cs="Arial"/>
          <w:snapToGrid w:val="0"/>
        </w:rPr>
      </w:pPr>
    </w:p>
    <w:p w14:paraId="54E587E4" w14:textId="1272B275" w:rsid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5534EC59" w14:textId="77777777" w:rsidR="009A7073" w:rsidRPr="00723812" w:rsidRDefault="009A7073" w:rsidP="00723812">
      <w:pPr>
        <w:ind w:left="709" w:hanging="709"/>
        <w:rPr>
          <w:rFonts w:ascii="Arial" w:hAnsi="Arial" w:cs="Arial"/>
          <w:snapToGrid w:val="0"/>
        </w:rPr>
      </w:pPr>
    </w:p>
    <w:p w14:paraId="049B1118" w14:textId="5E8CD688" w:rsidR="00723812" w:rsidRPr="00723812" w:rsidRDefault="00723812" w:rsidP="00723812">
      <w:pPr>
        <w:ind w:left="709" w:hanging="709"/>
        <w:rPr>
          <w:rFonts w:ascii="Arial" w:hAnsi="Arial" w:cs="Arial"/>
          <w:snapToGrid w:val="0"/>
        </w:rPr>
      </w:pPr>
      <w:r w:rsidRPr="00723812">
        <w:rPr>
          <w:rFonts w:ascii="Arial" w:hAnsi="Arial" w:cs="Arial"/>
          <w:snapToGrid w:val="0"/>
        </w:rPr>
        <w:t>3.</w:t>
      </w:r>
      <w:r w:rsidRPr="00723812">
        <w:rPr>
          <w:rFonts w:ascii="Arial" w:hAnsi="Arial" w:cs="Arial"/>
          <w:snapToGrid w:val="0"/>
        </w:rPr>
        <w:tab/>
        <w:t>V případě, že se kterékoli prohlášení některé smluvní strany uvedené v odst. 1. a 2. tohoto článku této smlouvy ukáže jako nepravdivé, bude druhá smluvní strana oprávněna od této smlouvy odstoupit.</w:t>
      </w:r>
    </w:p>
    <w:p w14:paraId="4BEB8256" w14:textId="104C5C68" w:rsidR="00723812" w:rsidRPr="00723812" w:rsidRDefault="00723812" w:rsidP="009A7073">
      <w:pPr>
        <w:pStyle w:val="odstaveccl1ctrlshiftF3"/>
        <w:numPr>
          <w:ilvl w:val="0"/>
          <w:numId w:val="0"/>
        </w:numPr>
        <w:rPr>
          <w:rFonts w:ascii="Arial" w:eastAsia="Times New Roman" w:hAnsi="Arial" w:cs="Arial"/>
          <w:snapToGrid w:val="0"/>
          <w:sz w:val="20"/>
          <w:szCs w:val="20"/>
        </w:rPr>
      </w:pPr>
      <w:bookmarkStart w:id="1" w:name="OLE_LINK1"/>
      <w:r w:rsidRPr="00723812">
        <w:rPr>
          <w:rFonts w:ascii="Arial" w:eastAsia="Times New Roman" w:hAnsi="Arial" w:cs="Arial"/>
          <w:snapToGrid w:val="0"/>
          <w:sz w:val="20"/>
          <w:szCs w:val="20"/>
        </w:rPr>
        <w:t>4.</w:t>
      </w:r>
      <w:r w:rsidRPr="00723812">
        <w:rPr>
          <w:rFonts w:ascii="Arial" w:eastAsia="Times New Roman" w:hAnsi="Arial" w:cs="Arial"/>
          <w:snapToGrid w:val="0"/>
          <w:sz w:val="20"/>
          <w:szCs w:val="20"/>
        </w:rPr>
        <w:tab/>
        <w:t>P</w:t>
      </w:r>
      <w:r w:rsidR="000B6EB7">
        <w:rPr>
          <w:rFonts w:ascii="Arial" w:eastAsia="Times New Roman" w:hAnsi="Arial" w:cs="Arial"/>
          <w:snapToGrid w:val="0"/>
          <w:sz w:val="20"/>
          <w:szCs w:val="20"/>
        </w:rPr>
        <w:t>rodávající se dále zavazuje, že</w:t>
      </w:r>
      <w:r w:rsidRPr="00723812">
        <w:rPr>
          <w:rFonts w:ascii="Arial" w:eastAsia="Times New Roman" w:hAnsi="Arial" w:cs="Arial"/>
          <w:snapToGrid w:val="0"/>
          <w:sz w:val="20"/>
          <w:szCs w:val="20"/>
        </w:rPr>
        <w:t>:</w:t>
      </w:r>
    </w:p>
    <w:p w14:paraId="24F3F50F" w14:textId="69914BD7" w:rsidR="00723812" w:rsidRPr="00723812" w:rsidRDefault="009A7073" w:rsidP="00723812">
      <w:pPr>
        <w:pStyle w:val="odstaveccl1ctrlshiftF3"/>
        <w:numPr>
          <w:ilvl w:val="0"/>
          <w:numId w:val="41"/>
        </w:numPr>
        <w:ind w:left="1418" w:hanging="284"/>
        <w:rPr>
          <w:rFonts w:ascii="Arial" w:eastAsia="Times New Roman" w:hAnsi="Arial" w:cs="Arial"/>
          <w:snapToGrid w:val="0"/>
          <w:sz w:val="20"/>
          <w:szCs w:val="20"/>
        </w:rPr>
      </w:pPr>
      <w:r>
        <w:rPr>
          <w:rFonts w:ascii="Arial" w:eastAsia="Times New Roman" w:hAnsi="Arial" w:cs="Arial"/>
          <w:snapToGrid w:val="0"/>
          <w:sz w:val="20"/>
          <w:szCs w:val="20"/>
        </w:rPr>
        <w:t>zajistí dodávku z</w:t>
      </w:r>
      <w:r w:rsidR="00723812" w:rsidRPr="00723812">
        <w:rPr>
          <w:rFonts w:ascii="Arial" w:eastAsia="Times New Roman" w:hAnsi="Arial" w:cs="Arial"/>
          <w:snapToGrid w:val="0"/>
          <w:sz w:val="20"/>
          <w:szCs w:val="20"/>
        </w:rPr>
        <w:t>boží v souladu s obecně závaznými právními předpisy v oblasti bezpečnosti a ochrany zdraví při práci (BOZP), požární ochrany (PO) a životního prostředí,</w:t>
      </w:r>
    </w:p>
    <w:p w14:paraId="3E0D15CB" w14:textId="77777777" w:rsidR="00723812" w:rsidRPr="00723812" w:rsidRDefault="00723812" w:rsidP="00723812">
      <w:pPr>
        <w:pStyle w:val="odstaveccl1ctrlshiftF3"/>
        <w:numPr>
          <w:ilvl w:val="0"/>
          <w:numId w:val="41"/>
        </w:numPr>
        <w:ind w:left="1418" w:hanging="284"/>
        <w:rPr>
          <w:rFonts w:ascii="Arial" w:eastAsia="Times New Roman" w:hAnsi="Arial" w:cs="Arial"/>
          <w:snapToGrid w:val="0"/>
          <w:sz w:val="20"/>
          <w:szCs w:val="20"/>
        </w:rPr>
      </w:pPr>
      <w:r w:rsidRPr="00723812">
        <w:rPr>
          <w:rFonts w:ascii="Arial" w:eastAsia="Times New Roman" w:hAnsi="Arial" w:cs="Arial"/>
          <w:snapToGrid w:val="0"/>
          <w:sz w:val="20"/>
          <w:szCs w:val="20"/>
        </w:rPr>
        <w:t>bude v areálech Kupujícího jednat v souladu s pokyny, se kterými bude prokazatelně seznámen,</w:t>
      </w:r>
    </w:p>
    <w:p w14:paraId="1709E251" w14:textId="3DA7D20C" w:rsidR="00723812" w:rsidRPr="00723812" w:rsidRDefault="00723812" w:rsidP="00723812">
      <w:pPr>
        <w:pStyle w:val="odstaveccl1ctrlshiftF3"/>
        <w:numPr>
          <w:ilvl w:val="0"/>
          <w:numId w:val="41"/>
        </w:numPr>
        <w:ind w:left="1418" w:hanging="284"/>
        <w:rPr>
          <w:rFonts w:ascii="Arial" w:eastAsia="Times New Roman" w:hAnsi="Arial" w:cs="Arial"/>
          <w:snapToGrid w:val="0"/>
          <w:sz w:val="20"/>
          <w:szCs w:val="20"/>
        </w:rPr>
      </w:pPr>
      <w:r w:rsidRPr="00723812">
        <w:rPr>
          <w:rFonts w:ascii="Arial" w:eastAsia="Times New Roman" w:hAnsi="Arial" w:cs="Arial"/>
          <w:snapToGrid w:val="0"/>
          <w:sz w:val="20"/>
          <w:szCs w:val="20"/>
        </w:rPr>
        <w:t>předá Ku</w:t>
      </w:r>
      <w:r w:rsidR="009A7073">
        <w:rPr>
          <w:rFonts w:ascii="Arial" w:eastAsia="Times New Roman" w:hAnsi="Arial" w:cs="Arial"/>
          <w:snapToGrid w:val="0"/>
          <w:sz w:val="20"/>
          <w:szCs w:val="20"/>
        </w:rPr>
        <w:t>pujícímu bezpečnostní listy ke z</w:t>
      </w:r>
      <w:r w:rsidR="000B6EB7">
        <w:rPr>
          <w:rFonts w:ascii="Arial" w:eastAsia="Times New Roman" w:hAnsi="Arial" w:cs="Arial"/>
          <w:snapToGrid w:val="0"/>
          <w:sz w:val="20"/>
          <w:szCs w:val="20"/>
        </w:rPr>
        <w:t>boží</w:t>
      </w:r>
      <w:r w:rsidRPr="00723812">
        <w:rPr>
          <w:rFonts w:ascii="Arial" w:eastAsia="Times New Roman" w:hAnsi="Arial" w:cs="Arial"/>
          <w:snapToGrid w:val="0"/>
          <w:sz w:val="20"/>
          <w:szCs w:val="20"/>
        </w:rPr>
        <w:t>,</w:t>
      </w:r>
    </w:p>
    <w:p w14:paraId="713C0188" w14:textId="3F8A7241" w:rsidR="00723812" w:rsidRPr="00723812" w:rsidRDefault="00723812" w:rsidP="00723812">
      <w:pPr>
        <w:pStyle w:val="odstaveccl1ctrlshiftF3"/>
        <w:numPr>
          <w:ilvl w:val="0"/>
          <w:numId w:val="41"/>
        </w:numPr>
        <w:ind w:left="1418" w:hanging="284"/>
        <w:rPr>
          <w:rFonts w:ascii="Arial" w:eastAsia="Times New Roman" w:hAnsi="Arial" w:cs="Arial"/>
          <w:snapToGrid w:val="0"/>
          <w:sz w:val="20"/>
          <w:szCs w:val="20"/>
        </w:rPr>
      </w:pPr>
      <w:r w:rsidRPr="00723812">
        <w:rPr>
          <w:rFonts w:ascii="Arial" w:eastAsia="Times New Roman" w:hAnsi="Arial" w:cs="Arial"/>
          <w:snapToGrid w:val="0"/>
          <w:sz w:val="20"/>
          <w:szCs w:val="20"/>
        </w:rPr>
        <w:t>před</w:t>
      </w:r>
      <w:r w:rsidR="009A7073">
        <w:rPr>
          <w:rFonts w:ascii="Arial" w:eastAsia="Times New Roman" w:hAnsi="Arial" w:cs="Arial"/>
          <w:snapToGrid w:val="0"/>
          <w:sz w:val="20"/>
          <w:szCs w:val="20"/>
        </w:rPr>
        <w:t>á Kupujícímu atesty kvality ke z</w:t>
      </w:r>
      <w:r w:rsidRPr="00723812">
        <w:rPr>
          <w:rFonts w:ascii="Arial" w:eastAsia="Times New Roman" w:hAnsi="Arial" w:cs="Arial"/>
          <w:snapToGrid w:val="0"/>
          <w:sz w:val="20"/>
          <w:szCs w:val="20"/>
        </w:rPr>
        <w:t xml:space="preserve">boží </w:t>
      </w:r>
      <w:r w:rsidR="009A7073">
        <w:rPr>
          <w:rFonts w:ascii="Arial" w:eastAsia="Times New Roman" w:hAnsi="Arial" w:cs="Arial"/>
          <w:snapToGrid w:val="0"/>
          <w:sz w:val="20"/>
          <w:szCs w:val="20"/>
        </w:rPr>
        <w:t>s každou uskutečněnou dodávkou z</w:t>
      </w:r>
      <w:r w:rsidRPr="00723812">
        <w:rPr>
          <w:rFonts w:ascii="Arial" w:eastAsia="Times New Roman" w:hAnsi="Arial" w:cs="Arial"/>
          <w:snapToGrid w:val="0"/>
          <w:sz w:val="20"/>
          <w:szCs w:val="20"/>
        </w:rPr>
        <w:t>boží.</w:t>
      </w:r>
    </w:p>
    <w:bookmarkEnd w:id="1"/>
    <w:p w14:paraId="12288B35" w14:textId="77777777" w:rsidR="009A7073" w:rsidRPr="009A7073" w:rsidRDefault="00723812" w:rsidP="00A8246C">
      <w:pPr>
        <w:pStyle w:val="CtrlshiftF3"/>
        <w:ind w:left="709" w:right="0" w:hanging="709"/>
        <w:rPr>
          <w:rFonts w:ascii="Arial" w:eastAsia="Times New Roman" w:hAnsi="Arial" w:cs="Arial"/>
          <w:snapToGrid w:val="0"/>
          <w:sz w:val="20"/>
          <w:szCs w:val="20"/>
        </w:rPr>
      </w:pPr>
      <w:r w:rsidRPr="00723812">
        <w:rPr>
          <w:rFonts w:ascii="Arial" w:eastAsia="Times New Roman" w:hAnsi="Arial" w:cs="Arial"/>
          <w:snapToGrid w:val="0"/>
          <w:sz w:val="20"/>
          <w:szCs w:val="20"/>
        </w:rPr>
        <w:t>5.</w:t>
      </w:r>
      <w:r w:rsidRPr="00723812">
        <w:rPr>
          <w:rFonts w:ascii="Arial" w:eastAsia="Times New Roman" w:hAnsi="Arial" w:cs="Arial"/>
          <w:snapToGrid w:val="0"/>
          <w:sz w:val="20"/>
          <w:szCs w:val="20"/>
        </w:rPr>
        <w:tab/>
      </w:r>
      <w:r w:rsidR="009A7073" w:rsidRPr="009A7073">
        <w:rPr>
          <w:rFonts w:ascii="Arial" w:eastAsia="Times New Roman" w:hAnsi="Arial" w:cs="Arial"/>
          <w:snapToGrid w:val="0"/>
          <w:sz w:val="20"/>
          <w:szCs w:val="20"/>
        </w:rPr>
        <w:t>Prodávající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387133C4" w14:textId="58F98B94" w:rsidR="009A7073" w:rsidRPr="009A7073" w:rsidRDefault="009A7073" w:rsidP="00D5439E">
      <w:pPr>
        <w:pStyle w:val="CtrlshiftF3"/>
        <w:numPr>
          <w:ilvl w:val="0"/>
          <w:numId w:val="46"/>
        </w:numPr>
        <w:ind w:right="0"/>
        <w:rPr>
          <w:rFonts w:ascii="Arial" w:eastAsia="Times New Roman" w:hAnsi="Arial" w:cs="Arial"/>
          <w:snapToGrid w:val="0"/>
          <w:sz w:val="20"/>
          <w:szCs w:val="20"/>
        </w:rPr>
      </w:pPr>
      <w:r w:rsidRPr="009A7073">
        <w:rPr>
          <w:rFonts w:ascii="Arial" w:eastAsia="Times New Roman" w:hAnsi="Arial" w:cs="Arial"/>
          <w:snapToGrid w:val="0"/>
          <w:sz w:val="20"/>
          <w:szCs w:val="20"/>
        </w:rPr>
        <w:t>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Prodávající bude odpovídat vůči Kupujícímu za to, aby ani jeho zaměstnanci, ani jiné osoby provádějící pro něho činnost související s touto smlouvou nevykonávali takovou činnost jako nelegální práci ve smyslu § 5 písm. e) zák. č. 435/2004 Sb., o zaměstnanosti, v platném znění. Prodávající se zavazuje vynaložit náležitou péči a podniknout veškerá opatření zejména pokud jde o předcházení výskytu nelegální práce při plnění této smlouvy, a to i u svých subdodavatelů</w:t>
      </w:r>
    </w:p>
    <w:p w14:paraId="69DBB2ED" w14:textId="5CA12460" w:rsidR="009A7073" w:rsidRPr="009A7073" w:rsidRDefault="009A7073" w:rsidP="00D5439E">
      <w:pPr>
        <w:pStyle w:val="CtrlshiftF3"/>
        <w:numPr>
          <w:ilvl w:val="0"/>
          <w:numId w:val="46"/>
        </w:numPr>
        <w:ind w:right="0"/>
        <w:rPr>
          <w:rFonts w:ascii="Arial" w:eastAsia="Times New Roman" w:hAnsi="Arial" w:cs="Arial"/>
          <w:snapToGrid w:val="0"/>
          <w:sz w:val="20"/>
          <w:szCs w:val="20"/>
        </w:rPr>
      </w:pPr>
      <w:r w:rsidRPr="009A7073">
        <w:rPr>
          <w:rFonts w:ascii="Arial" w:eastAsia="Times New Roman" w:hAnsi="Arial" w:cs="Arial"/>
          <w:snapToGrid w:val="0"/>
          <w:sz w:val="20"/>
          <w:szCs w:val="20"/>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C6C2E4D" w14:textId="15214193" w:rsidR="009A7073" w:rsidRPr="009A7073" w:rsidRDefault="009A7073" w:rsidP="00D5439E">
      <w:pPr>
        <w:pStyle w:val="CtrlshiftF3"/>
        <w:numPr>
          <w:ilvl w:val="0"/>
          <w:numId w:val="46"/>
        </w:numPr>
        <w:ind w:right="0"/>
        <w:rPr>
          <w:rFonts w:ascii="Arial" w:eastAsia="Times New Roman" w:hAnsi="Arial" w:cs="Arial"/>
          <w:snapToGrid w:val="0"/>
          <w:sz w:val="20"/>
          <w:szCs w:val="20"/>
        </w:rPr>
      </w:pPr>
      <w:r w:rsidRPr="009A7073">
        <w:rPr>
          <w:rFonts w:ascii="Arial" w:eastAsia="Times New Roman" w:hAnsi="Arial" w:cs="Arial"/>
          <w:snapToGrid w:val="0"/>
          <w:sz w:val="20"/>
          <w:szCs w:val="20"/>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4D3911A5" w14:textId="3FA955DC" w:rsidR="009A7073" w:rsidRPr="009A7073" w:rsidRDefault="009A7073" w:rsidP="00D5439E">
      <w:pPr>
        <w:pStyle w:val="CtrlshiftF3"/>
        <w:numPr>
          <w:ilvl w:val="0"/>
          <w:numId w:val="46"/>
        </w:numPr>
        <w:ind w:right="0"/>
        <w:rPr>
          <w:rFonts w:ascii="Arial" w:eastAsia="Times New Roman" w:hAnsi="Arial" w:cs="Arial"/>
          <w:snapToGrid w:val="0"/>
          <w:sz w:val="20"/>
          <w:szCs w:val="20"/>
        </w:rPr>
      </w:pPr>
      <w:r w:rsidRPr="009A7073">
        <w:rPr>
          <w:rFonts w:ascii="Arial" w:eastAsia="Times New Roman" w:hAnsi="Arial" w:cs="Arial"/>
          <w:snapToGrid w:val="0"/>
          <w:sz w:val="20"/>
          <w:szCs w:val="20"/>
        </w:rPr>
        <w:t>při plnění zakázky bude preferováno ekonomicky přijatelné řešení pro inovaci, tedy pro implementaci nového nebo značně zlepšeného produktu nebo služby</w:t>
      </w:r>
    </w:p>
    <w:p w14:paraId="2166C055" w14:textId="6FE2151D" w:rsidR="009A7073" w:rsidRPr="009A7073" w:rsidRDefault="009A7073" w:rsidP="00D5439E">
      <w:pPr>
        <w:pStyle w:val="CtrlshiftF3"/>
        <w:numPr>
          <w:ilvl w:val="0"/>
          <w:numId w:val="46"/>
        </w:numPr>
        <w:ind w:right="0"/>
        <w:rPr>
          <w:rFonts w:ascii="Arial" w:eastAsia="Times New Roman" w:hAnsi="Arial" w:cs="Arial"/>
          <w:snapToGrid w:val="0"/>
          <w:sz w:val="20"/>
          <w:szCs w:val="20"/>
        </w:rPr>
      </w:pPr>
      <w:r w:rsidRPr="009A7073">
        <w:rPr>
          <w:rFonts w:ascii="Arial" w:eastAsia="Times New Roman" w:hAnsi="Arial" w:cs="Arial"/>
          <w:snapToGrid w:val="0"/>
          <w:sz w:val="20"/>
          <w:szCs w:val="20"/>
        </w:rPr>
        <w:t>při plnění zakázky bude kladen důraz na dodržení postupů a použití materiálů zajišťujících kvalitu služby a tento postup doloží příslušnými doklady.</w:t>
      </w:r>
    </w:p>
    <w:p w14:paraId="40F40A38" w14:textId="7DED4B1A" w:rsidR="009A7073" w:rsidRDefault="009A7073" w:rsidP="00D5439E">
      <w:pPr>
        <w:pStyle w:val="CtrlshiftF3"/>
        <w:ind w:left="709" w:right="0" w:hanging="1"/>
        <w:rPr>
          <w:rFonts w:ascii="Arial" w:eastAsia="Times New Roman" w:hAnsi="Arial" w:cs="Arial"/>
          <w:snapToGrid w:val="0"/>
          <w:sz w:val="20"/>
          <w:szCs w:val="20"/>
        </w:rPr>
      </w:pPr>
      <w:r w:rsidRPr="009A7073">
        <w:rPr>
          <w:rFonts w:ascii="Arial" w:eastAsia="Times New Roman" w:hAnsi="Arial" w:cs="Arial"/>
          <w:snapToGrid w:val="0"/>
          <w:sz w:val="20"/>
          <w:szCs w:val="20"/>
        </w:rPr>
        <w:t>Prodávající bere na vědomí a souhlasí s tím, že porušování uvedených povinností může být bráno jako podstatné porušení smluvního vztahu.</w:t>
      </w:r>
    </w:p>
    <w:p w14:paraId="2613C2E2" w14:textId="33912713" w:rsidR="00723812" w:rsidRPr="00723812" w:rsidRDefault="009D25A4" w:rsidP="009D25A4">
      <w:pPr>
        <w:pStyle w:val="CtrlshiftF3"/>
        <w:ind w:left="709" w:right="0" w:hanging="709"/>
        <w:rPr>
          <w:rFonts w:ascii="Arial" w:eastAsia="Times New Roman" w:hAnsi="Arial" w:cs="Arial"/>
          <w:snapToGrid w:val="0"/>
          <w:sz w:val="20"/>
          <w:szCs w:val="20"/>
        </w:rPr>
      </w:pPr>
      <w:r>
        <w:rPr>
          <w:rFonts w:ascii="Arial" w:eastAsia="Times New Roman" w:hAnsi="Arial" w:cs="Arial"/>
          <w:snapToGrid w:val="0"/>
          <w:sz w:val="20"/>
          <w:szCs w:val="20"/>
        </w:rPr>
        <w:t xml:space="preserve">6. </w:t>
      </w:r>
      <w:r>
        <w:rPr>
          <w:rFonts w:ascii="Arial" w:eastAsia="Times New Roman" w:hAnsi="Arial" w:cs="Arial"/>
          <w:snapToGrid w:val="0"/>
          <w:sz w:val="20"/>
          <w:szCs w:val="20"/>
        </w:rPr>
        <w:tab/>
      </w:r>
      <w:r w:rsidR="00723812" w:rsidRPr="00723812">
        <w:rPr>
          <w:rFonts w:ascii="Arial" w:eastAsia="Times New Roman" w:hAnsi="Arial" w:cs="Arial"/>
          <w:snapToGrid w:val="0"/>
          <w:sz w:val="20"/>
          <w:szCs w:val="20"/>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9" w:history="1">
        <w:r w:rsidR="00723812" w:rsidRPr="00723812">
          <w:rPr>
            <w:rStyle w:val="Hypertextovodkaz"/>
            <w:rFonts w:ascii="Arial" w:eastAsia="Times New Roman" w:hAnsi="Arial" w:cs="Arial"/>
            <w:snapToGrid w:val="0"/>
            <w:sz w:val="20"/>
            <w:szCs w:val="20"/>
          </w:rPr>
          <w:t>www.bvk.cz</w:t>
        </w:r>
      </w:hyperlink>
      <w:r w:rsidR="00723812" w:rsidRPr="00723812">
        <w:rPr>
          <w:rFonts w:ascii="Arial" w:eastAsia="Times New Roman" w:hAnsi="Arial" w:cs="Arial"/>
          <w:snapToGrid w:val="0"/>
          <w:sz w:val="20"/>
          <w:szCs w:val="20"/>
        </w:rPr>
        <w:t xml:space="preserve"> a v sídle společnosti.</w:t>
      </w:r>
    </w:p>
    <w:p w14:paraId="5F2810F8" w14:textId="62135552" w:rsidR="00723812" w:rsidRDefault="007430B4" w:rsidP="00723812">
      <w:pPr>
        <w:pStyle w:val="CtrlshiftF3"/>
        <w:ind w:left="709" w:right="0" w:hanging="709"/>
        <w:rPr>
          <w:rFonts w:ascii="Arial" w:eastAsia="Times New Roman" w:hAnsi="Arial" w:cs="Arial"/>
          <w:snapToGrid w:val="0"/>
          <w:sz w:val="20"/>
          <w:szCs w:val="20"/>
        </w:rPr>
      </w:pPr>
      <w:r>
        <w:rPr>
          <w:rFonts w:ascii="Arial" w:eastAsia="Times New Roman" w:hAnsi="Arial" w:cs="Arial"/>
          <w:snapToGrid w:val="0"/>
          <w:sz w:val="20"/>
          <w:szCs w:val="20"/>
        </w:rPr>
        <w:t>7</w:t>
      </w:r>
      <w:r w:rsidR="00723812" w:rsidRPr="00723812">
        <w:rPr>
          <w:rFonts w:ascii="Arial" w:eastAsia="Times New Roman" w:hAnsi="Arial" w:cs="Arial"/>
          <w:snapToGrid w:val="0"/>
          <w:sz w:val="20"/>
          <w:szCs w:val="20"/>
        </w:rPr>
        <w:t>.</w:t>
      </w:r>
      <w:r w:rsidR="00723812" w:rsidRPr="00723812">
        <w:rPr>
          <w:rFonts w:ascii="Arial" w:eastAsia="Times New Roman" w:hAnsi="Arial" w:cs="Arial"/>
          <w:snapToGrid w:val="0"/>
          <w:sz w:val="20"/>
          <w:szCs w:val="20"/>
        </w:rPr>
        <w:tab/>
        <w:t xml:space="preserve">Společnost Brněnské vodárny a kanalizace, a.s. podporuje rovný přístup, spravedlnost, legálnost, slušnost a etické chování ve všech obchodních vztazích v souladu s Etickou chartou </w:t>
      </w:r>
      <w:r w:rsidR="00723812" w:rsidRPr="00723812">
        <w:rPr>
          <w:rFonts w:ascii="Arial" w:eastAsia="Times New Roman" w:hAnsi="Arial" w:cs="Arial"/>
          <w:snapToGrid w:val="0"/>
          <w:sz w:val="20"/>
          <w:szCs w:val="20"/>
        </w:rPr>
        <w:lastRenderedPageBreak/>
        <w:t xml:space="preserve">a Etikou ve vztazích k dodavateli, kterou vydal SUEZ, a která je umístěna na internetových stránkách společnosti </w:t>
      </w:r>
      <w:hyperlink r:id="rId10" w:history="1">
        <w:r w:rsidR="00723812" w:rsidRPr="00723812">
          <w:rPr>
            <w:rFonts w:ascii="Arial" w:eastAsia="Times New Roman" w:hAnsi="Arial" w:cs="Arial"/>
            <w:snapToGrid w:val="0"/>
            <w:sz w:val="20"/>
            <w:szCs w:val="20"/>
          </w:rPr>
          <w:t>www.bvk.cz</w:t>
        </w:r>
      </w:hyperlink>
      <w:r w:rsidR="00723812" w:rsidRPr="00723812">
        <w:rPr>
          <w:rFonts w:ascii="Arial" w:eastAsia="Times New Roman" w:hAnsi="Arial" w:cs="Arial"/>
          <w:snapToGrid w:val="0"/>
          <w:sz w:val="20"/>
          <w:szCs w:val="20"/>
        </w:rPr>
        <w:t>. Pro oznámení nelegálního a neetického chování je možné použ</w:t>
      </w:r>
      <w:r w:rsidR="0001666C">
        <w:rPr>
          <w:rFonts w:ascii="Arial" w:eastAsia="Times New Roman" w:hAnsi="Arial" w:cs="Arial"/>
          <w:snapToGrid w:val="0"/>
          <w:sz w:val="20"/>
          <w:szCs w:val="20"/>
        </w:rPr>
        <w:t>ít emailovou adresu:ethics@suez</w:t>
      </w:r>
      <w:r w:rsidR="00723812" w:rsidRPr="00723812">
        <w:rPr>
          <w:rFonts w:ascii="Arial" w:eastAsia="Times New Roman" w:hAnsi="Arial" w:cs="Arial"/>
          <w:snapToGrid w:val="0"/>
          <w:sz w:val="20"/>
          <w:szCs w:val="20"/>
        </w:rPr>
        <w:t>.com.</w:t>
      </w:r>
    </w:p>
    <w:p w14:paraId="74B0A4A8" w14:textId="32EF7B68" w:rsidR="007430B4" w:rsidRPr="00A2323E" w:rsidRDefault="007430B4" w:rsidP="007430B4">
      <w:pPr>
        <w:pStyle w:val="CtrlshiftF3"/>
        <w:ind w:left="705" w:right="-1" w:hanging="705"/>
        <w:rPr>
          <w:rFonts w:ascii="Arial" w:eastAsia="Times New Roman" w:hAnsi="Arial" w:cs="Arial"/>
          <w:snapToGrid w:val="0"/>
          <w:sz w:val="20"/>
          <w:szCs w:val="20"/>
        </w:rPr>
      </w:pPr>
      <w:r>
        <w:rPr>
          <w:rFonts w:ascii="Arial" w:eastAsia="Times New Roman" w:hAnsi="Arial" w:cs="Arial"/>
          <w:snapToGrid w:val="0"/>
          <w:sz w:val="20"/>
          <w:szCs w:val="20"/>
        </w:rPr>
        <w:t>8.</w:t>
      </w:r>
      <w:r>
        <w:rPr>
          <w:rFonts w:ascii="Arial" w:eastAsia="Times New Roman" w:hAnsi="Arial" w:cs="Arial"/>
          <w:snapToGrid w:val="0"/>
          <w:sz w:val="20"/>
          <w:szCs w:val="20"/>
        </w:rPr>
        <w:tab/>
      </w:r>
      <w:r w:rsidRPr="00A2323E">
        <w:rPr>
          <w:rFonts w:ascii="Arial" w:eastAsia="Times New Roman" w:hAnsi="Arial" w:cs="Arial"/>
          <w:snapToGrid w:val="0"/>
          <w:sz w:val="20"/>
          <w:szCs w:val="20"/>
        </w:rPr>
        <w:t>Prodávající bere na vědomí, že Kupující je povinným subjektem dle zákona č. 106/1999 Sb., o svobodném přístupu k informacím, ve znění pozdějších předpisů.</w:t>
      </w:r>
    </w:p>
    <w:p w14:paraId="37A9C8A7" w14:textId="0C2491B7" w:rsidR="007430B4" w:rsidRPr="00A2323E" w:rsidRDefault="007430B4" w:rsidP="007430B4">
      <w:pPr>
        <w:pStyle w:val="CtrlshiftF3"/>
        <w:ind w:left="705" w:right="-1" w:hanging="705"/>
        <w:rPr>
          <w:rFonts w:ascii="Arial" w:eastAsia="Times New Roman" w:hAnsi="Arial" w:cs="Arial"/>
          <w:snapToGrid w:val="0"/>
          <w:sz w:val="20"/>
          <w:szCs w:val="20"/>
        </w:rPr>
      </w:pPr>
      <w:r w:rsidRPr="00A2323E">
        <w:rPr>
          <w:rFonts w:ascii="Arial" w:eastAsia="Times New Roman" w:hAnsi="Arial" w:cs="Arial"/>
          <w:snapToGrid w:val="0"/>
          <w:sz w:val="20"/>
          <w:szCs w:val="20"/>
        </w:rPr>
        <w:t xml:space="preserve">9. </w:t>
      </w:r>
      <w:r>
        <w:rPr>
          <w:rFonts w:ascii="Arial" w:eastAsia="Times New Roman" w:hAnsi="Arial" w:cs="Arial"/>
          <w:snapToGrid w:val="0"/>
          <w:sz w:val="20"/>
          <w:szCs w:val="20"/>
        </w:rPr>
        <w:tab/>
      </w:r>
      <w:r w:rsidRPr="00A2323E">
        <w:rPr>
          <w:rFonts w:ascii="Arial" w:eastAsia="Times New Roman" w:hAnsi="Arial" w:cs="Arial"/>
          <w:snapToGrid w:val="0"/>
          <w:sz w:val="20"/>
          <w:szCs w:val="20"/>
        </w:rPr>
        <w:t>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1ABD19C3" w14:textId="77777777" w:rsidR="007430B4" w:rsidRPr="00723812" w:rsidRDefault="007430B4" w:rsidP="00723812">
      <w:pPr>
        <w:pStyle w:val="CtrlshiftF3"/>
        <w:ind w:left="709" w:right="0" w:hanging="709"/>
        <w:rPr>
          <w:rFonts w:ascii="Arial" w:eastAsia="Times New Roman" w:hAnsi="Arial" w:cs="Arial"/>
          <w:snapToGrid w:val="0"/>
          <w:sz w:val="20"/>
          <w:szCs w:val="20"/>
        </w:rPr>
      </w:pPr>
    </w:p>
    <w:p w14:paraId="1F1FF521" w14:textId="77777777" w:rsidR="00723812" w:rsidRPr="00723812" w:rsidRDefault="00723812" w:rsidP="00723812">
      <w:pPr>
        <w:jc w:val="center"/>
        <w:rPr>
          <w:rFonts w:ascii="Arial" w:hAnsi="Arial" w:cs="Arial"/>
          <w:b/>
          <w:snapToGrid w:val="0"/>
        </w:rPr>
      </w:pPr>
    </w:p>
    <w:p w14:paraId="280BB035" w14:textId="77777777" w:rsidR="00723812" w:rsidRPr="00723812" w:rsidRDefault="00723812" w:rsidP="00723812">
      <w:pPr>
        <w:jc w:val="center"/>
        <w:rPr>
          <w:rFonts w:ascii="Arial" w:hAnsi="Arial" w:cs="Arial"/>
          <w:b/>
          <w:snapToGrid w:val="0"/>
        </w:rPr>
      </w:pPr>
      <w:r w:rsidRPr="00723812">
        <w:rPr>
          <w:rFonts w:ascii="Arial" w:hAnsi="Arial" w:cs="Arial"/>
          <w:b/>
          <w:snapToGrid w:val="0"/>
        </w:rPr>
        <w:t>X.</w:t>
      </w:r>
    </w:p>
    <w:p w14:paraId="6373A417" w14:textId="37B88E5D" w:rsidR="00723812" w:rsidRDefault="00723812" w:rsidP="00723812">
      <w:pPr>
        <w:jc w:val="center"/>
        <w:rPr>
          <w:rFonts w:ascii="Arial" w:hAnsi="Arial" w:cs="Arial"/>
          <w:b/>
          <w:snapToGrid w:val="0"/>
        </w:rPr>
      </w:pPr>
      <w:r w:rsidRPr="00723812">
        <w:rPr>
          <w:rFonts w:ascii="Arial" w:hAnsi="Arial" w:cs="Arial"/>
          <w:b/>
          <w:snapToGrid w:val="0"/>
        </w:rPr>
        <w:t>Trvání smlouvy, sankce, změna ceny</w:t>
      </w:r>
    </w:p>
    <w:p w14:paraId="3E3A50B7" w14:textId="77777777" w:rsidR="00F737B1" w:rsidRPr="00723812" w:rsidRDefault="00F737B1" w:rsidP="00723812">
      <w:pPr>
        <w:jc w:val="center"/>
        <w:rPr>
          <w:rFonts w:ascii="Arial" w:hAnsi="Arial" w:cs="Arial"/>
          <w:b/>
          <w:snapToGrid w:val="0"/>
        </w:rPr>
      </w:pPr>
    </w:p>
    <w:p w14:paraId="666AE117" w14:textId="537915BB"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 xml:space="preserve">Tato smlouva se uzavírá na dobu od 1. 1. 2024 do 31. 12. 2025. </w:t>
      </w:r>
    </w:p>
    <w:p w14:paraId="674388B7" w14:textId="77777777" w:rsidR="00354806" w:rsidRPr="00723812" w:rsidRDefault="00354806" w:rsidP="00723812">
      <w:pPr>
        <w:ind w:left="709" w:hanging="709"/>
        <w:rPr>
          <w:rFonts w:ascii="Arial" w:hAnsi="Arial" w:cs="Arial"/>
          <w:snapToGrid w:val="0"/>
        </w:rPr>
      </w:pPr>
    </w:p>
    <w:p w14:paraId="2D4A2E49" w14:textId="77777777" w:rsidR="00723812" w:rsidRP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Podstatným porušením této smlouvy se rozumí zejména:</w:t>
      </w:r>
    </w:p>
    <w:p w14:paraId="11DE74D3" w14:textId="1E49F5EF" w:rsidR="00723812" w:rsidRPr="00723812" w:rsidRDefault="00723812" w:rsidP="00723812">
      <w:pPr>
        <w:pStyle w:val="Odstavecseseznamem"/>
        <w:widowControl w:val="0"/>
        <w:numPr>
          <w:ilvl w:val="0"/>
          <w:numId w:val="42"/>
        </w:numPr>
        <w:spacing w:before="120"/>
        <w:ind w:left="1701" w:hanging="283"/>
        <w:contextualSpacing/>
        <w:rPr>
          <w:rFonts w:ascii="Arial" w:hAnsi="Arial" w:cs="Arial"/>
          <w:snapToGrid w:val="0"/>
          <w:sz w:val="20"/>
        </w:rPr>
      </w:pPr>
      <w:r w:rsidRPr="00723812">
        <w:rPr>
          <w:rFonts w:ascii="Arial" w:hAnsi="Arial" w:cs="Arial"/>
          <w:snapToGrid w:val="0"/>
          <w:sz w:val="20"/>
        </w:rPr>
        <w:t xml:space="preserve">nedodržení deklarované technické specifikace </w:t>
      </w:r>
      <w:r w:rsidR="00354806">
        <w:rPr>
          <w:rFonts w:ascii="Arial" w:hAnsi="Arial" w:cs="Arial"/>
          <w:snapToGrid w:val="0"/>
          <w:sz w:val="20"/>
        </w:rPr>
        <w:t>z</w:t>
      </w:r>
      <w:r w:rsidRPr="00723812">
        <w:rPr>
          <w:rFonts w:ascii="Arial" w:hAnsi="Arial" w:cs="Arial"/>
          <w:snapToGrid w:val="0"/>
          <w:sz w:val="20"/>
        </w:rPr>
        <w:t>boží při jeho jakékoliv dodávce,</w:t>
      </w:r>
    </w:p>
    <w:p w14:paraId="1E346F03" w14:textId="77777777" w:rsidR="00723812" w:rsidRPr="00723812" w:rsidRDefault="00723812" w:rsidP="00723812">
      <w:pPr>
        <w:pStyle w:val="Odstavecseseznamem"/>
        <w:widowControl w:val="0"/>
        <w:numPr>
          <w:ilvl w:val="0"/>
          <w:numId w:val="42"/>
        </w:numPr>
        <w:spacing w:before="120"/>
        <w:ind w:left="1701" w:hanging="283"/>
        <w:contextualSpacing/>
        <w:rPr>
          <w:rFonts w:ascii="Arial" w:hAnsi="Arial" w:cs="Arial"/>
          <w:snapToGrid w:val="0"/>
          <w:sz w:val="20"/>
        </w:rPr>
      </w:pPr>
      <w:r w:rsidRPr="00723812">
        <w:rPr>
          <w:rFonts w:ascii="Arial" w:hAnsi="Arial" w:cs="Arial"/>
          <w:snapToGrid w:val="0"/>
          <w:sz w:val="20"/>
        </w:rPr>
        <w:t>nedodržení doby plnění bez řádné dohody s Kupujícím,</w:t>
      </w:r>
    </w:p>
    <w:p w14:paraId="5C938DF2" w14:textId="77777777" w:rsidR="00723812" w:rsidRPr="00723812" w:rsidRDefault="00723812" w:rsidP="00723812">
      <w:pPr>
        <w:pStyle w:val="Odstavecseseznamem"/>
        <w:widowControl w:val="0"/>
        <w:numPr>
          <w:ilvl w:val="0"/>
          <w:numId w:val="42"/>
        </w:numPr>
        <w:spacing w:before="120"/>
        <w:ind w:left="1701" w:hanging="283"/>
        <w:contextualSpacing/>
        <w:rPr>
          <w:rFonts w:ascii="Arial" w:hAnsi="Arial" w:cs="Arial"/>
          <w:snapToGrid w:val="0"/>
          <w:sz w:val="20"/>
        </w:rPr>
      </w:pPr>
      <w:r w:rsidRPr="00723812">
        <w:rPr>
          <w:rFonts w:ascii="Arial" w:hAnsi="Arial" w:cs="Arial"/>
          <w:snapToGrid w:val="0"/>
          <w:sz w:val="20"/>
        </w:rPr>
        <w:t>nedodržení smluvních cen bez řádné dohody s Kupujícím,</w:t>
      </w:r>
    </w:p>
    <w:p w14:paraId="23B95E2C" w14:textId="05652016" w:rsidR="00723812" w:rsidRDefault="00723812" w:rsidP="00723812">
      <w:pPr>
        <w:pStyle w:val="Odstavecseseznamem"/>
        <w:widowControl w:val="0"/>
        <w:numPr>
          <w:ilvl w:val="0"/>
          <w:numId w:val="42"/>
        </w:numPr>
        <w:spacing w:before="120"/>
        <w:ind w:left="1701" w:hanging="283"/>
        <w:contextualSpacing/>
        <w:rPr>
          <w:rFonts w:ascii="Arial" w:hAnsi="Arial" w:cs="Arial"/>
          <w:snapToGrid w:val="0"/>
          <w:sz w:val="20"/>
        </w:rPr>
      </w:pPr>
      <w:r w:rsidRPr="00723812">
        <w:rPr>
          <w:rFonts w:ascii="Arial" w:hAnsi="Arial" w:cs="Arial"/>
          <w:snapToGrid w:val="0"/>
          <w:sz w:val="20"/>
        </w:rPr>
        <w:t>neuhrazení faktury Kupujícím po dobu 14 dní po lhůtě splatnosti.</w:t>
      </w:r>
    </w:p>
    <w:p w14:paraId="138C8EFD" w14:textId="77777777" w:rsidR="00354806" w:rsidRPr="00723812" w:rsidRDefault="00354806" w:rsidP="00354806">
      <w:pPr>
        <w:pStyle w:val="Odstavecseseznamem"/>
        <w:widowControl w:val="0"/>
        <w:spacing w:before="120"/>
        <w:ind w:left="1701"/>
        <w:contextualSpacing/>
        <w:rPr>
          <w:rFonts w:ascii="Arial" w:hAnsi="Arial" w:cs="Arial"/>
          <w:snapToGrid w:val="0"/>
          <w:sz w:val="20"/>
        </w:rPr>
      </w:pPr>
    </w:p>
    <w:p w14:paraId="195E8EFC" w14:textId="77777777" w:rsidR="00723812" w:rsidRPr="00723812" w:rsidRDefault="00723812" w:rsidP="00723812">
      <w:pPr>
        <w:rPr>
          <w:rFonts w:ascii="Arial" w:hAnsi="Arial" w:cs="Arial"/>
          <w:snapToGrid w:val="0"/>
        </w:rPr>
      </w:pPr>
      <w:r w:rsidRPr="00723812">
        <w:rPr>
          <w:rFonts w:ascii="Arial" w:hAnsi="Arial" w:cs="Arial"/>
          <w:snapToGrid w:val="0"/>
        </w:rPr>
        <w:t xml:space="preserve">3. </w:t>
      </w:r>
      <w:r w:rsidRPr="00723812">
        <w:rPr>
          <w:rFonts w:ascii="Arial" w:hAnsi="Arial" w:cs="Arial"/>
          <w:snapToGrid w:val="0"/>
        </w:rPr>
        <w:tab/>
        <w:t>Tuto smlouvu lze ukončit:</w:t>
      </w:r>
    </w:p>
    <w:p w14:paraId="5BA01A95" w14:textId="77777777" w:rsidR="00723812" w:rsidRPr="00723812" w:rsidRDefault="00723812" w:rsidP="00723812">
      <w:pPr>
        <w:ind w:left="709"/>
        <w:rPr>
          <w:rFonts w:ascii="Arial" w:hAnsi="Arial" w:cs="Arial"/>
          <w:snapToGrid w:val="0"/>
        </w:rPr>
      </w:pPr>
      <w:r w:rsidRPr="00723812">
        <w:rPr>
          <w:rFonts w:ascii="Arial" w:hAnsi="Arial" w:cs="Arial"/>
          <w:snapToGrid w:val="0"/>
        </w:rPr>
        <w:t>a)</w:t>
      </w:r>
      <w:r w:rsidRPr="00723812">
        <w:rPr>
          <w:rFonts w:ascii="Arial" w:hAnsi="Arial" w:cs="Arial"/>
          <w:snapToGrid w:val="0"/>
        </w:rPr>
        <w:tab/>
        <w:t>písemnou dohodou obou smluvních stran,</w:t>
      </w:r>
    </w:p>
    <w:p w14:paraId="2828B972" w14:textId="77777777" w:rsidR="00723812" w:rsidRPr="00723812" w:rsidRDefault="00723812" w:rsidP="00723812">
      <w:pPr>
        <w:ind w:left="1418" w:hanging="709"/>
        <w:rPr>
          <w:rFonts w:ascii="Arial" w:hAnsi="Arial" w:cs="Arial"/>
          <w:snapToGrid w:val="0"/>
        </w:rPr>
      </w:pPr>
      <w:r w:rsidRPr="00723812">
        <w:rPr>
          <w:rFonts w:ascii="Arial" w:hAnsi="Arial" w:cs="Arial"/>
          <w:snapToGrid w:val="0"/>
        </w:rPr>
        <w:t>b)</w:t>
      </w:r>
      <w:r w:rsidRPr="00723812">
        <w:rPr>
          <w:rFonts w:ascii="Arial" w:hAnsi="Arial" w:cs="Arial"/>
          <w:snapToGrid w:val="0"/>
        </w:rPr>
        <w:tab/>
        <w:t>písemnou výpovědí s výpovědní dobou 6 měsíců. Výpovědní doba počíná běžet první den měsíce následujícího po obdržení výpovědi,</w:t>
      </w:r>
    </w:p>
    <w:p w14:paraId="3D5F12CC" w14:textId="07C74B0C" w:rsidR="00723812" w:rsidRDefault="00723812" w:rsidP="00723812">
      <w:pPr>
        <w:ind w:left="1418" w:hanging="709"/>
        <w:rPr>
          <w:rFonts w:ascii="Arial" w:hAnsi="Arial" w:cs="Arial"/>
          <w:snapToGrid w:val="0"/>
        </w:rPr>
      </w:pPr>
      <w:r w:rsidRPr="00723812">
        <w:rPr>
          <w:rFonts w:ascii="Arial" w:hAnsi="Arial" w:cs="Arial"/>
          <w:snapToGrid w:val="0"/>
        </w:rPr>
        <w:t>c)</w:t>
      </w:r>
      <w:r w:rsidRPr="00723812">
        <w:rPr>
          <w:rFonts w:ascii="Arial" w:hAnsi="Arial" w:cs="Arial"/>
          <w:snapToGrid w:val="0"/>
        </w:rPr>
        <w:tab/>
        <w:t>zánikem jedné ze smluvních stran bez právního nástupce.</w:t>
      </w:r>
    </w:p>
    <w:p w14:paraId="0396BBD8" w14:textId="77777777" w:rsidR="00354806" w:rsidRPr="00723812" w:rsidRDefault="00354806" w:rsidP="00723812">
      <w:pPr>
        <w:ind w:left="1418" w:hanging="709"/>
        <w:rPr>
          <w:rFonts w:ascii="Arial" w:hAnsi="Arial" w:cs="Arial"/>
          <w:snapToGrid w:val="0"/>
        </w:rPr>
      </w:pPr>
    </w:p>
    <w:p w14:paraId="0360E16C" w14:textId="00E1D01C" w:rsidR="00723812" w:rsidRDefault="00723812" w:rsidP="00723812">
      <w:pPr>
        <w:ind w:left="709" w:hanging="709"/>
        <w:rPr>
          <w:rFonts w:ascii="Arial" w:hAnsi="Arial" w:cs="Arial"/>
          <w:snapToGrid w:val="0"/>
        </w:rPr>
      </w:pPr>
      <w:r w:rsidRPr="00723812">
        <w:rPr>
          <w:rFonts w:ascii="Arial" w:hAnsi="Arial" w:cs="Arial"/>
          <w:snapToGrid w:val="0"/>
        </w:rPr>
        <w:t>4.</w:t>
      </w:r>
      <w:r w:rsidRPr="00723812">
        <w:rPr>
          <w:rFonts w:ascii="Arial" w:hAnsi="Arial" w:cs="Arial"/>
          <w:snapToGrid w:val="0"/>
        </w:rPr>
        <w:tab/>
        <w:t>V případě ukončení smlouvy se smluvní strany zavazují dohodnout se na způsobu vypořádání vzájemných závazků.</w:t>
      </w:r>
    </w:p>
    <w:p w14:paraId="71F98262" w14:textId="77777777" w:rsidR="00354806" w:rsidRPr="00723812" w:rsidRDefault="00354806" w:rsidP="00723812">
      <w:pPr>
        <w:ind w:left="709" w:hanging="709"/>
        <w:rPr>
          <w:rFonts w:ascii="Arial" w:hAnsi="Arial" w:cs="Arial"/>
          <w:snapToGrid w:val="0"/>
        </w:rPr>
      </w:pPr>
    </w:p>
    <w:p w14:paraId="36B4A063" w14:textId="77777777" w:rsidR="00723812" w:rsidRPr="00723812" w:rsidRDefault="00723812" w:rsidP="00723812">
      <w:pPr>
        <w:ind w:left="709" w:hanging="709"/>
        <w:rPr>
          <w:rFonts w:ascii="Arial" w:hAnsi="Arial" w:cs="Arial"/>
          <w:snapToGrid w:val="0"/>
        </w:rPr>
      </w:pPr>
      <w:r w:rsidRPr="00723812">
        <w:rPr>
          <w:rFonts w:ascii="Arial" w:hAnsi="Arial" w:cs="Arial"/>
          <w:snapToGrid w:val="0"/>
        </w:rPr>
        <w:t xml:space="preserve">5. </w:t>
      </w:r>
      <w:r w:rsidRPr="00723812">
        <w:rPr>
          <w:rFonts w:ascii="Arial" w:hAnsi="Arial" w:cs="Arial"/>
          <w:snapToGrid w:val="0"/>
        </w:rPr>
        <w:tab/>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4A79B9A0" w14:textId="77777777" w:rsidR="00723812" w:rsidRPr="00723812" w:rsidRDefault="00723812" w:rsidP="00723812">
      <w:pPr>
        <w:pStyle w:val="Default"/>
        <w:rPr>
          <w:rFonts w:ascii="Arial" w:hAnsi="Arial" w:cs="Arial"/>
          <w:sz w:val="20"/>
          <w:szCs w:val="20"/>
        </w:rPr>
      </w:pPr>
    </w:p>
    <w:p w14:paraId="3AD309CA" w14:textId="60D64FA0" w:rsidR="00723812" w:rsidRDefault="00723812" w:rsidP="00723812">
      <w:pPr>
        <w:ind w:left="709" w:hanging="709"/>
        <w:rPr>
          <w:rFonts w:ascii="Arial" w:hAnsi="Arial" w:cs="Arial"/>
          <w:b/>
          <w:snapToGrid w:val="0"/>
        </w:rPr>
      </w:pPr>
      <w:r w:rsidRPr="00723812">
        <w:rPr>
          <w:rFonts w:ascii="Arial" w:hAnsi="Arial" w:cs="Arial"/>
          <w:snapToGrid w:val="0"/>
        </w:rPr>
        <w:t>6.</w:t>
      </w:r>
      <w:r w:rsidRPr="00723812">
        <w:rPr>
          <w:rFonts w:ascii="Arial" w:hAnsi="Arial" w:cs="Arial"/>
          <w:snapToGrid w:val="0"/>
        </w:rPr>
        <w:tab/>
      </w:r>
      <w:r w:rsidRPr="00D15C1B">
        <w:rPr>
          <w:rFonts w:ascii="Arial" w:hAnsi="Arial" w:cs="Arial"/>
          <w:b/>
          <w:snapToGrid w:val="0"/>
        </w:rPr>
        <w:t>Změna ceny</w:t>
      </w:r>
    </w:p>
    <w:p w14:paraId="18B9901C" w14:textId="77777777" w:rsidR="00D15C1B" w:rsidRPr="00723812" w:rsidRDefault="00D15C1B" w:rsidP="00723812">
      <w:pPr>
        <w:ind w:left="709" w:hanging="709"/>
        <w:rPr>
          <w:rFonts w:ascii="Arial" w:hAnsi="Arial" w:cs="Arial"/>
          <w:snapToGrid w:val="0"/>
        </w:rPr>
      </w:pPr>
    </w:p>
    <w:p w14:paraId="4D2B5BFB" w14:textId="53AEF6E1" w:rsidR="00723812" w:rsidRDefault="00723812" w:rsidP="00723812">
      <w:pPr>
        <w:ind w:left="709"/>
        <w:rPr>
          <w:rFonts w:ascii="Arial" w:hAnsi="Arial" w:cs="Arial"/>
          <w:snapToGrid w:val="0"/>
        </w:rPr>
      </w:pPr>
      <w:r w:rsidRPr="00723812">
        <w:rPr>
          <w:rFonts w:ascii="Arial" w:hAnsi="Arial" w:cs="Arial"/>
          <w:snapToGrid w:val="0"/>
        </w:rPr>
        <w:t xml:space="preserve">Cena bude přepočtena, pokud v průběhu trvání smlouvy na veřejnou zakázku dojde v právě uplynulém kalendářním měsíci k absolutní změně indexu spotřebitelských cen zveřejňovaného Českým statistickým úřadem o více než 3 % oproti indexu v měsíci, kdy smlouva nabyla účinnosti. Jestliže již došlo ke změně ceny v průběhu trvání smlouvy, pak se změna indexu posuzuje oproti hodnotě měsíčního indexu, na základě kterého došlo k předchozí změně ceny. Bude-li absolutní hodnota procentní změny získaná dále uvedeným výpočtem nižší než je uvedeno v tomto článku, výhrada změny cen se neuplatní. V opačném případě dodavatel spočítá míru inflace, bez uzavření dodatku k této smlouvě automaticky změní jednotkovou cenu na základě dále uvedeného výpočtu a o nové ceně vyrozumí objednatele datovou zprávou. Dodavatel je na požádání objednatele povinen doložit formou datové zprávy změnu indexu spotřebitelských cen potvrzením vydaným Českým statistickým úřadem. Nová cena bude účinná od prvního dne měsíce následujícího po měsíci doručení vyrozumění dodavatele podle tohoto článku, a pro objednatele i dodavatele bude závazná do další změny ceny plnění dle tohoto článku. </w:t>
      </w:r>
    </w:p>
    <w:p w14:paraId="7A41F14C" w14:textId="21693048" w:rsidR="00D15C1B" w:rsidRDefault="00D15C1B" w:rsidP="00723812">
      <w:pPr>
        <w:ind w:left="709"/>
        <w:rPr>
          <w:rFonts w:ascii="Arial" w:hAnsi="Arial" w:cs="Arial"/>
          <w:snapToGrid w:val="0"/>
        </w:rPr>
      </w:pPr>
    </w:p>
    <w:p w14:paraId="1127D546" w14:textId="2F64F820" w:rsidR="00D15C1B" w:rsidRDefault="00D15C1B" w:rsidP="00D15C1B">
      <w:pPr>
        <w:ind w:left="708" w:right="-1" w:firstLine="1"/>
        <w:rPr>
          <w:rFonts w:ascii="Arial" w:hAnsi="Arial" w:cs="Arial"/>
          <w:snapToGrid w:val="0"/>
        </w:rPr>
      </w:pPr>
      <w:r w:rsidRPr="00A2323E">
        <w:rPr>
          <w:rFonts w:ascii="Arial" w:hAnsi="Arial" w:cs="Arial"/>
          <w:snapToGrid w:val="0"/>
        </w:rPr>
        <w:t>Pro výpočet změny indexu spotřebitelských cen použitého při změně ceny na plnění dle smlouvy vzniklé z této veřejné zakázky bude použit následující vzorec:</w:t>
      </w:r>
    </w:p>
    <w:p w14:paraId="4F8FA437" w14:textId="77777777" w:rsidR="00D15C1B" w:rsidRPr="00A2323E" w:rsidRDefault="00D15C1B" w:rsidP="00D15C1B">
      <w:pPr>
        <w:ind w:left="708" w:right="-1" w:firstLine="1"/>
        <w:rPr>
          <w:rFonts w:ascii="Arial" w:hAnsi="Arial" w:cs="Arial"/>
          <w:snapToGrid w:val="0"/>
        </w:rPr>
      </w:pPr>
    </w:p>
    <w:p w14:paraId="402D9055" w14:textId="77777777" w:rsidR="00D15C1B" w:rsidRPr="00A2323E" w:rsidRDefault="00D15C1B" w:rsidP="00D15C1B">
      <w:pPr>
        <w:ind w:right="-1"/>
        <w:jc w:val="center"/>
        <w:rPr>
          <w:rFonts w:ascii="Arial" w:hAnsi="Arial" w:cs="Arial"/>
          <w:snapToGrid w:val="0"/>
        </w:rPr>
      </w:pPr>
      <m:oMathPara>
        <m:oMath>
          <m:r>
            <w:rPr>
              <w:rFonts w:ascii="Cambria Math" w:hAnsi="Cambria Math" w:cs="Arial"/>
              <w:snapToGrid w:val="0"/>
            </w:rPr>
            <m:t>i=</m:t>
          </m:r>
          <m:f>
            <m:fPr>
              <m:ctrlPr>
                <w:rPr>
                  <w:rFonts w:ascii="Cambria Math" w:hAnsi="Cambria Math" w:cs="Arial"/>
                  <w:i/>
                  <w:snapToGrid w:val="0"/>
                </w:rPr>
              </m:ctrlPr>
            </m:fPr>
            <m:num>
              <m:r>
                <w:rPr>
                  <w:rFonts w:ascii="Cambria Math" w:hAnsi="Cambria Math" w:cs="Arial"/>
                  <w:snapToGrid w:val="0"/>
                </w:rPr>
                <m:t>z</m:t>
              </m:r>
            </m:num>
            <m:den>
              <m:r>
                <w:rPr>
                  <w:rFonts w:ascii="Cambria Math" w:hAnsi="Cambria Math" w:cs="Arial"/>
                  <w:snapToGrid w:val="0"/>
                </w:rPr>
                <m:t>u</m:t>
              </m:r>
            </m:den>
          </m:f>
          <m:r>
            <w:rPr>
              <w:rFonts w:ascii="Cambria Math" w:hAnsi="Cambria Math" w:cs="Arial"/>
              <w:snapToGrid w:val="0"/>
            </w:rPr>
            <m:t>×100</m:t>
          </m:r>
        </m:oMath>
      </m:oMathPara>
    </w:p>
    <w:p w14:paraId="2F06E5AC" w14:textId="77777777" w:rsidR="00D15C1B" w:rsidRPr="00A2323E" w:rsidRDefault="00D15C1B" w:rsidP="00D15C1B">
      <w:pPr>
        <w:ind w:right="-1" w:firstLine="708"/>
        <w:rPr>
          <w:rFonts w:ascii="Arial" w:hAnsi="Arial" w:cs="Arial"/>
          <w:snapToGrid w:val="0"/>
        </w:rPr>
      </w:pPr>
      <w:r w:rsidRPr="00A2323E">
        <w:rPr>
          <w:rFonts w:ascii="Arial" w:hAnsi="Arial" w:cs="Arial"/>
          <w:snapToGrid w:val="0"/>
        </w:rPr>
        <w:t>kdy:</w:t>
      </w:r>
    </w:p>
    <w:p w14:paraId="36A5B454" w14:textId="77777777" w:rsidR="00D15C1B" w:rsidRPr="00A2323E" w:rsidRDefault="00D15C1B" w:rsidP="00D15C1B">
      <w:pPr>
        <w:ind w:left="284" w:right="-1" w:firstLine="424"/>
        <w:rPr>
          <w:rFonts w:ascii="Arial" w:hAnsi="Arial" w:cs="Arial"/>
          <w:snapToGrid w:val="0"/>
        </w:rPr>
      </w:pPr>
      <w:r w:rsidRPr="00A2323E">
        <w:rPr>
          <w:rFonts w:ascii="Arial" w:hAnsi="Arial" w:cs="Arial"/>
          <w:snapToGrid w:val="0"/>
        </w:rPr>
        <w:t>-</w:t>
      </w:r>
      <w:r w:rsidRPr="00A2323E">
        <w:rPr>
          <w:rFonts w:ascii="Arial" w:hAnsi="Arial" w:cs="Arial"/>
          <w:snapToGrid w:val="0"/>
        </w:rPr>
        <w:tab/>
        <w:t>„i“ představuje index změny ceny,</w:t>
      </w:r>
    </w:p>
    <w:p w14:paraId="0E03C0E0" w14:textId="77777777" w:rsidR="00D15C1B" w:rsidRPr="00A2323E" w:rsidRDefault="00D15C1B" w:rsidP="00D15C1B">
      <w:pPr>
        <w:ind w:left="1413" w:right="-1" w:hanging="705"/>
        <w:rPr>
          <w:rFonts w:ascii="Arial" w:hAnsi="Arial" w:cs="Arial"/>
          <w:snapToGrid w:val="0"/>
        </w:rPr>
      </w:pPr>
      <w:r w:rsidRPr="00A2323E">
        <w:rPr>
          <w:rFonts w:ascii="Arial" w:hAnsi="Arial" w:cs="Arial"/>
          <w:snapToGrid w:val="0"/>
        </w:rPr>
        <w:t>-</w:t>
      </w:r>
      <w:r w:rsidRPr="00A2323E">
        <w:rPr>
          <w:rFonts w:ascii="Arial" w:hAnsi="Arial" w:cs="Arial"/>
          <w:snapToGrid w:val="0"/>
        </w:rPr>
        <w:tab/>
        <w:t>„z“ představuje hodnotu indexu spotřebitelských cen zveřejněnou Českým statistickým úřadem v právě uplynulém kalendářním měsíci,</w:t>
      </w:r>
    </w:p>
    <w:p w14:paraId="410B1A5B" w14:textId="136E85C1" w:rsidR="00D15C1B" w:rsidRDefault="00D15C1B" w:rsidP="00D15C1B">
      <w:pPr>
        <w:ind w:left="1413" w:right="-1" w:hanging="705"/>
        <w:rPr>
          <w:rFonts w:ascii="Arial" w:hAnsi="Arial" w:cs="Arial"/>
          <w:snapToGrid w:val="0"/>
        </w:rPr>
      </w:pPr>
      <w:r w:rsidRPr="00A2323E">
        <w:rPr>
          <w:rFonts w:ascii="Arial" w:hAnsi="Arial" w:cs="Arial"/>
          <w:snapToGrid w:val="0"/>
        </w:rPr>
        <w:t>-</w:t>
      </w:r>
      <w:r w:rsidRPr="00A2323E">
        <w:rPr>
          <w:rFonts w:ascii="Arial" w:hAnsi="Arial" w:cs="Arial"/>
          <w:snapToGrid w:val="0"/>
        </w:rPr>
        <w:tab/>
        <w:t>„u“ představuje hodnotu indexu spotřebitelských cen zveřejněnou Českým statistickým úřadem v měsíci, kdy došlo k nabytí účinnosti smlouvy z této veřejné zakázky. Jestliže již došlo ke změně ceny v průběhu t</w:t>
      </w:r>
      <w:r>
        <w:rPr>
          <w:rFonts w:ascii="Arial" w:hAnsi="Arial" w:cs="Arial"/>
          <w:snapToGrid w:val="0"/>
        </w:rPr>
        <w:t>rvání této smlouvy podle odst. 6</w:t>
      </w:r>
      <w:r w:rsidRPr="00A2323E">
        <w:rPr>
          <w:rFonts w:ascii="Arial" w:hAnsi="Arial" w:cs="Arial"/>
          <w:snapToGrid w:val="0"/>
        </w:rPr>
        <w:t>. tohoto článku této smlouvy, pak „u“ představuje hodnotu indexu spotřebitelských cen zveřejněnou Českým statistickým úřadem za kalendářní měsíc, na základě kterého došlo k předchozí změně ceny.</w:t>
      </w:r>
    </w:p>
    <w:p w14:paraId="61FEEBC0" w14:textId="77777777" w:rsidR="00D15C1B" w:rsidRPr="00A2323E" w:rsidRDefault="00D15C1B" w:rsidP="00D15C1B">
      <w:pPr>
        <w:ind w:left="284" w:right="-1" w:hanging="283"/>
        <w:rPr>
          <w:rFonts w:ascii="Arial" w:hAnsi="Arial" w:cs="Arial"/>
          <w:snapToGrid w:val="0"/>
        </w:rPr>
      </w:pPr>
    </w:p>
    <w:p w14:paraId="0BA704A9" w14:textId="34BBE075" w:rsidR="00D15C1B" w:rsidRPr="00A2323E" w:rsidRDefault="00D15C1B" w:rsidP="00D15C1B">
      <w:pPr>
        <w:ind w:left="708" w:right="-1"/>
        <w:rPr>
          <w:rFonts w:ascii="Arial" w:hAnsi="Arial" w:cs="Arial"/>
          <w:snapToGrid w:val="0"/>
        </w:rPr>
      </w:pPr>
      <w:r w:rsidRPr="00A2323E">
        <w:rPr>
          <w:rFonts w:ascii="Arial" w:hAnsi="Arial" w:cs="Arial"/>
          <w:snapToGrid w:val="0"/>
        </w:rPr>
        <w:t>Z hodnoty „i“ získané na základě shora uvedeného výpočtu se následně vypočítá počet procentních bodů, o které bude navýšena či snížena jednotková cena z této veřejné zakázky, a to na základě vzorce:</w:t>
      </w:r>
    </w:p>
    <w:p w14:paraId="216A8E0E" w14:textId="77777777" w:rsidR="00D15C1B" w:rsidRPr="00A2323E" w:rsidRDefault="00D15C1B" w:rsidP="00D15C1B">
      <w:pPr>
        <w:ind w:right="-1" w:firstLine="1"/>
        <w:jc w:val="center"/>
        <w:rPr>
          <w:rFonts w:ascii="Arial" w:hAnsi="Arial" w:cs="Arial"/>
          <w:snapToGrid w:val="0"/>
        </w:rPr>
      </w:pPr>
      <m:oMathPara>
        <m:oMath>
          <m:r>
            <w:rPr>
              <w:rFonts w:ascii="Cambria Math" w:hAnsi="Cambria Math" w:cs="Arial"/>
              <w:snapToGrid w:val="0"/>
            </w:rPr>
            <m:t>i%=i-100</m:t>
          </m:r>
        </m:oMath>
      </m:oMathPara>
    </w:p>
    <w:p w14:paraId="0FD86D94" w14:textId="77777777" w:rsidR="00D15C1B" w:rsidRDefault="00D15C1B" w:rsidP="00D15C1B">
      <w:pPr>
        <w:ind w:left="708" w:right="-1"/>
        <w:rPr>
          <w:rFonts w:ascii="Arial" w:hAnsi="Arial" w:cs="Arial"/>
          <w:snapToGrid w:val="0"/>
        </w:rPr>
      </w:pPr>
      <w:r w:rsidRPr="00A2323E">
        <w:rPr>
          <w:rFonts w:ascii="Arial" w:hAnsi="Arial" w:cs="Arial"/>
          <w:snapToGrid w:val="0"/>
        </w:rPr>
        <w:t>kdy „i%“ představuje počet procentních bodů, o které se jednotková cena plnění z této veřejné zakázky zvyšuje či snižuje.</w:t>
      </w:r>
    </w:p>
    <w:p w14:paraId="7CF08CF8" w14:textId="77777777" w:rsidR="00D15C1B" w:rsidRPr="00A2323E" w:rsidRDefault="00D15C1B" w:rsidP="00D15C1B">
      <w:pPr>
        <w:ind w:right="-1"/>
        <w:rPr>
          <w:rFonts w:ascii="Arial" w:hAnsi="Arial" w:cs="Arial"/>
          <w:snapToGrid w:val="0"/>
        </w:rPr>
      </w:pPr>
    </w:p>
    <w:p w14:paraId="335D0DDD" w14:textId="6B55435E" w:rsidR="00D15C1B" w:rsidRDefault="00D15C1B" w:rsidP="00D15C1B">
      <w:pPr>
        <w:ind w:left="708" w:right="-1"/>
        <w:rPr>
          <w:rFonts w:ascii="Arial" w:hAnsi="Arial" w:cs="Arial"/>
          <w:snapToGrid w:val="0"/>
        </w:rPr>
      </w:pPr>
      <w:r w:rsidRPr="00A2323E">
        <w:rPr>
          <w:rFonts w:ascii="Arial" w:hAnsi="Arial" w:cs="Arial"/>
          <w:snapToGrid w:val="0"/>
        </w:rPr>
        <w:t>Bude-li výsledná hodnota „i%“ nižší než nebo rovna -3, jednotková cena z této veřejné zakázky se sníží o daný počet procentních bodů, bude-li hodnota „i%“ vyšší než nebo rovna 3, jednotková cena z této veřejné zakázky se zvýší o daný počet procentních bodů. Bude-li hodnota „i%“ rovna nule, nebo bude-li absolutní hodnota „i%“ nižší než 3, výhrada změny závazku se neuplatní.</w:t>
      </w:r>
    </w:p>
    <w:p w14:paraId="13E9B639" w14:textId="77777777" w:rsidR="00D15C1B" w:rsidRPr="00A2323E" w:rsidRDefault="00D15C1B" w:rsidP="00D15C1B">
      <w:pPr>
        <w:ind w:right="-1"/>
        <w:rPr>
          <w:rFonts w:ascii="Arial" w:hAnsi="Arial" w:cs="Arial"/>
          <w:snapToGrid w:val="0"/>
        </w:rPr>
      </w:pPr>
    </w:p>
    <w:p w14:paraId="08006182" w14:textId="67594F06" w:rsidR="00D15C1B" w:rsidRPr="00A2323E" w:rsidRDefault="00D15C1B" w:rsidP="00D15C1B">
      <w:pPr>
        <w:ind w:left="708" w:right="-1"/>
        <w:rPr>
          <w:rFonts w:ascii="Arial" w:hAnsi="Arial" w:cs="Arial"/>
          <w:snapToGrid w:val="0"/>
        </w:rPr>
      </w:pPr>
      <w:r w:rsidRPr="00A2323E">
        <w:rPr>
          <w:rFonts w:ascii="Arial" w:hAnsi="Arial" w:cs="Arial"/>
          <w:snapToGrid w:val="0"/>
        </w:rPr>
        <w:t>Výsledná jednotková cena z této smlouvy na veřejnou zakázku po změně se vypočítá na základě vzorce:</w:t>
      </w:r>
    </w:p>
    <w:p w14:paraId="11A95F91" w14:textId="77777777" w:rsidR="00D15C1B" w:rsidRPr="00A2323E" w:rsidRDefault="00D15C1B" w:rsidP="00D15C1B">
      <w:pPr>
        <w:ind w:right="-1"/>
        <w:jc w:val="center"/>
        <w:rPr>
          <w:rFonts w:ascii="Arial" w:hAnsi="Arial" w:cs="Arial"/>
          <w:snapToGrid w:val="0"/>
        </w:rPr>
      </w:pPr>
      <m:oMathPara>
        <m:oMath>
          <m:r>
            <w:rPr>
              <w:rFonts w:ascii="Cambria Math" w:hAnsi="Cambria Math" w:cs="Arial"/>
              <w:snapToGrid w:val="0"/>
            </w:rPr>
            <m:t>Cz=</m:t>
          </m:r>
          <m:f>
            <m:fPr>
              <m:ctrlPr>
                <w:rPr>
                  <w:rFonts w:ascii="Cambria Math" w:hAnsi="Cambria Math" w:cs="Arial"/>
                  <w:i/>
                  <w:snapToGrid w:val="0"/>
                </w:rPr>
              </m:ctrlPr>
            </m:fPr>
            <m:num>
              <m:r>
                <w:rPr>
                  <w:rFonts w:ascii="Cambria Math" w:hAnsi="Cambria Math" w:cs="Arial"/>
                  <w:snapToGrid w:val="0"/>
                </w:rPr>
                <m:t>(100+i%)×Cu</m:t>
              </m:r>
            </m:num>
            <m:den>
              <m:r>
                <w:rPr>
                  <w:rFonts w:ascii="Cambria Math" w:hAnsi="Cambria Math" w:cs="Arial"/>
                  <w:snapToGrid w:val="0"/>
                </w:rPr>
                <m:t>100</m:t>
              </m:r>
            </m:den>
          </m:f>
        </m:oMath>
      </m:oMathPara>
    </w:p>
    <w:p w14:paraId="29C3FF04" w14:textId="77777777" w:rsidR="00D15C1B" w:rsidRDefault="00D15C1B" w:rsidP="00D15C1B">
      <w:pPr>
        <w:ind w:left="708" w:right="-1"/>
        <w:rPr>
          <w:rFonts w:ascii="Arial" w:hAnsi="Arial" w:cs="Arial"/>
          <w:snapToGrid w:val="0"/>
        </w:rPr>
      </w:pPr>
      <w:r w:rsidRPr="00A2323E">
        <w:rPr>
          <w:rFonts w:ascii="Arial" w:hAnsi="Arial" w:cs="Arial"/>
          <w:snapToGrid w:val="0"/>
        </w:rPr>
        <w:t>kde hodnota „</w:t>
      </w:r>
      <w:proofErr w:type="spellStart"/>
      <w:r w:rsidRPr="00A2323E">
        <w:rPr>
          <w:rFonts w:ascii="Arial" w:hAnsi="Arial" w:cs="Arial"/>
          <w:snapToGrid w:val="0"/>
        </w:rPr>
        <w:t>Cu</w:t>
      </w:r>
      <w:proofErr w:type="spellEnd"/>
      <w:r w:rsidRPr="00A2323E">
        <w:rPr>
          <w:rFonts w:ascii="Arial" w:hAnsi="Arial" w:cs="Arial"/>
          <w:snapToGrid w:val="0"/>
        </w:rPr>
        <w:t>“ představuje poslední platnou jednotkovou cenu a hodnota „</w:t>
      </w:r>
      <w:proofErr w:type="spellStart"/>
      <w:r w:rsidRPr="00A2323E">
        <w:rPr>
          <w:rFonts w:ascii="Arial" w:hAnsi="Arial" w:cs="Arial"/>
          <w:snapToGrid w:val="0"/>
        </w:rPr>
        <w:t>Cz</w:t>
      </w:r>
      <w:proofErr w:type="spellEnd"/>
      <w:r w:rsidRPr="00A2323E">
        <w:rPr>
          <w:rFonts w:ascii="Arial" w:hAnsi="Arial" w:cs="Arial"/>
          <w:snapToGrid w:val="0"/>
        </w:rPr>
        <w:t>“ nově vypočítávanou jednotkovou cenu po provedené změně.</w:t>
      </w:r>
    </w:p>
    <w:p w14:paraId="5F1AFEEA" w14:textId="77777777" w:rsidR="00D15C1B" w:rsidRPr="00A2323E" w:rsidRDefault="00D15C1B" w:rsidP="00D15C1B">
      <w:pPr>
        <w:ind w:right="-1"/>
        <w:rPr>
          <w:rFonts w:ascii="Arial" w:hAnsi="Arial" w:cs="Arial"/>
          <w:snapToGrid w:val="0"/>
        </w:rPr>
      </w:pPr>
    </w:p>
    <w:p w14:paraId="29B23545" w14:textId="7B48275E" w:rsidR="00D15C1B" w:rsidRPr="00A2323E" w:rsidRDefault="00D15C1B" w:rsidP="00D15C1B">
      <w:pPr>
        <w:ind w:right="-1" w:firstLine="708"/>
        <w:rPr>
          <w:rFonts w:ascii="Arial" w:hAnsi="Arial" w:cs="Arial"/>
          <w:snapToGrid w:val="0"/>
        </w:rPr>
      </w:pPr>
      <w:r w:rsidRPr="00A2323E">
        <w:rPr>
          <w:rFonts w:ascii="Arial" w:hAnsi="Arial" w:cs="Arial"/>
          <w:snapToGrid w:val="0"/>
        </w:rPr>
        <w:t>Hodnoty získané výše uvedenými výpočty budou vždy zaokrouhleny na jedno desetinné místo.</w:t>
      </w:r>
    </w:p>
    <w:p w14:paraId="0E4333CE" w14:textId="176DBAB9" w:rsidR="00D15C1B" w:rsidRPr="00A2323E" w:rsidRDefault="00D15C1B" w:rsidP="00D15C1B">
      <w:pPr>
        <w:rPr>
          <w:rFonts w:ascii="Arial" w:hAnsi="Arial" w:cs="Arial"/>
          <w:snapToGrid w:val="0"/>
        </w:rPr>
      </w:pPr>
    </w:p>
    <w:p w14:paraId="432721A1" w14:textId="686DD366" w:rsidR="00D15C1B" w:rsidRDefault="00D15C1B" w:rsidP="00D15C1B">
      <w:pPr>
        <w:ind w:left="708" w:right="-1"/>
        <w:rPr>
          <w:rFonts w:ascii="Arial" w:hAnsi="Arial" w:cs="Arial"/>
          <w:snapToGrid w:val="0"/>
        </w:rPr>
      </w:pPr>
      <w:r w:rsidRPr="00A2323E">
        <w:rPr>
          <w:rFonts w:ascii="Arial" w:hAnsi="Arial" w:cs="Arial"/>
          <w:snapToGrid w:val="0"/>
        </w:rPr>
        <w:t>K výpočtu nové ceny a k vyr</w:t>
      </w:r>
      <w:r>
        <w:rPr>
          <w:rFonts w:ascii="Arial" w:hAnsi="Arial" w:cs="Arial"/>
          <w:snapToGrid w:val="0"/>
        </w:rPr>
        <w:t>ozumění o její změně dle odst. 6</w:t>
      </w:r>
      <w:r w:rsidRPr="00A2323E">
        <w:rPr>
          <w:rFonts w:ascii="Arial" w:hAnsi="Arial" w:cs="Arial"/>
          <w:snapToGrid w:val="0"/>
        </w:rPr>
        <w:t>. tohoto článku této smlouvy je v případě nečinnosti Prodávajícího oprávněn Kupující.</w:t>
      </w:r>
    </w:p>
    <w:p w14:paraId="5853D3A2" w14:textId="19ED2E74" w:rsidR="007B27BF" w:rsidRDefault="007B27BF" w:rsidP="00D15C1B">
      <w:pPr>
        <w:ind w:left="708" w:right="-1"/>
        <w:rPr>
          <w:rFonts w:ascii="Arial" w:hAnsi="Arial" w:cs="Arial"/>
          <w:snapToGrid w:val="0"/>
        </w:rPr>
      </w:pPr>
    </w:p>
    <w:p w14:paraId="4C423301" w14:textId="77777777" w:rsidR="007B27BF" w:rsidRDefault="007B27BF" w:rsidP="007B27BF">
      <w:pPr>
        <w:ind w:left="708"/>
        <w:rPr>
          <w:rFonts w:ascii="Arial" w:hAnsi="Arial" w:cs="Arial"/>
          <w:lang w:eastAsia="zh-CN"/>
        </w:rPr>
      </w:pPr>
      <w:r w:rsidRPr="00A2323E">
        <w:rPr>
          <w:rFonts w:ascii="Arial" w:hAnsi="Arial" w:cs="Arial"/>
          <w:snapToGrid w:val="0"/>
        </w:rPr>
        <w:t xml:space="preserve">Smluvní strany výslovně ujednávají, že indexy spotřebitelských cen budou pro účely tohoto článku této smlouvy zjišťovány z následující webové stránky Českého statistického úřadu: </w:t>
      </w:r>
      <w:r w:rsidRPr="00A2323E">
        <w:rPr>
          <w:rFonts w:ascii="Arial" w:hAnsi="Arial" w:cs="Arial"/>
          <w:lang w:eastAsia="zh-CN"/>
        </w:rPr>
        <w:t>Indexy spotřebitelských cen podle klasifikace ECOICOP - bazický index, sloupec „ÚHRN“.</w:t>
      </w:r>
    </w:p>
    <w:p w14:paraId="3B1BDC2D" w14:textId="77777777" w:rsidR="007B27BF" w:rsidRPr="00A2323E" w:rsidRDefault="007B27BF" w:rsidP="00D15C1B">
      <w:pPr>
        <w:ind w:left="708" w:right="-1"/>
        <w:rPr>
          <w:rFonts w:ascii="Arial" w:hAnsi="Arial" w:cs="Arial"/>
          <w:snapToGrid w:val="0"/>
        </w:rPr>
      </w:pPr>
    </w:p>
    <w:p w14:paraId="5B6DF4C0" w14:textId="77777777" w:rsidR="00D15C1B" w:rsidRPr="00723812" w:rsidRDefault="00D15C1B" w:rsidP="00723812">
      <w:pPr>
        <w:ind w:left="709"/>
        <w:rPr>
          <w:rFonts w:ascii="Arial" w:hAnsi="Arial" w:cs="Arial"/>
          <w:snapToGrid w:val="0"/>
        </w:rPr>
      </w:pPr>
    </w:p>
    <w:p w14:paraId="50D075A2" w14:textId="700652E8" w:rsidR="00D15C1B" w:rsidRDefault="00D15C1B" w:rsidP="00EB24F5">
      <w:pPr>
        <w:rPr>
          <w:rFonts w:ascii="Arial" w:hAnsi="Arial" w:cs="Arial"/>
          <w:snapToGrid w:val="0"/>
        </w:rPr>
      </w:pPr>
    </w:p>
    <w:p w14:paraId="6337867F" w14:textId="77777777" w:rsidR="00723812" w:rsidRPr="00723812" w:rsidRDefault="00723812" w:rsidP="00723812">
      <w:pPr>
        <w:ind w:left="709" w:hanging="709"/>
        <w:rPr>
          <w:rFonts w:ascii="Arial" w:hAnsi="Arial" w:cs="Arial"/>
          <w:snapToGrid w:val="0"/>
        </w:rPr>
      </w:pPr>
    </w:p>
    <w:p w14:paraId="642F936C" w14:textId="77777777" w:rsidR="00723812" w:rsidRPr="00723812" w:rsidRDefault="00723812" w:rsidP="00723812">
      <w:pPr>
        <w:jc w:val="center"/>
        <w:rPr>
          <w:rFonts w:ascii="Arial" w:hAnsi="Arial" w:cs="Arial"/>
          <w:b/>
          <w:snapToGrid w:val="0"/>
        </w:rPr>
      </w:pPr>
      <w:r w:rsidRPr="00723812">
        <w:rPr>
          <w:rFonts w:ascii="Arial" w:hAnsi="Arial" w:cs="Arial"/>
          <w:b/>
          <w:snapToGrid w:val="0"/>
        </w:rPr>
        <w:t>XI.</w:t>
      </w:r>
    </w:p>
    <w:p w14:paraId="1037758C" w14:textId="1006D778" w:rsidR="00723812" w:rsidRDefault="00723812" w:rsidP="00723812">
      <w:pPr>
        <w:jc w:val="center"/>
        <w:rPr>
          <w:rFonts w:ascii="Arial" w:hAnsi="Arial" w:cs="Arial"/>
          <w:b/>
          <w:snapToGrid w:val="0"/>
        </w:rPr>
      </w:pPr>
      <w:r w:rsidRPr="00723812">
        <w:rPr>
          <w:rFonts w:ascii="Arial" w:hAnsi="Arial" w:cs="Arial"/>
          <w:b/>
          <w:snapToGrid w:val="0"/>
        </w:rPr>
        <w:t>Právní ujednání, příslušnost soudů</w:t>
      </w:r>
    </w:p>
    <w:p w14:paraId="7184CAAB" w14:textId="77777777" w:rsidR="00DD7BD3" w:rsidRPr="00723812" w:rsidRDefault="00DD7BD3" w:rsidP="00723812">
      <w:pPr>
        <w:jc w:val="center"/>
        <w:rPr>
          <w:rFonts w:ascii="Arial" w:hAnsi="Arial" w:cs="Arial"/>
          <w:b/>
          <w:snapToGrid w:val="0"/>
        </w:rPr>
      </w:pPr>
    </w:p>
    <w:p w14:paraId="3AA53122" w14:textId="7003D884"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Smluvní strany se dohodly na tom, že tato smlouva a veškeré právní vztahy z ní vzniklé se řídí právními předpisy České republiky</w:t>
      </w:r>
      <w:r w:rsidRPr="00723812">
        <w:rPr>
          <w:rFonts w:ascii="Arial" w:hAnsi="Arial" w:cs="Arial"/>
          <w:snapToGrid w:val="0"/>
          <w:color w:val="000000" w:themeColor="text1"/>
        </w:rPr>
        <w:t xml:space="preserve">. Otázky, které nejsou výslovně upraveny v této smlouvě, se řídí všeobecnými obchodními podmínkami skupiny </w:t>
      </w:r>
      <w:proofErr w:type="spellStart"/>
      <w:r w:rsidRPr="00723812">
        <w:rPr>
          <w:rFonts w:ascii="Arial" w:hAnsi="Arial" w:cs="Arial"/>
          <w:snapToGrid w:val="0"/>
          <w:color w:val="000000" w:themeColor="text1"/>
        </w:rPr>
        <w:t>Kemira</w:t>
      </w:r>
      <w:proofErr w:type="spellEnd"/>
      <w:r w:rsidRPr="00723812">
        <w:rPr>
          <w:rFonts w:ascii="Arial" w:hAnsi="Arial" w:cs="Arial"/>
          <w:snapToGrid w:val="0"/>
          <w:color w:val="000000" w:themeColor="text1"/>
        </w:rPr>
        <w:t xml:space="preserve"> (příloha č. </w:t>
      </w:r>
      <w:r w:rsidR="00C6422F">
        <w:rPr>
          <w:rFonts w:ascii="Arial" w:hAnsi="Arial" w:cs="Arial"/>
          <w:snapToGrid w:val="0"/>
          <w:color w:val="000000" w:themeColor="text1"/>
        </w:rPr>
        <w:t>1</w:t>
      </w:r>
      <w:r w:rsidRPr="00723812">
        <w:rPr>
          <w:rFonts w:ascii="Arial" w:hAnsi="Arial" w:cs="Arial"/>
          <w:snapToGrid w:val="0"/>
          <w:color w:val="000000" w:themeColor="text1"/>
        </w:rPr>
        <w:t xml:space="preserve"> této smlouvy)</w:t>
      </w:r>
      <w:r w:rsidR="00747E8E">
        <w:rPr>
          <w:rFonts w:ascii="Arial" w:hAnsi="Arial" w:cs="Arial"/>
          <w:snapToGrid w:val="0"/>
          <w:color w:val="000000" w:themeColor="text1"/>
        </w:rPr>
        <w:t>.</w:t>
      </w:r>
      <w:r w:rsidRPr="00723812">
        <w:rPr>
          <w:rFonts w:ascii="Arial" w:hAnsi="Arial" w:cs="Arial"/>
          <w:snapToGrid w:val="0"/>
          <w:color w:val="000000" w:themeColor="text1"/>
        </w:rPr>
        <w:t xml:space="preserve"> </w:t>
      </w:r>
      <w:r w:rsidR="00C6422F">
        <w:rPr>
          <w:rFonts w:ascii="Arial" w:hAnsi="Arial" w:cs="Arial"/>
          <w:snapToGrid w:val="0"/>
        </w:rPr>
        <w:t>O</w:t>
      </w:r>
      <w:r w:rsidRPr="00723812">
        <w:rPr>
          <w:rFonts w:ascii="Arial" w:hAnsi="Arial" w:cs="Arial"/>
          <w:snapToGrid w:val="0"/>
        </w:rPr>
        <w:t xml:space="preserve">tázky, které nejsou výslovně upraveny ani v této smlouvě ani ve všeobecných obchodních podmínkách skupiny </w:t>
      </w:r>
      <w:proofErr w:type="spellStart"/>
      <w:r w:rsidRPr="00723812">
        <w:rPr>
          <w:rFonts w:ascii="Arial" w:hAnsi="Arial" w:cs="Arial"/>
          <w:snapToGrid w:val="0"/>
        </w:rPr>
        <w:t>Kemira</w:t>
      </w:r>
      <w:proofErr w:type="spellEnd"/>
      <w:r w:rsidRPr="00723812">
        <w:rPr>
          <w:rFonts w:ascii="Arial" w:hAnsi="Arial" w:cs="Arial"/>
          <w:snapToGrid w:val="0"/>
        </w:rPr>
        <w:t>, se řídí</w:t>
      </w:r>
      <w:r w:rsidR="00747E8E">
        <w:rPr>
          <w:rFonts w:ascii="Arial" w:hAnsi="Arial" w:cs="Arial"/>
          <w:snapToGrid w:val="0"/>
          <w:color w:val="000000" w:themeColor="text1"/>
        </w:rPr>
        <w:t xml:space="preserve"> </w:t>
      </w:r>
      <w:r w:rsidRPr="00723812">
        <w:rPr>
          <w:rFonts w:ascii="Arial" w:hAnsi="Arial" w:cs="Arial"/>
          <w:snapToGrid w:val="0"/>
          <w:color w:val="000000" w:themeColor="text1"/>
        </w:rPr>
        <w:t xml:space="preserve">příslušnou českou obecně platnou právní úpravou, a to zejména příslušnými ustanoveními občanského zákoníku (zákon č. 89/2012 Sb. v účinném znění), zejména pak </w:t>
      </w:r>
      <w:proofErr w:type="spellStart"/>
      <w:r w:rsidRPr="00723812">
        <w:rPr>
          <w:rFonts w:ascii="Arial" w:hAnsi="Arial" w:cs="Arial"/>
          <w:snapToGrid w:val="0"/>
        </w:rPr>
        <w:t>ust</w:t>
      </w:r>
      <w:proofErr w:type="spellEnd"/>
      <w:r w:rsidRPr="00723812">
        <w:rPr>
          <w:rFonts w:ascii="Arial" w:hAnsi="Arial" w:cs="Arial"/>
          <w:snapToGrid w:val="0"/>
        </w:rPr>
        <w:t>. § 2079 a násl. občanského zákoníku</w:t>
      </w:r>
      <w:r w:rsidRPr="00723812">
        <w:rPr>
          <w:rFonts w:ascii="Arial" w:hAnsi="Arial" w:cs="Arial"/>
          <w:snapToGrid w:val="0"/>
          <w:color w:val="000000" w:themeColor="text1"/>
        </w:rPr>
        <w:t>. V případě kolize má ú</w:t>
      </w:r>
      <w:r w:rsidRPr="00723812">
        <w:rPr>
          <w:rFonts w:ascii="Arial" w:hAnsi="Arial" w:cs="Arial"/>
          <w:snapToGrid w:val="0"/>
        </w:rPr>
        <w:t xml:space="preserve">prava obsažená v této smlouvě přednost před úpravou obsaženou ve všeobecných obchodních podmínkách skupiny </w:t>
      </w:r>
      <w:proofErr w:type="spellStart"/>
      <w:r w:rsidRPr="00723812">
        <w:rPr>
          <w:rFonts w:ascii="Arial" w:hAnsi="Arial" w:cs="Arial"/>
          <w:snapToGrid w:val="0"/>
        </w:rPr>
        <w:t>Kemira</w:t>
      </w:r>
      <w:proofErr w:type="spellEnd"/>
      <w:r w:rsidRPr="00723812">
        <w:rPr>
          <w:rFonts w:ascii="Arial" w:hAnsi="Arial" w:cs="Arial"/>
          <w:snapToGrid w:val="0"/>
        </w:rPr>
        <w:t>. Ujednání čl. XII., odst. 10. této smlouvy tímto není dotčeno.</w:t>
      </w:r>
    </w:p>
    <w:p w14:paraId="787A0878" w14:textId="325A32C4" w:rsidR="00E61AA2" w:rsidRDefault="00E61AA2" w:rsidP="00E61AA2">
      <w:pPr>
        <w:ind w:left="705" w:right="-1" w:hanging="705"/>
        <w:rPr>
          <w:rFonts w:ascii="Arial" w:hAnsi="Arial" w:cs="Arial"/>
          <w:snapToGrid w:val="0"/>
        </w:rPr>
      </w:pPr>
      <w:r w:rsidRPr="00A2323E">
        <w:rPr>
          <w:rFonts w:ascii="Arial" w:hAnsi="Arial" w:cs="Arial"/>
          <w:snapToGrid w:val="0"/>
        </w:rPr>
        <w:t>2.</w:t>
      </w:r>
      <w:r w:rsidRPr="00A2323E">
        <w:rPr>
          <w:rFonts w:ascii="Arial" w:eastAsia="Arial" w:hAnsi="Arial" w:cs="Arial"/>
          <w:lang w:eastAsia="en-US"/>
        </w:rPr>
        <w:t xml:space="preserve"> </w:t>
      </w:r>
      <w:r>
        <w:rPr>
          <w:rFonts w:ascii="Arial" w:eastAsia="Arial" w:hAnsi="Arial" w:cs="Arial"/>
          <w:lang w:eastAsia="en-US"/>
        </w:rPr>
        <w:tab/>
      </w:r>
      <w:r w:rsidRPr="00A2323E">
        <w:rPr>
          <w:rFonts w:ascii="Arial" w:hAnsi="Arial" w:cs="Arial"/>
          <w:snapToGrid w:val="0"/>
        </w:rPr>
        <w:t>Obchodní podmínky platné ke dni podpisu této smlouvy Prodávajícím lze měnit pouze písemnými dodatky odsouhlasenými a podepsanými oprávněnými osobami smluvních stran.</w:t>
      </w:r>
    </w:p>
    <w:p w14:paraId="5E9625EE" w14:textId="77777777" w:rsidR="00E61AA2" w:rsidRPr="00723812" w:rsidRDefault="00E61AA2" w:rsidP="00723812">
      <w:pPr>
        <w:ind w:left="709" w:hanging="709"/>
        <w:rPr>
          <w:rFonts w:ascii="Arial" w:hAnsi="Arial" w:cs="Arial"/>
          <w:snapToGrid w:val="0"/>
          <w:color w:val="000000" w:themeColor="text1"/>
          <w:highlight w:val="yellow"/>
        </w:rPr>
      </w:pPr>
    </w:p>
    <w:p w14:paraId="3D8D8D84" w14:textId="23854F51" w:rsidR="00E61AA2" w:rsidRDefault="00E61AA2" w:rsidP="00723812">
      <w:pPr>
        <w:ind w:left="709" w:hanging="709"/>
        <w:rPr>
          <w:rFonts w:ascii="Arial" w:hAnsi="Arial" w:cs="Arial"/>
          <w:snapToGrid w:val="0"/>
        </w:rPr>
      </w:pPr>
      <w:r>
        <w:rPr>
          <w:rFonts w:ascii="Arial" w:hAnsi="Arial" w:cs="Arial"/>
          <w:snapToGrid w:val="0"/>
        </w:rPr>
        <w:lastRenderedPageBreak/>
        <w:t>3</w:t>
      </w:r>
      <w:r w:rsidR="00723812" w:rsidRPr="00723812">
        <w:rPr>
          <w:rFonts w:ascii="Arial" w:hAnsi="Arial" w:cs="Arial"/>
          <w:snapToGrid w:val="0"/>
        </w:rPr>
        <w:t>.</w:t>
      </w:r>
      <w:r w:rsidR="00723812" w:rsidRPr="00723812">
        <w:rPr>
          <w:rFonts w:ascii="Arial" w:hAnsi="Arial" w:cs="Arial"/>
          <w:snapToGrid w:val="0"/>
        </w:rPr>
        <w:tab/>
      </w:r>
      <w:r w:rsidRPr="00A2323E">
        <w:rPr>
          <w:rFonts w:ascii="Arial" w:hAnsi="Arial" w:cs="Arial"/>
          <w:snapToGrid w:val="0"/>
        </w:rPr>
        <w:t>Smluvní strany se dohodly na tom, že veškeré spory mezi nimi vyplývající z této smlouvy a veškeré spory jakýmkoli způsobem týkající se této smlouvy či s touto smlouvou jakkoli související, včetně sporů o platnost nebo trvání této smlouvy, budou přednostně řešeny mimosoudním jednáním. Pokud spor nebude vyřešen mimosoudním jednáním, bude tento spor řešen věcně a místně příslušným soudem v České republice.</w:t>
      </w:r>
    </w:p>
    <w:p w14:paraId="4C40A626" w14:textId="77777777" w:rsidR="00E61AA2" w:rsidRPr="00723812" w:rsidRDefault="00E61AA2" w:rsidP="00723812">
      <w:pPr>
        <w:ind w:left="709" w:hanging="709"/>
        <w:rPr>
          <w:rFonts w:ascii="Arial" w:hAnsi="Arial" w:cs="Arial"/>
          <w:snapToGrid w:val="0"/>
        </w:rPr>
      </w:pPr>
    </w:p>
    <w:p w14:paraId="2B3D22C6" w14:textId="44BC88C4" w:rsidR="00723812" w:rsidRDefault="00E61AA2" w:rsidP="00723812">
      <w:pPr>
        <w:ind w:left="709" w:hanging="709"/>
        <w:rPr>
          <w:rFonts w:ascii="Arial" w:hAnsi="Arial" w:cs="Arial"/>
          <w:snapToGrid w:val="0"/>
        </w:rPr>
      </w:pPr>
      <w:r>
        <w:rPr>
          <w:rFonts w:ascii="Arial" w:hAnsi="Arial" w:cs="Arial"/>
          <w:snapToGrid w:val="0"/>
        </w:rPr>
        <w:t>4</w:t>
      </w:r>
      <w:r w:rsidR="00723812" w:rsidRPr="00723812">
        <w:rPr>
          <w:rFonts w:ascii="Arial" w:hAnsi="Arial" w:cs="Arial"/>
          <w:snapToGrid w:val="0"/>
        </w:rPr>
        <w:t>.</w:t>
      </w:r>
      <w:r w:rsidR="00723812" w:rsidRPr="00723812">
        <w:rPr>
          <w:rFonts w:ascii="Arial" w:hAnsi="Arial" w:cs="Arial"/>
          <w:snapToGrid w:val="0"/>
        </w:rPr>
        <w:tab/>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0FD795CF" w14:textId="5DBD4BFF" w:rsidR="00A140F9" w:rsidRDefault="00A140F9" w:rsidP="00723812">
      <w:pPr>
        <w:ind w:left="709" w:hanging="709"/>
        <w:rPr>
          <w:rFonts w:ascii="Arial" w:hAnsi="Arial" w:cs="Arial"/>
          <w:snapToGrid w:val="0"/>
        </w:rPr>
      </w:pPr>
    </w:p>
    <w:p w14:paraId="42196D5F" w14:textId="77777777" w:rsidR="00A140F9" w:rsidRPr="00723812" w:rsidRDefault="00A140F9" w:rsidP="00723812">
      <w:pPr>
        <w:ind w:left="709" w:hanging="709"/>
        <w:rPr>
          <w:rFonts w:ascii="Arial" w:hAnsi="Arial" w:cs="Arial"/>
          <w:snapToGrid w:val="0"/>
        </w:rPr>
      </w:pPr>
    </w:p>
    <w:p w14:paraId="636BDD38" w14:textId="77777777" w:rsidR="00723812" w:rsidRPr="00723812" w:rsidRDefault="00723812" w:rsidP="00723812">
      <w:pPr>
        <w:jc w:val="center"/>
        <w:rPr>
          <w:rFonts w:ascii="Arial" w:hAnsi="Arial" w:cs="Arial"/>
          <w:b/>
          <w:snapToGrid w:val="0"/>
        </w:rPr>
      </w:pPr>
    </w:p>
    <w:p w14:paraId="3C129EA3" w14:textId="77777777" w:rsidR="00723812" w:rsidRPr="00723812" w:rsidRDefault="00723812" w:rsidP="00723812">
      <w:pPr>
        <w:jc w:val="center"/>
        <w:rPr>
          <w:rFonts w:ascii="Arial" w:hAnsi="Arial" w:cs="Arial"/>
          <w:b/>
          <w:snapToGrid w:val="0"/>
        </w:rPr>
      </w:pPr>
      <w:r w:rsidRPr="00723812">
        <w:rPr>
          <w:rFonts w:ascii="Arial" w:hAnsi="Arial" w:cs="Arial"/>
          <w:b/>
          <w:snapToGrid w:val="0"/>
        </w:rPr>
        <w:t>XII.</w:t>
      </w:r>
    </w:p>
    <w:p w14:paraId="315C9F45" w14:textId="398B9A51" w:rsidR="00723812" w:rsidRDefault="00723812" w:rsidP="00723812">
      <w:pPr>
        <w:jc w:val="center"/>
        <w:rPr>
          <w:rFonts w:ascii="Arial" w:hAnsi="Arial" w:cs="Arial"/>
          <w:b/>
          <w:snapToGrid w:val="0"/>
        </w:rPr>
      </w:pPr>
      <w:r w:rsidRPr="00723812">
        <w:rPr>
          <w:rFonts w:ascii="Arial" w:hAnsi="Arial" w:cs="Arial"/>
          <w:b/>
          <w:snapToGrid w:val="0"/>
        </w:rPr>
        <w:t>Závěrečná ustanovení</w:t>
      </w:r>
    </w:p>
    <w:p w14:paraId="3BABEA52" w14:textId="77777777" w:rsidR="00A140F9" w:rsidRPr="00723812" w:rsidRDefault="00A140F9" w:rsidP="00723812">
      <w:pPr>
        <w:jc w:val="center"/>
        <w:rPr>
          <w:rFonts w:ascii="Arial" w:hAnsi="Arial" w:cs="Arial"/>
          <w:b/>
          <w:snapToGrid w:val="0"/>
        </w:rPr>
      </w:pPr>
    </w:p>
    <w:p w14:paraId="4956DB8E" w14:textId="114363CC" w:rsidR="00723812" w:rsidRDefault="00723812" w:rsidP="00723812">
      <w:pPr>
        <w:ind w:left="709" w:hanging="709"/>
        <w:rPr>
          <w:rFonts w:ascii="Arial" w:hAnsi="Arial" w:cs="Arial"/>
          <w:snapToGrid w:val="0"/>
        </w:rPr>
      </w:pPr>
      <w:r w:rsidRPr="00723812">
        <w:rPr>
          <w:rFonts w:ascii="Arial" w:hAnsi="Arial" w:cs="Arial"/>
          <w:snapToGrid w:val="0"/>
        </w:rPr>
        <w:t>1.</w:t>
      </w:r>
      <w:r w:rsidRPr="00723812">
        <w:rPr>
          <w:rFonts w:ascii="Arial" w:hAnsi="Arial" w:cs="Arial"/>
          <w:snapToGrid w:val="0"/>
        </w:rPr>
        <w:tab/>
        <w:t>Tato smlouva je platná podpisem oběma smluvními stranami</w:t>
      </w:r>
      <w:r w:rsidR="00A140F9">
        <w:rPr>
          <w:rFonts w:ascii="Arial" w:hAnsi="Arial" w:cs="Arial"/>
          <w:snapToGrid w:val="0"/>
        </w:rPr>
        <w:t xml:space="preserve"> s účinností dle čl. X odst. 1 této smlouvy</w:t>
      </w:r>
      <w:r w:rsidRPr="00723812">
        <w:rPr>
          <w:rFonts w:ascii="Arial" w:hAnsi="Arial" w:cs="Arial"/>
          <w:snapToGrid w:val="0"/>
        </w:rPr>
        <w:t>.</w:t>
      </w:r>
    </w:p>
    <w:p w14:paraId="61583923" w14:textId="77777777" w:rsidR="00C53A0F" w:rsidRPr="00723812" w:rsidRDefault="00C53A0F" w:rsidP="00723812">
      <w:pPr>
        <w:ind w:left="709" w:hanging="709"/>
        <w:rPr>
          <w:rFonts w:ascii="Arial" w:hAnsi="Arial" w:cs="Arial"/>
          <w:snapToGrid w:val="0"/>
        </w:rPr>
      </w:pPr>
    </w:p>
    <w:p w14:paraId="2431A6FC" w14:textId="4A08DCE2" w:rsidR="00723812" w:rsidRDefault="00723812" w:rsidP="00723812">
      <w:pPr>
        <w:ind w:left="709" w:hanging="709"/>
        <w:rPr>
          <w:rFonts w:ascii="Arial" w:hAnsi="Arial" w:cs="Arial"/>
          <w:snapToGrid w:val="0"/>
        </w:rPr>
      </w:pPr>
      <w:r w:rsidRPr="00723812">
        <w:rPr>
          <w:rFonts w:ascii="Arial" w:hAnsi="Arial" w:cs="Arial"/>
          <w:snapToGrid w:val="0"/>
        </w:rPr>
        <w:t>2.</w:t>
      </w:r>
      <w:r w:rsidRPr="00723812">
        <w:rPr>
          <w:rFonts w:ascii="Arial" w:hAnsi="Arial" w:cs="Arial"/>
          <w:snapToGrid w:val="0"/>
        </w:rPr>
        <w:tab/>
        <w:t>Fyzické osoby, které tuto smlouvu uzavírají za jednotlivé smluvní strany, svým podpisem této smlouvy výslovně prohlašují, že jsou oprávněny tuto smlouvu jakožto zástupci smluvních stran uzavřít.</w:t>
      </w:r>
      <w:r w:rsidRPr="00723812">
        <w:rPr>
          <w:rFonts w:ascii="Arial" w:hAnsi="Arial" w:cs="Arial"/>
          <w:snapToGrid w:val="0"/>
          <w:color w:val="FF0000"/>
        </w:rPr>
        <w:t xml:space="preserve"> </w:t>
      </w:r>
      <w:r w:rsidRPr="00723812">
        <w:rPr>
          <w:rFonts w:ascii="Arial" w:hAnsi="Arial" w:cs="Arial"/>
          <w:snapToGrid w:val="0"/>
        </w:rPr>
        <w:t xml:space="preserve">Smluvní strany si před podpisem této smlouvy vzájemně předložily listiny, které oprávnění fyzických osob zastupovat jednotlivé smluvní strany a uzavřít tuto smlouvu za jednotlivé smluvní strany prokazují. </w:t>
      </w:r>
    </w:p>
    <w:p w14:paraId="510EADAE" w14:textId="77777777" w:rsidR="00C53A0F" w:rsidRPr="00723812" w:rsidRDefault="00C53A0F" w:rsidP="00723812">
      <w:pPr>
        <w:ind w:left="709" w:hanging="709"/>
        <w:rPr>
          <w:rFonts w:ascii="Arial" w:hAnsi="Arial" w:cs="Arial"/>
          <w:snapToGrid w:val="0"/>
        </w:rPr>
      </w:pPr>
    </w:p>
    <w:p w14:paraId="775C3BB2" w14:textId="52B64A4D" w:rsidR="00C53A0F" w:rsidRDefault="00723812" w:rsidP="00C53A0F">
      <w:pPr>
        <w:ind w:left="705" w:right="-1" w:hanging="705"/>
        <w:rPr>
          <w:rFonts w:ascii="Arial" w:hAnsi="Arial" w:cs="Arial"/>
        </w:rPr>
      </w:pPr>
      <w:r w:rsidRPr="00723812">
        <w:rPr>
          <w:rFonts w:ascii="Arial" w:hAnsi="Arial" w:cs="Arial"/>
        </w:rPr>
        <w:t>3.</w:t>
      </w:r>
      <w:r w:rsidRPr="00723812">
        <w:rPr>
          <w:rFonts w:ascii="Arial" w:hAnsi="Arial" w:cs="Arial"/>
        </w:rPr>
        <w:tab/>
      </w:r>
      <w:r w:rsidR="00C53A0F" w:rsidRPr="00A2323E">
        <w:rPr>
          <w:rFonts w:ascii="Arial" w:hAnsi="Arial" w:cs="Arial"/>
        </w:rPr>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Kupující zajistí zveřejnění smlouvy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s</w:t>
      </w:r>
      <w:r w:rsidR="00F31B7E">
        <w:rPr>
          <w:rFonts w:ascii="Arial" w:hAnsi="Arial" w:cs="Arial"/>
        </w:rPr>
        <w:t> </w:t>
      </w:r>
      <w:r w:rsidR="00C53A0F" w:rsidRPr="00A2323E">
        <w:rPr>
          <w:rFonts w:ascii="Arial" w:hAnsi="Arial" w:cs="Arial"/>
        </w:rPr>
        <w:t>výjimkou</w:t>
      </w:r>
      <w:r w:rsidR="00F31B7E">
        <w:rPr>
          <w:rFonts w:ascii="Arial" w:hAnsi="Arial" w:cs="Arial"/>
        </w:rPr>
        <w:t xml:space="preserve"> jednotkových cen a celkové ceny uvedené v čl. III odst. 2 této smlouvy</w:t>
      </w:r>
      <w:r w:rsidR="00C53A0F" w:rsidRPr="00A2323E">
        <w:rPr>
          <w:rFonts w:ascii="Arial" w:hAnsi="Arial" w:cs="Arial"/>
        </w:rPr>
        <w:t>, které Prodávající považuje za svoje obchodní tajemství a k jejichž uveřejnění prodávající souhlas neuděluje.</w:t>
      </w:r>
    </w:p>
    <w:p w14:paraId="04FF9276" w14:textId="20910AE8" w:rsidR="00C53A0F" w:rsidRPr="00723812" w:rsidRDefault="00C53A0F" w:rsidP="00723812">
      <w:pPr>
        <w:ind w:left="709" w:hanging="709"/>
        <w:rPr>
          <w:rFonts w:ascii="Arial" w:hAnsi="Arial" w:cs="Arial"/>
        </w:rPr>
      </w:pPr>
    </w:p>
    <w:p w14:paraId="43425C2E" w14:textId="68E23905" w:rsidR="00723812" w:rsidRPr="004F2DC5" w:rsidRDefault="00723812" w:rsidP="004F2DC5">
      <w:pPr>
        <w:ind w:left="709" w:hanging="709"/>
        <w:rPr>
          <w:rFonts w:ascii="Arial" w:hAnsi="Arial" w:cs="Arial"/>
        </w:rPr>
      </w:pPr>
      <w:r w:rsidRPr="00723812">
        <w:rPr>
          <w:rFonts w:ascii="Arial" w:hAnsi="Arial" w:cs="Arial"/>
        </w:rPr>
        <w:t>4.</w:t>
      </w:r>
      <w:r w:rsidRPr="00723812">
        <w:rPr>
          <w:rFonts w:ascii="Arial" w:hAnsi="Arial" w:cs="Arial"/>
        </w:rPr>
        <w:tab/>
        <w:t xml:space="preserve">Smluvní strany prohlašují, že údaje uvedené v této smlouvě nejsou informacemi požívajícími ochrany důvěrnosti majetkových poměrů. </w:t>
      </w:r>
    </w:p>
    <w:p w14:paraId="6C74E2F3" w14:textId="77777777" w:rsidR="004F2DC5" w:rsidRPr="00723812" w:rsidRDefault="004F2DC5" w:rsidP="00723812">
      <w:pPr>
        <w:ind w:left="709" w:hanging="709"/>
        <w:rPr>
          <w:rFonts w:ascii="Arial" w:hAnsi="Arial" w:cs="Arial"/>
          <w:snapToGrid w:val="0"/>
        </w:rPr>
      </w:pPr>
    </w:p>
    <w:p w14:paraId="63D73257" w14:textId="45B7D91F" w:rsidR="00723812" w:rsidRDefault="004F2DC5" w:rsidP="00723812">
      <w:pPr>
        <w:ind w:left="709" w:hanging="709"/>
        <w:rPr>
          <w:rFonts w:ascii="Arial" w:hAnsi="Arial" w:cs="Arial"/>
        </w:rPr>
      </w:pPr>
      <w:r>
        <w:rPr>
          <w:rFonts w:ascii="Arial" w:hAnsi="Arial" w:cs="Arial"/>
          <w:snapToGrid w:val="0"/>
        </w:rPr>
        <w:t>5</w:t>
      </w:r>
      <w:r w:rsidR="00723812" w:rsidRPr="00723812">
        <w:rPr>
          <w:rFonts w:ascii="Arial" w:hAnsi="Arial" w:cs="Arial"/>
          <w:snapToGrid w:val="0"/>
        </w:rPr>
        <w:t>.</w:t>
      </w:r>
      <w:r w:rsidR="00723812" w:rsidRPr="00723812">
        <w:rPr>
          <w:rFonts w:ascii="Arial" w:hAnsi="Arial" w:cs="Arial"/>
          <w:snapToGrid w:val="0"/>
        </w:rPr>
        <w:tab/>
      </w:r>
      <w:r w:rsidR="00A25743">
        <w:rPr>
          <w:rFonts w:ascii="Arial" w:hAnsi="Arial" w:cs="Arial"/>
        </w:rPr>
        <w:t>Tuto smlouvu lze měnit nebo</w:t>
      </w:r>
      <w:r w:rsidR="00723812" w:rsidRPr="00723812">
        <w:rPr>
          <w:rFonts w:ascii="Arial" w:hAnsi="Arial" w:cs="Arial"/>
        </w:rPr>
        <w:t xml:space="preserve"> doplnit pouze písemnými průběžně číslovanými smluvními dodatky, jež musí být jako takové označeny a právoplatně potvrzeny oběma smluvními stranami. Tyto dodatky podléhají témuž smluvnímu režimu jako tato smlouva a stanou se její integrální součástí. </w:t>
      </w:r>
    </w:p>
    <w:p w14:paraId="54701328" w14:textId="77777777" w:rsidR="004F2DC5" w:rsidRPr="00723812" w:rsidRDefault="004F2DC5" w:rsidP="00723812">
      <w:pPr>
        <w:ind w:left="709" w:hanging="709"/>
        <w:rPr>
          <w:rFonts w:ascii="Arial" w:hAnsi="Arial" w:cs="Arial"/>
        </w:rPr>
      </w:pPr>
    </w:p>
    <w:p w14:paraId="51B32772" w14:textId="33FF88F5" w:rsidR="00723812" w:rsidRDefault="00723812" w:rsidP="00723812">
      <w:pPr>
        <w:ind w:left="709" w:hanging="709"/>
        <w:rPr>
          <w:rFonts w:ascii="Arial" w:hAnsi="Arial" w:cs="Arial"/>
          <w:snapToGrid w:val="0"/>
        </w:rPr>
      </w:pPr>
      <w:r w:rsidRPr="00723812">
        <w:rPr>
          <w:rFonts w:ascii="Arial" w:hAnsi="Arial" w:cs="Arial"/>
        </w:rPr>
        <w:t xml:space="preserve">7. </w:t>
      </w:r>
      <w:r w:rsidRPr="00723812">
        <w:rPr>
          <w:rFonts w:ascii="Arial" w:hAnsi="Arial" w:cs="Arial"/>
        </w:rPr>
        <w:tab/>
        <w:t>Smluvní strany neakceptují právní jednání protistrany učiněné elektronicky nebo jinými technickými prostředky. Smluvní strany vylučují přijetí nabídky s dodatkem nebo odchylkou.</w:t>
      </w:r>
      <w:r w:rsidRPr="00723812">
        <w:rPr>
          <w:rFonts w:ascii="Arial" w:hAnsi="Arial" w:cs="Arial"/>
          <w:snapToGrid w:val="0"/>
        </w:rPr>
        <w:t xml:space="preserve"> </w:t>
      </w:r>
    </w:p>
    <w:p w14:paraId="6D35E506" w14:textId="77777777" w:rsidR="004F2DC5" w:rsidRPr="00723812" w:rsidRDefault="004F2DC5" w:rsidP="00723812">
      <w:pPr>
        <w:ind w:left="709" w:hanging="709"/>
        <w:rPr>
          <w:rFonts w:ascii="Arial" w:hAnsi="Arial" w:cs="Arial"/>
          <w:snapToGrid w:val="0"/>
        </w:rPr>
      </w:pPr>
    </w:p>
    <w:p w14:paraId="60FD1335" w14:textId="60C7CE1D" w:rsidR="00723812" w:rsidRDefault="002420B1" w:rsidP="00723812">
      <w:pPr>
        <w:ind w:left="709" w:hanging="709"/>
        <w:rPr>
          <w:rFonts w:ascii="Arial" w:hAnsi="Arial" w:cs="Arial"/>
        </w:rPr>
      </w:pPr>
      <w:r>
        <w:rPr>
          <w:rFonts w:ascii="Arial" w:hAnsi="Arial" w:cs="Arial"/>
        </w:rPr>
        <w:t>8</w:t>
      </w:r>
      <w:r w:rsidR="00723812" w:rsidRPr="00723812">
        <w:rPr>
          <w:rFonts w:ascii="Arial" w:hAnsi="Arial" w:cs="Arial"/>
        </w:rPr>
        <w:t>.</w:t>
      </w:r>
      <w:r w:rsidR="00723812" w:rsidRPr="00723812">
        <w:rPr>
          <w:rFonts w:ascii="Arial" w:hAnsi="Arial" w:cs="Arial"/>
        </w:rPr>
        <w:tab/>
      </w:r>
      <w:r w:rsidR="004F2DC5">
        <w:rPr>
          <w:rFonts w:ascii="Arial" w:hAnsi="Arial" w:cs="Arial"/>
        </w:rPr>
        <w:t>Smlouva je  vyhotovena v</w:t>
      </w:r>
      <w:r w:rsidR="00723812" w:rsidRPr="00723812">
        <w:rPr>
          <w:rFonts w:ascii="Arial" w:hAnsi="Arial" w:cs="Arial"/>
        </w:rPr>
        <w:t xml:space="preserve"> listinné podobě</w:t>
      </w:r>
      <w:r w:rsidR="00096B85">
        <w:rPr>
          <w:rFonts w:ascii="Arial" w:hAnsi="Arial" w:cs="Arial"/>
        </w:rPr>
        <w:t xml:space="preserve">, </w:t>
      </w:r>
      <w:r w:rsidR="00723812" w:rsidRPr="00723812">
        <w:rPr>
          <w:rFonts w:ascii="Arial" w:hAnsi="Arial" w:cs="Arial"/>
        </w:rPr>
        <w:t xml:space="preserve">z nichž  jeden obdrží  prodávající a druhý kupující. </w:t>
      </w:r>
    </w:p>
    <w:p w14:paraId="544F3C9D" w14:textId="77777777" w:rsidR="00AD0423" w:rsidRPr="00723812" w:rsidRDefault="00AD0423" w:rsidP="00723812">
      <w:pPr>
        <w:ind w:left="709" w:hanging="709"/>
        <w:rPr>
          <w:rFonts w:ascii="Arial" w:hAnsi="Arial" w:cs="Arial"/>
        </w:rPr>
      </w:pPr>
    </w:p>
    <w:p w14:paraId="67D6CD71" w14:textId="035A6D14" w:rsidR="00723812" w:rsidRDefault="002420B1" w:rsidP="00723812">
      <w:pPr>
        <w:ind w:left="709" w:hanging="709"/>
        <w:rPr>
          <w:rFonts w:ascii="Arial" w:hAnsi="Arial" w:cs="Arial"/>
        </w:rPr>
      </w:pPr>
      <w:r>
        <w:rPr>
          <w:rFonts w:ascii="Arial" w:hAnsi="Arial" w:cs="Arial"/>
          <w:snapToGrid w:val="0"/>
        </w:rPr>
        <w:t>9</w:t>
      </w:r>
      <w:r w:rsidR="00723812" w:rsidRPr="00723812">
        <w:rPr>
          <w:rFonts w:ascii="Arial" w:hAnsi="Arial" w:cs="Arial"/>
          <w:snapToGrid w:val="0"/>
        </w:rPr>
        <w:t xml:space="preserve">. </w:t>
      </w:r>
      <w:r w:rsidR="00723812" w:rsidRPr="00723812">
        <w:rPr>
          <w:rFonts w:ascii="Arial" w:hAnsi="Arial" w:cs="Arial"/>
          <w:snapToGrid w:val="0"/>
        </w:rPr>
        <w:tab/>
        <w:t xml:space="preserve">Tato smlouva byla vypracována v souladu se zadávacími podmínkami </w:t>
      </w:r>
      <w:r w:rsidR="00723812" w:rsidRPr="00723812">
        <w:rPr>
          <w:rFonts w:ascii="Arial" w:hAnsi="Arial" w:cs="Arial"/>
        </w:rPr>
        <w:t>zadávací dokumentace k veřejné zakázce s názvem „</w:t>
      </w:r>
      <w:proofErr w:type="spellStart"/>
      <w:r w:rsidR="00723812" w:rsidRPr="00723812">
        <w:rPr>
          <w:rFonts w:ascii="Arial" w:hAnsi="Arial" w:cs="Arial"/>
        </w:rPr>
        <w:t>Polyelektrolyt</w:t>
      </w:r>
      <w:proofErr w:type="spellEnd"/>
      <w:r w:rsidR="00723812" w:rsidRPr="00723812">
        <w:rPr>
          <w:rFonts w:ascii="Arial" w:hAnsi="Arial" w:cs="Arial"/>
        </w:rPr>
        <w:t xml:space="preserve"> 2024-2025“, evidenční číslo ve Věstníku veřejných</w:t>
      </w:r>
      <w:r w:rsidR="00A227E3">
        <w:rPr>
          <w:rFonts w:ascii="Arial" w:hAnsi="Arial" w:cs="Arial"/>
        </w:rPr>
        <w:t xml:space="preserve"> </w:t>
      </w:r>
      <w:r w:rsidR="00A227E3" w:rsidRPr="00A227E3">
        <w:rPr>
          <w:rFonts w:ascii="Arial" w:hAnsi="Arial" w:cs="Arial"/>
        </w:rPr>
        <w:t>Z2023-040268</w:t>
      </w:r>
      <w:r w:rsidR="00723812" w:rsidRPr="00723812">
        <w:rPr>
          <w:rFonts w:ascii="Arial" w:hAnsi="Arial" w:cs="Arial"/>
        </w:rPr>
        <w:t xml:space="preserve">, jejímž zadavatelem je Kupující (dále jen „Zadávací dokumentace“). Tato smlouva respektuje veškeré zadávací podmínky stanovené v Zadávací dokumentaci a jejích </w:t>
      </w:r>
      <w:r w:rsidR="00723812" w:rsidRPr="00723812">
        <w:rPr>
          <w:rFonts w:ascii="Arial" w:hAnsi="Arial" w:cs="Arial"/>
        </w:rPr>
        <w:lastRenderedPageBreak/>
        <w:t xml:space="preserve">přílohách a obsahuje text uvedený v části OBCHODNÍ A SMLUVNÍ PODMÍNKY Zadávací dokumentace. Smluvní strany z právní opatrnosti dodávají, že pro případ, že by přes výše uvedené některá otázka byla upravena jinak v této smlouvě či ve </w:t>
      </w:r>
      <w:r w:rsidR="00723812" w:rsidRPr="00723812">
        <w:rPr>
          <w:rFonts w:ascii="Arial" w:hAnsi="Arial" w:cs="Arial"/>
          <w:snapToGrid w:val="0"/>
        </w:rPr>
        <w:t xml:space="preserve">všeobecných obchodních podmínkách skupiny </w:t>
      </w:r>
      <w:proofErr w:type="spellStart"/>
      <w:r w:rsidR="00723812" w:rsidRPr="00723812">
        <w:rPr>
          <w:rFonts w:ascii="Arial" w:hAnsi="Arial" w:cs="Arial"/>
          <w:snapToGrid w:val="0"/>
        </w:rPr>
        <w:t>Kemira</w:t>
      </w:r>
      <w:proofErr w:type="spellEnd"/>
      <w:r w:rsidR="00723812" w:rsidRPr="00723812">
        <w:rPr>
          <w:rFonts w:ascii="Arial" w:hAnsi="Arial" w:cs="Arial"/>
        </w:rPr>
        <w:t xml:space="preserve"> a jinak v Zadávací dokumentaci, pak má vždy přednost úprava obsažená v Zadávací dokumentaci. Smluvní strany dále z právní opatrnosti dodávají, že pro případ, že by přes výše uvedené obsahem této smlouvy nebyla některá ze zadávacích  podmínek stanovené v Zadávací dokumentaci a jejích přílohách, ač tak být mělo, pak se součástí této smlouvy stává i tato příslušná podmínka stanovená v Zadávací dokumentaci a jejích přílohách a tato smlouva se v tomto smyslu automaticky mění či doplňuje tak, aby byla plně v souladu se Zadávací dokumentací a jejími přílohami.</w:t>
      </w:r>
    </w:p>
    <w:p w14:paraId="705EB494" w14:textId="77777777" w:rsidR="003D6ECD" w:rsidRPr="00723812" w:rsidRDefault="003D6ECD" w:rsidP="00723812">
      <w:pPr>
        <w:ind w:left="709" w:hanging="709"/>
        <w:rPr>
          <w:rFonts w:ascii="Arial" w:hAnsi="Arial" w:cs="Arial"/>
          <w:snapToGrid w:val="0"/>
        </w:rPr>
      </w:pPr>
    </w:p>
    <w:p w14:paraId="36944530" w14:textId="39512F52" w:rsidR="00723812" w:rsidRPr="00723812" w:rsidRDefault="00723812" w:rsidP="00723812">
      <w:pPr>
        <w:rPr>
          <w:rFonts w:ascii="Arial" w:hAnsi="Arial" w:cs="Arial"/>
          <w:snapToGrid w:val="0"/>
        </w:rPr>
      </w:pPr>
      <w:r w:rsidRPr="00723812">
        <w:rPr>
          <w:rFonts w:ascii="Arial" w:hAnsi="Arial" w:cs="Arial"/>
          <w:snapToGrid w:val="0"/>
        </w:rPr>
        <w:t>1</w:t>
      </w:r>
      <w:r w:rsidR="002420B1">
        <w:rPr>
          <w:rFonts w:ascii="Arial" w:hAnsi="Arial" w:cs="Arial"/>
          <w:snapToGrid w:val="0"/>
        </w:rPr>
        <w:t>0</w:t>
      </w:r>
      <w:r w:rsidRPr="00723812">
        <w:rPr>
          <w:rFonts w:ascii="Arial" w:hAnsi="Arial" w:cs="Arial"/>
          <w:snapToGrid w:val="0"/>
        </w:rPr>
        <w:t>.</w:t>
      </w:r>
      <w:r w:rsidRPr="00723812">
        <w:rPr>
          <w:rFonts w:ascii="Arial" w:hAnsi="Arial" w:cs="Arial"/>
          <w:snapToGrid w:val="0"/>
        </w:rPr>
        <w:tab/>
        <w:t xml:space="preserve">Tato smlouva má níže uvedené </w:t>
      </w:r>
      <w:proofErr w:type="gramStart"/>
      <w:r w:rsidRPr="00723812">
        <w:rPr>
          <w:rFonts w:ascii="Arial" w:hAnsi="Arial" w:cs="Arial"/>
          <w:snapToGrid w:val="0"/>
        </w:rPr>
        <w:t>přílohy :</w:t>
      </w:r>
      <w:proofErr w:type="gramEnd"/>
    </w:p>
    <w:p w14:paraId="712F13CF" w14:textId="6D7DD9E7" w:rsidR="00723812" w:rsidRDefault="00723812" w:rsidP="00723812">
      <w:pPr>
        <w:ind w:left="709"/>
        <w:rPr>
          <w:rFonts w:ascii="Arial" w:hAnsi="Arial" w:cs="Arial"/>
          <w:snapToGrid w:val="0"/>
          <w:color w:val="000000" w:themeColor="text1"/>
        </w:rPr>
      </w:pPr>
      <w:r w:rsidRPr="00723812">
        <w:rPr>
          <w:rFonts w:ascii="Arial" w:hAnsi="Arial" w:cs="Arial"/>
          <w:snapToGrid w:val="0"/>
        </w:rPr>
        <w:t>-</w:t>
      </w:r>
      <w:r w:rsidRPr="00723812">
        <w:rPr>
          <w:rFonts w:ascii="Arial" w:hAnsi="Arial" w:cs="Arial"/>
          <w:snapToGrid w:val="0"/>
        </w:rPr>
        <w:tab/>
      </w:r>
      <w:r w:rsidRPr="00723812">
        <w:rPr>
          <w:rFonts w:ascii="Arial" w:hAnsi="Arial" w:cs="Arial"/>
          <w:snapToGrid w:val="0"/>
          <w:color w:val="000000" w:themeColor="text1"/>
        </w:rPr>
        <w:t xml:space="preserve">přílohu č. 1 - „Všeobecné obchodní podmínky skupiny </w:t>
      </w:r>
      <w:proofErr w:type="spellStart"/>
      <w:r w:rsidRPr="00723812">
        <w:rPr>
          <w:rFonts w:ascii="Arial" w:hAnsi="Arial" w:cs="Arial"/>
          <w:snapToGrid w:val="0"/>
          <w:color w:val="000000" w:themeColor="text1"/>
        </w:rPr>
        <w:t>Kemira</w:t>
      </w:r>
      <w:proofErr w:type="spellEnd"/>
      <w:r w:rsidRPr="00723812">
        <w:rPr>
          <w:rFonts w:ascii="Arial" w:hAnsi="Arial" w:cs="Arial"/>
          <w:snapToGrid w:val="0"/>
          <w:color w:val="000000" w:themeColor="text1"/>
        </w:rPr>
        <w:t>“.</w:t>
      </w:r>
    </w:p>
    <w:p w14:paraId="101D73F3" w14:textId="77777777" w:rsidR="003D6ECD" w:rsidRPr="00723812" w:rsidRDefault="003D6ECD" w:rsidP="00723812">
      <w:pPr>
        <w:ind w:left="709"/>
        <w:rPr>
          <w:rFonts w:ascii="Arial" w:hAnsi="Arial" w:cs="Arial"/>
          <w:snapToGrid w:val="0"/>
          <w:color w:val="000000" w:themeColor="text1"/>
        </w:rPr>
      </w:pPr>
    </w:p>
    <w:p w14:paraId="3617D014" w14:textId="12884AAF" w:rsidR="00723812" w:rsidRPr="00723812" w:rsidRDefault="00723812" w:rsidP="00723812">
      <w:pPr>
        <w:ind w:left="709" w:hanging="709"/>
        <w:rPr>
          <w:rFonts w:ascii="Arial" w:hAnsi="Arial" w:cs="Arial"/>
          <w:snapToGrid w:val="0"/>
        </w:rPr>
      </w:pPr>
      <w:r w:rsidRPr="00723812">
        <w:rPr>
          <w:rFonts w:ascii="Arial" w:hAnsi="Arial" w:cs="Arial"/>
          <w:snapToGrid w:val="0"/>
        </w:rPr>
        <w:t>1</w:t>
      </w:r>
      <w:r w:rsidR="002420B1">
        <w:rPr>
          <w:rFonts w:ascii="Arial" w:hAnsi="Arial" w:cs="Arial"/>
          <w:snapToGrid w:val="0"/>
        </w:rPr>
        <w:t>1</w:t>
      </w:r>
      <w:r w:rsidRPr="00723812">
        <w:rPr>
          <w:rFonts w:ascii="Arial" w:hAnsi="Arial" w:cs="Arial"/>
          <w:snapToGrid w:val="0"/>
        </w:rPr>
        <w:t>.</w:t>
      </w:r>
      <w:r w:rsidRPr="00723812">
        <w:rPr>
          <w:rFonts w:ascii="Arial" w:hAnsi="Arial" w:cs="Arial"/>
          <w:snapToGrid w:val="0"/>
        </w:rPr>
        <w:tab/>
        <w:t>Tato smlouva je projevem svobodné a vážné vůle obou smluvních stran, které ji na důkaz toho stvrzují svými podpisy.</w:t>
      </w:r>
    </w:p>
    <w:p w14:paraId="4A966E0D" w14:textId="77777777" w:rsidR="00723812" w:rsidRPr="00723812" w:rsidRDefault="00723812" w:rsidP="00723812">
      <w:pPr>
        <w:rPr>
          <w:rFonts w:ascii="Arial" w:hAnsi="Arial" w:cs="Arial"/>
          <w:b/>
          <w:snapToGrid w:val="0"/>
        </w:rPr>
      </w:pPr>
    </w:p>
    <w:p w14:paraId="0808B9F3" w14:textId="52475152" w:rsidR="00723812" w:rsidRDefault="00723812" w:rsidP="00723812">
      <w:pPr>
        <w:rPr>
          <w:rFonts w:ascii="Arial" w:hAnsi="Arial" w:cs="Arial"/>
          <w:b/>
          <w:snapToGrid w:val="0"/>
        </w:rPr>
      </w:pPr>
    </w:p>
    <w:p w14:paraId="15079B59" w14:textId="77777777" w:rsidR="003D6ECD" w:rsidRPr="00723812" w:rsidRDefault="003D6ECD" w:rsidP="00723812">
      <w:pPr>
        <w:rPr>
          <w:rFonts w:ascii="Arial" w:hAnsi="Arial" w:cs="Arial"/>
          <w:b/>
          <w:snapToGrid w:val="0"/>
        </w:rPr>
      </w:pPr>
    </w:p>
    <w:p w14:paraId="51D24EDB" w14:textId="77777777" w:rsidR="00723812" w:rsidRPr="00723812" w:rsidRDefault="00723812" w:rsidP="00723812">
      <w:pPr>
        <w:rPr>
          <w:rFonts w:ascii="Arial" w:hAnsi="Arial" w:cs="Arial"/>
          <w:snapToGrid w:val="0"/>
        </w:rPr>
      </w:pPr>
      <w:r w:rsidRPr="00723812">
        <w:rPr>
          <w:rFonts w:ascii="Arial" w:hAnsi="Arial" w:cs="Arial"/>
          <w:snapToGrid w:val="0"/>
        </w:rPr>
        <w:t>V Bradleci dne …………</w:t>
      </w:r>
      <w:proofErr w:type="gramStart"/>
      <w:r w:rsidRPr="00723812">
        <w:rPr>
          <w:rFonts w:ascii="Arial" w:hAnsi="Arial" w:cs="Arial"/>
          <w:snapToGrid w:val="0"/>
        </w:rPr>
        <w:t>…..</w:t>
      </w:r>
      <w:r w:rsidRPr="00723812">
        <w:rPr>
          <w:rFonts w:ascii="Arial" w:hAnsi="Arial" w:cs="Arial"/>
          <w:snapToGrid w:val="0"/>
        </w:rPr>
        <w:tab/>
      </w:r>
      <w:r w:rsidRPr="00723812">
        <w:rPr>
          <w:rFonts w:ascii="Arial" w:hAnsi="Arial" w:cs="Arial"/>
          <w:snapToGrid w:val="0"/>
        </w:rPr>
        <w:tab/>
      </w:r>
      <w:r w:rsidRPr="00723812">
        <w:rPr>
          <w:rFonts w:ascii="Arial" w:hAnsi="Arial" w:cs="Arial"/>
          <w:snapToGrid w:val="0"/>
        </w:rPr>
        <w:tab/>
      </w:r>
      <w:r w:rsidRPr="00723812">
        <w:rPr>
          <w:rFonts w:ascii="Arial" w:hAnsi="Arial" w:cs="Arial"/>
          <w:snapToGrid w:val="0"/>
        </w:rPr>
        <w:tab/>
        <w:t>V Brně</w:t>
      </w:r>
      <w:proofErr w:type="gramEnd"/>
      <w:r w:rsidRPr="00723812">
        <w:rPr>
          <w:rFonts w:ascii="Arial" w:hAnsi="Arial" w:cs="Arial"/>
          <w:snapToGrid w:val="0"/>
        </w:rPr>
        <w:t xml:space="preserve"> dne ………………..</w:t>
      </w:r>
    </w:p>
    <w:p w14:paraId="0C280E83" w14:textId="77777777" w:rsidR="00723812" w:rsidRPr="00723812" w:rsidRDefault="00723812" w:rsidP="00723812">
      <w:pPr>
        <w:rPr>
          <w:rFonts w:ascii="Arial" w:hAnsi="Arial" w:cs="Arial"/>
          <w:snapToGrid w:val="0"/>
        </w:rPr>
      </w:pPr>
      <w:r w:rsidRPr="00723812">
        <w:rPr>
          <w:rFonts w:ascii="Arial" w:hAnsi="Arial" w:cs="Arial"/>
          <w:snapToGrid w:val="0"/>
        </w:rPr>
        <w:t xml:space="preserve">   </w:t>
      </w:r>
    </w:p>
    <w:p w14:paraId="77C18117" w14:textId="77777777" w:rsidR="00723812" w:rsidRPr="00723812" w:rsidRDefault="00723812" w:rsidP="00723812">
      <w:pPr>
        <w:rPr>
          <w:rFonts w:ascii="Arial" w:hAnsi="Arial" w:cs="Arial"/>
          <w:b/>
          <w:snapToGrid w:val="0"/>
        </w:rPr>
      </w:pPr>
      <w:r w:rsidRPr="00723812">
        <w:rPr>
          <w:rFonts w:ascii="Arial" w:hAnsi="Arial" w:cs="Arial"/>
          <w:b/>
          <w:snapToGrid w:val="0"/>
        </w:rPr>
        <w:t>Prodávající:</w:t>
      </w:r>
      <w:r w:rsidRPr="00723812">
        <w:rPr>
          <w:rFonts w:ascii="Arial" w:hAnsi="Arial" w:cs="Arial"/>
          <w:b/>
          <w:snapToGrid w:val="0"/>
        </w:rPr>
        <w:tab/>
      </w:r>
      <w:r w:rsidRPr="00723812">
        <w:rPr>
          <w:rFonts w:ascii="Arial" w:hAnsi="Arial" w:cs="Arial"/>
          <w:b/>
          <w:snapToGrid w:val="0"/>
        </w:rPr>
        <w:tab/>
      </w:r>
      <w:r w:rsidRPr="00723812">
        <w:rPr>
          <w:rFonts w:ascii="Arial" w:hAnsi="Arial" w:cs="Arial"/>
          <w:b/>
          <w:snapToGrid w:val="0"/>
        </w:rPr>
        <w:tab/>
      </w:r>
      <w:r w:rsidRPr="00723812">
        <w:rPr>
          <w:rFonts w:ascii="Arial" w:hAnsi="Arial" w:cs="Arial"/>
          <w:b/>
          <w:snapToGrid w:val="0"/>
        </w:rPr>
        <w:tab/>
      </w:r>
      <w:r w:rsidRPr="00723812">
        <w:rPr>
          <w:rFonts w:ascii="Arial" w:hAnsi="Arial" w:cs="Arial"/>
          <w:b/>
          <w:snapToGrid w:val="0"/>
        </w:rPr>
        <w:tab/>
      </w:r>
      <w:r w:rsidRPr="00723812">
        <w:rPr>
          <w:rFonts w:ascii="Arial" w:hAnsi="Arial" w:cs="Arial"/>
          <w:b/>
          <w:snapToGrid w:val="0"/>
        </w:rPr>
        <w:tab/>
        <w:t xml:space="preserve">Kupující: </w:t>
      </w:r>
    </w:p>
    <w:p w14:paraId="558256D3" w14:textId="77777777" w:rsidR="00723812" w:rsidRPr="00723812" w:rsidRDefault="00723812" w:rsidP="00723812">
      <w:pPr>
        <w:rPr>
          <w:rFonts w:ascii="Arial" w:hAnsi="Arial" w:cs="Arial"/>
        </w:rPr>
      </w:pPr>
    </w:p>
    <w:p w14:paraId="0449C615" w14:textId="3772556D" w:rsidR="00723812" w:rsidRDefault="00723812" w:rsidP="00723812">
      <w:pPr>
        <w:rPr>
          <w:rFonts w:ascii="Arial" w:hAnsi="Arial" w:cs="Arial"/>
        </w:rPr>
      </w:pPr>
    </w:p>
    <w:p w14:paraId="38440666" w14:textId="063CC18D" w:rsidR="003D6ECD" w:rsidRDefault="003D6ECD" w:rsidP="00723812">
      <w:pPr>
        <w:rPr>
          <w:rFonts w:ascii="Arial" w:hAnsi="Arial" w:cs="Arial"/>
        </w:rPr>
      </w:pPr>
    </w:p>
    <w:p w14:paraId="63D9F897" w14:textId="4A896304" w:rsidR="003D6ECD" w:rsidRDefault="003D6ECD" w:rsidP="00723812">
      <w:pPr>
        <w:rPr>
          <w:rFonts w:ascii="Arial" w:hAnsi="Arial" w:cs="Arial"/>
        </w:rPr>
      </w:pPr>
    </w:p>
    <w:p w14:paraId="13A86367" w14:textId="77777777" w:rsidR="003D6ECD" w:rsidRPr="00723812" w:rsidRDefault="003D6ECD" w:rsidP="00723812">
      <w:pPr>
        <w:rPr>
          <w:rFonts w:ascii="Arial" w:hAnsi="Arial" w:cs="Arial"/>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723812" w:rsidRPr="00723812" w14:paraId="020B663E" w14:textId="77777777" w:rsidTr="00950222">
        <w:tc>
          <w:tcPr>
            <w:tcW w:w="4605" w:type="dxa"/>
          </w:tcPr>
          <w:p w14:paraId="1D40B68C" w14:textId="77777777" w:rsidR="00723812" w:rsidRPr="00723812" w:rsidRDefault="00723812" w:rsidP="00950222">
            <w:pPr>
              <w:rPr>
                <w:rFonts w:ascii="Arial" w:hAnsi="Arial" w:cs="Arial"/>
              </w:rPr>
            </w:pPr>
            <w:r w:rsidRPr="00723812">
              <w:rPr>
                <w:rFonts w:ascii="Arial" w:hAnsi="Arial" w:cs="Arial"/>
              </w:rPr>
              <w:t>…………………………</w:t>
            </w:r>
          </w:p>
        </w:tc>
        <w:tc>
          <w:tcPr>
            <w:tcW w:w="4605" w:type="dxa"/>
          </w:tcPr>
          <w:p w14:paraId="56A7E50F" w14:textId="77777777" w:rsidR="00723812" w:rsidRPr="00723812" w:rsidRDefault="00723812" w:rsidP="00950222">
            <w:pPr>
              <w:ind w:hanging="70"/>
              <w:rPr>
                <w:rFonts w:ascii="Arial" w:hAnsi="Arial" w:cs="Arial"/>
              </w:rPr>
            </w:pPr>
            <w:r w:rsidRPr="00723812">
              <w:rPr>
                <w:rFonts w:ascii="Arial" w:hAnsi="Arial" w:cs="Arial"/>
              </w:rPr>
              <w:t>…………………………</w:t>
            </w:r>
          </w:p>
        </w:tc>
      </w:tr>
      <w:tr w:rsidR="00723812" w:rsidRPr="00723812" w14:paraId="6BB79F99" w14:textId="77777777" w:rsidTr="00950222">
        <w:tc>
          <w:tcPr>
            <w:tcW w:w="4605" w:type="dxa"/>
          </w:tcPr>
          <w:p w14:paraId="0A5DFA52" w14:textId="77777777" w:rsidR="00723812" w:rsidRPr="00723812" w:rsidRDefault="00723812" w:rsidP="00950222">
            <w:pPr>
              <w:rPr>
                <w:rFonts w:ascii="Arial" w:hAnsi="Arial" w:cs="Arial"/>
              </w:rPr>
            </w:pPr>
            <w:r w:rsidRPr="00723812">
              <w:rPr>
                <w:rFonts w:ascii="Arial" w:hAnsi="Arial" w:cs="Arial"/>
                <w:noProof/>
              </w:rPr>
              <w:t>Kemwater ProChemie s.r.o.</w:t>
            </w:r>
          </w:p>
          <w:p w14:paraId="5258CC32" w14:textId="77777777" w:rsidR="00723812" w:rsidRPr="00723812" w:rsidRDefault="00723812" w:rsidP="00950222">
            <w:pPr>
              <w:rPr>
                <w:rFonts w:ascii="Arial" w:hAnsi="Arial" w:cs="Arial"/>
              </w:rPr>
            </w:pPr>
            <w:r w:rsidRPr="00723812">
              <w:rPr>
                <w:rFonts w:ascii="Arial" w:hAnsi="Arial" w:cs="Arial"/>
              </w:rPr>
              <w:t>Ing. Vladimír Klouček</w:t>
            </w:r>
          </w:p>
          <w:p w14:paraId="339E71AC" w14:textId="0674F7A2" w:rsidR="00723812" w:rsidRPr="00723812" w:rsidRDefault="00723812" w:rsidP="00950222">
            <w:pPr>
              <w:rPr>
                <w:rFonts w:ascii="Arial" w:hAnsi="Arial" w:cs="Arial"/>
              </w:rPr>
            </w:pPr>
            <w:r w:rsidRPr="00723812">
              <w:rPr>
                <w:rFonts w:ascii="Arial" w:hAnsi="Arial" w:cs="Arial"/>
              </w:rPr>
              <w:t>jednatel a ředitel</w:t>
            </w:r>
          </w:p>
        </w:tc>
        <w:tc>
          <w:tcPr>
            <w:tcW w:w="4605" w:type="dxa"/>
          </w:tcPr>
          <w:p w14:paraId="607BA408" w14:textId="77777777" w:rsidR="00723812" w:rsidRPr="00723812" w:rsidRDefault="00723812" w:rsidP="00950222">
            <w:pPr>
              <w:ind w:hanging="70"/>
              <w:rPr>
                <w:rFonts w:ascii="Arial" w:hAnsi="Arial" w:cs="Arial"/>
              </w:rPr>
            </w:pPr>
            <w:r w:rsidRPr="00723812">
              <w:rPr>
                <w:rFonts w:ascii="Arial" w:hAnsi="Arial" w:cs="Arial"/>
              </w:rPr>
              <w:t>Brněnské vodárny a kanalizace, a.s.</w:t>
            </w:r>
          </w:p>
          <w:p w14:paraId="7720B39B" w14:textId="77777777" w:rsidR="00723812" w:rsidRDefault="003D6ECD" w:rsidP="00950222">
            <w:pPr>
              <w:ind w:hanging="70"/>
              <w:rPr>
                <w:rFonts w:ascii="Arial" w:hAnsi="Arial" w:cs="Arial"/>
              </w:rPr>
            </w:pPr>
            <w:r>
              <w:rPr>
                <w:rFonts w:ascii="Arial" w:hAnsi="Arial" w:cs="Arial"/>
              </w:rPr>
              <w:t xml:space="preserve">Ing. Daniel </w:t>
            </w:r>
            <w:proofErr w:type="spellStart"/>
            <w:r>
              <w:rPr>
                <w:rFonts w:ascii="Arial" w:hAnsi="Arial" w:cs="Arial"/>
              </w:rPr>
              <w:t>Struž</w:t>
            </w:r>
            <w:proofErr w:type="spellEnd"/>
            <w:r>
              <w:rPr>
                <w:rFonts w:ascii="Arial" w:hAnsi="Arial" w:cs="Arial"/>
              </w:rPr>
              <w:t>, MBA</w:t>
            </w:r>
          </w:p>
          <w:p w14:paraId="0250AADD" w14:textId="441DDC4B" w:rsidR="003D6ECD" w:rsidRPr="00723812" w:rsidRDefault="003D6ECD" w:rsidP="00950222">
            <w:pPr>
              <w:ind w:hanging="70"/>
              <w:rPr>
                <w:rFonts w:ascii="Arial" w:hAnsi="Arial" w:cs="Arial"/>
              </w:rPr>
            </w:pPr>
            <w:r>
              <w:rPr>
                <w:rFonts w:ascii="Arial" w:hAnsi="Arial" w:cs="Arial"/>
              </w:rPr>
              <w:t>předseda představenstva</w:t>
            </w:r>
          </w:p>
        </w:tc>
      </w:tr>
      <w:tr w:rsidR="00723812" w:rsidRPr="00723812" w14:paraId="567B4EB0" w14:textId="77777777" w:rsidTr="00950222">
        <w:tc>
          <w:tcPr>
            <w:tcW w:w="4605" w:type="dxa"/>
          </w:tcPr>
          <w:p w14:paraId="7E729D14" w14:textId="77777777" w:rsidR="00723812" w:rsidRPr="00723812" w:rsidRDefault="00723812" w:rsidP="00950222">
            <w:pPr>
              <w:jc w:val="center"/>
              <w:rPr>
                <w:rFonts w:ascii="Arial" w:hAnsi="Arial" w:cs="Arial"/>
              </w:rPr>
            </w:pPr>
          </w:p>
        </w:tc>
        <w:tc>
          <w:tcPr>
            <w:tcW w:w="4605" w:type="dxa"/>
          </w:tcPr>
          <w:p w14:paraId="0E00F9C9" w14:textId="77777777" w:rsidR="00723812" w:rsidRPr="00723812" w:rsidRDefault="00723812" w:rsidP="00950222">
            <w:pPr>
              <w:jc w:val="center"/>
              <w:rPr>
                <w:rFonts w:ascii="Arial" w:hAnsi="Arial" w:cs="Arial"/>
                <w:noProof/>
              </w:rPr>
            </w:pPr>
          </w:p>
        </w:tc>
      </w:tr>
    </w:tbl>
    <w:p w14:paraId="53869864" w14:textId="77777777" w:rsidR="00723812" w:rsidRPr="00723812" w:rsidRDefault="00723812" w:rsidP="00723812">
      <w:pPr>
        <w:ind w:right="26"/>
        <w:rPr>
          <w:rFonts w:ascii="Arial" w:hAnsi="Arial" w:cs="Arial"/>
        </w:rPr>
      </w:pPr>
    </w:p>
    <w:p w14:paraId="071CB22C" w14:textId="17FDA91E" w:rsidR="00B73067" w:rsidRPr="00723812" w:rsidRDefault="00B73067" w:rsidP="00723812">
      <w:pPr>
        <w:rPr>
          <w:rFonts w:ascii="Arial" w:hAnsi="Arial" w:cs="Arial"/>
        </w:rPr>
      </w:pPr>
    </w:p>
    <w:sectPr w:rsidR="00B73067" w:rsidRPr="00723812" w:rsidSect="006C0E7B">
      <w:headerReference w:type="even" r:id="rId11"/>
      <w:headerReference w:type="default" r:id="rId12"/>
      <w:footerReference w:type="default" r:id="rId13"/>
      <w:head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4F14" w14:textId="77777777" w:rsidR="00AC1E1C" w:rsidRDefault="00AC1E1C" w:rsidP="00C3612E">
      <w:r>
        <w:separator/>
      </w:r>
    </w:p>
  </w:endnote>
  <w:endnote w:type="continuationSeparator" w:id="0">
    <w:p w14:paraId="04ED5D3C" w14:textId="77777777" w:rsidR="00AC1E1C" w:rsidRDefault="00AC1E1C"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71DDEDA1" w:rsidR="00AF49BB" w:rsidRDefault="00AF49BB">
    <w:pPr>
      <w:pStyle w:val="Zpat"/>
      <w:jc w:val="center"/>
    </w:pPr>
    <w:r>
      <w:fldChar w:fldCharType="begin"/>
    </w:r>
    <w:r>
      <w:instrText>PAGE    \* MERGEFORMAT</w:instrText>
    </w:r>
    <w:r>
      <w:fldChar w:fldCharType="separate"/>
    </w:r>
    <w:r w:rsidR="00CF47A2">
      <w:rPr>
        <w:noProof/>
      </w:rPr>
      <w:t>10</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BBA8" w14:textId="77777777" w:rsidR="00AC1E1C" w:rsidRDefault="00AC1E1C" w:rsidP="00C3612E">
      <w:r>
        <w:separator/>
      </w:r>
    </w:p>
  </w:footnote>
  <w:footnote w:type="continuationSeparator" w:id="0">
    <w:p w14:paraId="0292B5FC" w14:textId="77777777" w:rsidR="00AC1E1C" w:rsidRDefault="00AC1E1C"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AC1E1C">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AC1E1C">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AC1E1C">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9B"/>
    <w:multiLevelType w:val="hybridMultilevel"/>
    <w:tmpl w:val="0B82E404"/>
    <w:lvl w:ilvl="0" w:tplc="0AF6D070">
      <w:numFmt w:val="bullet"/>
      <w:lvlText w:val=""/>
      <w:lvlJc w:val="left"/>
      <w:pPr>
        <w:ind w:left="822" w:hanging="706"/>
      </w:pPr>
      <w:rPr>
        <w:rFonts w:ascii="Symbol" w:eastAsia="Symbol" w:hAnsi="Symbol" w:cs="Symbol" w:hint="default"/>
        <w:b w:val="0"/>
        <w:bCs w:val="0"/>
        <w:i w:val="0"/>
        <w:iCs w:val="0"/>
        <w:w w:val="99"/>
        <w:sz w:val="20"/>
        <w:szCs w:val="20"/>
        <w:lang w:val="cs-CZ" w:eastAsia="en-US" w:bidi="ar-SA"/>
      </w:rPr>
    </w:lvl>
    <w:lvl w:ilvl="1" w:tplc="0A140D58">
      <w:numFmt w:val="bullet"/>
      <w:lvlText w:val="-"/>
      <w:lvlJc w:val="left"/>
      <w:pPr>
        <w:ind w:left="1040" w:hanging="358"/>
      </w:pPr>
      <w:rPr>
        <w:rFonts w:ascii="Times New Roman" w:eastAsia="Times New Roman" w:hAnsi="Times New Roman" w:cs="Times New Roman" w:hint="default"/>
        <w:b w:val="0"/>
        <w:bCs w:val="0"/>
        <w:i w:val="0"/>
        <w:iCs w:val="0"/>
        <w:w w:val="99"/>
        <w:sz w:val="20"/>
        <w:szCs w:val="20"/>
        <w:lang w:val="cs-CZ" w:eastAsia="en-US" w:bidi="ar-SA"/>
      </w:rPr>
    </w:lvl>
    <w:lvl w:ilvl="2" w:tplc="2618B414">
      <w:numFmt w:val="bullet"/>
      <w:lvlText w:val="•"/>
      <w:lvlJc w:val="left"/>
      <w:pPr>
        <w:ind w:left="1958" w:hanging="358"/>
      </w:pPr>
      <w:rPr>
        <w:rFonts w:hint="default"/>
        <w:lang w:val="cs-CZ" w:eastAsia="en-US" w:bidi="ar-SA"/>
      </w:rPr>
    </w:lvl>
    <w:lvl w:ilvl="3" w:tplc="D65646D4">
      <w:numFmt w:val="bullet"/>
      <w:lvlText w:val="•"/>
      <w:lvlJc w:val="left"/>
      <w:pPr>
        <w:ind w:left="2876" w:hanging="358"/>
      </w:pPr>
      <w:rPr>
        <w:rFonts w:hint="default"/>
        <w:lang w:val="cs-CZ" w:eastAsia="en-US" w:bidi="ar-SA"/>
      </w:rPr>
    </w:lvl>
    <w:lvl w:ilvl="4" w:tplc="944472DC">
      <w:numFmt w:val="bullet"/>
      <w:lvlText w:val="•"/>
      <w:lvlJc w:val="left"/>
      <w:pPr>
        <w:ind w:left="3795" w:hanging="358"/>
      </w:pPr>
      <w:rPr>
        <w:rFonts w:hint="default"/>
        <w:lang w:val="cs-CZ" w:eastAsia="en-US" w:bidi="ar-SA"/>
      </w:rPr>
    </w:lvl>
    <w:lvl w:ilvl="5" w:tplc="EA16E6D2">
      <w:numFmt w:val="bullet"/>
      <w:lvlText w:val="•"/>
      <w:lvlJc w:val="left"/>
      <w:pPr>
        <w:ind w:left="4713" w:hanging="358"/>
      </w:pPr>
      <w:rPr>
        <w:rFonts w:hint="default"/>
        <w:lang w:val="cs-CZ" w:eastAsia="en-US" w:bidi="ar-SA"/>
      </w:rPr>
    </w:lvl>
    <w:lvl w:ilvl="6" w:tplc="8BF26F9C">
      <w:numFmt w:val="bullet"/>
      <w:lvlText w:val="•"/>
      <w:lvlJc w:val="left"/>
      <w:pPr>
        <w:ind w:left="5632" w:hanging="358"/>
      </w:pPr>
      <w:rPr>
        <w:rFonts w:hint="default"/>
        <w:lang w:val="cs-CZ" w:eastAsia="en-US" w:bidi="ar-SA"/>
      </w:rPr>
    </w:lvl>
    <w:lvl w:ilvl="7" w:tplc="40D8FE64">
      <w:numFmt w:val="bullet"/>
      <w:lvlText w:val="•"/>
      <w:lvlJc w:val="left"/>
      <w:pPr>
        <w:ind w:left="6550" w:hanging="358"/>
      </w:pPr>
      <w:rPr>
        <w:rFonts w:hint="default"/>
        <w:lang w:val="cs-CZ" w:eastAsia="en-US" w:bidi="ar-SA"/>
      </w:rPr>
    </w:lvl>
    <w:lvl w:ilvl="8" w:tplc="F19234BA">
      <w:numFmt w:val="bullet"/>
      <w:lvlText w:val="•"/>
      <w:lvlJc w:val="left"/>
      <w:pPr>
        <w:ind w:left="7469" w:hanging="358"/>
      </w:pPr>
      <w:rPr>
        <w:rFonts w:hint="default"/>
        <w:lang w:val="cs-CZ" w:eastAsia="en-US" w:bidi="ar-SA"/>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2DB0D27"/>
    <w:multiLevelType w:val="hybridMultilevel"/>
    <w:tmpl w:val="64FC9954"/>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6"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8" w15:restartNumberingAfterBreak="0">
    <w:nsid w:val="16562227"/>
    <w:multiLevelType w:val="hybridMultilevel"/>
    <w:tmpl w:val="1E506894"/>
    <w:lvl w:ilvl="0" w:tplc="1DAA4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28E22C5B"/>
    <w:multiLevelType w:val="hybridMultilevel"/>
    <w:tmpl w:val="CA0A55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DD012CE"/>
    <w:multiLevelType w:val="multilevel"/>
    <w:tmpl w:val="C05E76E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438D2A40"/>
    <w:multiLevelType w:val="hybridMultilevel"/>
    <w:tmpl w:val="2EA6049C"/>
    <w:lvl w:ilvl="0" w:tplc="FF08A3B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5021B3B"/>
    <w:multiLevelType w:val="hybridMultilevel"/>
    <w:tmpl w:val="DF78BB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80954A4"/>
    <w:multiLevelType w:val="hybridMultilevel"/>
    <w:tmpl w:val="D6CA88C2"/>
    <w:lvl w:ilvl="0" w:tplc="0405000F">
      <w:start w:val="1"/>
      <w:numFmt w:val="decimal"/>
      <w:lvlText w:val="%1."/>
      <w:lvlJc w:val="left"/>
      <w:pPr>
        <w:ind w:left="3351" w:hanging="360"/>
      </w:pPr>
    </w:lvl>
    <w:lvl w:ilvl="1" w:tplc="04050019" w:tentative="1">
      <w:start w:val="1"/>
      <w:numFmt w:val="lowerLetter"/>
      <w:lvlText w:val="%2."/>
      <w:lvlJc w:val="left"/>
      <w:pPr>
        <w:ind w:left="4071" w:hanging="360"/>
      </w:pPr>
    </w:lvl>
    <w:lvl w:ilvl="2" w:tplc="0405001B" w:tentative="1">
      <w:start w:val="1"/>
      <w:numFmt w:val="lowerRoman"/>
      <w:lvlText w:val="%3."/>
      <w:lvlJc w:val="right"/>
      <w:pPr>
        <w:ind w:left="4791" w:hanging="180"/>
      </w:pPr>
    </w:lvl>
    <w:lvl w:ilvl="3" w:tplc="0405000F" w:tentative="1">
      <w:start w:val="1"/>
      <w:numFmt w:val="decimal"/>
      <w:lvlText w:val="%4."/>
      <w:lvlJc w:val="left"/>
      <w:pPr>
        <w:ind w:left="5511" w:hanging="360"/>
      </w:pPr>
    </w:lvl>
    <w:lvl w:ilvl="4" w:tplc="04050019" w:tentative="1">
      <w:start w:val="1"/>
      <w:numFmt w:val="lowerLetter"/>
      <w:lvlText w:val="%5."/>
      <w:lvlJc w:val="left"/>
      <w:pPr>
        <w:ind w:left="6231" w:hanging="360"/>
      </w:pPr>
    </w:lvl>
    <w:lvl w:ilvl="5" w:tplc="0405001B" w:tentative="1">
      <w:start w:val="1"/>
      <w:numFmt w:val="lowerRoman"/>
      <w:lvlText w:val="%6."/>
      <w:lvlJc w:val="right"/>
      <w:pPr>
        <w:ind w:left="6951" w:hanging="180"/>
      </w:pPr>
    </w:lvl>
    <w:lvl w:ilvl="6" w:tplc="0405000F" w:tentative="1">
      <w:start w:val="1"/>
      <w:numFmt w:val="decimal"/>
      <w:lvlText w:val="%7."/>
      <w:lvlJc w:val="left"/>
      <w:pPr>
        <w:ind w:left="7671" w:hanging="360"/>
      </w:pPr>
    </w:lvl>
    <w:lvl w:ilvl="7" w:tplc="04050019" w:tentative="1">
      <w:start w:val="1"/>
      <w:numFmt w:val="lowerLetter"/>
      <w:lvlText w:val="%8."/>
      <w:lvlJc w:val="left"/>
      <w:pPr>
        <w:ind w:left="8391" w:hanging="360"/>
      </w:pPr>
    </w:lvl>
    <w:lvl w:ilvl="8" w:tplc="0405001B" w:tentative="1">
      <w:start w:val="1"/>
      <w:numFmt w:val="lowerRoman"/>
      <w:lvlText w:val="%9."/>
      <w:lvlJc w:val="right"/>
      <w:pPr>
        <w:ind w:left="9111" w:hanging="180"/>
      </w:pPr>
    </w:lvl>
  </w:abstractNum>
  <w:abstractNum w:abstractNumId="20"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605762"/>
    <w:multiLevelType w:val="hybridMultilevel"/>
    <w:tmpl w:val="000AC49C"/>
    <w:lvl w:ilvl="0" w:tplc="FF08A3B0">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5B9C2E53"/>
    <w:multiLevelType w:val="hybridMultilevel"/>
    <w:tmpl w:val="E04445C6"/>
    <w:lvl w:ilvl="0" w:tplc="FF08A3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0975D3"/>
    <w:multiLevelType w:val="hybridMultilevel"/>
    <w:tmpl w:val="04F6B6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8"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9" w15:restartNumberingAfterBreak="0">
    <w:nsid w:val="619E25D4"/>
    <w:multiLevelType w:val="hybridMultilevel"/>
    <w:tmpl w:val="F63CE408"/>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0"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1" w15:restartNumberingAfterBreak="0">
    <w:nsid w:val="68750D2C"/>
    <w:multiLevelType w:val="hybridMultilevel"/>
    <w:tmpl w:val="F288EE8C"/>
    <w:lvl w:ilvl="0" w:tplc="C29E9F1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6AF91E31"/>
    <w:multiLevelType w:val="hybridMultilevel"/>
    <w:tmpl w:val="FB767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4"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5" w15:restartNumberingAfterBreak="0">
    <w:nsid w:val="71604D65"/>
    <w:multiLevelType w:val="hybridMultilevel"/>
    <w:tmpl w:val="D5022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8511015"/>
    <w:multiLevelType w:val="hybridMultilevel"/>
    <w:tmpl w:val="46A6A59A"/>
    <w:lvl w:ilvl="0" w:tplc="802E08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1">
    <w:nsid w:val="7A795103"/>
    <w:multiLevelType w:val="hybridMultilevel"/>
    <w:tmpl w:val="A908398C"/>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4"/>
  </w:num>
  <w:num w:numId="2">
    <w:abstractNumId w:val="16"/>
  </w:num>
  <w:num w:numId="3">
    <w:abstractNumId w:val="28"/>
  </w:num>
  <w:num w:numId="4">
    <w:abstractNumId w:val="20"/>
  </w:num>
  <w:num w:numId="5">
    <w:abstractNumId w:val="1"/>
  </w:num>
  <w:num w:numId="6">
    <w:abstractNumId w:val="3"/>
  </w:num>
  <w:num w:numId="7">
    <w:abstractNumId w:val="4"/>
  </w:num>
  <w:num w:numId="8">
    <w:abstractNumId w:val="14"/>
  </w:num>
  <w:num w:numId="9">
    <w:abstractNumId w:val="18"/>
  </w:num>
  <w:num w:numId="10">
    <w:abstractNumId w:val="21"/>
  </w:num>
  <w:num w:numId="11">
    <w:abstractNumId w:val="33"/>
  </w:num>
  <w:num w:numId="12">
    <w:abstractNumId w:val="10"/>
  </w:num>
  <w:num w:numId="13">
    <w:abstractNumId w:val="22"/>
  </w:num>
  <w:num w:numId="14">
    <w:abstractNumId w:val="24"/>
  </w:num>
  <w:num w:numId="15">
    <w:abstractNumId w:val="24"/>
  </w:num>
  <w:num w:numId="16">
    <w:abstractNumId w:val="7"/>
  </w:num>
  <w:num w:numId="17">
    <w:abstractNumId w:val="27"/>
  </w:num>
  <w:num w:numId="18">
    <w:abstractNumId w:val="7"/>
    <w:lvlOverride w:ilvl="0">
      <w:startOverride w:val="1"/>
    </w:lvlOverride>
  </w:num>
  <w:num w:numId="19">
    <w:abstractNumId w:val="37"/>
  </w:num>
  <w:num w:numId="20">
    <w:abstractNumId w:val="30"/>
  </w:num>
  <w:num w:numId="21">
    <w:abstractNumId w:val="9"/>
  </w:num>
  <w:num w:numId="22">
    <w:abstractNumId w:val="11"/>
  </w:num>
  <w:num w:numId="23">
    <w:abstractNumId w:val="2"/>
  </w:num>
  <w:num w:numId="24">
    <w:abstractNumId w:val="34"/>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3"/>
  </w:num>
  <w:num w:numId="34">
    <w:abstractNumId w:val="31"/>
  </w:num>
  <w:num w:numId="35">
    <w:abstractNumId w:val="5"/>
  </w:num>
  <w:num w:numId="36">
    <w:abstractNumId w:val="29"/>
  </w:num>
  <w:num w:numId="37">
    <w:abstractNumId w:val="35"/>
  </w:num>
  <w:num w:numId="38">
    <w:abstractNumId w:val="12"/>
  </w:num>
  <w:num w:numId="39">
    <w:abstractNumId w:val="0"/>
  </w:num>
  <w:num w:numId="40">
    <w:abstractNumId w:val="8"/>
  </w:num>
  <w:num w:numId="41">
    <w:abstractNumId w:val="25"/>
  </w:num>
  <w:num w:numId="42">
    <w:abstractNumId w:val="15"/>
  </w:num>
  <w:num w:numId="43">
    <w:abstractNumId w:val="19"/>
  </w:num>
  <w:num w:numId="44">
    <w:abstractNumId w:val="17"/>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0453"/>
    <w:rsid w:val="00007CB8"/>
    <w:rsid w:val="00011858"/>
    <w:rsid w:val="00012C87"/>
    <w:rsid w:val="00015497"/>
    <w:rsid w:val="00015B36"/>
    <w:rsid w:val="0001666C"/>
    <w:rsid w:val="00024928"/>
    <w:rsid w:val="00031372"/>
    <w:rsid w:val="000328F3"/>
    <w:rsid w:val="00033200"/>
    <w:rsid w:val="000418B8"/>
    <w:rsid w:val="00047CFE"/>
    <w:rsid w:val="0005292A"/>
    <w:rsid w:val="00052EB3"/>
    <w:rsid w:val="00066042"/>
    <w:rsid w:val="00066EB5"/>
    <w:rsid w:val="00072DE1"/>
    <w:rsid w:val="00075061"/>
    <w:rsid w:val="00075582"/>
    <w:rsid w:val="00075C40"/>
    <w:rsid w:val="00077AA9"/>
    <w:rsid w:val="0008428A"/>
    <w:rsid w:val="00085363"/>
    <w:rsid w:val="00086D87"/>
    <w:rsid w:val="00093600"/>
    <w:rsid w:val="00094E07"/>
    <w:rsid w:val="00096B85"/>
    <w:rsid w:val="000A20CC"/>
    <w:rsid w:val="000A4500"/>
    <w:rsid w:val="000A4748"/>
    <w:rsid w:val="000B0E91"/>
    <w:rsid w:val="000B202A"/>
    <w:rsid w:val="000B3B2F"/>
    <w:rsid w:val="000B44FE"/>
    <w:rsid w:val="000B6EB7"/>
    <w:rsid w:val="000C0F2D"/>
    <w:rsid w:val="000C3A4A"/>
    <w:rsid w:val="000C51BE"/>
    <w:rsid w:val="000D0570"/>
    <w:rsid w:val="000D2B26"/>
    <w:rsid w:val="000D44B6"/>
    <w:rsid w:val="000D6641"/>
    <w:rsid w:val="000E2E5C"/>
    <w:rsid w:val="000E3604"/>
    <w:rsid w:val="000E375C"/>
    <w:rsid w:val="000E5E39"/>
    <w:rsid w:val="000F24E2"/>
    <w:rsid w:val="000F2D51"/>
    <w:rsid w:val="000F33EA"/>
    <w:rsid w:val="000F5EA2"/>
    <w:rsid w:val="000F67D7"/>
    <w:rsid w:val="00100038"/>
    <w:rsid w:val="00102190"/>
    <w:rsid w:val="00104CD3"/>
    <w:rsid w:val="00105000"/>
    <w:rsid w:val="001138BD"/>
    <w:rsid w:val="00117886"/>
    <w:rsid w:val="00127B6D"/>
    <w:rsid w:val="00131466"/>
    <w:rsid w:val="00131470"/>
    <w:rsid w:val="00133A2E"/>
    <w:rsid w:val="0013515A"/>
    <w:rsid w:val="00136E59"/>
    <w:rsid w:val="00142D78"/>
    <w:rsid w:val="001433B3"/>
    <w:rsid w:val="00145429"/>
    <w:rsid w:val="00152C3E"/>
    <w:rsid w:val="0016144F"/>
    <w:rsid w:val="00161710"/>
    <w:rsid w:val="00163059"/>
    <w:rsid w:val="001645DF"/>
    <w:rsid w:val="00164BDB"/>
    <w:rsid w:val="0016546A"/>
    <w:rsid w:val="00165711"/>
    <w:rsid w:val="00170DBA"/>
    <w:rsid w:val="00171D5B"/>
    <w:rsid w:val="001732FA"/>
    <w:rsid w:val="00173D07"/>
    <w:rsid w:val="00174082"/>
    <w:rsid w:val="00176E41"/>
    <w:rsid w:val="00180E7B"/>
    <w:rsid w:val="00180E81"/>
    <w:rsid w:val="001814C2"/>
    <w:rsid w:val="001843E3"/>
    <w:rsid w:val="001854C8"/>
    <w:rsid w:val="00187BCF"/>
    <w:rsid w:val="0019027D"/>
    <w:rsid w:val="0019266F"/>
    <w:rsid w:val="0019382D"/>
    <w:rsid w:val="001972EB"/>
    <w:rsid w:val="001975EE"/>
    <w:rsid w:val="001A02C5"/>
    <w:rsid w:val="001A2E3B"/>
    <w:rsid w:val="001A2F50"/>
    <w:rsid w:val="001A558E"/>
    <w:rsid w:val="001B71C0"/>
    <w:rsid w:val="001B7705"/>
    <w:rsid w:val="001B78AE"/>
    <w:rsid w:val="001C1BED"/>
    <w:rsid w:val="001C3CF2"/>
    <w:rsid w:val="001C61B2"/>
    <w:rsid w:val="001D235E"/>
    <w:rsid w:val="001D353F"/>
    <w:rsid w:val="001D48CE"/>
    <w:rsid w:val="001D62C4"/>
    <w:rsid w:val="001E042F"/>
    <w:rsid w:val="001E3DD1"/>
    <w:rsid w:val="001E51EF"/>
    <w:rsid w:val="001E5286"/>
    <w:rsid w:val="001F6051"/>
    <w:rsid w:val="002029F3"/>
    <w:rsid w:val="002031B1"/>
    <w:rsid w:val="00203978"/>
    <w:rsid w:val="00203B8D"/>
    <w:rsid w:val="00210147"/>
    <w:rsid w:val="00210CBE"/>
    <w:rsid w:val="0021415A"/>
    <w:rsid w:val="00221599"/>
    <w:rsid w:val="00221E06"/>
    <w:rsid w:val="0022345E"/>
    <w:rsid w:val="00226110"/>
    <w:rsid w:val="0022663A"/>
    <w:rsid w:val="00230491"/>
    <w:rsid w:val="002327E8"/>
    <w:rsid w:val="00232804"/>
    <w:rsid w:val="00234F3F"/>
    <w:rsid w:val="00236EC3"/>
    <w:rsid w:val="002373AA"/>
    <w:rsid w:val="00241CBE"/>
    <w:rsid w:val="002420B1"/>
    <w:rsid w:val="00251C50"/>
    <w:rsid w:val="00252177"/>
    <w:rsid w:val="00252718"/>
    <w:rsid w:val="002537FC"/>
    <w:rsid w:val="00257A5F"/>
    <w:rsid w:val="00262E52"/>
    <w:rsid w:val="00263502"/>
    <w:rsid w:val="002637ED"/>
    <w:rsid w:val="00280238"/>
    <w:rsid w:val="00280BE8"/>
    <w:rsid w:val="002841AD"/>
    <w:rsid w:val="00285EE8"/>
    <w:rsid w:val="002865F7"/>
    <w:rsid w:val="0028764D"/>
    <w:rsid w:val="002877F4"/>
    <w:rsid w:val="00292E7E"/>
    <w:rsid w:val="002936FE"/>
    <w:rsid w:val="002963ED"/>
    <w:rsid w:val="002A2029"/>
    <w:rsid w:val="002A2DF3"/>
    <w:rsid w:val="002A4E66"/>
    <w:rsid w:val="002B2025"/>
    <w:rsid w:val="002B41F9"/>
    <w:rsid w:val="002B6421"/>
    <w:rsid w:val="002B72DD"/>
    <w:rsid w:val="002C0383"/>
    <w:rsid w:val="002C36A8"/>
    <w:rsid w:val="002C5B4A"/>
    <w:rsid w:val="002C5E2F"/>
    <w:rsid w:val="002D6786"/>
    <w:rsid w:val="002E2EA7"/>
    <w:rsid w:val="002E3E4A"/>
    <w:rsid w:val="002E727C"/>
    <w:rsid w:val="002F1408"/>
    <w:rsid w:val="002F27E2"/>
    <w:rsid w:val="002F47DB"/>
    <w:rsid w:val="002F5C95"/>
    <w:rsid w:val="00301D4B"/>
    <w:rsid w:val="0030788F"/>
    <w:rsid w:val="0031012E"/>
    <w:rsid w:val="003120D0"/>
    <w:rsid w:val="0031614E"/>
    <w:rsid w:val="00317513"/>
    <w:rsid w:val="003208A7"/>
    <w:rsid w:val="00326E74"/>
    <w:rsid w:val="00331F19"/>
    <w:rsid w:val="00333BF6"/>
    <w:rsid w:val="00342143"/>
    <w:rsid w:val="0035055A"/>
    <w:rsid w:val="00352435"/>
    <w:rsid w:val="00354806"/>
    <w:rsid w:val="00357D85"/>
    <w:rsid w:val="00361C86"/>
    <w:rsid w:val="00361FEC"/>
    <w:rsid w:val="00362085"/>
    <w:rsid w:val="00362B2D"/>
    <w:rsid w:val="00363FD6"/>
    <w:rsid w:val="0036400A"/>
    <w:rsid w:val="00366580"/>
    <w:rsid w:val="003674AD"/>
    <w:rsid w:val="003704A6"/>
    <w:rsid w:val="00371314"/>
    <w:rsid w:val="00383803"/>
    <w:rsid w:val="00384287"/>
    <w:rsid w:val="00384EB6"/>
    <w:rsid w:val="00387F17"/>
    <w:rsid w:val="00390AB5"/>
    <w:rsid w:val="003918C4"/>
    <w:rsid w:val="00393134"/>
    <w:rsid w:val="00393A56"/>
    <w:rsid w:val="00397CA1"/>
    <w:rsid w:val="003A00E8"/>
    <w:rsid w:val="003A187E"/>
    <w:rsid w:val="003A1C9D"/>
    <w:rsid w:val="003A7E3F"/>
    <w:rsid w:val="003B2092"/>
    <w:rsid w:val="003B26E2"/>
    <w:rsid w:val="003B32FA"/>
    <w:rsid w:val="003B5B00"/>
    <w:rsid w:val="003B6864"/>
    <w:rsid w:val="003C2ECF"/>
    <w:rsid w:val="003C5FD0"/>
    <w:rsid w:val="003D18AD"/>
    <w:rsid w:val="003D190C"/>
    <w:rsid w:val="003D582A"/>
    <w:rsid w:val="003D58BD"/>
    <w:rsid w:val="003D6ECD"/>
    <w:rsid w:val="003D70CB"/>
    <w:rsid w:val="003E6384"/>
    <w:rsid w:val="003F025D"/>
    <w:rsid w:val="003F0D45"/>
    <w:rsid w:val="00400C74"/>
    <w:rsid w:val="0040212F"/>
    <w:rsid w:val="00411D92"/>
    <w:rsid w:val="00413A95"/>
    <w:rsid w:val="00415991"/>
    <w:rsid w:val="0041620B"/>
    <w:rsid w:val="00417660"/>
    <w:rsid w:val="00420863"/>
    <w:rsid w:val="00420C74"/>
    <w:rsid w:val="00422B92"/>
    <w:rsid w:val="004255E3"/>
    <w:rsid w:val="00427A23"/>
    <w:rsid w:val="00432B0E"/>
    <w:rsid w:val="0043529C"/>
    <w:rsid w:val="00437763"/>
    <w:rsid w:val="00437EA0"/>
    <w:rsid w:val="00442479"/>
    <w:rsid w:val="00445FE2"/>
    <w:rsid w:val="004521DD"/>
    <w:rsid w:val="0045340B"/>
    <w:rsid w:val="00454BA0"/>
    <w:rsid w:val="004564A0"/>
    <w:rsid w:val="004601D4"/>
    <w:rsid w:val="0046177A"/>
    <w:rsid w:val="00463350"/>
    <w:rsid w:val="0046383B"/>
    <w:rsid w:val="004707DD"/>
    <w:rsid w:val="00473804"/>
    <w:rsid w:val="00477F0A"/>
    <w:rsid w:val="00487610"/>
    <w:rsid w:val="00487924"/>
    <w:rsid w:val="00494527"/>
    <w:rsid w:val="00494690"/>
    <w:rsid w:val="004963CD"/>
    <w:rsid w:val="004963D8"/>
    <w:rsid w:val="00497FFC"/>
    <w:rsid w:val="004A0379"/>
    <w:rsid w:val="004A150D"/>
    <w:rsid w:val="004A2DA4"/>
    <w:rsid w:val="004A37D5"/>
    <w:rsid w:val="004A66B3"/>
    <w:rsid w:val="004C1D52"/>
    <w:rsid w:val="004C2C86"/>
    <w:rsid w:val="004C6167"/>
    <w:rsid w:val="004C6BFD"/>
    <w:rsid w:val="004C7D31"/>
    <w:rsid w:val="004D06E8"/>
    <w:rsid w:val="004D11E8"/>
    <w:rsid w:val="004D43B9"/>
    <w:rsid w:val="004D4574"/>
    <w:rsid w:val="004D647B"/>
    <w:rsid w:val="004E0051"/>
    <w:rsid w:val="004E093A"/>
    <w:rsid w:val="004E0E3C"/>
    <w:rsid w:val="004E0EEB"/>
    <w:rsid w:val="004E1512"/>
    <w:rsid w:val="004E277C"/>
    <w:rsid w:val="004E2B9A"/>
    <w:rsid w:val="004E3558"/>
    <w:rsid w:val="004E60EE"/>
    <w:rsid w:val="004E7F3B"/>
    <w:rsid w:val="004F05DD"/>
    <w:rsid w:val="004F0DBA"/>
    <w:rsid w:val="004F21F3"/>
    <w:rsid w:val="004F2DC5"/>
    <w:rsid w:val="004F4273"/>
    <w:rsid w:val="004F562F"/>
    <w:rsid w:val="004F5FF9"/>
    <w:rsid w:val="004F6CFF"/>
    <w:rsid w:val="00500081"/>
    <w:rsid w:val="00505AEC"/>
    <w:rsid w:val="00506B29"/>
    <w:rsid w:val="00510431"/>
    <w:rsid w:val="0051196B"/>
    <w:rsid w:val="00512D89"/>
    <w:rsid w:val="005216D2"/>
    <w:rsid w:val="00522D28"/>
    <w:rsid w:val="005246F0"/>
    <w:rsid w:val="00526B0C"/>
    <w:rsid w:val="00532AB4"/>
    <w:rsid w:val="00536876"/>
    <w:rsid w:val="00543D7E"/>
    <w:rsid w:val="00550BF3"/>
    <w:rsid w:val="00552B42"/>
    <w:rsid w:val="005575FE"/>
    <w:rsid w:val="00560438"/>
    <w:rsid w:val="00561AA5"/>
    <w:rsid w:val="0056333D"/>
    <w:rsid w:val="005705B9"/>
    <w:rsid w:val="00570DCE"/>
    <w:rsid w:val="005735B9"/>
    <w:rsid w:val="005750A3"/>
    <w:rsid w:val="00577493"/>
    <w:rsid w:val="005842CC"/>
    <w:rsid w:val="00585CB9"/>
    <w:rsid w:val="00586095"/>
    <w:rsid w:val="0059065C"/>
    <w:rsid w:val="00591B0A"/>
    <w:rsid w:val="00592EB9"/>
    <w:rsid w:val="005A3AB1"/>
    <w:rsid w:val="005A67B4"/>
    <w:rsid w:val="005A69C9"/>
    <w:rsid w:val="005B4B39"/>
    <w:rsid w:val="005B7BCD"/>
    <w:rsid w:val="005C7923"/>
    <w:rsid w:val="005D2097"/>
    <w:rsid w:val="005D6DD2"/>
    <w:rsid w:val="005D6FDB"/>
    <w:rsid w:val="005D7914"/>
    <w:rsid w:val="005E0313"/>
    <w:rsid w:val="005E0798"/>
    <w:rsid w:val="005E109F"/>
    <w:rsid w:val="005E26D0"/>
    <w:rsid w:val="005E4E36"/>
    <w:rsid w:val="005E7EDC"/>
    <w:rsid w:val="005F2BA6"/>
    <w:rsid w:val="005F4C58"/>
    <w:rsid w:val="005F656D"/>
    <w:rsid w:val="00604105"/>
    <w:rsid w:val="00604A8E"/>
    <w:rsid w:val="00606A30"/>
    <w:rsid w:val="00611448"/>
    <w:rsid w:val="006141BA"/>
    <w:rsid w:val="00615078"/>
    <w:rsid w:val="006221FA"/>
    <w:rsid w:val="00623671"/>
    <w:rsid w:val="0062386F"/>
    <w:rsid w:val="00625763"/>
    <w:rsid w:val="00625E96"/>
    <w:rsid w:val="00630809"/>
    <w:rsid w:val="00630AFC"/>
    <w:rsid w:val="00634E93"/>
    <w:rsid w:val="006406D3"/>
    <w:rsid w:val="006407CF"/>
    <w:rsid w:val="0064250D"/>
    <w:rsid w:val="00644167"/>
    <w:rsid w:val="00644EA6"/>
    <w:rsid w:val="0064783B"/>
    <w:rsid w:val="006512A3"/>
    <w:rsid w:val="00660C11"/>
    <w:rsid w:val="00660F02"/>
    <w:rsid w:val="00662049"/>
    <w:rsid w:val="00662666"/>
    <w:rsid w:val="00667F23"/>
    <w:rsid w:val="006718E2"/>
    <w:rsid w:val="00672974"/>
    <w:rsid w:val="00677065"/>
    <w:rsid w:val="00680590"/>
    <w:rsid w:val="0068125B"/>
    <w:rsid w:val="006824AD"/>
    <w:rsid w:val="006856B5"/>
    <w:rsid w:val="00686299"/>
    <w:rsid w:val="006902CB"/>
    <w:rsid w:val="00691A41"/>
    <w:rsid w:val="00691D0C"/>
    <w:rsid w:val="0069421A"/>
    <w:rsid w:val="006A7E86"/>
    <w:rsid w:val="006B088B"/>
    <w:rsid w:val="006B1939"/>
    <w:rsid w:val="006B2F57"/>
    <w:rsid w:val="006B6918"/>
    <w:rsid w:val="006C01A1"/>
    <w:rsid w:val="006C0C40"/>
    <w:rsid w:val="006C0E7B"/>
    <w:rsid w:val="006C1FC4"/>
    <w:rsid w:val="006C259A"/>
    <w:rsid w:val="006C4E53"/>
    <w:rsid w:val="006C5016"/>
    <w:rsid w:val="006E15C2"/>
    <w:rsid w:val="006E381B"/>
    <w:rsid w:val="006E7362"/>
    <w:rsid w:val="006F04B8"/>
    <w:rsid w:val="006F389D"/>
    <w:rsid w:val="006F6703"/>
    <w:rsid w:val="00701BE6"/>
    <w:rsid w:val="00702E4E"/>
    <w:rsid w:val="007046F0"/>
    <w:rsid w:val="00705E26"/>
    <w:rsid w:val="007100CF"/>
    <w:rsid w:val="0071238C"/>
    <w:rsid w:val="00712844"/>
    <w:rsid w:val="00713334"/>
    <w:rsid w:val="00713956"/>
    <w:rsid w:val="00713DF3"/>
    <w:rsid w:val="007148CD"/>
    <w:rsid w:val="0072217F"/>
    <w:rsid w:val="00723812"/>
    <w:rsid w:val="00735E13"/>
    <w:rsid w:val="00735F0A"/>
    <w:rsid w:val="00736CA9"/>
    <w:rsid w:val="0073747D"/>
    <w:rsid w:val="00740347"/>
    <w:rsid w:val="0074073E"/>
    <w:rsid w:val="007430B4"/>
    <w:rsid w:val="0074606D"/>
    <w:rsid w:val="00747DED"/>
    <w:rsid w:val="00747E8E"/>
    <w:rsid w:val="00753F46"/>
    <w:rsid w:val="00760DF5"/>
    <w:rsid w:val="00761FB8"/>
    <w:rsid w:val="00762034"/>
    <w:rsid w:val="00771682"/>
    <w:rsid w:val="007727FD"/>
    <w:rsid w:val="00772BDC"/>
    <w:rsid w:val="00774B4E"/>
    <w:rsid w:val="0078635F"/>
    <w:rsid w:val="00790103"/>
    <w:rsid w:val="00790946"/>
    <w:rsid w:val="00791058"/>
    <w:rsid w:val="007911E7"/>
    <w:rsid w:val="00791535"/>
    <w:rsid w:val="00791F93"/>
    <w:rsid w:val="00792500"/>
    <w:rsid w:val="0079478B"/>
    <w:rsid w:val="00794DCD"/>
    <w:rsid w:val="0079655F"/>
    <w:rsid w:val="00797FA2"/>
    <w:rsid w:val="007A0C99"/>
    <w:rsid w:val="007A2F3C"/>
    <w:rsid w:val="007A5CD4"/>
    <w:rsid w:val="007B1164"/>
    <w:rsid w:val="007B27BF"/>
    <w:rsid w:val="007C1EBC"/>
    <w:rsid w:val="007C44DE"/>
    <w:rsid w:val="007C5F91"/>
    <w:rsid w:val="007C721C"/>
    <w:rsid w:val="007D2708"/>
    <w:rsid w:val="007D38DC"/>
    <w:rsid w:val="007D5C27"/>
    <w:rsid w:val="007E336F"/>
    <w:rsid w:val="007E7D76"/>
    <w:rsid w:val="007F019A"/>
    <w:rsid w:val="007F07F7"/>
    <w:rsid w:val="007F0D61"/>
    <w:rsid w:val="007F23E5"/>
    <w:rsid w:val="007F2848"/>
    <w:rsid w:val="007F5ED7"/>
    <w:rsid w:val="00805EF0"/>
    <w:rsid w:val="008112E4"/>
    <w:rsid w:val="00811868"/>
    <w:rsid w:val="0081717D"/>
    <w:rsid w:val="0082005C"/>
    <w:rsid w:val="008200F4"/>
    <w:rsid w:val="00825A4A"/>
    <w:rsid w:val="00831CFA"/>
    <w:rsid w:val="00833DBE"/>
    <w:rsid w:val="008377D3"/>
    <w:rsid w:val="00854190"/>
    <w:rsid w:val="00854F95"/>
    <w:rsid w:val="00854FFC"/>
    <w:rsid w:val="008606A7"/>
    <w:rsid w:val="00863330"/>
    <w:rsid w:val="00864AED"/>
    <w:rsid w:val="00866CC1"/>
    <w:rsid w:val="00867F81"/>
    <w:rsid w:val="0087084F"/>
    <w:rsid w:val="0087348E"/>
    <w:rsid w:val="008739E8"/>
    <w:rsid w:val="00874D73"/>
    <w:rsid w:val="00875E5C"/>
    <w:rsid w:val="0088269E"/>
    <w:rsid w:val="00887929"/>
    <w:rsid w:val="0089364B"/>
    <w:rsid w:val="008937D2"/>
    <w:rsid w:val="00894324"/>
    <w:rsid w:val="0089449A"/>
    <w:rsid w:val="00895EF2"/>
    <w:rsid w:val="00896057"/>
    <w:rsid w:val="008A3B1D"/>
    <w:rsid w:val="008A5F34"/>
    <w:rsid w:val="008A7F9D"/>
    <w:rsid w:val="008B14D9"/>
    <w:rsid w:val="008B5AFC"/>
    <w:rsid w:val="008B7AAC"/>
    <w:rsid w:val="008B7ADA"/>
    <w:rsid w:val="008C2004"/>
    <w:rsid w:val="008C32BB"/>
    <w:rsid w:val="008C37FC"/>
    <w:rsid w:val="008D02F1"/>
    <w:rsid w:val="008D1915"/>
    <w:rsid w:val="008D2A74"/>
    <w:rsid w:val="008D6D3E"/>
    <w:rsid w:val="008E02E2"/>
    <w:rsid w:val="008E4E74"/>
    <w:rsid w:val="008E7D56"/>
    <w:rsid w:val="008E7FED"/>
    <w:rsid w:val="008F1105"/>
    <w:rsid w:val="008F3EF7"/>
    <w:rsid w:val="008F69BF"/>
    <w:rsid w:val="00900F94"/>
    <w:rsid w:val="0090154B"/>
    <w:rsid w:val="00902703"/>
    <w:rsid w:val="00910CD7"/>
    <w:rsid w:val="00911CCA"/>
    <w:rsid w:val="00912736"/>
    <w:rsid w:val="00921D16"/>
    <w:rsid w:val="009225C9"/>
    <w:rsid w:val="00925ADE"/>
    <w:rsid w:val="0093315E"/>
    <w:rsid w:val="00934B49"/>
    <w:rsid w:val="00936E22"/>
    <w:rsid w:val="0094069D"/>
    <w:rsid w:val="00941142"/>
    <w:rsid w:val="00944835"/>
    <w:rsid w:val="00945963"/>
    <w:rsid w:val="00945C71"/>
    <w:rsid w:val="00946224"/>
    <w:rsid w:val="009463F7"/>
    <w:rsid w:val="009472ED"/>
    <w:rsid w:val="00951385"/>
    <w:rsid w:val="00952B23"/>
    <w:rsid w:val="0096573C"/>
    <w:rsid w:val="009717F2"/>
    <w:rsid w:val="009722F3"/>
    <w:rsid w:val="00975EF2"/>
    <w:rsid w:val="00976B79"/>
    <w:rsid w:val="00976F3C"/>
    <w:rsid w:val="0098480F"/>
    <w:rsid w:val="0098648B"/>
    <w:rsid w:val="0098722E"/>
    <w:rsid w:val="00987CDE"/>
    <w:rsid w:val="00990938"/>
    <w:rsid w:val="009928A6"/>
    <w:rsid w:val="00997F6A"/>
    <w:rsid w:val="009A43DC"/>
    <w:rsid w:val="009A7073"/>
    <w:rsid w:val="009B0985"/>
    <w:rsid w:val="009B7A4C"/>
    <w:rsid w:val="009C1AC7"/>
    <w:rsid w:val="009C4245"/>
    <w:rsid w:val="009C74B6"/>
    <w:rsid w:val="009D207A"/>
    <w:rsid w:val="009D25A4"/>
    <w:rsid w:val="009D2B7C"/>
    <w:rsid w:val="009E100A"/>
    <w:rsid w:val="009E1DE8"/>
    <w:rsid w:val="009E2AEF"/>
    <w:rsid w:val="009E3879"/>
    <w:rsid w:val="009E40E6"/>
    <w:rsid w:val="009E6B09"/>
    <w:rsid w:val="009E7680"/>
    <w:rsid w:val="009F1516"/>
    <w:rsid w:val="009F45BF"/>
    <w:rsid w:val="00A03F7D"/>
    <w:rsid w:val="00A04DF0"/>
    <w:rsid w:val="00A05F60"/>
    <w:rsid w:val="00A0695C"/>
    <w:rsid w:val="00A1243A"/>
    <w:rsid w:val="00A132B5"/>
    <w:rsid w:val="00A137D2"/>
    <w:rsid w:val="00A140F9"/>
    <w:rsid w:val="00A163A5"/>
    <w:rsid w:val="00A1658D"/>
    <w:rsid w:val="00A227E3"/>
    <w:rsid w:val="00A2323E"/>
    <w:rsid w:val="00A25743"/>
    <w:rsid w:val="00A2587E"/>
    <w:rsid w:val="00A3095E"/>
    <w:rsid w:val="00A3115F"/>
    <w:rsid w:val="00A403BD"/>
    <w:rsid w:val="00A43055"/>
    <w:rsid w:val="00A51C5B"/>
    <w:rsid w:val="00A53C85"/>
    <w:rsid w:val="00A573A5"/>
    <w:rsid w:val="00A62414"/>
    <w:rsid w:val="00A62E3D"/>
    <w:rsid w:val="00A715E1"/>
    <w:rsid w:val="00A71C83"/>
    <w:rsid w:val="00A71CE0"/>
    <w:rsid w:val="00A71E15"/>
    <w:rsid w:val="00A732CB"/>
    <w:rsid w:val="00A7740F"/>
    <w:rsid w:val="00A8246C"/>
    <w:rsid w:val="00A82565"/>
    <w:rsid w:val="00A82E6D"/>
    <w:rsid w:val="00A85FB6"/>
    <w:rsid w:val="00A916A2"/>
    <w:rsid w:val="00A93027"/>
    <w:rsid w:val="00A932DB"/>
    <w:rsid w:val="00A9361B"/>
    <w:rsid w:val="00AA088A"/>
    <w:rsid w:val="00AA2227"/>
    <w:rsid w:val="00AB1F9E"/>
    <w:rsid w:val="00AB30CC"/>
    <w:rsid w:val="00AB485E"/>
    <w:rsid w:val="00AB5411"/>
    <w:rsid w:val="00AB590D"/>
    <w:rsid w:val="00AB5D0E"/>
    <w:rsid w:val="00AB6B3C"/>
    <w:rsid w:val="00AC0173"/>
    <w:rsid w:val="00AC1E1C"/>
    <w:rsid w:val="00AC614A"/>
    <w:rsid w:val="00AC6CAB"/>
    <w:rsid w:val="00AC7ED6"/>
    <w:rsid w:val="00AD0211"/>
    <w:rsid w:val="00AD0423"/>
    <w:rsid w:val="00AD4846"/>
    <w:rsid w:val="00AD6D58"/>
    <w:rsid w:val="00AE093B"/>
    <w:rsid w:val="00AE0E6A"/>
    <w:rsid w:val="00AE4D28"/>
    <w:rsid w:val="00AF3490"/>
    <w:rsid w:val="00AF385F"/>
    <w:rsid w:val="00AF4459"/>
    <w:rsid w:val="00AF49BB"/>
    <w:rsid w:val="00AF5436"/>
    <w:rsid w:val="00AF6763"/>
    <w:rsid w:val="00B0074E"/>
    <w:rsid w:val="00B02AD6"/>
    <w:rsid w:val="00B02F9A"/>
    <w:rsid w:val="00B04A1D"/>
    <w:rsid w:val="00B052FE"/>
    <w:rsid w:val="00B14830"/>
    <w:rsid w:val="00B15DE8"/>
    <w:rsid w:val="00B2139D"/>
    <w:rsid w:val="00B222D0"/>
    <w:rsid w:val="00B23411"/>
    <w:rsid w:val="00B2594A"/>
    <w:rsid w:val="00B25BE7"/>
    <w:rsid w:val="00B353ED"/>
    <w:rsid w:val="00B3720C"/>
    <w:rsid w:val="00B53019"/>
    <w:rsid w:val="00B57DCD"/>
    <w:rsid w:val="00B62B7D"/>
    <w:rsid w:val="00B65E99"/>
    <w:rsid w:val="00B665AE"/>
    <w:rsid w:val="00B668EA"/>
    <w:rsid w:val="00B70521"/>
    <w:rsid w:val="00B73067"/>
    <w:rsid w:val="00B74499"/>
    <w:rsid w:val="00B74F80"/>
    <w:rsid w:val="00B76EB5"/>
    <w:rsid w:val="00B80576"/>
    <w:rsid w:val="00B81A81"/>
    <w:rsid w:val="00B84437"/>
    <w:rsid w:val="00B8698D"/>
    <w:rsid w:val="00B9110D"/>
    <w:rsid w:val="00B915C3"/>
    <w:rsid w:val="00B91C60"/>
    <w:rsid w:val="00B92DE0"/>
    <w:rsid w:val="00B97309"/>
    <w:rsid w:val="00BA112F"/>
    <w:rsid w:val="00BA23C4"/>
    <w:rsid w:val="00BA28EB"/>
    <w:rsid w:val="00BA291A"/>
    <w:rsid w:val="00BA5847"/>
    <w:rsid w:val="00BA6065"/>
    <w:rsid w:val="00BB0002"/>
    <w:rsid w:val="00BB084B"/>
    <w:rsid w:val="00BB0F45"/>
    <w:rsid w:val="00BB11C8"/>
    <w:rsid w:val="00BB36B4"/>
    <w:rsid w:val="00BC1F13"/>
    <w:rsid w:val="00BC36A9"/>
    <w:rsid w:val="00BC4001"/>
    <w:rsid w:val="00BC6BF6"/>
    <w:rsid w:val="00BC6DC4"/>
    <w:rsid w:val="00BD2097"/>
    <w:rsid w:val="00BE1296"/>
    <w:rsid w:val="00BE1852"/>
    <w:rsid w:val="00BE371F"/>
    <w:rsid w:val="00BF2931"/>
    <w:rsid w:val="00BF2D68"/>
    <w:rsid w:val="00BF30F7"/>
    <w:rsid w:val="00BF746D"/>
    <w:rsid w:val="00C02B91"/>
    <w:rsid w:val="00C04D45"/>
    <w:rsid w:val="00C21164"/>
    <w:rsid w:val="00C218F6"/>
    <w:rsid w:val="00C30DF7"/>
    <w:rsid w:val="00C32D8D"/>
    <w:rsid w:val="00C34A3E"/>
    <w:rsid w:val="00C3612E"/>
    <w:rsid w:val="00C4410B"/>
    <w:rsid w:val="00C44F3F"/>
    <w:rsid w:val="00C46994"/>
    <w:rsid w:val="00C46DE6"/>
    <w:rsid w:val="00C50626"/>
    <w:rsid w:val="00C53A0F"/>
    <w:rsid w:val="00C611E9"/>
    <w:rsid w:val="00C62BFC"/>
    <w:rsid w:val="00C63F5E"/>
    <w:rsid w:val="00C6422F"/>
    <w:rsid w:val="00C65A21"/>
    <w:rsid w:val="00C70AB8"/>
    <w:rsid w:val="00C71884"/>
    <w:rsid w:val="00C72EBA"/>
    <w:rsid w:val="00C73B84"/>
    <w:rsid w:val="00C77462"/>
    <w:rsid w:val="00C82F6F"/>
    <w:rsid w:val="00C855ED"/>
    <w:rsid w:val="00C8733C"/>
    <w:rsid w:val="00C92D2A"/>
    <w:rsid w:val="00C94765"/>
    <w:rsid w:val="00CA1490"/>
    <w:rsid w:val="00CA3518"/>
    <w:rsid w:val="00CA6E14"/>
    <w:rsid w:val="00CB0FE9"/>
    <w:rsid w:val="00CB205E"/>
    <w:rsid w:val="00CB4A32"/>
    <w:rsid w:val="00CB61BC"/>
    <w:rsid w:val="00CB722F"/>
    <w:rsid w:val="00CB7EFA"/>
    <w:rsid w:val="00CC01A2"/>
    <w:rsid w:val="00CC0AE9"/>
    <w:rsid w:val="00CC0ECB"/>
    <w:rsid w:val="00CC10B6"/>
    <w:rsid w:val="00CD2584"/>
    <w:rsid w:val="00CD748B"/>
    <w:rsid w:val="00CE05AD"/>
    <w:rsid w:val="00CF47A2"/>
    <w:rsid w:val="00CF55D7"/>
    <w:rsid w:val="00CF6F62"/>
    <w:rsid w:val="00D02EE5"/>
    <w:rsid w:val="00D068E3"/>
    <w:rsid w:val="00D06AE9"/>
    <w:rsid w:val="00D06B98"/>
    <w:rsid w:val="00D06CB1"/>
    <w:rsid w:val="00D06F99"/>
    <w:rsid w:val="00D10FA0"/>
    <w:rsid w:val="00D1148F"/>
    <w:rsid w:val="00D12C51"/>
    <w:rsid w:val="00D15C1B"/>
    <w:rsid w:val="00D178AF"/>
    <w:rsid w:val="00D3081E"/>
    <w:rsid w:val="00D30A3C"/>
    <w:rsid w:val="00D31092"/>
    <w:rsid w:val="00D3326D"/>
    <w:rsid w:val="00D36A91"/>
    <w:rsid w:val="00D50282"/>
    <w:rsid w:val="00D505EC"/>
    <w:rsid w:val="00D51344"/>
    <w:rsid w:val="00D52668"/>
    <w:rsid w:val="00D5439E"/>
    <w:rsid w:val="00D545A6"/>
    <w:rsid w:val="00D66E11"/>
    <w:rsid w:val="00D6709A"/>
    <w:rsid w:val="00D67DB8"/>
    <w:rsid w:val="00D704FC"/>
    <w:rsid w:val="00D7224E"/>
    <w:rsid w:val="00D754BF"/>
    <w:rsid w:val="00D802DF"/>
    <w:rsid w:val="00D842A7"/>
    <w:rsid w:val="00D859F6"/>
    <w:rsid w:val="00DA0023"/>
    <w:rsid w:val="00DA0583"/>
    <w:rsid w:val="00DA2313"/>
    <w:rsid w:val="00DA245F"/>
    <w:rsid w:val="00DA3CC6"/>
    <w:rsid w:val="00DA44C9"/>
    <w:rsid w:val="00DB23E0"/>
    <w:rsid w:val="00DB356A"/>
    <w:rsid w:val="00DB3CCF"/>
    <w:rsid w:val="00DB7D25"/>
    <w:rsid w:val="00DC0AE1"/>
    <w:rsid w:val="00DC28D1"/>
    <w:rsid w:val="00DC6315"/>
    <w:rsid w:val="00DC6971"/>
    <w:rsid w:val="00DC6C0D"/>
    <w:rsid w:val="00DC7479"/>
    <w:rsid w:val="00DD0847"/>
    <w:rsid w:val="00DD15E8"/>
    <w:rsid w:val="00DD1A7A"/>
    <w:rsid w:val="00DD27FB"/>
    <w:rsid w:val="00DD4D52"/>
    <w:rsid w:val="00DD6683"/>
    <w:rsid w:val="00DD7BD3"/>
    <w:rsid w:val="00DE3184"/>
    <w:rsid w:val="00DE34B6"/>
    <w:rsid w:val="00DE5486"/>
    <w:rsid w:val="00DF0C87"/>
    <w:rsid w:val="00DF22DB"/>
    <w:rsid w:val="00E04D90"/>
    <w:rsid w:val="00E10077"/>
    <w:rsid w:val="00E11933"/>
    <w:rsid w:val="00E13F09"/>
    <w:rsid w:val="00E15742"/>
    <w:rsid w:val="00E21DB7"/>
    <w:rsid w:val="00E23D19"/>
    <w:rsid w:val="00E269A1"/>
    <w:rsid w:val="00E301E8"/>
    <w:rsid w:val="00E30B79"/>
    <w:rsid w:val="00E35F5C"/>
    <w:rsid w:val="00E3752F"/>
    <w:rsid w:val="00E4061D"/>
    <w:rsid w:val="00E42441"/>
    <w:rsid w:val="00E44B50"/>
    <w:rsid w:val="00E47215"/>
    <w:rsid w:val="00E477E7"/>
    <w:rsid w:val="00E521CF"/>
    <w:rsid w:val="00E54581"/>
    <w:rsid w:val="00E61943"/>
    <w:rsid w:val="00E61AA2"/>
    <w:rsid w:val="00E64715"/>
    <w:rsid w:val="00E660AE"/>
    <w:rsid w:val="00E6649F"/>
    <w:rsid w:val="00E712D5"/>
    <w:rsid w:val="00E724BF"/>
    <w:rsid w:val="00E74D6A"/>
    <w:rsid w:val="00E77BA3"/>
    <w:rsid w:val="00E77CDC"/>
    <w:rsid w:val="00E81253"/>
    <w:rsid w:val="00E87448"/>
    <w:rsid w:val="00E961E2"/>
    <w:rsid w:val="00EA0136"/>
    <w:rsid w:val="00EA76F6"/>
    <w:rsid w:val="00EB09E0"/>
    <w:rsid w:val="00EB1518"/>
    <w:rsid w:val="00EB1B77"/>
    <w:rsid w:val="00EB24F5"/>
    <w:rsid w:val="00EB72C2"/>
    <w:rsid w:val="00EC18CB"/>
    <w:rsid w:val="00EC2FA2"/>
    <w:rsid w:val="00EC4CA5"/>
    <w:rsid w:val="00EC718E"/>
    <w:rsid w:val="00ED28F2"/>
    <w:rsid w:val="00ED549A"/>
    <w:rsid w:val="00ED7105"/>
    <w:rsid w:val="00EE011D"/>
    <w:rsid w:val="00EE3268"/>
    <w:rsid w:val="00EE6785"/>
    <w:rsid w:val="00EF0045"/>
    <w:rsid w:val="00EF08D5"/>
    <w:rsid w:val="00EF29AA"/>
    <w:rsid w:val="00EF31A8"/>
    <w:rsid w:val="00EF4167"/>
    <w:rsid w:val="00F0040A"/>
    <w:rsid w:val="00F1221C"/>
    <w:rsid w:val="00F13656"/>
    <w:rsid w:val="00F14F65"/>
    <w:rsid w:val="00F16477"/>
    <w:rsid w:val="00F169DD"/>
    <w:rsid w:val="00F20F01"/>
    <w:rsid w:val="00F21979"/>
    <w:rsid w:val="00F303C2"/>
    <w:rsid w:val="00F31B7E"/>
    <w:rsid w:val="00F35B6B"/>
    <w:rsid w:val="00F36B0C"/>
    <w:rsid w:val="00F42179"/>
    <w:rsid w:val="00F43423"/>
    <w:rsid w:val="00F434D3"/>
    <w:rsid w:val="00F44A81"/>
    <w:rsid w:val="00F50663"/>
    <w:rsid w:val="00F54A43"/>
    <w:rsid w:val="00F556D5"/>
    <w:rsid w:val="00F563EA"/>
    <w:rsid w:val="00F625C2"/>
    <w:rsid w:val="00F7165D"/>
    <w:rsid w:val="00F737B1"/>
    <w:rsid w:val="00F74420"/>
    <w:rsid w:val="00F76533"/>
    <w:rsid w:val="00F76C8B"/>
    <w:rsid w:val="00F879AD"/>
    <w:rsid w:val="00F9025A"/>
    <w:rsid w:val="00F92AC8"/>
    <w:rsid w:val="00F93BB3"/>
    <w:rsid w:val="00FA3847"/>
    <w:rsid w:val="00FA40CA"/>
    <w:rsid w:val="00FA42E0"/>
    <w:rsid w:val="00FA6341"/>
    <w:rsid w:val="00FB5210"/>
    <w:rsid w:val="00FC359B"/>
    <w:rsid w:val="00FC45AD"/>
    <w:rsid w:val="00FC6D98"/>
    <w:rsid w:val="00FC6FC4"/>
    <w:rsid w:val="00FD7619"/>
    <w:rsid w:val="00FE68E7"/>
    <w:rsid w:val="00FF06D9"/>
    <w:rsid w:val="00FF2522"/>
    <w:rsid w:val="00FF4381"/>
    <w:rsid w:val="00FF7601"/>
    <w:rsid w:val="00FF7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locked/>
    <w:rsid w:val="00C3612E"/>
    <w:pPr>
      <w:tabs>
        <w:tab w:val="center" w:pos="4536"/>
        <w:tab w:val="right" w:pos="9072"/>
      </w:tabs>
    </w:pPr>
  </w:style>
  <w:style w:type="character" w:customStyle="1" w:styleId="ZhlavChar">
    <w:name w:val="Záhlaví Char"/>
    <w:basedOn w:val="Standardnpsmoodstavce"/>
    <w:link w:val="Zhlav"/>
    <w:uiPriority w:val="99"/>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styleId="Odkaznakoment">
    <w:name w:val="annotation reference"/>
    <w:basedOn w:val="Standardnpsmoodstavce"/>
    <w:uiPriority w:val="99"/>
    <w:semiHidden/>
    <w:unhideWhenUsed/>
    <w:locked/>
    <w:rsid w:val="00094E07"/>
    <w:rPr>
      <w:sz w:val="16"/>
      <w:szCs w:val="16"/>
    </w:rPr>
  </w:style>
  <w:style w:type="paragraph" w:styleId="Textkomente">
    <w:name w:val="annotation text"/>
    <w:basedOn w:val="Normln"/>
    <w:link w:val="TextkomenteChar"/>
    <w:uiPriority w:val="99"/>
    <w:semiHidden/>
    <w:unhideWhenUsed/>
    <w:locked/>
    <w:rsid w:val="00094E07"/>
  </w:style>
  <w:style w:type="character" w:customStyle="1" w:styleId="TextkomenteChar">
    <w:name w:val="Text komentáře Char"/>
    <w:basedOn w:val="Standardnpsmoodstavce"/>
    <w:link w:val="Textkomente"/>
    <w:uiPriority w:val="99"/>
    <w:semiHidden/>
    <w:rsid w:val="00094E07"/>
    <w:rPr>
      <w:rFonts w:cs="Times New Roman"/>
    </w:rPr>
  </w:style>
  <w:style w:type="paragraph" w:styleId="Pedmtkomente">
    <w:name w:val="annotation subject"/>
    <w:basedOn w:val="Textkomente"/>
    <w:next w:val="Textkomente"/>
    <w:link w:val="PedmtkomenteChar"/>
    <w:uiPriority w:val="99"/>
    <w:semiHidden/>
    <w:unhideWhenUsed/>
    <w:locked/>
    <w:rsid w:val="00094E07"/>
    <w:rPr>
      <w:b/>
      <w:bCs/>
    </w:rPr>
  </w:style>
  <w:style w:type="character" w:customStyle="1" w:styleId="PedmtkomenteChar">
    <w:name w:val="Předmět komentáře Char"/>
    <w:basedOn w:val="TextkomenteChar"/>
    <w:link w:val="Pedmtkomente"/>
    <w:uiPriority w:val="99"/>
    <w:semiHidden/>
    <w:rsid w:val="00094E07"/>
    <w:rPr>
      <w:rFonts w:cs="Times New Roman"/>
      <w:b/>
      <w:bCs/>
    </w:rPr>
  </w:style>
  <w:style w:type="paragraph" w:customStyle="1" w:styleId="CtrlshiftF3">
    <w:name w:val="Ctrl_shift_F3"/>
    <w:basedOn w:val="Normln"/>
    <w:uiPriority w:val="99"/>
    <w:rsid w:val="00A2323E"/>
    <w:pPr>
      <w:widowControl/>
      <w:autoSpaceDE w:val="0"/>
      <w:autoSpaceDN w:val="0"/>
      <w:spacing w:before="120"/>
      <w:ind w:left="357" w:right="-709" w:hanging="357"/>
    </w:pPr>
    <w:rPr>
      <w:rFonts w:ascii="Times New Roman" w:eastAsiaTheme="minorEastAsia" w:hAnsi="Times New Roman"/>
      <w:sz w:val="22"/>
      <w:szCs w:val="22"/>
    </w:rPr>
  </w:style>
  <w:style w:type="paragraph" w:customStyle="1" w:styleId="Default">
    <w:name w:val="Default"/>
    <w:rsid w:val="00723812"/>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525244444">
      <w:bodyDiv w:val="1"/>
      <w:marLeft w:val="0"/>
      <w:marRight w:val="0"/>
      <w:marTop w:val="0"/>
      <w:marBottom w:val="0"/>
      <w:divBdr>
        <w:top w:val="none" w:sz="0" w:space="0" w:color="auto"/>
        <w:left w:val="none" w:sz="0" w:space="0" w:color="auto"/>
        <w:bottom w:val="none" w:sz="0" w:space="0" w:color="auto"/>
        <w:right w:val="none" w:sz="0" w:space="0" w:color="auto"/>
      </w:divBdr>
    </w:div>
    <w:div w:id="1675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vk.cz" TargetMode="Externa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B551-FCC6-4196-8519-4529278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15</TotalTime>
  <Pages>10</Pages>
  <Words>4121</Words>
  <Characters>24319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2023-02-22T08:24:00Z</cp:lastPrinted>
  <dcterms:created xsi:type="dcterms:W3CDTF">2023-12-15T12:12:00Z</dcterms:created>
  <dcterms:modified xsi:type="dcterms:W3CDTF">2023-12-15T12:27:00Z</dcterms:modified>
</cp:coreProperties>
</file>