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1C2BA5C3" w:rsidR="00CC11A9" w:rsidRPr="008777D8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8777D8">
        <w:rPr>
          <w:rFonts w:eastAsia="Times New Roman"/>
          <w:lang w:eastAsia="cs-CZ"/>
        </w:rPr>
        <w:t>KK</w:t>
      </w:r>
      <w:r w:rsidR="001E1AE6">
        <w:rPr>
          <w:rFonts w:eastAsia="Times New Roman"/>
          <w:lang w:eastAsia="cs-CZ"/>
        </w:rPr>
        <w:t>02967</w:t>
      </w:r>
      <w:r w:rsidRPr="008777D8">
        <w:rPr>
          <w:rFonts w:eastAsia="Times New Roman"/>
          <w:lang w:eastAsia="cs-CZ"/>
        </w:rPr>
        <w:t>/</w:t>
      </w:r>
      <w:r w:rsidR="008777D8">
        <w:rPr>
          <w:rFonts w:eastAsia="Times New Roman"/>
          <w:lang w:eastAsia="cs-CZ"/>
        </w:rPr>
        <w:t>2023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62C179CF" w14:textId="6D0EDE6A" w:rsidR="009E438D" w:rsidRDefault="00CC11A9" w:rsidP="009E438D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9E438D">
        <w:rPr>
          <w:rFonts w:eastAsia="Times New Roman"/>
          <w:lang w:eastAsia="cs-CZ"/>
        </w:rPr>
        <w:t xml:space="preserve">             Mgr. Jindřich Čermák, radní pro oblast vzdělávání,</w:t>
      </w:r>
    </w:p>
    <w:p w14:paraId="336AE559" w14:textId="77777777" w:rsidR="009E438D" w:rsidRPr="006C0D52" w:rsidRDefault="009E438D" w:rsidP="009E438D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školství a mládeže, tělovýchovy a sportu</w:t>
      </w:r>
    </w:p>
    <w:p w14:paraId="3ED31F7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446C1E62" w14:textId="629104D9" w:rsidR="00CC11A9" w:rsidRPr="005178F2" w:rsidRDefault="00050B67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XXXX</w:t>
      </w:r>
    </w:p>
    <w:p w14:paraId="765BC0C8" w14:textId="373B4043" w:rsidR="00CC11A9" w:rsidRDefault="00050B67" w:rsidP="005178F2">
      <w:pPr>
        <w:spacing w:after="0" w:line="240" w:lineRule="auto"/>
        <w:ind w:left="708"/>
        <w:rPr>
          <w:color w:val="000000"/>
        </w:rPr>
      </w:pPr>
      <w:r>
        <w:rPr>
          <w:color w:val="000000"/>
        </w:rPr>
        <w:t>XXXX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color w:val="000000"/>
        </w:rPr>
        <w:t>XXXX</w:t>
      </w:r>
    </w:p>
    <w:p w14:paraId="7A5A3549" w14:textId="77777777" w:rsidR="009E438D" w:rsidRPr="005178F2" w:rsidRDefault="009E438D" w:rsidP="005178F2">
      <w:pPr>
        <w:spacing w:after="0" w:line="240" w:lineRule="auto"/>
        <w:ind w:left="708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C6A196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072414">
        <w:rPr>
          <w:rFonts w:eastAsia="Times New Roman"/>
          <w:lang w:eastAsia="cs-CZ"/>
        </w:rPr>
        <w:t xml:space="preserve"> školství, mládeže a tělovýchovy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6793F4A" w:rsidR="00CC11A9" w:rsidRPr="009E438D" w:rsidRDefault="009E438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9E438D">
        <w:rPr>
          <w:rFonts w:eastAsia="Times New Roman"/>
          <w:b/>
          <w:bCs/>
          <w:lang w:eastAsia="cs-CZ"/>
        </w:rPr>
        <w:t>Západočeská univerzita v Plzni</w:t>
      </w:r>
    </w:p>
    <w:p w14:paraId="7152572C" w14:textId="480FAC7B" w:rsidR="00CC11A9" w:rsidRPr="009E438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9E438D" w:rsidRPr="009E438D">
        <w:rPr>
          <w:rFonts w:eastAsia="Times New Roman"/>
          <w:bCs/>
          <w:lang w:eastAsia="cs-CZ"/>
        </w:rPr>
        <w:t>Univerzitní 2732/8, 301 00 Plzeň</w:t>
      </w:r>
    </w:p>
    <w:p w14:paraId="7EE718E2" w14:textId="2FFBA8EB" w:rsidR="00CC11A9" w:rsidRPr="009E438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E438D">
        <w:rPr>
          <w:rFonts w:eastAsia="Times New Roman"/>
          <w:bCs/>
          <w:lang w:eastAsia="cs-CZ"/>
        </w:rPr>
        <w:t>Identifikační číslo:</w:t>
      </w:r>
      <w:r w:rsidRPr="009E438D">
        <w:rPr>
          <w:rFonts w:eastAsia="Times New Roman"/>
          <w:bCs/>
          <w:lang w:eastAsia="cs-CZ"/>
        </w:rPr>
        <w:tab/>
      </w:r>
      <w:r w:rsidR="009E438D" w:rsidRPr="009E438D">
        <w:rPr>
          <w:rFonts w:eastAsia="Times New Roman"/>
          <w:bCs/>
          <w:lang w:eastAsia="cs-CZ"/>
        </w:rPr>
        <w:t>49777513</w:t>
      </w:r>
    </w:p>
    <w:p w14:paraId="02B29782" w14:textId="2E44E95A" w:rsidR="00CC11A9" w:rsidRPr="009E438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E438D">
        <w:rPr>
          <w:rFonts w:eastAsia="Times New Roman"/>
          <w:bCs/>
          <w:lang w:eastAsia="cs-CZ"/>
        </w:rPr>
        <w:t>DIČ:</w:t>
      </w:r>
      <w:r w:rsidRPr="009E438D">
        <w:rPr>
          <w:rFonts w:eastAsia="Times New Roman"/>
          <w:bCs/>
          <w:lang w:eastAsia="cs-CZ"/>
        </w:rPr>
        <w:tab/>
      </w:r>
      <w:r w:rsidR="009E438D" w:rsidRPr="009E438D">
        <w:rPr>
          <w:rFonts w:eastAsia="Times New Roman"/>
          <w:bCs/>
          <w:lang w:eastAsia="cs-CZ"/>
        </w:rPr>
        <w:t>CZ49777513</w:t>
      </w:r>
    </w:p>
    <w:p w14:paraId="5B9FA43D" w14:textId="2B24FB8E" w:rsidR="00CC11A9" w:rsidRPr="009E438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E438D">
        <w:rPr>
          <w:rFonts w:eastAsia="Times New Roman"/>
          <w:lang w:eastAsia="cs-CZ"/>
        </w:rPr>
        <w:t>Zastoupený:</w:t>
      </w:r>
      <w:r w:rsidRPr="009E438D">
        <w:rPr>
          <w:rFonts w:eastAsia="Times New Roman"/>
          <w:lang w:eastAsia="cs-CZ"/>
        </w:rPr>
        <w:tab/>
      </w:r>
      <w:r w:rsidR="009E438D" w:rsidRPr="009E438D">
        <w:rPr>
          <w:rFonts w:eastAsia="Times New Roman"/>
          <w:lang w:eastAsia="cs-CZ"/>
        </w:rPr>
        <w:t>Prof. RNDr. Miroslav Lávička, Ph.D</w:t>
      </w:r>
    </w:p>
    <w:p w14:paraId="166C9F44" w14:textId="77777777" w:rsidR="00F40594" w:rsidRPr="009E438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E438D">
        <w:rPr>
          <w:rFonts w:eastAsia="Times New Roman"/>
          <w:lang w:eastAsia="cs-CZ"/>
        </w:rPr>
        <w:t>Bankovní spojení:</w:t>
      </w:r>
      <w:r w:rsidRPr="009E438D">
        <w:rPr>
          <w:rFonts w:eastAsia="Times New Roman"/>
          <w:lang w:eastAsia="cs-CZ"/>
        </w:rPr>
        <w:tab/>
      </w:r>
    </w:p>
    <w:p w14:paraId="6026A4C8" w14:textId="28720F71" w:rsidR="00CC11A9" w:rsidRPr="009E438D" w:rsidRDefault="00050B67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</w:t>
      </w:r>
      <w:r w:rsidR="00CC11A9" w:rsidRPr="009E438D">
        <w:rPr>
          <w:rFonts w:eastAsia="Times New Roman"/>
          <w:lang w:eastAsia="cs-CZ"/>
        </w:rPr>
        <w:tab/>
      </w:r>
      <w:r w:rsidR="00CC11A9" w:rsidRPr="009E438D">
        <w:rPr>
          <w:rFonts w:eastAsia="Times New Roman"/>
          <w:lang w:eastAsia="cs-CZ"/>
        </w:rPr>
        <w:tab/>
      </w:r>
      <w:r w:rsidR="00CC11A9" w:rsidRPr="009E438D">
        <w:rPr>
          <w:rFonts w:eastAsia="Times New Roman"/>
          <w:lang w:eastAsia="cs-CZ"/>
        </w:rPr>
        <w:tab/>
      </w:r>
      <w:r w:rsidR="00CC11A9" w:rsidRPr="009E438D">
        <w:rPr>
          <w:rFonts w:eastAsia="Times New Roman"/>
          <w:lang w:eastAsia="cs-CZ"/>
        </w:rPr>
        <w:tab/>
      </w:r>
      <w:r w:rsidR="00CC11A9" w:rsidRPr="009E438D">
        <w:rPr>
          <w:rFonts w:eastAsia="Times New Roman"/>
          <w:lang w:eastAsia="cs-CZ"/>
        </w:rPr>
        <w:tab/>
        <w:t>číslo účtu:</w:t>
      </w:r>
      <w:r w:rsidR="00CC11A9" w:rsidRPr="009E438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XXXX</w:t>
      </w:r>
    </w:p>
    <w:p w14:paraId="458C6585" w14:textId="0EB1BA42" w:rsidR="00CC11A9" w:rsidRPr="009E438D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E438D">
        <w:rPr>
          <w:rFonts w:eastAsia="Times New Roman"/>
          <w:lang w:eastAsia="cs-CZ"/>
        </w:rPr>
        <w:t>E-mail:</w:t>
      </w:r>
      <w:r w:rsidRPr="009E438D">
        <w:rPr>
          <w:rFonts w:eastAsia="Times New Roman"/>
          <w:lang w:eastAsia="cs-CZ"/>
        </w:rPr>
        <w:tab/>
      </w:r>
      <w:r w:rsidRPr="009E438D">
        <w:rPr>
          <w:rFonts w:eastAsia="Times New Roman"/>
          <w:lang w:eastAsia="cs-CZ"/>
        </w:rPr>
        <w:tab/>
      </w:r>
      <w:r w:rsidRPr="009E438D">
        <w:rPr>
          <w:rFonts w:eastAsia="Times New Roman"/>
          <w:lang w:eastAsia="cs-CZ"/>
        </w:rPr>
        <w:tab/>
      </w:r>
      <w:r w:rsidR="00050B67">
        <w:rPr>
          <w:rFonts w:eastAsia="Times New Roman"/>
          <w:lang w:eastAsia="cs-CZ"/>
        </w:rPr>
        <w:t>XXXX</w:t>
      </w:r>
    </w:p>
    <w:p w14:paraId="361F897E" w14:textId="7DBDABE9" w:rsidR="00560154" w:rsidRPr="009E438D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E438D">
        <w:rPr>
          <w:rFonts w:eastAsia="Times New Roman"/>
          <w:lang w:eastAsia="cs-CZ"/>
        </w:rPr>
        <w:t>Datová schránka:</w:t>
      </w:r>
      <w:r w:rsidRPr="009E438D">
        <w:rPr>
          <w:rFonts w:eastAsia="Times New Roman"/>
          <w:lang w:eastAsia="cs-CZ"/>
        </w:rPr>
        <w:tab/>
      </w:r>
      <w:r w:rsidR="009E438D" w:rsidRPr="009E438D">
        <w:rPr>
          <w:rFonts w:eastAsia="Times New Roman"/>
          <w:lang w:eastAsia="cs-CZ"/>
        </w:rPr>
        <w:t>zqfj9hj</w:t>
      </w:r>
    </w:p>
    <w:p w14:paraId="093F5C7F" w14:textId="77777777" w:rsidR="00707572" w:rsidRDefault="00707572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69DD065B" w14:textId="30BC3D1B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 w:rsidR="000B5EF5"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79BCC6D2" w14:textId="77777777" w:rsidR="009E438D" w:rsidRPr="0096502F" w:rsidRDefault="009E438D" w:rsidP="00CC11A9">
      <w:pPr>
        <w:spacing w:after="0" w:line="240" w:lineRule="auto"/>
        <w:rPr>
          <w:rFonts w:eastAsia="Times New Roman"/>
          <w:lang w:eastAsia="cs-CZ"/>
        </w:rPr>
      </w:pPr>
    </w:p>
    <w:p w14:paraId="496DC5D2" w14:textId="77777777" w:rsidR="00707572" w:rsidRDefault="00707572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04D1D6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CAD78DD" w:rsidR="00CC11A9" w:rsidRPr="001D230A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6026496" w14:textId="54D9D86F" w:rsidR="001D230A" w:rsidRDefault="001D230A" w:rsidP="001D230A">
      <w:pPr>
        <w:pStyle w:val="Normlnweb"/>
        <w:rPr>
          <w:sz w:val="22"/>
          <w:szCs w:val="22"/>
        </w:rPr>
      </w:pPr>
    </w:p>
    <w:p w14:paraId="44510399" w14:textId="77777777" w:rsidR="001D230A" w:rsidRPr="0096502F" w:rsidRDefault="001D230A" w:rsidP="001D230A">
      <w:pPr>
        <w:pStyle w:val="Normlnweb"/>
        <w:rPr>
          <w:b/>
          <w:bCs/>
          <w:sz w:val="22"/>
          <w:szCs w:val="22"/>
        </w:rPr>
      </w:pP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E4E36D3" w:rsidR="00CC11A9" w:rsidRPr="007F0F8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7F0F89" w:rsidRPr="007F0F89">
        <w:rPr>
          <w:b/>
          <w:sz w:val="22"/>
          <w:szCs w:val="22"/>
        </w:rPr>
        <w:t>2023</w:t>
      </w:r>
    </w:p>
    <w:p w14:paraId="041A388D" w14:textId="5478C18C" w:rsidR="00CC11A9" w:rsidRPr="007F0F8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7F0F89">
        <w:rPr>
          <w:sz w:val="22"/>
          <w:szCs w:val="22"/>
        </w:rPr>
        <w:t>Dotace se poskytuje ve výši:</w:t>
      </w:r>
      <w:r w:rsidRPr="007F0F89">
        <w:rPr>
          <w:sz w:val="22"/>
          <w:szCs w:val="22"/>
        </w:rPr>
        <w:tab/>
      </w:r>
      <w:r w:rsidRPr="007F0F89">
        <w:rPr>
          <w:sz w:val="22"/>
          <w:szCs w:val="22"/>
        </w:rPr>
        <w:tab/>
      </w:r>
      <w:r w:rsidRPr="007F0F89">
        <w:rPr>
          <w:sz w:val="22"/>
          <w:szCs w:val="22"/>
        </w:rPr>
        <w:tab/>
      </w:r>
      <w:r w:rsidRPr="007F0F89">
        <w:rPr>
          <w:sz w:val="22"/>
          <w:szCs w:val="22"/>
        </w:rPr>
        <w:tab/>
      </w:r>
      <w:r w:rsidR="00D5041B">
        <w:rPr>
          <w:b/>
          <w:sz w:val="22"/>
          <w:szCs w:val="22"/>
        </w:rPr>
        <w:t>250.000</w:t>
      </w:r>
      <w:r w:rsidR="007F0F89" w:rsidRPr="007F0F89">
        <w:rPr>
          <w:b/>
          <w:sz w:val="22"/>
          <w:szCs w:val="22"/>
        </w:rPr>
        <w:t xml:space="preserve"> </w:t>
      </w:r>
      <w:r w:rsidRPr="007F0F89">
        <w:rPr>
          <w:b/>
          <w:sz w:val="22"/>
          <w:szCs w:val="22"/>
        </w:rPr>
        <w:t>Kč</w:t>
      </w:r>
    </w:p>
    <w:p w14:paraId="7CF831B7" w14:textId="2EE8E3A3" w:rsidR="00CC11A9" w:rsidRPr="007F0F89" w:rsidRDefault="00CC11A9" w:rsidP="00CC11A9">
      <w:pPr>
        <w:pStyle w:val="Normlnweb"/>
        <w:ind w:left="426"/>
        <w:rPr>
          <w:sz w:val="22"/>
          <w:szCs w:val="22"/>
        </w:rPr>
      </w:pPr>
      <w:r w:rsidRPr="007F0F89">
        <w:rPr>
          <w:sz w:val="22"/>
          <w:szCs w:val="22"/>
        </w:rPr>
        <w:tab/>
        <w:t>(</w:t>
      </w:r>
      <w:r w:rsidR="005C4E9D" w:rsidRPr="007F0F89">
        <w:rPr>
          <w:sz w:val="22"/>
          <w:szCs w:val="22"/>
        </w:rPr>
        <w:t>s</w:t>
      </w:r>
      <w:r w:rsidRPr="007F0F89">
        <w:rPr>
          <w:sz w:val="22"/>
          <w:szCs w:val="22"/>
        </w:rPr>
        <w:t xml:space="preserve">lovy: </w:t>
      </w:r>
      <w:r w:rsidR="00A92590">
        <w:rPr>
          <w:sz w:val="22"/>
          <w:szCs w:val="22"/>
        </w:rPr>
        <w:t>dvě stě padesát tisíc</w:t>
      </w:r>
      <w:r w:rsidR="002B1171">
        <w:rPr>
          <w:sz w:val="22"/>
          <w:szCs w:val="22"/>
        </w:rPr>
        <w:t xml:space="preserve"> k</w:t>
      </w:r>
      <w:r w:rsidRPr="007F0F89">
        <w:rPr>
          <w:sz w:val="22"/>
          <w:szCs w:val="22"/>
        </w:rPr>
        <w:t>orun českých)</w:t>
      </w:r>
    </w:p>
    <w:p w14:paraId="58983808" w14:textId="3454D893" w:rsidR="00CC11A9" w:rsidRPr="007F0F89" w:rsidRDefault="00CC11A9" w:rsidP="00A01769">
      <w:pPr>
        <w:pStyle w:val="Normlnweb"/>
        <w:ind w:left="426" w:right="-144"/>
        <w:rPr>
          <w:b/>
          <w:bCs/>
          <w:sz w:val="22"/>
          <w:szCs w:val="22"/>
        </w:rPr>
      </w:pPr>
      <w:r w:rsidRPr="007F0F89">
        <w:rPr>
          <w:sz w:val="22"/>
          <w:szCs w:val="22"/>
        </w:rPr>
        <w:t>Dotace se poskytuje na účel:</w:t>
      </w:r>
      <w:r w:rsidRPr="007F0F89">
        <w:rPr>
          <w:sz w:val="22"/>
          <w:szCs w:val="22"/>
        </w:rPr>
        <w:tab/>
      </w:r>
      <w:r w:rsidRPr="007F0F89">
        <w:rPr>
          <w:sz w:val="22"/>
          <w:szCs w:val="22"/>
        </w:rPr>
        <w:tab/>
      </w:r>
      <w:r w:rsidRPr="007F0F89">
        <w:rPr>
          <w:sz w:val="22"/>
          <w:szCs w:val="22"/>
        </w:rPr>
        <w:tab/>
      </w:r>
      <w:r w:rsidRPr="007F0F89">
        <w:rPr>
          <w:sz w:val="22"/>
          <w:szCs w:val="22"/>
        </w:rPr>
        <w:tab/>
      </w:r>
      <w:r w:rsidR="005840E0">
        <w:rPr>
          <w:b/>
          <w:sz w:val="22"/>
          <w:szCs w:val="22"/>
        </w:rPr>
        <w:t>realizace projektu s názvem Rozvoj fakultních škol na Chebsku, vytvoření podmínek pro pedagogické praxe studentů učitelství, těsnější spolupráci (tandemová výuka, stínování), oborově didaktický výzkum.</w:t>
      </w:r>
    </w:p>
    <w:p w14:paraId="62AA832A" w14:textId="4230FEC6" w:rsidR="00CC11A9" w:rsidRPr="007F0F8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7F0F89">
        <w:rPr>
          <w:sz w:val="22"/>
          <w:szCs w:val="22"/>
        </w:rPr>
        <w:t>Platba dotace bude opatřena variabilním symbolem:</w:t>
      </w:r>
      <w:r w:rsidRPr="007F0F89">
        <w:rPr>
          <w:sz w:val="22"/>
          <w:szCs w:val="22"/>
        </w:rPr>
        <w:tab/>
      </w:r>
      <w:r w:rsidR="00050B67">
        <w:rPr>
          <w:b/>
          <w:sz w:val="22"/>
          <w:szCs w:val="22"/>
        </w:rPr>
        <w:t>XXXX</w:t>
      </w:r>
      <w:bookmarkStart w:id="0" w:name="_GoBack"/>
      <w:bookmarkEnd w:id="0"/>
    </w:p>
    <w:p w14:paraId="4276D08D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ED72D2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7DD6516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čerpat poskytnuté finanční prostředky</w:t>
      </w:r>
      <w:r w:rsidR="000F706E">
        <w:rPr>
          <w:rFonts w:eastAsia="Arial Unicode MS"/>
          <w:lang w:eastAsia="cs-CZ"/>
        </w:rPr>
        <w:t xml:space="preserve"> účinnosti smlouvy a vyčerpat</w:t>
      </w:r>
      <w:r w:rsidRPr="005856B3">
        <w:rPr>
          <w:rFonts w:eastAsia="Arial Unicode MS"/>
          <w:lang w:eastAsia="cs-CZ"/>
        </w:rPr>
        <w:t xml:space="preserve"> </w:t>
      </w:r>
      <w:r w:rsidRPr="006E5018">
        <w:rPr>
          <w:rFonts w:eastAsia="Arial Unicode MS"/>
          <w:b/>
          <w:lang w:eastAsia="cs-CZ"/>
        </w:rPr>
        <w:t>nejpozději do</w:t>
      </w:r>
      <w:r w:rsidRPr="006E5018">
        <w:rPr>
          <w:rFonts w:eastAsia="Arial Unicode MS"/>
          <w:lang w:eastAsia="cs-CZ"/>
        </w:rPr>
        <w:t> </w:t>
      </w:r>
      <w:r w:rsidR="00ED72D2" w:rsidRPr="006E5018">
        <w:rPr>
          <w:rFonts w:eastAsia="Arial Unicode MS"/>
          <w:b/>
          <w:lang w:eastAsia="cs-CZ"/>
        </w:rPr>
        <w:t>31.</w:t>
      </w:r>
      <w:r w:rsidR="006E5018" w:rsidRPr="006E5018">
        <w:rPr>
          <w:rFonts w:eastAsia="Arial Unicode MS"/>
          <w:b/>
          <w:lang w:eastAsia="cs-CZ"/>
        </w:rPr>
        <w:t xml:space="preserve"> ledna </w:t>
      </w:r>
      <w:r w:rsidR="00ED72D2" w:rsidRPr="006E5018">
        <w:rPr>
          <w:rFonts w:eastAsia="Arial Unicode MS"/>
          <w:b/>
          <w:lang w:eastAsia="cs-CZ"/>
        </w:rPr>
        <w:t>202</w:t>
      </w:r>
      <w:r w:rsidR="006E5018" w:rsidRPr="006E5018">
        <w:rPr>
          <w:rFonts w:eastAsia="Arial Unicode MS"/>
          <w:b/>
          <w:lang w:eastAsia="cs-CZ"/>
        </w:rPr>
        <w:t>5</w:t>
      </w:r>
      <w:r w:rsidR="00ED72D2" w:rsidRPr="006E5018">
        <w:rPr>
          <w:rFonts w:eastAsia="Arial Unicode MS"/>
          <w:b/>
          <w:lang w:eastAsia="cs-CZ"/>
        </w:rPr>
        <w:t>.</w:t>
      </w:r>
      <w:r w:rsidR="00DF7ECE" w:rsidRPr="006E5018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05D967A3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2B5495">
        <w:rPr>
          <w:rFonts w:eastAsia="Arial Unicode MS"/>
          <w:lang w:eastAsia="cs-CZ"/>
        </w:rPr>
        <w:t xml:space="preserve"> využít individuální neinvestiční dotaci ve výši </w:t>
      </w:r>
      <w:r w:rsidR="008344EE">
        <w:rPr>
          <w:rFonts w:eastAsia="Arial Unicode MS"/>
          <w:b/>
          <w:lang w:eastAsia="cs-CZ"/>
        </w:rPr>
        <w:t xml:space="preserve">250.000 </w:t>
      </w:r>
      <w:r w:rsidR="002B5495" w:rsidRPr="002B5495">
        <w:rPr>
          <w:rFonts w:eastAsia="Arial Unicode MS"/>
          <w:b/>
          <w:lang w:eastAsia="cs-CZ"/>
        </w:rPr>
        <w:t xml:space="preserve">Kč výhradně </w:t>
      </w:r>
      <w:r w:rsidR="00765595">
        <w:rPr>
          <w:rFonts w:eastAsia="Arial Unicode MS"/>
          <w:b/>
          <w:lang w:eastAsia="cs-CZ"/>
        </w:rPr>
        <w:br/>
      </w:r>
      <w:r w:rsidR="002B5495" w:rsidRPr="002B5495">
        <w:rPr>
          <w:rFonts w:eastAsia="Arial Unicode MS"/>
          <w:b/>
          <w:lang w:eastAsia="cs-CZ"/>
        </w:rPr>
        <w:t xml:space="preserve">na </w:t>
      </w:r>
      <w:r w:rsidR="008344EE">
        <w:rPr>
          <w:b/>
        </w:rPr>
        <w:t xml:space="preserve">realizaci projektu s názvem Rozvoj fakultních škol na Chebsku, vytvoření podmínek </w:t>
      </w:r>
      <w:r w:rsidR="00765595">
        <w:rPr>
          <w:b/>
        </w:rPr>
        <w:br/>
      </w:r>
      <w:r w:rsidR="008344EE">
        <w:rPr>
          <w:b/>
        </w:rPr>
        <w:t>pro pedagogické praxe studentů učitelství, těsnější spolupráci (tandemová výuka, stínování), oborově didaktický výzkum</w:t>
      </w:r>
      <w:r w:rsidR="00567B90">
        <w:rPr>
          <w:b/>
        </w:rPr>
        <w:t>.</w:t>
      </w:r>
      <w:r w:rsidR="004F1040">
        <w:rPr>
          <w:b/>
        </w:rPr>
        <w:t xml:space="preserve"> Určení 4-5 vhodných škol a uzavření memorand.</w:t>
      </w:r>
      <w:r w:rsidR="008344EE">
        <w:rPr>
          <w:b/>
        </w:rPr>
        <w:t xml:space="preserve"> </w:t>
      </w:r>
      <w:r w:rsidR="005B4555">
        <w:rPr>
          <w:b/>
        </w:rPr>
        <w:t xml:space="preserve">Dotace bude použita na </w:t>
      </w:r>
      <w:r w:rsidR="008344EE">
        <w:rPr>
          <w:rFonts w:eastAsia="Arial Unicode MS"/>
          <w:b/>
          <w:lang w:eastAsia="cs-CZ"/>
        </w:rPr>
        <w:t>mzdové</w:t>
      </w:r>
      <w:r w:rsidR="002B5495" w:rsidRPr="002B5495">
        <w:rPr>
          <w:rFonts w:eastAsia="Arial Unicode MS"/>
          <w:b/>
          <w:lang w:eastAsia="cs-CZ"/>
        </w:rPr>
        <w:t xml:space="preserve"> náklady včetně odvodů a</w:t>
      </w:r>
      <w:r w:rsidR="00C94997">
        <w:rPr>
          <w:rFonts w:eastAsia="Arial Unicode MS"/>
          <w:b/>
          <w:lang w:eastAsia="cs-CZ"/>
        </w:rPr>
        <w:t> </w:t>
      </w:r>
      <w:r w:rsidR="002B5495" w:rsidRPr="002B5495">
        <w:rPr>
          <w:rFonts w:eastAsia="Arial Unicode MS"/>
          <w:b/>
          <w:lang w:eastAsia="cs-CZ"/>
        </w:rPr>
        <w:t xml:space="preserve">zákonného pojištění, </w:t>
      </w:r>
      <w:r w:rsidR="008344EE">
        <w:rPr>
          <w:rFonts w:eastAsia="Arial Unicode MS"/>
          <w:b/>
          <w:lang w:eastAsia="cs-CZ"/>
        </w:rPr>
        <w:t xml:space="preserve">osobní náklady, </w:t>
      </w:r>
      <w:r w:rsidR="002B5495" w:rsidRPr="002B5495">
        <w:rPr>
          <w:rFonts w:eastAsia="Arial Unicode MS"/>
          <w:b/>
          <w:lang w:eastAsia="cs-CZ"/>
        </w:rPr>
        <w:t>doprav</w:t>
      </w:r>
      <w:r w:rsidR="000F706E">
        <w:rPr>
          <w:rFonts w:eastAsia="Arial Unicode MS"/>
          <w:b/>
          <w:lang w:eastAsia="cs-CZ"/>
        </w:rPr>
        <w:t>u</w:t>
      </w:r>
      <w:r w:rsidR="002B5495" w:rsidRPr="002B5495">
        <w:rPr>
          <w:rFonts w:eastAsia="Arial Unicode MS"/>
          <w:b/>
          <w:lang w:eastAsia="cs-CZ"/>
        </w:rPr>
        <w:t xml:space="preserve">, cestovné, </w:t>
      </w:r>
      <w:r w:rsidR="008344EE">
        <w:rPr>
          <w:rFonts w:eastAsia="Arial Unicode MS"/>
          <w:b/>
          <w:lang w:eastAsia="cs-CZ"/>
        </w:rPr>
        <w:t>ubytování a ostatní náklady</w:t>
      </w:r>
      <w:r w:rsidR="002B5495" w:rsidRPr="002B5495">
        <w:rPr>
          <w:rFonts w:eastAsia="Arial Unicode MS"/>
          <w:b/>
          <w:lang w:eastAsia="cs-CZ"/>
        </w:rPr>
        <w:t>.</w:t>
      </w:r>
      <w:r w:rsidR="002B5495">
        <w:rPr>
          <w:rFonts w:eastAsia="Arial Unicode MS"/>
          <w:lang w:eastAsia="cs-CZ"/>
        </w:rPr>
        <w:t xml:space="preserve"> Příjemce je povinen použít dotaci výhradně k účelům uvedeným v žádosti o individuální dotaci ev.</w:t>
      </w:r>
      <w:r w:rsidR="006164F7">
        <w:rPr>
          <w:rFonts w:eastAsia="Arial Unicode MS"/>
          <w:lang w:eastAsia="cs-CZ"/>
        </w:rPr>
        <w:t> </w:t>
      </w:r>
      <w:r w:rsidR="002B5495">
        <w:rPr>
          <w:rFonts w:eastAsia="Arial Unicode MS"/>
          <w:lang w:eastAsia="cs-CZ"/>
        </w:rPr>
        <w:t>č. KK-</w:t>
      </w:r>
      <w:r w:rsidR="008344EE">
        <w:rPr>
          <w:rFonts w:eastAsia="Arial Unicode MS"/>
          <w:lang w:eastAsia="cs-CZ"/>
        </w:rPr>
        <w:t>73717</w:t>
      </w:r>
      <w:r w:rsidR="002B5495">
        <w:rPr>
          <w:rFonts w:eastAsia="Arial Unicode MS"/>
          <w:lang w:eastAsia="cs-CZ"/>
        </w:rPr>
        <w:t xml:space="preserve">/23 ze dne </w:t>
      </w:r>
      <w:r w:rsidR="008344EE">
        <w:rPr>
          <w:rFonts w:eastAsia="Arial Unicode MS"/>
          <w:lang w:eastAsia="cs-CZ"/>
        </w:rPr>
        <w:t>21</w:t>
      </w:r>
      <w:r w:rsidR="002B5495">
        <w:rPr>
          <w:rFonts w:eastAsia="Arial Unicode MS"/>
          <w:lang w:eastAsia="cs-CZ"/>
        </w:rPr>
        <w:t xml:space="preserve">. </w:t>
      </w:r>
      <w:r w:rsidR="008344EE">
        <w:rPr>
          <w:rFonts w:eastAsia="Arial Unicode MS"/>
          <w:lang w:eastAsia="cs-CZ"/>
        </w:rPr>
        <w:t>9</w:t>
      </w:r>
      <w:r w:rsidR="002B5495">
        <w:rPr>
          <w:rFonts w:eastAsia="Arial Unicode MS"/>
          <w:lang w:eastAsia="cs-CZ"/>
        </w:rPr>
        <w:t>. 2023.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61572AAD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680D272E" w14:textId="52F4B10F" w:rsidR="00F314F1" w:rsidRDefault="00F314F1" w:rsidP="005A2768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rPr>
          <w:rFonts w:eastAsia="Times New Roman"/>
          <w:bCs/>
          <w:lang w:eastAsia="cs-CZ"/>
        </w:rPr>
      </w:pPr>
      <w:r w:rsidRPr="009B5AEB">
        <w:rPr>
          <w:rFonts w:eastAsia="Times New Roman"/>
          <w:bCs/>
          <w:lang w:eastAsia="cs-CZ"/>
        </w:rPr>
        <w:t>Příjemce je povinen řídit se touto smlouvou.</w:t>
      </w:r>
    </w:p>
    <w:p w14:paraId="103969BD" w14:textId="77777777" w:rsidR="005A2768" w:rsidRPr="005A2768" w:rsidRDefault="005A2768" w:rsidP="005A2768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46941F76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61E11D01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FED5F0D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7F27FB" w:rsidRPr="006E5018">
        <w:rPr>
          <w:rFonts w:eastAsia="Arial Unicode MS"/>
          <w:b/>
          <w:lang w:eastAsia="cs-CZ"/>
        </w:rPr>
        <w:t xml:space="preserve">31. </w:t>
      </w:r>
      <w:r w:rsidR="006E5018" w:rsidRPr="006E5018">
        <w:rPr>
          <w:rFonts w:eastAsia="Arial Unicode MS"/>
          <w:b/>
          <w:lang w:eastAsia="cs-CZ"/>
        </w:rPr>
        <w:t>ledna 2025</w:t>
      </w:r>
      <w:r w:rsidR="007F27F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</w:t>
      </w:r>
      <w:r w:rsidR="00765595">
        <w:rPr>
          <w:rFonts w:eastAsia="Arial Unicode MS"/>
          <w:lang w:eastAsia="cs-CZ"/>
        </w:rPr>
        <w:br/>
      </w:r>
      <w:r w:rsidRPr="0096502F">
        <w:rPr>
          <w:rFonts w:eastAsia="Arial Unicode MS"/>
          <w:lang w:eastAsia="cs-CZ"/>
        </w:rPr>
        <w:t>na podatelnu poskytovatele). Formulář finanční vypořádání dotace je zveřejněn na internetu poskytovatele v sekci Dotace</w:t>
      </w:r>
      <w:r w:rsidR="00765595">
        <w:rPr>
          <w:rStyle w:val="Hypertextovodkaz"/>
        </w:rPr>
        <w:t xml:space="preserve"> </w:t>
      </w:r>
      <w:r w:rsidR="00765595" w:rsidRPr="00765595">
        <w:rPr>
          <w:rStyle w:val="Hypertextovodkaz"/>
        </w:rPr>
        <w:t>https://www.kr-karlovarsky.cz/dotace/individualni-dotace</w:t>
      </w:r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7615DFC" w14:textId="77777777" w:rsidR="00092116" w:rsidRDefault="00092116" w:rsidP="00092116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>
        <w:rPr>
          <w:rFonts w:eastAsia="Arial Unicode MS"/>
          <w:lang w:eastAsia="cs-CZ"/>
        </w:rPr>
        <w:t>:</w:t>
      </w:r>
    </w:p>
    <w:p w14:paraId="3D5F3994" w14:textId="77777777" w:rsidR="00092116" w:rsidRPr="00A22E47" w:rsidRDefault="00092116" w:rsidP="00092116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 xml:space="preserve">aktivit </w:t>
      </w:r>
    </w:p>
    <w:p w14:paraId="0930C2FA" w14:textId="77777777" w:rsidR="00092116" w:rsidRPr="00A22E47" w:rsidRDefault="00092116" w:rsidP="00092116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 k předmětu dotace;</w:t>
      </w:r>
    </w:p>
    <w:p w14:paraId="2EB4ACFD" w14:textId="093E3084" w:rsidR="00092116" w:rsidRDefault="00092116" w:rsidP="00092116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přílohy</w:t>
      </w:r>
      <w:r>
        <w:rPr>
          <w:rFonts w:eastAsia="Arial Unicode MS"/>
          <w:lang w:eastAsia="cs-CZ"/>
        </w:rPr>
        <w:t xml:space="preserve"> stanovené ve vzoru finančního vypořádání</w:t>
      </w:r>
    </w:p>
    <w:p w14:paraId="31D7E596" w14:textId="77777777" w:rsidR="00092116" w:rsidRPr="005052C6" w:rsidRDefault="00092116" w:rsidP="005052C6">
      <w:pPr>
        <w:spacing w:after="0" w:line="240" w:lineRule="auto"/>
        <w:rPr>
          <w:rFonts w:eastAsia="Arial Unicode MS"/>
          <w:lang w:eastAsia="cs-CZ"/>
        </w:rPr>
      </w:pPr>
    </w:p>
    <w:p w14:paraId="0079FE30" w14:textId="6319334E" w:rsidR="005052C6" w:rsidRDefault="005052C6" w:rsidP="005052C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>
        <w:rPr>
          <w:rFonts w:eastAsia="Arial Unicode MS"/>
          <w:lang w:eastAsia="cs-CZ"/>
        </w:rPr>
        <w:t>6</w:t>
      </w:r>
      <w:r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>
        <w:rPr>
          <w:rFonts w:eastAsia="Arial Unicode MS"/>
          <w:lang w:eastAsia="cs-CZ"/>
        </w:rPr>
        <w:t xml:space="preserve">aktivní </w:t>
      </w:r>
      <w:r w:rsidRPr="00476C23">
        <w:rPr>
          <w:rFonts w:eastAsia="Arial Unicode MS"/>
          <w:lang w:eastAsia="cs-CZ"/>
        </w:rPr>
        <w:t xml:space="preserve">odkaz </w:t>
      </w:r>
      <w:r>
        <w:rPr>
          <w:rFonts w:eastAsia="Arial Unicode MS"/>
          <w:lang w:eastAsia="cs-CZ"/>
        </w:rPr>
        <w:t>na</w:t>
      </w:r>
      <w:r w:rsidRPr="00476C23">
        <w:rPr>
          <w:rFonts w:eastAsia="Arial Unicode MS"/>
          <w:lang w:eastAsia="cs-CZ"/>
        </w:rPr>
        <w:t xml:space="preserve"> </w:t>
      </w:r>
      <w:hyperlink r:id="rId11" w:history="1">
        <w:r>
          <w:rPr>
            <w:rStyle w:val="Hypertextovodkaz"/>
          </w:rPr>
          <w:t>https://www.kr-karlovarsky.cz</w:t>
        </w:r>
      </w:hyperlink>
      <w:r w:rsidRPr="00476C23">
        <w:rPr>
          <w:rFonts w:eastAsia="Arial Unicode MS"/>
          <w:lang w:eastAsia="cs-CZ"/>
        </w:rPr>
        <w:t>.</w:t>
      </w:r>
    </w:p>
    <w:p w14:paraId="58D21632" w14:textId="77777777" w:rsidR="005052C6" w:rsidRPr="00476C23" w:rsidRDefault="005052C6" w:rsidP="005052C6">
      <w:pPr>
        <w:spacing w:after="0" w:line="240" w:lineRule="auto"/>
        <w:rPr>
          <w:rFonts w:eastAsia="Arial Unicode MS"/>
          <w:lang w:eastAsia="cs-CZ"/>
        </w:rPr>
      </w:pPr>
    </w:p>
    <w:p w14:paraId="5C9E4AA4" w14:textId="72AC2039" w:rsidR="005052C6" w:rsidRDefault="005052C6" w:rsidP="005052C6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5052C6">
        <w:rPr>
          <w:rFonts w:eastAsia="Arial Unicode MS"/>
          <w:lang w:eastAsia="cs-CZ"/>
        </w:rP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(viz pravidla pro užití loga poskytovatele</w:t>
      </w:r>
      <w:r w:rsidR="00A402E8">
        <w:rPr>
          <w:rStyle w:val="Hypertextovodkaz"/>
          <w:rFonts w:eastAsia="Arial Unicode MS"/>
          <w:lang w:eastAsia="cs-CZ"/>
        </w:rPr>
        <w:t xml:space="preserve"> </w:t>
      </w:r>
      <w:hyperlink r:id="rId12" w:history="1">
        <w:r w:rsidR="00A402E8" w:rsidRPr="0091773A">
          <w:rPr>
            <w:rStyle w:val="Hypertextovodkaz"/>
            <w:rFonts w:eastAsia="Arial Unicode MS"/>
            <w:lang w:eastAsia="cs-CZ"/>
          </w:rPr>
          <w:t>https://www.kr-karlovarsky.cz/karlovarsky-kraj/o-kraji/poskytovani-symbolu-zastit-vyznamenani-za-zasluhy</w:t>
        </w:r>
      </w:hyperlink>
      <w:r w:rsidRPr="005052C6">
        <w:rPr>
          <w:rFonts w:eastAsia="Arial Unicode MS"/>
          <w:lang w:eastAsia="cs-CZ"/>
        </w:rPr>
        <w:t>).</w:t>
      </w:r>
    </w:p>
    <w:p w14:paraId="2DFDAB89" w14:textId="77777777" w:rsidR="005052C6" w:rsidRDefault="005052C6" w:rsidP="008E6EC3">
      <w:pPr>
        <w:pStyle w:val="Odstavecseseznamem"/>
        <w:spacing w:after="0"/>
        <w:rPr>
          <w:rFonts w:eastAsia="Arial Unicode MS"/>
          <w:lang w:eastAsia="cs-CZ"/>
        </w:rPr>
      </w:pPr>
    </w:p>
    <w:p w14:paraId="0A2714E1" w14:textId="77777777" w:rsidR="005052C6" w:rsidRPr="0096502F" w:rsidRDefault="005052C6" w:rsidP="005052C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08E6DAA2" w14:textId="39C1D821" w:rsidR="00092116" w:rsidRDefault="00092116" w:rsidP="005052C6">
      <w:pPr>
        <w:spacing w:after="0" w:line="240" w:lineRule="auto"/>
        <w:rPr>
          <w:rFonts w:eastAsia="Arial Unicode MS"/>
          <w:lang w:eastAsia="cs-CZ"/>
        </w:rPr>
      </w:pPr>
    </w:p>
    <w:p w14:paraId="5C8D4E77" w14:textId="77777777" w:rsidR="005052C6" w:rsidRDefault="005052C6" w:rsidP="005052C6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244C85D8" w14:textId="4EBAE892" w:rsidR="00974C4E" w:rsidRDefault="00974C4E" w:rsidP="00974C4E">
      <w:pPr>
        <w:numPr>
          <w:ilvl w:val="0"/>
          <w:numId w:val="27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 odst. 2.</w:t>
      </w:r>
    </w:p>
    <w:p w14:paraId="7378F636" w14:textId="77777777" w:rsidR="00974C4E" w:rsidRPr="00A22E47" w:rsidRDefault="00974C4E" w:rsidP="00974C4E">
      <w:pPr>
        <w:spacing w:after="0" w:line="240" w:lineRule="auto"/>
        <w:rPr>
          <w:rFonts w:eastAsia="Arial Unicode MS"/>
          <w:lang w:eastAsia="cs-CZ"/>
        </w:rPr>
      </w:pPr>
    </w:p>
    <w:p w14:paraId="424ADE14" w14:textId="77777777" w:rsidR="008F0B23" w:rsidRPr="00B7638B" w:rsidRDefault="008F0B23" w:rsidP="008F0B23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B7638B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B7638B">
        <w:rPr>
          <w:rFonts w:eastAsia="Arial Unicode MS"/>
          <w:lang w:eastAsia="cs-CZ"/>
        </w:rPr>
        <w:t>záhlaví smlouvy</w:t>
      </w:r>
      <w:r w:rsidRPr="00B7638B">
        <w:rPr>
          <w:rFonts w:eastAsia="Arial Unicode MS"/>
          <w:lang w:eastAsia="cs-CZ"/>
        </w:rPr>
        <w:t>, jestliže odpadne účel, na který je dotace poskytována</w:t>
      </w:r>
      <w:r w:rsidR="00014FB6" w:rsidRPr="00B7638B">
        <w:rPr>
          <w:rFonts w:eastAsia="Arial Unicode MS"/>
          <w:lang w:eastAsia="cs-CZ"/>
        </w:rPr>
        <w:t xml:space="preserve"> nebo nemůže </w:t>
      </w:r>
      <w:r w:rsidR="00EF4C48" w:rsidRPr="00B7638B">
        <w:rPr>
          <w:rFonts w:eastAsia="Arial Unicode MS"/>
          <w:lang w:eastAsia="cs-CZ"/>
        </w:rPr>
        <w:t xml:space="preserve">dodržet </w:t>
      </w:r>
      <w:r w:rsidR="00686ECC" w:rsidRPr="00B7638B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B7638B">
        <w:rPr>
          <w:rFonts w:eastAsia="Arial Unicode MS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B7638B">
        <w:rPr>
          <w:rFonts w:eastAsia="Arial Unicode MS"/>
          <w:lang w:eastAsia="cs-CZ"/>
        </w:rPr>
        <w:t xml:space="preserve"> odst. 2</w:t>
      </w:r>
      <w:r w:rsidRPr="00B7638B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F0B23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F0B23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F0B23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5C66DC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8F0B23"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7BF94237" w14:textId="64A5D367" w:rsidR="008F0B23" w:rsidRDefault="008F0B23" w:rsidP="008F0B23">
      <w:pPr>
        <w:spacing w:after="0" w:line="240" w:lineRule="auto"/>
        <w:rPr>
          <w:rFonts w:eastAsia="Times New Roman"/>
          <w:i/>
          <w:lang w:eastAsia="cs-CZ"/>
        </w:rPr>
      </w:pPr>
    </w:p>
    <w:p w14:paraId="48ABFF2B" w14:textId="77777777" w:rsidR="005C66DC" w:rsidRDefault="005C66DC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D5F5025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5,</w:t>
      </w:r>
      <w:r w:rsidR="00D06F18">
        <w:rPr>
          <w:rFonts w:eastAsia="Times New Roman"/>
          <w:bCs/>
          <w:lang w:eastAsia="cs-CZ"/>
        </w:rPr>
        <w:t xml:space="preserve"> 6,</w:t>
      </w:r>
      <w:r w:rsidR="00D80E8F">
        <w:rPr>
          <w:rFonts w:eastAsia="Times New Roman"/>
          <w:bCs/>
          <w:lang w:eastAsia="cs-CZ"/>
        </w:rPr>
        <w:t xml:space="preserve"> 9</w:t>
      </w:r>
      <w:r w:rsidR="0029215C">
        <w:rPr>
          <w:rFonts w:eastAsia="Times New Roman"/>
          <w:bCs/>
          <w:lang w:eastAsia="cs-CZ"/>
        </w:rPr>
        <w:t>,</w:t>
      </w:r>
      <w:r w:rsidR="00D06F18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E72725C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="0098213B">
        <w:rPr>
          <w:rFonts w:eastAsia="Times New Roman"/>
          <w:bCs/>
          <w:lang w:eastAsia="cs-CZ"/>
        </w:rPr>
        <w:t>22 </w:t>
      </w:r>
      <w:r w:rsidRPr="00B37E02">
        <w:rPr>
          <w:rFonts w:eastAsia="Times New Roman"/>
          <w:bCs/>
          <w:lang w:eastAsia="cs-CZ"/>
        </w:rPr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0AFA08AE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352BA313" w14:textId="77777777" w:rsidR="00A67217" w:rsidRPr="00F40594" w:rsidRDefault="00A67217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0968EBEB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5C66DC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5C66DC">
        <w:rPr>
          <w:rFonts w:eastAsia="Times New Roman"/>
          <w:lang w:eastAsia="cs-CZ"/>
        </w:rPr>
        <w:t>Smlouva je vyhotovena ve 3 vyhotoveních, z nichž 2 obdrží poskytovatel a 1 příjemce.</w:t>
      </w:r>
    </w:p>
    <w:p w14:paraId="266D740F" w14:textId="77777777" w:rsidR="00BD446B" w:rsidRDefault="00BD446B" w:rsidP="00BD446B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38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E8B49F3" w14:textId="37546EAC" w:rsidR="00A32088" w:rsidRDefault="008F0B23" w:rsidP="0087424A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A32088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A32088">
        <w:rPr>
          <w:rFonts w:eastAsia="Times New Roman"/>
          <w:lang w:eastAsia="cs-CZ"/>
        </w:rPr>
        <w:t> </w:t>
      </w:r>
      <w:r w:rsidRPr="00A32088">
        <w:rPr>
          <w:rFonts w:eastAsia="Times New Roman"/>
          <w:lang w:eastAsia="cs-CZ"/>
        </w:rPr>
        <w:t>vůli smluvních stran dle předmětu smlouvy.</w:t>
      </w:r>
    </w:p>
    <w:p w14:paraId="39529308" w14:textId="60A0A872" w:rsidR="008F0B23" w:rsidRPr="00A32088" w:rsidRDefault="00A67217" w:rsidP="00A32088">
      <w:pPr>
        <w:spacing w:after="0" w:line="240" w:lineRule="auto"/>
        <w:ind w:left="426"/>
        <w:rPr>
          <w:rFonts w:eastAsia="Times New Roman"/>
          <w:lang w:eastAsia="cs-CZ"/>
        </w:rPr>
      </w:pPr>
      <w:r w:rsidRPr="00A32088">
        <w:rPr>
          <w:rFonts w:eastAsia="Times New Roman"/>
          <w:lang w:eastAsia="cs-CZ"/>
        </w:rPr>
        <w:t>__________________</w:t>
      </w:r>
    </w:p>
    <w:p w14:paraId="6133D526" w14:textId="14DD2262" w:rsidR="00A67217" w:rsidRDefault="00536821" w:rsidP="00A6721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A67217" w:rsidRPr="00CD257A">
        <w:rPr>
          <w:rStyle w:val="Znakapoznpodarou"/>
          <w:sz w:val="18"/>
          <w:szCs w:val="18"/>
        </w:rPr>
        <w:footnoteRef/>
      </w:r>
      <w:r w:rsidR="00A67217" w:rsidRPr="00CD257A">
        <w:rPr>
          <w:sz w:val="18"/>
          <w:szCs w:val="18"/>
        </w:rPr>
        <w:t xml:space="preserve"> Nařízení Rady (EU) 2015/1589 ze dne 13. července 2015, kterým se stanoví prováděcí pravidla k článku 108 </w:t>
      </w:r>
    </w:p>
    <w:p w14:paraId="1C85055F" w14:textId="38F26D38" w:rsidR="00A67217" w:rsidRPr="00406CC0" w:rsidRDefault="00536821" w:rsidP="00A67217">
      <w:pPr>
        <w:spacing w:after="0" w:line="240" w:lineRule="auto"/>
        <w:rPr>
          <w:rFonts w:eastAsia="Times New Roman"/>
          <w:lang w:eastAsia="cs-CZ"/>
        </w:rPr>
      </w:pPr>
      <w:r>
        <w:rPr>
          <w:sz w:val="18"/>
          <w:szCs w:val="18"/>
        </w:rPr>
        <w:t xml:space="preserve">         </w:t>
      </w:r>
      <w:r w:rsidR="00A67217" w:rsidRPr="00CD257A">
        <w:rPr>
          <w:sz w:val="18"/>
          <w:szCs w:val="18"/>
        </w:rPr>
        <w:t>Smlouvy o fungování Evropské unie</w:t>
      </w:r>
    </w:p>
    <w:p w14:paraId="0F9D9EBE" w14:textId="6AC9C570" w:rsidR="008F0B23" w:rsidRDefault="008F0B23" w:rsidP="00BD446B">
      <w:pPr>
        <w:numPr>
          <w:ilvl w:val="0"/>
          <w:numId w:val="62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="00957094">
        <w:rPr>
          <w:rFonts w:eastAsia="Times New Roman"/>
          <w:lang w:eastAsia="cs-CZ"/>
        </w:rPr>
        <w:t>527/11/23</w:t>
      </w:r>
      <w:r w:rsidR="00FF002A">
        <w:rPr>
          <w:rFonts w:eastAsia="Times New Roman"/>
          <w:color w:val="FF0000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="00957094">
        <w:rPr>
          <w:rFonts w:eastAsia="Times New Roman"/>
          <w:lang w:eastAsia="cs-CZ"/>
        </w:rPr>
        <w:t>20. listopadu 2023</w:t>
      </w:r>
      <w:r w:rsidRPr="002B67D8">
        <w:rPr>
          <w:rFonts w:eastAsia="Times New Roman"/>
          <w:lang w:eastAsia="cs-CZ"/>
        </w:rPr>
        <w:t>.</w:t>
      </w:r>
    </w:p>
    <w:p w14:paraId="28060130" w14:textId="09684690" w:rsidR="00C42D18" w:rsidRDefault="00C42D18" w:rsidP="00C42D18">
      <w:pPr>
        <w:spacing w:after="0" w:line="240" w:lineRule="auto"/>
        <w:rPr>
          <w:rFonts w:eastAsia="Times New Roman"/>
          <w:lang w:eastAsia="cs-CZ"/>
        </w:rPr>
      </w:pPr>
    </w:p>
    <w:p w14:paraId="0067B7AA" w14:textId="09684690" w:rsidR="00C42D18" w:rsidRPr="002B67D8" w:rsidRDefault="00C42D18" w:rsidP="00C42D18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F701D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F701D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9793A7F" w14:textId="77777777" w:rsidR="00216A30" w:rsidRDefault="00216A3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43F0D71D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2E46FD71" w:rsidR="008F0B23" w:rsidRPr="0096502F" w:rsidRDefault="00F701D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E438D">
              <w:rPr>
                <w:rFonts w:eastAsia="Times New Roman"/>
                <w:lang w:eastAsia="cs-CZ"/>
              </w:rPr>
              <w:t>Prof. RNDr. Miroslav Lávička, Ph.D</w:t>
            </w:r>
            <w:r w:rsidR="00534D5E">
              <w:rPr>
                <w:rFonts w:eastAsia="Times New Roman"/>
                <w:lang w:eastAsia="cs-CZ"/>
              </w:rPr>
              <w:t>.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09B28334" w:rsidR="00C42D18" w:rsidRDefault="00C42D18">
      <w:pPr>
        <w:spacing w:after="0" w:line="240" w:lineRule="auto"/>
        <w:jc w:val="left"/>
        <w:rPr>
          <w:rFonts w:eastAsia="Times New Roman"/>
          <w:color w:val="FF0000"/>
          <w:lang w:eastAsia="cs-CZ"/>
        </w:rPr>
      </w:pPr>
    </w:p>
    <w:p w14:paraId="21B2E969" w14:textId="77777777" w:rsidR="00C42D18" w:rsidRPr="00C42D18" w:rsidRDefault="00C42D18" w:rsidP="00C42D18">
      <w:pPr>
        <w:rPr>
          <w:rFonts w:eastAsia="Times New Roman"/>
          <w:lang w:eastAsia="cs-CZ"/>
        </w:rPr>
      </w:pPr>
    </w:p>
    <w:p w14:paraId="1433B29A" w14:textId="77777777" w:rsidR="00C42D18" w:rsidRPr="00C42D18" w:rsidRDefault="00C42D18" w:rsidP="00C42D18">
      <w:pPr>
        <w:rPr>
          <w:rFonts w:eastAsia="Times New Roman"/>
          <w:lang w:eastAsia="cs-CZ"/>
        </w:rPr>
      </w:pPr>
    </w:p>
    <w:sectPr w:rsidR="00C42D18" w:rsidRPr="00C42D18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E12BAD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3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60"/>
  </w:num>
  <w:num w:numId="4">
    <w:abstractNumId w:val="47"/>
  </w:num>
  <w:num w:numId="5">
    <w:abstractNumId w:val="57"/>
  </w:num>
  <w:num w:numId="6">
    <w:abstractNumId w:val="0"/>
  </w:num>
  <w:num w:numId="7">
    <w:abstractNumId w:val="3"/>
  </w:num>
  <w:num w:numId="8">
    <w:abstractNumId w:val="48"/>
  </w:num>
  <w:num w:numId="9">
    <w:abstractNumId w:val="15"/>
  </w:num>
  <w:num w:numId="10">
    <w:abstractNumId w:val="28"/>
  </w:num>
  <w:num w:numId="11">
    <w:abstractNumId w:val="8"/>
  </w:num>
  <w:num w:numId="12">
    <w:abstractNumId w:val="18"/>
  </w:num>
  <w:num w:numId="13">
    <w:abstractNumId w:val="17"/>
  </w:num>
  <w:num w:numId="14">
    <w:abstractNumId w:val="32"/>
  </w:num>
  <w:num w:numId="15">
    <w:abstractNumId w:val="59"/>
  </w:num>
  <w:num w:numId="16">
    <w:abstractNumId w:val="62"/>
  </w:num>
  <w:num w:numId="17">
    <w:abstractNumId w:val="33"/>
  </w:num>
  <w:num w:numId="18">
    <w:abstractNumId w:val="58"/>
  </w:num>
  <w:num w:numId="19">
    <w:abstractNumId w:val="25"/>
  </w:num>
  <w:num w:numId="20">
    <w:abstractNumId w:val="61"/>
  </w:num>
  <w:num w:numId="21">
    <w:abstractNumId w:val="38"/>
  </w:num>
  <w:num w:numId="22">
    <w:abstractNumId w:val="24"/>
  </w:num>
  <w:num w:numId="23">
    <w:abstractNumId w:val="2"/>
  </w:num>
  <w:num w:numId="24">
    <w:abstractNumId w:val="37"/>
  </w:num>
  <w:num w:numId="25">
    <w:abstractNumId w:val="23"/>
  </w:num>
  <w:num w:numId="26">
    <w:abstractNumId w:val="22"/>
  </w:num>
  <w:num w:numId="27">
    <w:abstractNumId w:val="7"/>
  </w:num>
  <w:num w:numId="28">
    <w:abstractNumId w:val="5"/>
  </w:num>
  <w:num w:numId="29">
    <w:abstractNumId w:val="9"/>
  </w:num>
  <w:num w:numId="30">
    <w:abstractNumId w:val="16"/>
  </w:num>
  <w:num w:numId="31">
    <w:abstractNumId w:val="20"/>
  </w:num>
  <w:num w:numId="32">
    <w:abstractNumId w:val="40"/>
  </w:num>
  <w:num w:numId="33">
    <w:abstractNumId w:val="31"/>
  </w:num>
  <w:num w:numId="34">
    <w:abstractNumId w:val="30"/>
  </w:num>
  <w:num w:numId="35">
    <w:abstractNumId w:val="63"/>
  </w:num>
  <w:num w:numId="36">
    <w:abstractNumId w:val="56"/>
  </w:num>
  <w:num w:numId="37">
    <w:abstractNumId w:val="12"/>
  </w:num>
  <w:num w:numId="38">
    <w:abstractNumId w:val="34"/>
  </w:num>
  <w:num w:numId="39">
    <w:abstractNumId w:val="29"/>
  </w:num>
  <w:num w:numId="40">
    <w:abstractNumId w:val="13"/>
  </w:num>
  <w:num w:numId="41">
    <w:abstractNumId w:val="11"/>
  </w:num>
  <w:num w:numId="42">
    <w:abstractNumId w:val="39"/>
  </w:num>
  <w:num w:numId="43">
    <w:abstractNumId w:val="44"/>
  </w:num>
  <w:num w:numId="44">
    <w:abstractNumId w:val="4"/>
  </w:num>
  <w:num w:numId="45">
    <w:abstractNumId w:val="43"/>
  </w:num>
  <w:num w:numId="46">
    <w:abstractNumId w:val="27"/>
  </w:num>
  <w:num w:numId="47">
    <w:abstractNumId w:val="54"/>
  </w:num>
  <w:num w:numId="48">
    <w:abstractNumId w:val="6"/>
  </w:num>
  <w:num w:numId="49">
    <w:abstractNumId w:val="1"/>
  </w:num>
  <w:num w:numId="50">
    <w:abstractNumId w:val="49"/>
  </w:num>
  <w:num w:numId="51">
    <w:abstractNumId w:val="19"/>
  </w:num>
  <w:num w:numId="52">
    <w:abstractNumId w:val="35"/>
  </w:num>
  <w:num w:numId="53">
    <w:abstractNumId w:val="55"/>
  </w:num>
  <w:num w:numId="54">
    <w:abstractNumId w:val="50"/>
  </w:num>
  <w:num w:numId="55">
    <w:abstractNumId w:val="46"/>
  </w:num>
  <w:num w:numId="56">
    <w:abstractNumId w:val="14"/>
  </w:num>
  <w:num w:numId="57">
    <w:abstractNumId w:val="42"/>
  </w:num>
  <w:num w:numId="58">
    <w:abstractNumId w:val="51"/>
  </w:num>
  <w:num w:numId="59">
    <w:abstractNumId w:val="52"/>
  </w:num>
  <w:num w:numId="60">
    <w:abstractNumId w:val="26"/>
  </w:num>
  <w:num w:numId="61">
    <w:abstractNumId w:val="10"/>
  </w:num>
  <w:num w:numId="62">
    <w:abstractNumId w:val="53"/>
  </w:num>
  <w:num w:numId="63">
    <w:abstractNumId w:val="21"/>
  </w:num>
  <w:num w:numId="64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50B67"/>
    <w:rsid w:val="00062252"/>
    <w:rsid w:val="0006239A"/>
    <w:rsid w:val="00063C82"/>
    <w:rsid w:val="00072414"/>
    <w:rsid w:val="000858A0"/>
    <w:rsid w:val="00092116"/>
    <w:rsid w:val="000A7EF2"/>
    <w:rsid w:val="000B24A2"/>
    <w:rsid w:val="000B5EF5"/>
    <w:rsid w:val="000C12F2"/>
    <w:rsid w:val="000C76F4"/>
    <w:rsid w:val="000D37F3"/>
    <w:rsid w:val="000E2DDD"/>
    <w:rsid w:val="000F706E"/>
    <w:rsid w:val="00117A22"/>
    <w:rsid w:val="001516BC"/>
    <w:rsid w:val="0015202A"/>
    <w:rsid w:val="001817D7"/>
    <w:rsid w:val="001A0FA1"/>
    <w:rsid w:val="001A3CCC"/>
    <w:rsid w:val="001C702E"/>
    <w:rsid w:val="001D230A"/>
    <w:rsid w:val="001E1AE6"/>
    <w:rsid w:val="00216A30"/>
    <w:rsid w:val="00244366"/>
    <w:rsid w:val="00247572"/>
    <w:rsid w:val="00251951"/>
    <w:rsid w:val="002525C2"/>
    <w:rsid w:val="00266773"/>
    <w:rsid w:val="00281566"/>
    <w:rsid w:val="0029215C"/>
    <w:rsid w:val="002B1171"/>
    <w:rsid w:val="002B5495"/>
    <w:rsid w:val="002B67D8"/>
    <w:rsid w:val="002C3670"/>
    <w:rsid w:val="002E4E97"/>
    <w:rsid w:val="002F1147"/>
    <w:rsid w:val="00300D1B"/>
    <w:rsid w:val="00320C36"/>
    <w:rsid w:val="00325592"/>
    <w:rsid w:val="003767E2"/>
    <w:rsid w:val="00385583"/>
    <w:rsid w:val="00393659"/>
    <w:rsid w:val="003A5EB1"/>
    <w:rsid w:val="003B6DE9"/>
    <w:rsid w:val="003D28B6"/>
    <w:rsid w:val="003D6908"/>
    <w:rsid w:val="003E2204"/>
    <w:rsid w:val="003F381B"/>
    <w:rsid w:val="00401FF7"/>
    <w:rsid w:val="00404DE1"/>
    <w:rsid w:val="0046096F"/>
    <w:rsid w:val="00476C23"/>
    <w:rsid w:val="00497BCA"/>
    <w:rsid w:val="004B7CA6"/>
    <w:rsid w:val="004F1040"/>
    <w:rsid w:val="004F3493"/>
    <w:rsid w:val="004F5509"/>
    <w:rsid w:val="00503E5A"/>
    <w:rsid w:val="005052C6"/>
    <w:rsid w:val="005178F2"/>
    <w:rsid w:val="00517DCD"/>
    <w:rsid w:val="00534D5E"/>
    <w:rsid w:val="00536821"/>
    <w:rsid w:val="00560154"/>
    <w:rsid w:val="005644E4"/>
    <w:rsid w:val="00567B90"/>
    <w:rsid w:val="005840E0"/>
    <w:rsid w:val="005865FA"/>
    <w:rsid w:val="005A2768"/>
    <w:rsid w:val="005B4555"/>
    <w:rsid w:val="005C3866"/>
    <w:rsid w:val="005C4E9D"/>
    <w:rsid w:val="005C66DC"/>
    <w:rsid w:val="005D78CC"/>
    <w:rsid w:val="005E6AC0"/>
    <w:rsid w:val="006164F7"/>
    <w:rsid w:val="00625846"/>
    <w:rsid w:val="00640D63"/>
    <w:rsid w:val="00686ECC"/>
    <w:rsid w:val="006A1973"/>
    <w:rsid w:val="006A6B01"/>
    <w:rsid w:val="006C53A1"/>
    <w:rsid w:val="006E5018"/>
    <w:rsid w:val="007018CB"/>
    <w:rsid w:val="00707572"/>
    <w:rsid w:val="0071229F"/>
    <w:rsid w:val="00765595"/>
    <w:rsid w:val="007903E5"/>
    <w:rsid w:val="007A26B7"/>
    <w:rsid w:val="007C424F"/>
    <w:rsid w:val="007F0F89"/>
    <w:rsid w:val="007F27FB"/>
    <w:rsid w:val="008076E0"/>
    <w:rsid w:val="00815C2F"/>
    <w:rsid w:val="00820862"/>
    <w:rsid w:val="00821D35"/>
    <w:rsid w:val="008344EE"/>
    <w:rsid w:val="008466C6"/>
    <w:rsid w:val="00853862"/>
    <w:rsid w:val="0086380E"/>
    <w:rsid w:val="008721B5"/>
    <w:rsid w:val="008777D8"/>
    <w:rsid w:val="00893799"/>
    <w:rsid w:val="008C6878"/>
    <w:rsid w:val="008D4B53"/>
    <w:rsid w:val="008E6EC3"/>
    <w:rsid w:val="008F0B23"/>
    <w:rsid w:val="0090002C"/>
    <w:rsid w:val="0094244D"/>
    <w:rsid w:val="009425A1"/>
    <w:rsid w:val="00957094"/>
    <w:rsid w:val="00972169"/>
    <w:rsid w:val="00974C4E"/>
    <w:rsid w:val="0098213B"/>
    <w:rsid w:val="009929D2"/>
    <w:rsid w:val="009A403E"/>
    <w:rsid w:val="009B5AEB"/>
    <w:rsid w:val="009C6F84"/>
    <w:rsid w:val="009E438D"/>
    <w:rsid w:val="00A01769"/>
    <w:rsid w:val="00A22E47"/>
    <w:rsid w:val="00A32088"/>
    <w:rsid w:val="00A402E8"/>
    <w:rsid w:val="00A41C2A"/>
    <w:rsid w:val="00A47F4B"/>
    <w:rsid w:val="00A562B2"/>
    <w:rsid w:val="00A67217"/>
    <w:rsid w:val="00A92590"/>
    <w:rsid w:val="00AA5520"/>
    <w:rsid w:val="00AA55BD"/>
    <w:rsid w:val="00B30ED2"/>
    <w:rsid w:val="00B364A8"/>
    <w:rsid w:val="00B7638B"/>
    <w:rsid w:val="00B766F2"/>
    <w:rsid w:val="00BA0C3B"/>
    <w:rsid w:val="00BC1DA4"/>
    <w:rsid w:val="00BD446B"/>
    <w:rsid w:val="00BF7581"/>
    <w:rsid w:val="00C42D18"/>
    <w:rsid w:val="00C707E0"/>
    <w:rsid w:val="00C75871"/>
    <w:rsid w:val="00C8481B"/>
    <w:rsid w:val="00C91027"/>
    <w:rsid w:val="00C94997"/>
    <w:rsid w:val="00CC11A9"/>
    <w:rsid w:val="00CD7089"/>
    <w:rsid w:val="00CF660D"/>
    <w:rsid w:val="00D06F18"/>
    <w:rsid w:val="00D5041B"/>
    <w:rsid w:val="00D72289"/>
    <w:rsid w:val="00D733D2"/>
    <w:rsid w:val="00D80E8F"/>
    <w:rsid w:val="00DB55D3"/>
    <w:rsid w:val="00DC370D"/>
    <w:rsid w:val="00DF5E91"/>
    <w:rsid w:val="00DF7ECE"/>
    <w:rsid w:val="00E35F29"/>
    <w:rsid w:val="00E66FFA"/>
    <w:rsid w:val="00ED72D2"/>
    <w:rsid w:val="00EE5502"/>
    <w:rsid w:val="00EF4C48"/>
    <w:rsid w:val="00F0440D"/>
    <w:rsid w:val="00F04A51"/>
    <w:rsid w:val="00F069E7"/>
    <w:rsid w:val="00F314F1"/>
    <w:rsid w:val="00F40594"/>
    <w:rsid w:val="00F54944"/>
    <w:rsid w:val="00F701D5"/>
    <w:rsid w:val="00F73D78"/>
    <w:rsid w:val="00FA04D0"/>
    <w:rsid w:val="00FA63A9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52C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karlovarsky-kraj/o-kraji/poskytovani-symbolu-zastit-vyznamenani-za-zasluh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microsoft.com/office/2006/documentManagement/types"/>
    <ds:schemaRef ds:uri="http://purl.org/dc/elements/1.1/"/>
    <ds:schemaRef ds:uri="0ae73e37-9979-4043-8bcb-e8f0eac355ef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874C8-4EEF-4035-B924-89F58B90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Cíchová Eva</cp:lastModifiedBy>
  <cp:revision>3</cp:revision>
  <cp:lastPrinted>2023-10-09T11:01:00Z</cp:lastPrinted>
  <dcterms:created xsi:type="dcterms:W3CDTF">2023-11-27T12:02:00Z</dcterms:created>
  <dcterms:modified xsi:type="dcterms:W3CDTF">2023-11-27T12:03:00Z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