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33BE238A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49D2B6D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D51C744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20662426" w14:textId="77777777" w:rsidR="00F3590B" w:rsidRPr="00F3590B" w:rsidRDefault="00F3590B" w:rsidP="00F3590B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F3590B">
              <w:rPr>
                <w:sz w:val="24"/>
                <w:szCs w:val="24"/>
              </w:rPr>
              <w:t>TestLine</w:t>
            </w:r>
            <w:proofErr w:type="spellEnd"/>
            <w:r w:rsidRPr="00F3590B">
              <w:rPr>
                <w:sz w:val="24"/>
                <w:szCs w:val="24"/>
              </w:rPr>
              <w:t xml:space="preserve"> </w:t>
            </w:r>
            <w:proofErr w:type="spellStart"/>
            <w:r w:rsidRPr="00F3590B">
              <w:rPr>
                <w:sz w:val="24"/>
                <w:szCs w:val="24"/>
              </w:rPr>
              <w:t>Clinical</w:t>
            </w:r>
            <w:proofErr w:type="spellEnd"/>
            <w:r w:rsidRPr="00F3590B">
              <w:rPr>
                <w:sz w:val="24"/>
                <w:szCs w:val="24"/>
              </w:rPr>
              <w:t xml:space="preserve"> </w:t>
            </w:r>
            <w:proofErr w:type="spellStart"/>
            <w:r w:rsidRPr="00F3590B">
              <w:rPr>
                <w:sz w:val="24"/>
                <w:szCs w:val="24"/>
              </w:rPr>
              <w:t>Diagnostics</w:t>
            </w:r>
            <w:proofErr w:type="spellEnd"/>
            <w:r w:rsidRPr="00F3590B">
              <w:rPr>
                <w:sz w:val="24"/>
                <w:szCs w:val="24"/>
              </w:rPr>
              <w:t xml:space="preserve"> s.r.o.</w:t>
            </w:r>
          </w:p>
          <w:p w14:paraId="0985966E" w14:textId="36F001E8" w:rsidR="00F3590B" w:rsidRPr="00F3590B" w:rsidRDefault="00F3590B" w:rsidP="00F3590B">
            <w:pPr>
              <w:pStyle w:val="Bezmezer"/>
              <w:rPr>
                <w:sz w:val="24"/>
                <w:szCs w:val="24"/>
              </w:rPr>
            </w:pPr>
            <w:r w:rsidRPr="00F3590B">
              <w:rPr>
                <w:sz w:val="24"/>
                <w:szCs w:val="24"/>
              </w:rPr>
              <w:t xml:space="preserve">Křižíkova </w:t>
            </w:r>
            <w:r w:rsidR="008E585C">
              <w:rPr>
                <w:sz w:val="24"/>
                <w:szCs w:val="24"/>
              </w:rPr>
              <w:t>188/</w:t>
            </w:r>
            <w:r w:rsidRPr="00F3590B">
              <w:rPr>
                <w:sz w:val="24"/>
                <w:szCs w:val="24"/>
              </w:rPr>
              <w:t>68</w:t>
            </w:r>
          </w:p>
          <w:p w14:paraId="64E8BE85" w14:textId="77777777" w:rsidR="00F3590B" w:rsidRPr="00F3590B" w:rsidRDefault="00F3590B" w:rsidP="00F3590B">
            <w:pPr>
              <w:pStyle w:val="Bezmezer"/>
              <w:rPr>
                <w:sz w:val="24"/>
                <w:szCs w:val="24"/>
              </w:rPr>
            </w:pPr>
            <w:r w:rsidRPr="00F3590B">
              <w:rPr>
                <w:sz w:val="24"/>
                <w:szCs w:val="24"/>
              </w:rPr>
              <w:t xml:space="preserve">612 </w:t>
            </w:r>
            <w:proofErr w:type="gramStart"/>
            <w:r w:rsidRPr="00F3590B">
              <w:rPr>
                <w:sz w:val="24"/>
                <w:szCs w:val="24"/>
              </w:rPr>
              <w:t>00  Brno</w:t>
            </w:r>
            <w:proofErr w:type="gramEnd"/>
          </w:p>
          <w:p w14:paraId="4FE1D5DF" w14:textId="77777777" w:rsidR="00F3590B" w:rsidRPr="00F3590B" w:rsidRDefault="00F3590B" w:rsidP="00F3590B">
            <w:pPr>
              <w:pStyle w:val="Bezmezer"/>
              <w:rPr>
                <w:sz w:val="24"/>
                <w:szCs w:val="24"/>
              </w:rPr>
            </w:pPr>
            <w:r w:rsidRPr="00F3590B">
              <w:rPr>
                <w:sz w:val="24"/>
                <w:szCs w:val="24"/>
              </w:rPr>
              <w:t>IČ : 47913240</w:t>
            </w:r>
          </w:p>
          <w:p w14:paraId="25D6B8E2" w14:textId="77777777" w:rsidR="004A158B" w:rsidRPr="008C3CD9" w:rsidRDefault="004A158B" w:rsidP="005B6C14">
            <w:pPr>
              <w:pStyle w:val="Bezmezer"/>
              <w:rPr>
                <w:b/>
                <w:lang w:eastAsia="cs-CZ"/>
              </w:rPr>
            </w:pPr>
          </w:p>
          <w:p w14:paraId="397F8D05" w14:textId="77777777" w:rsidR="000438A6" w:rsidRPr="0003207B" w:rsidRDefault="000438A6" w:rsidP="0003207B">
            <w:pPr>
              <w:pStyle w:val="Bezmezer"/>
            </w:pPr>
          </w:p>
        </w:tc>
      </w:tr>
    </w:tbl>
    <w:p w14:paraId="75565C5C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0D221B8D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7087B9E0" w14:textId="0B9DD611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</w:t>
      </w:r>
      <w:r w:rsidR="00973A66">
        <w:rPr>
          <w:b/>
          <w:sz w:val="24"/>
          <w:szCs w:val="24"/>
        </w:rPr>
        <w:t xml:space="preserve">  </w:t>
      </w:r>
      <w:r w:rsidR="00F3590B">
        <w:rPr>
          <w:b/>
          <w:sz w:val="24"/>
          <w:szCs w:val="24"/>
        </w:rPr>
        <w:t xml:space="preserve">  </w:t>
      </w:r>
      <w:r w:rsidR="00B932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932AC">
        <w:rPr>
          <w:b/>
          <w:sz w:val="24"/>
          <w:szCs w:val="24"/>
        </w:rPr>
        <w:t xml:space="preserve"> </w:t>
      </w:r>
      <w:r w:rsidR="004B0FB6">
        <w:rPr>
          <w:b/>
          <w:sz w:val="24"/>
          <w:szCs w:val="24"/>
        </w:rPr>
        <w:t>R-</w:t>
      </w:r>
      <w:r w:rsidR="00FD4458">
        <w:rPr>
          <w:b/>
          <w:sz w:val="24"/>
          <w:szCs w:val="24"/>
        </w:rPr>
        <w:t>489</w:t>
      </w:r>
      <w:r w:rsidR="009D58DC">
        <w:rPr>
          <w:b/>
          <w:sz w:val="24"/>
          <w:szCs w:val="24"/>
        </w:rPr>
        <w:t>/OM/2</w:t>
      </w:r>
      <w:r w:rsidR="00973A66">
        <w:rPr>
          <w:b/>
          <w:sz w:val="24"/>
          <w:szCs w:val="24"/>
        </w:rPr>
        <w:t>3</w:t>
      </w:r>
      <w:r w:rsidR="00AD788A">
        <w:rPr>
          <w:b/>
          <w:sz w:val="24"/>
          <w:szCs w:val="24"/>
        </w:rPr>
        <w:t>-KS</w:t>
      </w:r>
    </w:p>
    <w:p w14:paraId="21F2B56C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726AB33" w14:textId="59254CE8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 w:rsidR="003F7D82">
        <w:rPr>
          <w:b/>
          <w:sz w:val="24"/>
          <w:szCs w:val="24"/>
        </w:rPr>
        <w:tab/>
      </w:r>
      <w:r w:rsidR="00FD4458">
        <w:rPr>
          <w:b/>
          <w:sz w:val="24"/>
          <w:szCs w:val="24"/>
        </w:rPr>
        <w:t>prosinec</w:t>
      </w:r>
      <w:r w:rsidR="004B0FB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9D58DC">
        <w:rPr>
          <w:sz w:val="24"/>
          <w:szCs w:val="24"/>
        </w:rPr>
        <w:t>202</w:t>
      </w:r>
      <w:r w:rsidR="00973A66">
        <w:rPr>
          <w:sz w:val="24"/>
          <w:szCs w:val="24"/>
        </w:rPr>
        <w:t>3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2182C1D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053D1FD" w14:textId="59DAADD0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9D58DC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9D58DC">
        <w:rPr>
          <w:sz w:val="24"/>
          <w:szCs w:val="24"/>
        </w:rPr>
        <w:tab/>
      </w:r>
      <w:r w:rsidR="000903F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Praha dne   </w:t>
      </w:r>
      <w:r w:rsidR="00FD4458">
        <w:rPr>
          <w:sz w:val="24"/>
          <w:szCs w:val="24"/>
        </w:rPr>
        <w:t>14.12</w:t>
      </w:r>
      <w:r w:rsidR="00973A66">
        <w:rPr>
          <w:sz w:val="24"/>
          <w:szCs w:val="24"/>
        </w:rPr>
        <w:t>.2023</w:t>
      </w:r>
    </w:p>
    <w:p w14:paraId="1AABB22D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7DF24F7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5699EF8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6A87A333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1134"/>
        <w:gridCol w:w="1134"/>
        <w:gridCol w:w="1559"/>
      </w:tblGrid>
      <w:tr w:rsidR="00B13E63" w:rsidRPr="00164186" w14:paraId="2116EF3A" w14:textId="77777777" w:rsidTr="007B2D5B">
        <w:trPr>
          <w:trHeight w:val="328"/>
        </w:trPr>
        <w:tc>
          <w:tcPr>
            <w:tcW w:w="1488" w:type="dxa"/>
          </w:tcPr>
          <w:p w14:paraId="708CD775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66328DFA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3C7D8E01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7BDA291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112653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9C21FA9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7457C12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6FB5B67F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29271EEC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5CDA1614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358DEF02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8546B29" w14:textId="77777777" w:rsidTr="007B2D5B">
        <w:trPr>
          <w:trHeight w:val="5929"/>
        </w:trPr>
        <w:tc>
          <w:tcPr>
            <w:tcW w:w="1488" w:type="dxa"/>
            <w:tcBorders>
              <w:top w:val="nil"/>
            </w:tcBorders>
          </w:tcPr>
          <w:p w14:paraId="61A42D98" w14:textId="77777777" w:rsidR="00973A66" w:rsidRDefault="00973A66" w:rsidP="0003207B">
            <w:pPr>
              <w:pStyle w:val="Bezmezer"/>
              <w:rPr>
                <w:sz w:val="24"/>
                <w:szCs w:val="24"/>
              </w:rPr>
            </w:pPr>
          </w:p>
          <w:p w14:paraId="3582268A" w14:textId="77777777" w:rsidR="00973A66" w:rsidRDefault="00973A66" w:rsidP="0003207B">
            <w:pPr>
              <w:pStyle w:val="Bezmezer"/>
              <w:rPr>
                <w:sz w:val="24"/>
                <w:szCs w:val="24"/>
              </w:rPr>
            </w:pPr>
          </w:p>
          <w:p w14:paraId="4C5442E8" w14:textId="77777777" w:rsidR="00AD788A" w:rsidRDefault="00AD788A" w:rsidP="0003207B">
            <w:pPr>
              <w:pStyle w:val="Bezmezer"/>
              <w:rPr>
                <w:sz w:val="24"/>
                <w:szCs w:val="24"/>
              </w:rPr>
            </w:pPr>
          </w:p>
          <w:p w14:paraId="72548297" w14:textId="77777777" w:rsidR="001840F8" w:rsidRDefault="001840F8" w:rsidP="0003207B">
            <w:pPr>
              <w:pStyle w:val="Bezmezer"/>
              <w:rPr>
                <w:sz w:val="24"/>
                <w:szCs w:val="24"/>
              </w:rPr>
            </w:pPr>
          </w:p>
          <w:p w14:paraId="64E1DB4C" w14:textId="77777777" w:rsidR="001840F8" w:rsidRDefault="001840F8" w:rsidP="0003207B">
            <w:pPr>
              <w:pStyle w:val="Bezmezer"/>
              <w:rPr>
                <w:sz w:val="24"/>
                <w:szCs w:val="24"/>
              </w:rPr>
            </w:pPr>
          </w:p>
          <w:p w14:paraId="699B944B" w14:textId="77777777" w:rsidR="001840F8" w:rsidRDefault="001840F8" w:rsidP="0003207B">
            <w:pPr>
              <w:pStyle w:val="Bezmezer"/>
              <w:rPr>
                <w:sz w:val="24"/>
                <w:szCs w:val="24"/>
              </w:rPr>
            </w:pPr>
          </w:p>
          <w:p w14:paraId="70E40A34" w14:textId="77777777" w:rsidR="00AD788A" w:rsidRDefault="00AD788A" w:rsidP="0003207B">
            <w:pPr>
              <w:pStyle w:val="Bezmezer"/>
              <w:rPr>
                <w:sz w:val="24"/>
                <w:szCs w:val="24"/>
              </w:rPr>
            </w:pPr>
          </w:p>
          <w:p w14:paraId="25F92774" w14:textId="72760A9D" w:rsidR="009D58DC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</w:t>
            </w:r>
            <w:r w:rsidR="00EB4F8B">
              <w:rPr>
                <w:sz w:val="24"/>
                <w:szCs w:val="24"/>
              </w:rPr>
              <w:t>BHd480</w:t>
            </w:r>
          </w:p>
          <w:p w14:paraId="3BF8BBB4" w14:textId="29854AB5" w:rsidR="0046022A" w:rsidRDefault="0046022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26B4C27" w14:textId="77777777" w:rsidR="007B2D5B" w:rsidRPr="00234755" w:rsidRDefault="00B13E63" w:rsidP="007B2D5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</w:t>
            </w:r>
          </w:p>
          <w:p w14:paraId="49556B27" w14:textId="77777777" w:rsidR="003F7D82" w:rsidRPr="00234755" w:rsidRDefault="003F7D82" w:rsidP="0003207B">
            <w:pPr>
              <w:pStyle w:val="Bezmezer"/>
              <w:rPr>
                <w:sz w:val="24"/>
                <w:szCs w:val="24"/>
              </w:rPr>
            </w:pPr>
          </w:p>
          <w:p w14:paraId="6CFCA217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 </w:t>
            </w:r>
          </w:p>
          <w:p w14:paraId="32E32DEA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</w:t>
            </w:r>
          </w:p>
          <w:p w14:paraId="506530AA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</w:t>
            </w:r>
          </w:p>
          <w:p w14:paraId="5508CE9C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right w:val="single" w:sz="12" w:space="0" w:color="000000"/>
            </w:tcBorders>
          </w:tcPr>
          <w:p w14:paraId="5C6C922E" w14:textId="77777777" w:rsidR="001840F8" w:rsidRDefault="009D58DC" w:rsidP="00AD788A">
            <w:pPr>
              <w:pStyle w:val="Bezmezer"/>
              <w:rPr>
                <w:sz w:val="24"/>
                <w:szCs w:val="24"/>
              </w:rPr>
            </w:pPr>
            <w:r w:rsidRPr="007F00CA">
              <w:rPr>
                <w:sz w:val="24"/>
                <w:szCs w:val="24"/>
              </w:rPr>
              <w:t xml:space="preserve"> </w:t>
            </w:r>
            <w:r w:rsidR="00973A66">
              <w:rPr>
                <w:sz w:val="24"/>
                <w:szCs w:val="24"/>
              </w:rPr>
              <w:t xml:space="preserve">         </w:t>
            </w:r>
            <w:r w:rsidR="00AD788A">
              <w:rPr>
                <w:sz w:val="24"/>
                <w:szCs w:val="24"/>
              </w:rPr>
              <w:t xml:space="preserve">            Dle Rámcové kupní smlouvy, která byla</w:t>
            </w:r>
          </w:p>
          <w:p w14:paraId="17C39ED4" w14:textId="77777777" w:rsidR="001840F8" w:rsidRDefault="001840F8" w:rsidP="00AD788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podepsána</w:t>
            </w:r>
            <w:r w:rsidR="00AD78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dne 21.8.2023</w:t>
            </w:r>
            <w:r w:rsidR="00AD788A">
              <w:rPr>
                <w:sz w:val="24"/>
                <w:szCs w:val="24"/>
              </w:rPr>
              <w:t xml:space="preserve"> na základě výběrového řízení na veřejnou zakázku malého rozsahu na elektronickém tržišti </w:t>
            </w:r>
            <w:proofErr w:type="spellStart"/>
            <w:r w:rsidR="00AD788A">
              <w:rPr>
                <w:sz w:val="24"/>
                <w:szCs w:val="24"/>
              </w:rPr>
              <w:t>Gemin</w:t>
            </w:r>
            <w:proofErr w:type="spellEnd"/>
            <w:r w:rsidR="00AD788A">
              <w:rPr>
                <w:sz w:val="24"/>
                <w:szCs w:val="24"/>
              </w:rPr>
              <w:t xml:space="preserve">, pod </w:t>
            </w:r>
            <w:r w:rsidR="001B27D5">
              <w:rPr>
                <w:sz w:val="24"/>
                <w:szCs w:val="24"/>
              </w:rPr>
              <w:t>systémovým číslem</w:t>
            </w:r>
            <w:r w:rsidR="00AD788A">
              <w:rPr>
                <w:sz w:val="24"/>
                <w:szCs w:val="24"/>
              </w:rPr>
              <w:t xml:space="preserve"> T002/2</w:t>
            </w:r>
            <w:r w:rsidR="001B27D5">
              <w:rPr>
                <w:sz w:val="24"/>
                <w:szCs w:val="24"/>
              </w:rPr>
              <w:t>3</w:t>
            </w:r>
            <w:r w:rsidR="00AD788A">
              <w:rPr>
                <w:sz w:val="24"/>
                <w:szCs w:val="24"/>
              </w:rPr>
              <w:t>/V00058</w:t>
            </w:r>
            <w:r w:rsidR="001B27D5">
              <w:rPr>
                <w:sz w:val="24"/>
                <w:szCs w:val="24"/>
              </w:rPr>
              <w:t>924</w:t>
            </w:r>
            <w:r w:rsidR="00AD788A">
              <w:rPr>
                <w:sz w:val="24"/>
                <w:szCs w:val="24"/>
              </w:rPr>
              <w:t xml:space="preserve">, uveřejněné v registru smluv pod číslem smlouvy </w:t>
            </w:r>
            <w:proofErr w:type="gramStart"/>
            <w:r w:rsidR="00AD788A">
              <w:rPr>
                <w:sz w:val="24"/>
                <w:szCs w:val="24"/>
              </w:rPr>
              <w:t>č.6</w:t>
            </w:r>
            <w:r w:rsidR="001B27D5">
              <w:rPr>
                <w:sz w:val="24"/>
                <w:szCs w:val="24"/>
              </w:rPr>
              <w:t>58</w:t>
            </w:r>
            <w:r w:rsidR="00AD788A">
              <w:rPr>
                <w:sz w:val="24"/>
                <w:szCs w:val="24"/>
              </w:rPr>
              <w:t xml:space="preserve">  dne</w:t>
            </w:r>
            <w:proofErr w:type="gramEnd"/>
            <w:r w:rsidR="00AD78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22.8.2023</w:t>
            </w:r>
          </w:p>
          <w:p w14:paraId="77685929" w14:textId="46B0ED07" w:rsidR="00AD788A" w:rsidRDefault="00AD788A" w:rsidP="00AD788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Vás </w:t>
            </w:r>
            <w:proofErr w:type="gramStart"/>
            <w:r>
              <w:rPr>
                <w:sz w:val="24"/>
                <w:szCs w:val="24"/>
              </w:rPr>
              <w:t>objednáváme :</w:t>
            </w:r>
            <w:proofErr w:type="gramEnd"/>
          </w:p>
          <w:p w14:paraId="2572D756" w14:textId="62C1D461" w:rsidR="0046022A" w:rsidRDefault="00EB4F8B" w:rsidP="009D58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BHV-1 Ab </w:t>
            </w:r>
            <w:proofErr w:type="gramStart"/>
            <w:r>
              <w:rPr>
                <w:sz w:val="24"/>
                <w:szCs w:val="24"/>
              </w:rPr>
              <w:t xml:space="preserve">ELISA </w:t>
            </w:r>
            <w:r w:rsidR="009D58DC" w:rsidRPr="007F00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IBR)</w:t>
            </w:r>
            <w:r w:rsidR="009D58DC" w:rsidRPr="007F00CA">
              <w:rPr>
                <w:sz w:val="24"/>
                <w:szCs w:val="24"/>
              </w:rPr>
              <w:t xml:space="preserve"> </w:t>
            </w:r>
            <w:r w:rsidR="009D58DC">
              <w:rPr>
                <w:sz w:val="24"/>
                <w:szCs w:val="24"/>
              </w:rPr>
              <w:t xml:space="preserve"> </w:t>
            </w:r>
          </w:p>
          <w:p w14:paraId="792A38D9" w14:textId="798FBFA4" w:rsidR="009D58DC" w:rsidRDefault="0046022A" w:rsidP="002347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0663DD2" w14:textId="28868D39" w:rsidR="009D58DC" w:rsidRDefault="008E585C" w:rsidP="008E585C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</w:t>
            </w:r>
            <w:r w:rsidR="00234755" w:rsidRPr="00234755">
              <w:rPr>
                <w:sz w:val="24"/>
                <w:szCs w:val="24"/>
              </w:rPr>
              <w:t xml:space="preserve"> :</w:t>
            </w:r>
            <w:proofErr w:type="gramEnd"/>
            <w:r w:rsidR="00234755" w:rsidRPr="00234755">
              <w:rPr>
                <w:sz w:val="24"/>
                <w:szCs w:val="24"/>
              </w:rPr>
              <w:t xml:space="preserve"> zdarma  </w:t>
            </w:r>
          </w:p>
          <w:p w14:paraId="2D5E688C" w14:textId="77777777" w:rsidR="009D58DC" w:rsidRDefault="009D58DC" w:rsidP="00234755">
            <w:pPr>
              <w:pStyle w:val="Bezmezer"/>
              <w:rPr>
                <w:sz w:val="24"/>
                <w:szCs w:val="24"/>
              </w:rPr>
            </w:pPr>
          </w:p>
          <w:p w14:paraId="645301E6" w14:textId="5DED0578" w:rsidR="00234755" w:rsidRPr="00234755" w:rsidRDefault="0046022A" w:rsidP="002347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9D58DC">
              <w:rPr>
                <w:sz w:val="24"/>
                <w:szCs w:val="24"/>
              </w:rPr>
              <w:t xml:space="preserve">elková cena vč. </w:t>
            </w:r>
            <w:proofErr w:type="gramStart"/>
            <w:r w:rsidR="009D58DC">
              <w:rPr>
                <w:sz w:val="24"/>
                <w:szCs w:val="24"/>
              </w:rPr>
              <w:t>dopravy :</w:t>
            </w:r>
            <w:proofErr w:type="gramEnd"/>
            <w:r w:rsidR="007E599B">
              <w:rPr>
                <w:sz w:val="24"/>
                <w:szCs w:val="24"/>
              </w:rPr>
              <w:t xml:space="preserve"> </w:t>
            </w:r>
            <w:r w:rsidR="00FD4458">
              <w:rPr>
                <w:sz w:val="24"/>
                <w:szCs w:val="24"/>
              </w:rPr>
              <w:t>872</w:t>
            </w:r>
            <w:r w:rsidR="008E585C">
              <w:rPr>
                <w:sz w:val="24"/>
                <w:szCs w:val="24"/>
              </w:rPr>
              <w:t xml:space="preserve"> </w:t>
            </w:r>
            <w:r w:rsidR="00FD4458">
              <w:rPr>
                <w:sz w:val="24"/>
                <w:szCs w:val="24"/>
              </w:rPr>
              <w:t>1</w:t>
            </w:r>
            <w:r w:rsidR="008E585C">
              <w:rPr>
                <w:sz w:val="24"/>
                <w:szCs w:val="24"/>
              </w:rPr>
              <w:t>00</w:t>
            </w:r>
            <w:r w:rsidR="00973A66">
              <w:rPr>
                <w:sz w:val="24"/>
                <w:szCs w:val="24"/>
              </w:rPr>
              <w:t>,-</w:t>
            </w:r>
            <w:r w:rsidR="007E599B">
              <w:rPr>
                <w:sz w:val="24"/>
                <w:szCs w:val="24"/>
              </w:rPr>
              <w:t xml:space="preserve"> </w:t>
            </w:r>
            <w:r w:rsidR="009D58DC">
              <w:rPr>
                <w:sz w:val="24"/>
                <w:szCs w:val="24"/>
              </w:rPr>
              <w:t>Kč + DPH</w:t>
            </w:r>
          </w:p>
          <w:p w14:paraId="5F7CB8F5" w14:textId="77777777" w:rsidR="00234755" w:rsidRPr="00234755" w:rsidRDefault="00234755" w:rsidP="00234755">
            <w:pPr>
              <w:pStyle w:val="Bezmezer"/>
              <w:rPr>
                <w:sz w:val="24"/>
                <w:szCs w:val="24"/>
              </w:rPr>
            </w:pPr>
          </w:p>
          <w:p w14:paraId="4ED07821" w14:textId="77777777" w:rsidR="00234755" w:rsidRPr="00234755" w:rsidRDefault="00234755" w:rsidP="00234755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Pro </w:t>
            </w:r>
            <w:proofErr w:type="gramStart"/>
            <w:r w:rsidRPr="00234755">
              <w:rPr>
                <w:sz w:val="24"/>
                <w:szCs w:val="24"/>
              </w:rPr>
              <w:t>středisko :</w:t>
            </w:r>
            <w:proofErr w:type="gramEnd"/>
            <w:r w:rsidRPr="00234755">
              <w:rPr>
                <w:sz w:val="24"/>
                <w:szCs w:val="24"/>
              </w:rPr>
              <w:t xml:space="preserve"> </w:t>
            </w:r>
            <w:r w:rsidR="007E599B">
              <w:rPr>
                <w:sz w:val="24"/>
                <w:szCs w:val="24"/>
              </w:rPr>
              <w:t>vi</w:t>
            </w:r>
            <w:r w:rsidRPr="00234755">
              <w:rPr>
                <w:sz w:val="24"/>
                <w:szCs w:val="24"/>
              </w:rPr>
              <w:t>rologie</w:t>
            </w:r>
          </w:p>
          <w:p w14:paraId="2E9D5DC2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                                              </w:t>
            </w:r>
          </w:p>
          <w:p w14:paraId="5CFFF12F" w14:textId="77777777" w:rsidR="007E599B" w:rsidRPr="00234755" w:rsidRDefault="007E599B" w:rsidP="0003207B">
            <w:pPr>
              <w:pStyle w:val="Bezmezer"/>
              <w:rPr>
                <w:sz w:val="24"/>
                <w:szCs w:val="24"/>
              </w:rPr>
            </w:pPr>
          </w:p>
          <w:p w14:paraId="61D46E51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                             </w:t>
            </w:r>
          </w:p>
          <w:p w14:paraId="2D98F5E4" w14:textId="24E1D8BB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Příkazce </w:t>
            </w:r>
            <w:proofErr w:type="gramStart"/>
            <w:r w:rsidRPr="00234755">
              <w:rPr>
                <w:sz w:val="24"/>
                <w:szCs w:val="24"/>
              </w:rPr>
              <w:t>operace :</w:t>
            </w:r>
            <w:proofErr w:type="gramEnd"/>
            <w:r w:rsidRPr="00234755">
              <w:rPr>
                <w:sz w:val="24"/>
                <w:szCs w:val="24"/>
              </w:rPr>
              <w:t xml:space="preserve"> MVDr. Kamil Sedlák, Ph.D.</w:t>
            </w:r>
          </w:p>
          <w:p w14:paraId="5CB21306" w14:textId="6F983E8F" w:rsidR="00B13E63" w:rsidRPr="00234755" w:rsidRDefault="00B13E63" w:rsidP="00973A66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936DC8D" w14:textId="77777777" w:rsidR="00973A66" w:rsidRPr="006E52AA" w:rsidRDefault="003F7D82" w:rsidP="0003207B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6E52AA">
              <w:rPr>
                <w:color w:val="auto"/>
                <w:sz w:val="24"/>
                <w:szCs w:val="24"/>
                <w:highlight w:val="black"/>
              </w:rPr>
              <w:t xml:space="preserve">  </w:t>
            </w:r>
          </w:p>
          <w:p w14:paraId="7EE687FC" w14:textId="6620892D" w:rsidR="00973A66" w:rsidRPr="006E52AA" w:rsidRDefault="00973A66" w:rsidP="0003207B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3E76D52F" w14:textId="77777777" w:rsidR="001840F8" w:rsidRPr="006E52AA" w:rsidRDefault="001840F8" w:rsidP="0003207B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16431A05" w14:textId="77777777" w:rsidR="001840F8" w:rsidRPr="006E52AA" w:rsidRDefault="001840F8" w:rsidP="0003207B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5A63EF1B" w14:textId="77777777" w:rsidR="001840F8" w:rsidRPr="006E52AA" w:rsidRDefault="001840F8" w:rsidP="0003207B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0353086E" w14:textId="77777777" w:rsidR="001840F8" w:rsidRPr="006E52AA" w:rsidRDefault="001840F8" w:rsidP="0003207B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29104948" w14:textId="77777777" w:rsidR="001840F8" w:rsidRPr="006E52AA" w:rsidRDefault="001840F8" w:rsidP="0003207B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093B6A4E" w14:textId="601C528F" w:rsidR="00973A66" w:rsidRPr="006E52AA" w:rsidRDefault="00973A66" w:rsidP="0003207B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6E52AA">
              <w:rPr>
                <w:color w:val="auto"/>
                <w:sz w:val="24"/>
                <w:szCs w:val="24"/>
                <w:highlight w:val="black"/>
              </w:rPr>
              <w:t xml:space="preserve">    </w:t>
            </w:r>
            <w:r w:rsidR="008E585C" w:rsidRPr="006E52AA">
              <w:rPr>
                <w:color w:val="auto"/>
                <w:sz w:val="24"/>
                <w:szCs w:val="24"/>
                <w:highlight w:val="black"/>
              </w:rPr>
              <w:t>4 590</w:t>
            </w:r>
            <w:r w:rsidRPr="006E52AA">
              <w:rPr>
                <w:color w:val="auto"/>
                <w:sz w:val="24"/>
                <w:szCs w:val="24"/>
                <w:highlight w:val="black"/>
              </w:rPr>
              <w:t>,-</w:t>
            </w:r>
          </w:p>
          <w:p w14:paraId="3425FCC3" w14:textId="1AB7F822" w:rsidR="0046022A" w:rsidRPr="006E52AA" w:rsidRDefault="0046022A" w:rsidP="0003207B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6E52AA">
              <w:rPr>
                <w:color w:val="auto"/>
                <w:sz w:val="24"/>
                <w:szCs w:val="24"/>
                <w:highlight w:val="black"/>
              </w:rPr>
              <w:t xml:space="preserve">    </w:t>
            </w:r>
          </w:p>
          <w:p w14:paraId="16FF1280" w14:textId="77777777" w:rsidR="007B2D5B" w:rsidRPr="006E52AA" w:rsidRDefault="003F7D82" w:rsidP="007B2D5B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6E52AA">
              <w:rPr>
                <w:color w:val="auto"/>
                <w:sz w:val="24"/>
                <w:szCs w:val="24"/>
                <w:highlight w:val="black"/>
              </w:rPr>
              <w:t xml:space="preserve"> </w:t>
            </w:r>
            <w:r w:rsidR="009D58DC" w:rsidRPr="006E52AA">
              <w:rPr>
                <w:color w:val="auto"/>
                <w:sz w:val="24"/>
                <w:szCs w:val="24"/>
                <w:highlight w:val="black"/>
              </w:rPr>
              <w:t xml:space="preserve"> </w:t>
            </w:r>
          </w:p>
          <w:p w14:paraId="5275647B" w14:textId="77777777" w:rsidR="003F7D82" w:rsidRPr="006E52AA" w:rsidRDefault="003F7D82" w:rsidP="009D58D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</w:tc>
        <w:tc>
          <w:tcPr>
            <w:tcW w:w="1134" w:type="dxa"/>
          </w:tcPr>
          <w:p w14:paraId="14066430" w14:textId="77777777" w:rsidR="00973A66" w:rsidRPr="006E52AA" w:rsidRDefault="00973A66" w:rsidP="003F7D82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749E1DB5" w14:textId="77777777" w:rsidR="00973A66" w:rsidRPr="006E52AA" w:rsidRDefault="00973A66" w:rsidP="003F7D82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2AAA69DC" w14:textId="77777777" w:rsidR="001840F8" w:rsidRPr="006E52AA" w:rsidRDefault="001840F8" w:rsidP="003F7D82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6CF5B638" w14:textId="77777777" w:rsidR="001840F8" w:rsidRPr="006E52AA" w:rsidRDefault="001840F8" w:rsidP="003F7D82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59712FFD" w14:textId="77777777" w:rsidR="001840F8" w:rsidRPr="006E52AA" w:rsidRDefault="001840F8" w:rsidP="003F7D82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633F5157" w14:textId="77777777" w:rsidR="001840F8" w:rsidRPr="006E52AA" w:rsidRDefault="001840F8" w:rsidP="003F7D82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65D4D5EC" w14:textId="77777777" w:rsidR="001840F8" w:rsidRPr="006E52AA" w:rsidRDefault="001840F8" w:rsidP="003F7D82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1C125349" w14:textId="140689CF" w:rsidR="009D58DC" w:rsidRPr="006E52AA" w:rsidRDefault="007B2D5B" w:rsidP="003F7D82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6E52AA">
              <w:rPr>
                <w:color w:val="auto"/>
                <w:sz w:val="24"/>
                <w:szCs w:val="24"/>
                <w:highlight w:val="black"/>
              </w:rPr>
              <w:t xml:space="preserve"> </w:t>
            </w:r>
            <w:r w:rsidR="00EB4F8B" w:rsidRPr="006E52AA">
              <w:rPr>
                <w:color w:val="auto"/>
                <w:sz w:val="24"/>
                <w:szCs w:val="24"/>
                <w:highlight w:val="black"/>
              </w:rPr>
              <w:t xml:space="preserve"> </w:t>
            </w:r>
            <w:r w:rsidR="008E585C" w:rsidRPr="006E52AA">
              <w:rPr>
                <w:color w:val="auto"/>
                <w:sz w:val="24"/>
                <w:szCs w:val="24"/>
                <w:highlight w:val="black"/>
              </w:rPr>
              <w:t>1</w:t>
            </w:r>
            <w:r w:rsidR="00FD4458" w:rsidRPr="006E52AA">
              <w:rPr>
                <w:color w:val="auto"/>
                <w:sz w:val="24"/>
                <w:szCs w:val="24"/>
                <w:highlight w:val="black"/>
              </w:rPr>
              <w:t>9</w:t>
            </w:r>
            <w:r w:rsidR="004B0FB6" w:rsidRPr="006E52AA">
              <w:rPr>
                <w:color w:val="auto"/>
                <w:sz w:val="24"/>
                <w:szCs w:val="24"/>
                <w:highlight w:val="black"/>
              </w:rPr>
              <w:t>0</w:t>
            </w:r>
            <w:r w:rsidR="00EB4F8B" w:rsidRPr="006E52AA">
              <w:rPr>
                <w:color w:val="auto"/>
                <w:sz w:val="24"/>
                <w:szCs w:val="24"/>
                <w:highlight w:val="black"/>
              </w:rPr>
              <w:t xml:space="preserve"> bal</w:t>
            </w:r>
          </w:p>
          <w:p w14:paraId="0611CAC6" w14:textId="1EB6E614" w:rsidR="007B2D5B" w:rsidRPr="006E52AA" w:rsidRDefault="00234755" w:rsidP="007B2D5B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6E52AA">
              <w:rPr>
                <w:color w:val="auto"/>
                <w:sz w:val="24"/>
                <w:szCs w:val="24"/>
                <w:highlight w:val="black"/>
              </w:rPr>
              <w:t xml:space="preserve">  </w:t>
            </w:r>
            <w:r w:rsidR="0046022A" w:rsidRPr="006E52AA">
              <w:rPr>
                <w:color w:val="auto"/>
                <w:sz w:val="24"/>
                <w:szCs w:val="24"/>
                <w:highlight w:val="black"/>
              </w:rPr>
              <w:t xml:space="preserve">  </w:t>
            </w:r>
          </w:p>
          <w:p w14:paraId="739CCAB2" w14:textId="77777777" w:rsidR="003F7D82" w:rsidRPr="006E52AA" w:rsidRDefault="003F7D82" w:rsidP="009D58D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</w:tc>
        <w:tc>
          <w:tcPr>
            <w:tcW w:w="1559" w:type="dxa"/>
          </w:tcPr>
          <w:p w14:paraId="5B7F55AA" w14:textId="77777777" w:rsidR="00973A66" w:rsidRPr="006E52AA" w:rsidRDefault="00973A66" w:rsidP="003F7D82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6D925270" w14:textId="77777777" w:rsidR="00973A66" w:rsidRPr="006E52AA" w:rsidRDefault="00973A66" w:rsidP="003F7D82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446E80B4" w14:textId="77777777" w:rsidR="001840F8" w:rsidRPr="006E52AA" w:rsidRDefault="001840F8" w:rsidP="003F7D82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2EF70911" w14:textId="77777777" w:rsidR="001840F8" w:rsidRPr="006E52AA" w:rsidRDefault="001840F8" w:rsidP="003F7D82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2FC97C9F" w14:textId="77777777" w:rsidR="001840F8" w:rsidRPr="006E52AA" w:rsidRDefault="001840F8" w:rsidP="003F7D82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2F25E5AF" w14:textId="77777777" w:rsidR="001840F8" w:rsidRPr="006E52AA" w:rsidRDefault="001840F8" w:rsidP="003F7D82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1D90D817" w14:textId="77777777" w:rsidR="001840F8" w:rsidRPr="006E52AA" w:rsidRDefault="001840F8" w:rsidP="003F7D82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15657A20" w14:textId="3F063E57" w:rsidR="009D58DC" w:rsidRPr="006E52AA" w:rsidRDefault="00EB4F8B" w:rsidP="003F7D82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6E52AA">
              <w:rPr>
                <w:color w:val="auto"/>
                <w:sz w:val="24"/>
                <w:szCs w:val="24"/>
                <w:highlight w:val="black"/>
              </w:rPr>
              <w:t>/ á 480 testů /</w:t>
            </w:r>
            <w:r w:rsidR="00234755" w:rsidRPr="006E52AA">
              <w:rPr>
                <w:color w:val="auto"/>
                <w:sz w:val="24"/>
                <w:szCs w:val="24"/>
                <w:highlight w:val="black"/>
              </w:rPr>
              <w:t xml:space="preserve"> </w:t>
            </w:r>
          </w:p>
          <w:p w14:paraId="48943224" w14:textId="77777777" w:rsidR="003F7D82" w:rsidRPr="006E52AA" w:rsidRDefault="003F7D82" w:rsidP="004B0FB6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</w:tc>
      </w:tr>
    </w:tbl>
    <w:p w14:paraId="59A00D29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C25D51A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26D4647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52DC0C6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DC55" w14:textId="77777777" w:rsidR="00E673B8" w:rsidRDefault="00E673B8" w:rsidP="003C47F6">
      <w:pPr>
        <w:spacing w:after="0" w:line="240" w:lineRule="auto"/>
      </w:pPr>
      <w:r>
        <w:separator/>
      </w:r>
    </w:p>
  </w:endnote>
  <w:endnote w:type="continuationSeparator" w:id="0">
    <w:p w14:paraId="178D108D" w14:textId="77777777" w:rsidR="00E673B8" w:rsidRDefault="00E673B8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4C3E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ED3ED" wp14:editId="01051859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27044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46DB976B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714CC14E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8A0BA95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922B9A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0439E9A2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ED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6F27044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46DB976B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714CC14E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8A0BA95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3922B9A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0439E9A2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3B83BB5D" wp14:editId="47B7BEFE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C3F9" w14:textId="77777777" w:rsidR="00E673B8" w:rsidRDefault="00E673B8" w:rsidP="003C47F6">
      <w:pPr>
        <w:spacing w:after="0" w:line="240" w:lineRule="auto"/>
      </w:pPr>
      <w:r>
        <w:separator/>
      </w:r>
    </w:p>
  </w:footnote>
  <w:footnote w:type="continuationSeparator" w:id="0">
    <w:p w14:paraId="39FFBEC5" w14:textId="77777777" w:rsidR="00E673B8" w:rsidRDefault="00E673B8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123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1D2656B" wp14:editId="2F89AC96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IGkHCx598++qnY4gKYu3UMl7zT40p4T2ljDLfHZeCtVY6PuOZ/RK1oNS8c26LYYldSFKQjFsxa7PB+MbwzTDw==" w:salt="h/Jv3DTTkDj9HcGWC9Ub1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81F62"/>
    <w:rsid w:val="000903F0"/>
    <w:rsid w:val="000973A9"/>
    <w:rsid w:val="00135C30"/>
    <w:rsid w:val="0016408C"/>
    <w:rsid w:val="001652E4"/>
    <w:rsid w:val="001840F8"/>
    <w:rsid w:val="00195E7F"/>
    <w:rsid w:val="001B27D5"/>
    <w:rsid w:val="001E6C8B"/>
    <w:rsid w:val="00216344"/>
    <w:rsid w:val="00234755"/>
    <w:rsid w:val="00250AC7"/>
    <w:rsid w:val="002636E1"/>
    <w:rsid w:val="00287645"/>
    <w:rsid w:val="002C6702"/>
    <w:rsid w:val="002D0488"/>
    <w:rsid w:val="002E792C"/>
    <w:rsid w:val="002F211D"/>
    <w:rsid w:val="0031462A"/>
    <w:rsid w:val="003258CF"/>
    <w:rsid w:val="00342FD3"/>
    <w:rsid w:val="00343BC5"/>
    <w:rsid w:val="00343FE3"/>
    <w:rsid w:val="00357F1D"/>
    <w:rsid w:val="00363150"/>
    <w:rsid w:val="003715CF"/>
    <w:rsid w:val="003B3F9E"/>
    <w:rsid w:val="003B55A0"/>
    <w:rsid w:val="003C47F6"/>
    <w:rsid w:val="003F7D82"/>
    <w:rsid w:val="00413297"/>
    <w:rsid w:val="0043385F"/>
    <w:rsid w:val="0046022A"/>
    <w:rsid w:val="00476DA5"/>
    <w:rsid w:val="004A158B"/>
    <w:rsid w:val="004B0FB6"/>
    <w:rsid w:val="004B5E11"/>
    <w:rsid w:val="004C6D09"/>
    <w:rsid w:val="004C7A49"/>
    <w:rsid w:val="004E2D6C"/>
    <w:rsid w:val="004F7A98"/>
    <w:rsid w:val="0051499E"/>
    <w:rsid w:val="005861D9"/>
    <w:rsid w:val="005A66C5"/>
    <w:rsid w:val="005B6C14"/>
    <w:rsid w:val="005C0293"/>
    <w:rsid w:val="005C6962"/>
    <w:rsid w:val="005E6C71"/>
    <w:rsid w:val="005F7ED5"/>
    <w:rsid w:val="00603ACB"/>
    <w:rsid w:val="006969C8"/>
    <w:rsid w:val="006B1412"/>
    <w:rsid w:val="006E52AA"/>
    <w:rsid w:val="0070690F"/>
    <w:rsid w:val="00725DBB"/>
    <w:rsid w:val="007455E8"/>
    <w:rsid w:val="00763020"/>
    <w:rsid w:val="007726CC"/>
    <w:rsid w:val="0079193E"/>
    <w:rsid w:val="007B2D5B"/>
    <w:rsid w:val="007D1E0A"/>
    <w:rsid w:val="007E599B"/>
    <w:rsid w:val="0081134C"/>
    <w:rsid w:val="00835527"/>
    <w:rsid w:val="00837A59"/>
    <w:rsid w:val="00853340"/>
    <w:rsid w:val="008629DA"/>
    <w:rsid w:val="0088234D"/>
    <w:rsid w:val="00893EBF"/>
    <w:rsid w:val="008B3BC7"/>
    <w:rsid w:val="008C3CD9"/>
    <w:rsid w:val="008D168A"/>
    <w:rsid w:val="008E2030"/>
    <w:rsid w:val="008E585C"/>
    <w:rsid w:val="00927E77"/>
    <w:rsid w:val="00932009"/>
    <w:rsid w:val="0093594D"/>
    <w:rsid w:val="00944970"/>
    <w:rsid w:val="00973A66"/>
    <w:rsid w:val="00996EF3"/>
    <w:rsid w:val="009B1490"/>
    <w:rsid w:val="009B4074"/>
    <w:rsid w:val="009C5F89"/>
    <w:rsid w:val="009D58DC"/>
    <w:rsid w:val="009E381E"/>
    <w:rsid w:val="00A9639C"/>
    <w:rsid w:val="00A96E3E"/>
    <w:rsid w:val="00AD6B79"/>
    <w:rsid w:val="00AD788A"/>
    <w:rsid w:val="00B13C8F"/>
    <w:rsid w:val="00B13E63"/>
    <w:rsid w:val="00B8056A"/>
    <w:rsid w:val="00B91E34"/>
    <w:rsid w:val="00B932AC"/>
    <w:rsid w:val="00BF4230"/>
    <w:rsid w:val="00BF702A"/>
    <w:rsid w:val="00C476B6"/>
    <w:rsid w:val="00C70B86"/>
    <w:rsid w:val="00C87BDC"/>
    <w:rsid w:val="00D66428"/>
    <w:rsid w:val="00D8117D"/>
    <w:rsid w:val="00DB200F"/>
    <w:rsid w:val="00DC74DD"/>
    <w:rsid w:val="00DD3242"/>
    <w:rsid w:val="00E00018"/>
    <w:rsid w:val="00E33F65"/>
    <w:rsid w:val="00E57F43"/>
    <w:rsid w:val="00E673B8"/>
    <w:rsid w:val="00E77B69"/>
    <w:rsid w:val="00EA795E"/>
    <w:rsid w:val="00EB0040"/>
    <w:rsid w:val="00EB4F8B"/>
    <w:rsid w:val="00EB6B8E"/>
    <w:rsid w:val="00EC68B5"/>
    <w:rsid w:val="00ED1095"/>
    <w:rsid w:val="00EE1649"/>
    <w:rsid w:val="00EF00DF"/>
    <w:rsid w:val="00EF1F64"/>
    <w:rsid w:val="00F13AF0"/>
    <w:rsid w:val="00F26085"/>
    <w:rsid w:val="00F3590B"/>
    <w:rsid w:val="00F5444F"/>
    <w:rsid w:val="00F97673"/>
    <w:rsid w:val="00FD14B1"/>
    <w:rsid w:val="00FD4458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3D974"/>
  <w15:docId w15:val="{200D64F2-D8BE-4B1F-8FB3-50BE8C3E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FD207-F499-4808-AA70-96D60161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1675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4</cp:revision>
  <cp:lastPrinted>2023-12-15T09:04:00Z</cp:lastPrinted>
  <dcterms:created xsi:type="dcterms:W3CDTF">2023-12-15T09:05:00Z</dcterms:created>
  <dcterms:modified xsi:type="dcterms:W3CDTF">2023-12-15T09:05:00Z</dcterms:modified>
</cp:coreProperties>
</file>