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34AD" w14:textId="79DAD2DD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DA060A">
        <w:rPr>
          <w:sz w:val="20"/>
          <w:szCs w:val="20"/>
        </w:rPr>
        <w:t>4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4B23F75A" w14:textId="6BC4A60B" w:rsidR="004724D0" w:rsidRDefault="00A431B8" w:rsidP="004724D0">
      <w:pPr>
        <w:jc w:val="center"/>
        <w:rPr>
          <w:sz w:val="24"/>
          <w:szCs w:val="24"/>
        </w:rPr>
      </w:pPr>
      <w:r w:rsidRPr="00A431B8">
        <w:rPr>
          <w:b/>
          <w:bCs/>
          <w:sz w:val="24"/>
          <w:szCs w:val="24"/>
        </w:rPr>
        <w:t>„</w:t>
      </w:r>
      <w:r w:rsidR="00DA060A">
        <w:rPr>
          <w:b/>
          <w:sz w:val="24"/>
        </w:rPr>
        <w:t>VBÚ Východ, K Horkám,  P15, č. akce 700002/43</w:t>
      </w:r>
      <w:r w:rsidR="00726410" w:rsidRPr="00726410">
        <w:rPr>
          <w:b/>
          <w:bCs/>
          <w:sz w:val="24"/>
          <w:szCs w:val="24"/>
        </w:rPr>
        <w:t>“</w:t>
      </w: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6DEC56FE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37464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3C15F0D5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OAT, s.r.o.</w:t>
            </w:r>
          </w:p>
          <w:p w14:paraId="30C4F359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Nedokončená 363/38, Štěrboholy</w:t>
            </w:r>
          </w:p>
          <w:p w14:paraId="4A4A814B" w14:textId="0EB85A41" w:rsidR="0022120A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102 00 Praha 102, IČ: 49616374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4A4B4488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C2D7A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7F8DC91A" w:rsidR="001C2D7A" w:rsidRPr="001C2D7A" w:rsidRDefault="008D3E37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1339EE">
              <w:rPr>
                <w:rFonts w:ascii="Arial" w:hAnsi="Arial" w:cs="Arial"/>
                <w:b/>
                <w:sz w:val="20"/>
                <w:szCs w:val="20"/>
              </w:rPr>
              <w:t>FREKO a.s.</w:t>
            </w:r>
            <w:r w:rsidRPr="001339EE">
              <w:rPr>
                <w:rFonts w:ascii="Arial" w:hAnsi="Arial" w:cs="Arial"/>
                <w:sz w:val="20"/>
                <w:szCs w:val="20"/>
              </w:rPr>
              <w:t xml:space="preserve">, sídlem Praha 10 – Malešice, Teplárenská 602/9, </w:t>
            </w:r>
            <w:r w:rsidRPr="001339EE">
              <w:rPr>
                <w:rFonts w:ascii="Arial" w:hAnsi="Arial" w:cs="Arial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0C2265A1" w:rsidR="001C2D7A" w:rsidRPr="004755A0" w:rsidRDefault="008D3E37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1339EE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1339EE">
              <w:rPr>
                <w:rFonts w:ascii="Arial" w:hAnsi="Arial" w:cs="Arial"/>
                <w:sz w:val="20"/>
                <w:szCs w:val="20"/>
              </w:rPr>
              <w:br/>
              <w:t xml:space="preserve">Finanční podíl :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339E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339EE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77777777" w:rsidR="001C2D7A" w:rsidRPr="009B3E7E" w:rsidRDefault="001C2D7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77777777" w:rsidR="001C2D7A" w:rsidRDefault="001C2D7A" w:rsidP="0022120A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62FC7"/>
    <w:rsid w:val="0006522C"/>
    <w:rsid w:val="000868A8"/>
    <w:rsid w:val="0008739C"/>
    <w:rsid w:val="000877E6"/>
    <w:rsid w:val="000A0400"/>
    <w:rsid w:val="000B17EE"/>
    <w:rsid w:val="000B23DE"/>
    <w:rsid w:val="000B4BDA"/>
    <w:rsid w:val="000C5EEA"/>
    <w:rsid w:val="000C7037"/>
    <w:rsid w:val="000E329B"/>
    <w:rsid w:val="000E61D5"/>
    <w:rsid w:val="000F2975"/>
    <w:rsid w:val="000F3964"/>
    <w:rsid w:val="00102348"/>
    <w:rsid w:val="00105780"/>
    <w:rsid w:val="001339EE"/>
    <w:rsid w:val="00136015"/>
    <w:rsid w:val="001430DD"/>
    <w:rsid w:val="001440FA"/>
    <w:rsid w:val="0016053B"/>
    <w:rsid w:val="00161098"/>
    <w:rsid w:val="001630E4"/>
    <w:rsid w:val="00165DB1"/>
    <w:rsid w:val="00183705"/>
    <w:rsid w:val="001871D7"/>
    <w:rsid w:val="0019133E"/>
    <w:rsid w:val="001A1912"/>
    <w:rsid w:val="001A5E9F"/>
    <w:rsid w:val="001B1023"/>
    <w:rsid w:val="001B49ED"/>
    <w:rsid w:val="001C2D7A"/>
    <w:rsid w:val="001D5B2C"/>
    <w:rsid w:val="001E321A"/>
    <w:rsid w:val="002003E5"/>
    <w:rsid w:val="0022120A"/>
    <w:rsid w:val="002343CF"/>
    <w:rsid w:val="002406C1"/>
    <w:rsid w:val="00245DBA"/>
    <w:rsid w:val="00253FFB"/>
    <w:rsid w:val="002622FC"/>
    <w:rsid w:val="0026383B"/>
    <w:rsid w:val="00263C01"/>
    <w:rsid w:val="00264478"/>
    <w:rsid w:val="0027693E"/>
    <w:rsid w:val="002851D6"/>
    <w:rsid w:val="002A13F2"/>
    <w:rsid w:val="002C3BA7"/>
    <w:rsid w:val="002C5F66"/>
    <w:rsid w:val="002C66CF"/>
    <w:rsid w:val="002C7B15"/>
    <w:rsid w:val="002D298D"/>
    <w:rsid w:val="002D4F82"/>
    <w:rsid w:val="002F02B8"/>
    <w:rsid w:val="002F05DE"/>
    <w:rsid w:val="00300182"/>
    <w:rsid w:val="0031360B"/>
    <w:rsid w:val="003228CD"/>
    <w:rsid w:val="00326D5B"/>
    <w:rsid w:val="003402EC"/>
    <w:rsid w:val="00345F78"/>
    <w:rsid w:val="00353CED"/>
    <w:rsid w:val="00364F82"/>
    <w:rsid w:val="00366A51"/>
    <w:rsid w:val="00370609"/>
    <w:rsid w:val="00375328"/>
    <w:rsid w:val="00385CA8"/>
    <w:rsid w:val="00394917"/>
    <w:rsid w:val="003B1808"/>
    <w:rsid w:val="003B2447"/>
    <w:rsid w:val="003B2E5E"/>
    <w:rsid w:val="003B5B15"/>
    <w:rsid w:val="003D5C8B"/>
    <w:rsid w:val="003D6F91"/>
    <w:rsid w:val="003E0027"/>
    <w:rsid w:val="003E796D"/>
    <w:rsid w:val="003F1811"/>
    <w:rsid w:val="004065E9"/>
    <w:rsid w:val="00425EF6"/>
    <w:rsid w:val="004310B2"/>
    <w:rsid w:val="00436618"/>
    <w:rsid w:val="00440AA8"/>
    <w:rsid w:val="00441E0E"/>
    <w:rsid w:val="00444206"/>
    <w:rsid w:val="004578FF"/>
    <w:rsid w:val="00465696"/>
    <w:rsid w:val="0046780F"/>
    <w:rsid w:val="004724D0"/>
    <w:rsid w:val="004819F2"/>
    <w:rsid w:val="00484644"/>
    <w:rsid w:val="00491AD5"/>
    <w:rsid w:val="004A62FF"/>
    <w:rsid w:val="004B2198"/>
    <w:rsid w:val="004B47F5"/>
    <w:rsid w:val="004C07D7"/>
    <w:rsid w:val="004C5942"/>
    <w:rsid w:val="004C6984"/>
    <w:rsid w:val="004C6D5D"/>
    <w:rsid w:val="004C71DF"/>
    <w:rsid w:val="004C7EDF"/>
    <w:rsid w:val="004E604E"/>
    <w:rsid w:val="004E729E"/>
    <w:rsid w:val="004E7514"/>
    <w:rsid w:val="004F45E2"/>
    <w:rsid w:val="00500CDE"/>
    <w:rsid w:val="005035AA"/>
    <w:rsid w:val="00503F9B"/>
    <w:rsid w:val="00507E68"/>
    <w:rsid w:val="0051521D"/>
    <w:rsid w:val="0051698A"/>
    <w:rsid w:val="0051722C"/>
    <w:rsid w:val="005260D8"/>
    <w:rsid w:val="0053599B"/>
    <w:rsid w:val="0053737A"/>
    <w:rsid w:val="00546366"/>
    <w:rsid w:val="00557F22"/>
    <w:rsid w:val="00574F41"/>
    <w:rsid w:val="00583122"/>
    <w:rsid w:val="005A0CEE"/>
    <w:rsid w:val="005A4B5C"/>
    <w:rsid w:val="005B6500"/>
    <w:rsid w:val="005B6BF9"/>
    <w:rsid w:val="005E21E3"/>
    <w:rsid w:val="005E2BAC"/>
    <w:rsid w:val="005E2FF5"/>
    <w:rsid w:val="006125FC"/>
    <w:rsid w:val="00627C94"/>
    <w:rsid w:val="00632397"/>
    <w:rsid w:val="006515F4"/>
    <w:rsid w:val="006670A2"/>
    <w:rsid w:val="00667CBA"/>
    <w:rsid w:val="006A69DC"/>
    <w:rsid w:val="006D5CD2"/>
    <w:rsid w:val="006E1F91"/>
    <w:rsid w:val="006E2240"/>
    <w:rsid w:val="006F39D3"/>
    <w:rsid w:val="00706E4F"/>
    <w:rsid w:val="00707CDB"/>
    <w:rsid w:val="00710C32"/>
    <w:rsid w:val="00726410"/>
    <w:rsid w:val="0073121C"/>
    <w:rsid w:val="007336B6"/>
    <w:rsid w:val="00735451"/>
    <w:rsid w:val="00742609"/>
    <w:rsid w:val="007456E9"/>
    <w:rsid w:val="0075215F"/>
    <w:rsid w:val="007558CE"/>
    <w:rsid w:val="007569E4"/>
    <w:rsid w:val="00766059"/>
    <w:rsid w:val="007701B5"/>
    <w:rsid w:val="007768F4"/>
    <w:rsid w:val="00777485"/>
    <w:rsid w:val="00782907"/>
    <w:rsid w:val="00783347"/>
    <w:rsid w:val="007A7176"/>
    <w:rsid w:val="007B1D90"/>
    <w:rsid w:val="007B2F77"/>
    <w:rsid w:val="007D058B"/>
    <w:rsid w:val="007D4462"/>
    <w:rsid w:val="007E282A"/>
    <w:rsid w:val="007E2F81"/>
    <w:rsid w:val="007E3376"/>
    <w:rsid w:val="007E4647"/>
    <w:rsid w:val="007E6780"/>
    <w:rsid w:val="007E7430"/>
    <w:rsid w:val="007F2553"/>
    <w:rsid w:val="0080544E"/>
    <w:rsid w:val="00814623"/>
    <w:rsid w:val="008441F5"/>
    <w:rsid w:val="00850186"/>
    <w:rsid w:val="00853CA4"/>
    <w:rsid w:val="008546BD"/>
    <w:rsid w:val="00872B7C"/>
    <w:rsid w:val="0087576D"/>
    <w:rsid w:val="00884919"/>
    <w:rsid w:val="008863EA"/>
    <w:rsid w:val="00897A1F"/>
    <w:rsid w:val="008A7231"/>
    <w:rsid w:val="008B0B85"/>
    <w:rsid w:val="008B6437"/>
    <w:rsid w:val="008B753E"/>
    <w:rsid w:val="008C18E0"/>
    <w:rsid w:val="008C2319"/>
    <w:rsid w:val="008D0637"/>
    <w:rsid w:val="008D3E37"/>
    <w:rsid w:val="008D4C9C"/>
    <w:rsid w:val="008F63DA"/>
    <w:rsid w:val="00901849"/>
    <w:rsid w:val="00911B43"/>
    <w:rsid w:val="00917CE6"/>
    <w:rsid w:val="009375F9"/>
    <w:rsid w:val="00946044"/>
    <w:rsid w:val="0094718B"/>
    <w:rsid w:val="00947244"/>
    <w:rsid w:val="00947A1B"/>
    <w:rsid w:val="00965CA0"/>
    <w:rsid w:val="00966B5A"/>
    <w:rsid w:val="00971979"/>
    <w:rsid w:val="00985187"/>
    <w:rsid w:val="00987C23"/>
    <w:rsid w:val="00996F5F"/>
    <w:rsid w:val="009B6C1D"/>
    <w:rsid w:val="009C3EE9"/>
    <w:rsid w:val="009E5DD1"/>
    <w:rsid w:val="009F282F"/>
    <w:rsid w:val="00A02680"/>
    <w:rsid w:val="00A10AD1"/>
    <w:rsid w:val="00A131DE"/>
    <w:rsid w:val="00A22CF1"/>
    <w:rsid w:val="00A351CC"/>
    <w:rsid w:val="00A431B8"/>
    <w:rsid w:val="00A43A95"/>
    <w:rsid w:val="00A571BE"/>
    <w:rsid w:val="00A63C54"/>
    <w:rsid w:val="00A65D67"/>
    <w:rsid w:val="00A97288"/>
    <w:rsid w:val="00AA7B14"/>
    <w:rsid w:val="00AB3524"/>
    <w:rsid w:val="00AE7E1A"/>
    <w:rsid w:val="00B0069E"/>
    <w:rsid w:val="00B037AE"/>
    <w:rsid w:val="00B0523E"/>
    <w:rsid w:val="00B34919"/>
    <w:rsid w:val="00B36F7D"/>
    <w:rsid w:val="00B54A2A"/>
    <w:rsid w:val="00B60465"/>
    <w:rsid w:val="00B60C4E"/>
    <w:rsid w:val="00B64DDC"/>
    <w:rsid w:val="00B70CCE"/>
    <w:rsid w:val="00B72650"/>
    <w:rsid w:val="00B77BB4"/>
    <w:rsid w:val="00B92D14"/>
    <w:rsid w:val="00B93418"/>
    <w:rsid w:val="00B94057"/>
    <w:rsid w:val="00B96A3B"/>
    <w:rsid w:val="00BA2559"/>
    <w:rsid w:val="00BB1F33"/>
    <w:rsid w:val="00BB5723"/>
    <w:rsid w:val="00BC52E9"/>
    <w:rsid w:val="00BD15E3"/>
    <w:rsid w:val="00BD1C32"/>
    <w:rsid w:val="00BE3F70"/>
    <w:rsid w:val="00BE52FB"/>
    <w:rsid w:val="00C02AF8"/>
    <w:rsid w:val="00C11F0D"/>
    <w:rsid w:val="00C20CE7"/>
    <w:rsid w:val="00C21933"/>
    <w:rsid w:val="00C26F65"/>
    <w:rsid w:val="00C27405"/>
    <w:rsid w:val="00C342E9"/>
    <w:rsid w:val="00C57193"/>
    <w:rsid w:val="00C70257"/>
    <w:rsid w:val="00C7195C"/>
    <w:rsid w:val="00C72994"/>
    <w:rsid w:val="00C77220"/>
    <w:rsid w:val="00C848C9"/>
    <w:rsid w:val="00C84AC2"/>
    <w:rsid w:val="00C91544"/>
    <w:rsid w:val="00C95755"/>
    <w:rsid w:val="00CA75EB"/>
    <w:rsid w:val="00CB31B1"/>
    <w:rsid w:val="00CC7B1B"/>
    <w:rsid w:val="00CD668C"/>
    <w:rsid w:val="00CE01B4"/>
    <w:rsid w:val="00CF26DA"/>
    <w:rsid w:val="00D1016B"/>
    <w:rsid w:val="00D3175B"/>
    <w:rsid w:val="00D33C66"/>
    <w:rsid w:val="00D36985"/>
    <w:rsid w:val="00D37464"/>
    <w:rsid w:val="00D600E5"/>
    <w:rsid w:val="00D61BAD"/>
    <w:rsid w:val="00D61DDA"/>
    <w:rsid w:val="00D624FB"/>
    <w:rsid w:val="00D766E6"/>
    <w:rsid w:val="00D8176D"/>
    <w:rsid w:val="00DA060A"/>
    <w:rsid w:val="00DA3F39"/>
    <w:rsid w:val="00DA703B"/>
    <w:rsid w:val="00DC13E4"/>
    <w:rsid w:val="00DD11A3"/>
    <w:rsid w:val="00DE25C1"/>
    <w:rsid w:val="00DE334F"/>
    <w:rsid w:val="00E003D3"/>
    <w:rsid w:val="00E0200C"/>
    <w:rsid w:val="00E06EB2"/>
    <w:rsid w:val="00E30488"/>
    <w:rsid w:val="00E32CF8"/>
    <w:rsid w:val="00E37505"/>
    <w:rsid w:val="00E54C92"/>
    <w:rsid w:val="00E56751"/>
    <w:rsid w:val="00E62A02"/>
    <w:rsid w:val="00E710C1"/>
    <w:rsid w:val="00E761DF"/>
    <w:rsid w:val="00E76765"/>
    <w:rsid w:val="00E90323"/>
    <w:rsid w:val="00E978B0"/>
    <w:rsid w:val="00EA0445"/>
    <w:rsid w:val="00EA2B06"/>
    <w:rsid w:val="00EA34BD"/>
    <w:rsid w:val="00EA3532"/>
    <w:rsid w:val="00EA71A4"/>
    <w:rsid w:val="00EB0678"/>
    <w:rsid w:val="00EB6334"/>
    <w:rsid w:val="00EC7025"/>
    <w:rsid w:val="00EE1657"/>
    <w:rsid w:val="00EE7AD3"/>
    <w:rsid w:val="00F02E4F"/>
    <w:rsid w:val="00F10027"/>
    <w:rsid w:val="00F2474B"/>
    <w:rsid w:val="00F2609C"/>
    <w:rsid w:val="00F26A75"/>
    <w:rsid w:val="00F36865"/>
    <w:rsid w:val="00F43E54"/>
    <w:rsid w:val="00F458FA"/>
    <w:rsid w:val="00F46B27"/>
    <w:rsid w:val="00F47B95"/>
    <w:rsid w:val="00F55F65"/>
    <w:rsid w:val="00F709A5"/>
    <w:rsid w:val="00F73E9C"/>
    <w:rsid w:val="00F81D46"/>
    <w:rsid w:val="00F84131"/>
    <w:rsid w:val="00FA5B84"/>
    <w:rsid w:val="00FC714F"/>
    <w:rsid w:val="00FD0BC5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Brennerova Denisa</cp:lastModifiedBy>
  <cp:revision>136</cp:revision>
  <cp:lastPrinted>2023-11-13T11:02:00Z</cp:lastPrinted>
  <dcterms:created xsi:type="dcterms:W3CDTF">2023-02-21T12:41:00Z</dcterms:created>
  <dcterms:modified xsi:type="dcterms:W3CDTF">2023-12-07T11:59:00Z</dcterms:modified>
</cp:coreProperties>
</file>