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EA00" w14:textId="759CD335" w:rsidR="00F83328" w:rsidRDefault="00F83328" w:rsidP="00F83328">
      <w:pPr>
        <w:spacing w:before="240"/>
        <w:jc w:val="both"/>
      </w:pPr>
      <w:r>
        <w:t xml:space="preserve">Ceny jsou uvedeny bez DPH. Ceny jsou platné </w:t>
      </w:r>
      <w:r w:rsidRPr="00F22DA2">
        <w:t>od 1.1.202</w:t>
      </w:r>
      <w:r w:rsidR="00216CA5" w:rsidRPr="00F22DA2">
        <w:t>4</w:t>
      </w:r>
      <w:r w:rsidRPr="00F22DA2">
        <w:t>.</w:t>
      </w:r>
    </w:p>
    <w:p w14:paraId="77C415F9" w14:textId="13B92507" w:rsidR="006F2A0C" w:rsidRPr="00C26236" w:rsidRDefault="006F2A0C" w:rsidP="00C26236">
      <w:pPr>
        <w:pStyle w:val="Odstavecseseznamem"/>
        <w:numPr>
          <w:ilvl w:val="0"/>
          <w:numId w:val="20"/>
        </w:numPr>
        <w:spacing w:before="240"/>
        <w:ind w:left="284" w:hanging="284"/>
        <w:jc w:val="both"/>
        <w:rPr>
          <w:b/>
          <w:bCs/>
        </w:rPr>
      </w:pPr>
      <w:r w:rsidRPr="00C26236">
        <w:rPr>
          <w:b/>
          <w:bCs/>
        </w:rPr>
        <w:t>Přihlášení (CONNECT)</w:t>
      </w:r>
    </w:p>
    <w:p w14:paraId="3DD1053E" w14:textId="77777777" w:rsidR="00B26086" w:rsidRDefault="00B26086" w:rsidP="00C26236">
      <w:pPr>
        <w:pStyle w:val="Odstavecseseznamem"/>
        <w:spacing w:before="240"/>
        <w:jc w:val="both"/>
      </w:pPr>
    </w:p>
    <w:tbl>
      <w:tblPr>
        <w:tblStyle w:val="Mkatabulky"/>
        <w:tblW w:w="0" w:type="auto"/>
        <w:tblLook w:val="04A0" w:firstRow="1" w:lastRow="0" w:firstColumn="1" w:lastColumn="0" w:noHBand="0" w:noVBand="1"/>
      </w:tblPr>
      <w:tblGrid>
        <w:gridCol w:w="1885"/>
        <w:gridCol w:w="1620"/>
        <w:gridCol w:w="1620"/>
      </w:tblGrid>
      <w:tr w:rsidR="001A51B6" w14:paraId="5496D62C" w14:textId="6849AA29">
        <w:trPr>
          <w:trHeight w:val="572"/>
        </w:trPr>
        <w:tc>
          <w:tcPr>
            <w:tcW w:w="1885" w:type="dxa"/>
            <w:tcBorders>
              <w:top w:val="single" w:sz="4" w:space="0" w:color="auto"/>
              <w:left w:val="single" w:sz="4" w:space="0" w:color="auto"/>
              <w:bottom w:val="single" w:sz="4" w:space="0" w:color="auto"/>
              <w:right w:val="single" w:sz="4" w:space="0" w:color="auto"/>
            </w:tcBorders>
            <w:vAlign w:val="center"/>
            <w:hideMark/>
          </w:tcPr>
          <w:p w14:paraId="4F655B82" w14:textId="762AE7EB" w:rsidR="001A51B6" w:rsidRDefault="001A51B6">
            <w:pPr>
              <w:spacing w:line="240" w:lineRule="auto"/>
              <w:rPr>
                <w:b/>
                <w:bC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7E747419" w14:textId="6710153C" w:rsidR="001A51B6" w:rsidRDefault="001A51B6">
            <w:pPr>
              <w:spacing w:line="240" w:lineRule="auto"/>
              <w:jc w:val="center"/>
            </w:pPr>
            <w:r>
              <w:t>Jednorázové použití</w:t>
            </w:r>
          </w:p>
        </w:tc>
        <w:tc>
          <w:tcPr>
            <w:tcW w:w="1620" w:type="dxa"/>
            <w:tcBorders>
              <w:top w:val="single" w:sz="4" w:space="0" w:color="auto"/>
              <w:left w:val="single" w:sz="4" w:space="0" w:color="auto"/>
              <w:bottom w:val="single" w:sz="4" w:space="0" w:color="auto"/>
              <w:right w:val="single" w:sz="4" w:space="0" w:color="auto"/>
            </w:tcBorders>
          </w:tcPr>
          <w:p w14:paraId="6D11C8E6" w14:textId="1CFCD57F" w:rsidR="001A51B6" w:rsidRDefault="005C06E9">
            <w:pPr>
              <w:spacing w:line="240" w:lineRule="auto"/>
              <w:jc w:val="center"/>
            </w:pPr>
            <w:r>
              <w:t>Roční p</w:t>
            </w:r>
            <w:r w:rsidR="00F65DF9">
              <w:t xml:space="preserve">ředplatné za </w:t>
            </w:r>
            <w:r w:rsidR="0068624F">
              <w:t>K</w:t>
            </w:r>
            <w:r w:rsidR="00F65DF9">
              <w:t>oncového uživatele</w:t>
            </w:r>
          </w:p>
        </w:tc>
      </w:tr>
      <w:tr w:rsidR="001A51B6" w14:paraId="5EB0E08A" w14:textId="2CCC331B" w:rsidTr="00126AD6">
        <w:trPr>
          <w:trHeight w:val="523"/>
        </w:trPr>
        <w:tc>
          <w:tcPr>
            <w:tcW w:w="1885" w:type="dxa"/>
            <w:tcBorders>
              <w:top w:val="single" w:sz="4" w:space="0" w:color="auto"/>
              <w:left w:val="single" w:sz="4" w:space="0" w:color="auto"/>
              <w:bottom w:val="single" w:sz="4" w:space="0" w:color="auto"/>
              <w:right w:val="single" w:sz="4" w:space="0" w:color="auto"/>
            </w:tcBorders>
            <w:vAlign w:val="center"/>
            <w:hideMark/>
          </w:tcPr>
          <w:p w14:paraId="39A32FD3" w14:textId="6F0B8A2B" w:rsidR="001A51B6" w:rsidRDefault="001A51B6" w:rsidP="00126AD6">
            <w:pPr>
              <w:spacing w:before="100" w:beforeAutospacing="1" w:after="100" w:afterAutospacing="1" w:line="240" w:lineRule="auto"/>
              <w:rPr>
                <w:b/>
                <w:bCs/>
              </w:rPr>
            </w:pPr>
            <w:r>
              <w:rPr>
                <w:b/>
                <w:bCs/>
              </w:rPr>
              <w:t>CONNECT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46E8353" w14:textId="07BCE196" w:rsidR="001A51B6" w:rsidRDefault="001A51B6" w:rsidP="00126AD6">
            <w:pPr>
              <w:spacing w:before="100" w:beforeAutospacing="1" w:after="100" w:afterAutospacing="1" w:line="240" w:lineRule="auto"/>
              <w:jc w:val="center"/>
            </w:pPr>
            <w:r>
              <w:t>0,49 Kč</w:t>
            </w:r>
          </w:p>
        </w:tc>
        <w:tc>
          <w:tcPr>
            <w:tcW w:w="1620" w:type="dxa"/>
            <w:tcBorders>
              <w:top w:val="single" w:sz="4" w:space="0" w:color="auto"/>
              <w:left w:val="single" w:sz="4" w:space="0" w:color="auto"/>
              <w:bottom w:val="single" w:sz="4" w:space="0" w:color="auto"/>
              <w:right w:val="single" w:sz="4" w:space="0" w:color="auto"/>
            </w:tcBorders>
            <w:vAlign w:val="center"/>
          </w:tcPr>
          <w:p w14:paraId="30D1508D" w14:textId="5C9A0405" w:rsidR="005C06E9" w:rsidRDefault="001A51B6" w:rsidP="00126AD6">
            <w:pPr>
              <w:spacing w:after="100" w:afterAutospacing="1" w:line="240" w:lineRule="auto"/>
              <w:jc w:val="center"/>
            </w:pPr>
            <w:r>
              <w:t>10 Kč</w:t>
            </w:r>
          </w:p>
        </w:tc>
      </w:tr>
    </w:tbl>
    <w:p w14:paraId="54F11225" w14:textId="77777777" w:rsidR="00C26236" w:rsidRDefault="00C26236" w:rsidP="00C26236">
      <w:pPr>
        <w:pStyle w:val="Odstavecseseznamem"/>
        <w:spacing w:before="240"/>
        <w:ind w:left="284"/>
        <w:jc w:val="both"/>
      </w:pPr>
    </w:p>
    <w:p w14:paraId="229814B8" w14:textId="3C6DA21D" w:rsidR="00F65DF9" w:rsidRPr="00C26236" w:rsidRDefault="00F65DF9" w:rsidP="00C26236">
      <w:pPr>
        <w:pStyle w:val="Odstavecseseznamem"/>
        <w:numPr>
          <w:ilvl w:val="0"/>
          <w:numId w:val="20"/>
        </w:numPr>
        <w:spacing w:before="240"/>
        <w:ind w:left="284" w:hanging="284"/>
        <w:jc w:val="both"/>
        <w:rPr>
          <w:b/>
          <w:bCs/>
        </w:rPr>
      </w:pPr>
      <w:r w:rsidRPr="00C26236">
        <w:rPr>
          <w:b/>
          <w:bCs/>
        </w:rPr>
        <w:t>Identifikace (IDENTIFY, IDENTIFY PLUS, IDENTIFY AML)</w:t>
      </w:r>
    </w:p>
    <w:p w14:paraId="3F5F9F13" w14:textId="77777777" w:rsidR="00F65DF9" w:rsidRDefault="00F65DF9" w:rsidP="00F65DF9">
      <w:pPr>
        <w:pStyle w:val="Odstavecseseznamem"/>
      </w:pPr>
    </w:p>
    <w:p w14:paraId="02AC3EF7" w14:textId="176926C7" w:rsidR="00F83328" w:rsidRDefault="005C06E9" w:rsidP="00B17E13">
      <w:pPr>
        <w:spacing w:before="240"/>
        <w:jc w:val="both"/>
      </w:pPr>
      <w:r>
        <w:rPr>
          <w:b/>
          <w:bCs/>
        </w:rPr>
        <w:t>Roční p</w:t>
      </w:r>
      <w:r w:rsidR="00F83328">
        <w:rPr>
          <w:b/>
          <w:bCs/>
        </w:rPr>
        <w:t>ředplatné</w:t>
      </w:r>
      <w:r w:rsidR="00F83328">
        <w:t xml:space="preserve"> za Koncového uživatele</w:t>
      </w:r>
      <w:r>
        <w:t>.</w:t>
      </w:r>
      <w:r w:rsidR="00F83328">
        <w:t xml:space="preserve"> </w:t>
      </w:r>
    </w:p>
    <w:tbl>
      <w:tblPr>
        <w:tblStyle w:val="Mkatabulky"/>
        <w:tblW w:w="0" w:type="auto"/>
        <w:tblLook w:val="04A0" w:firstRow="1" w:lastRow="0" w:firstColumn="1" w:lastColumn="0" w:noHBand="0" w:noVBand="1"/>
      </w:tblPr>
      <w:tblGrid>
        <w:gridCol w:w="1861"/>
        <w:gridCol w:w="1641"/>
      </w:tblGrid>
      <w:tr w:rsidR="00F83328" w:rsidRPr="005C06E9" w14:paraId="52FB5994" w14:textId="77777777" w:rsidTr="00F83328">
        <w:trPr>
          <w:trHeight w:val="547"/>
        </w:trPr>
        <w:tc>
          <w:tcPr>
            <w:tcW w:w="1861" w:type="dxa"/>
            <w:tcBorders>
              <w:top w:val="single" w:sz="4" w:space="0" w:color="auto"/>
              <w:left w:val="single" w:sz="4" w:space="0" w:color="auto"/>
              <w:bottom w:val="single" w:sz="4" w:space="0" w:color="auto"/>
              <w:right w:val="single" w:sz="4" w:space="0" w:color="auto"/>
            </w:tcBorders>
            <w:vAlign w:val="center"/>
            <w:hideMark/>
          </w:tcPr>
          <w:p w14:paraId="03387C22" w14:textId="77777777" w:rsidR="00F83328" w:rsidRPr="005C06E9" w:rsidRDefault="00F83328">
            <w:pPr>
              <w:spacing w:line="240" w:lineRule="auto"/>
              <w:rPr>
                <w:b/>
                <w:bCs/>
              </w:rPr>
            </w:pPr>
            <w:r w:rsidRPr="005C06E9">
              <w:rPr>
                <w:b/>
                <w:bCs/>
              </w:rPr>
              <w:t xml:space="preserve">IDENTIFY </w:t>
            </w:r>
          </w:p>
        </w:tc>
        <w:tc>
          <w:tcPr>
            <w:tcW w:w="1641" w:type="dxa"/>
            <w:tcBorders>
              <w:top w:val="single" w:sz="4" w:space="0" w:color="auto"/>
              <w:left w:val="single" w:sz="4" w:space="0" w:color="auto"/>
              <w:bottom w:val="single" w:sz="4" w:space="0" w:color="auto"/>
              <w:right w:val="single" w:sz="4" w:space="0" w:color="auto"/>
            </w:tcBorders>
            <w:vAlign w:val="center"/>
            <w:hideMark/>
          </w:tcPr>
          <w:p w14:paraId="28FED342" w14:textId="209DCDCB" w:rsidR="00F83328" w:rsidRPr="005C06E9" w:rsidRDefault="0090589A">
            <w:pPr>
              <w:spacing w:line="240" w:lineRule="auto"/>
              <w:jc w:val="center"/>
            </w:pPr>
            <w:r w:rsidRPr="005C06E9">
              <w:t>2</w:t>
            </w:r>
            <w:r w:rsidR="00FE33B7" w:rsidRPr="005C06E9">
              <w:t>0</w:t>
            </w:r>
            <w:r w:rsidR="00F83328" w:rsidRPr="005C06E9">
              <w:t xml:space="preserve"> Kč </w:t>
            </w:r>
          </w:p>
        </w:tc>
      </w:tr>
      <w:tr w:rsidR="00F83328" w:rsidRPr="005C06E9" w14:paraId="0FD679B4" w14:textId="77777777" w:rsidTr="00F83328">
        <w:trPr>
          <w:trHeight w:val="547"/>
        </w:trPr>
        <w:tc>
          <w:tcPr>
            <w:tcW w:w="1861" w:type="dxa"/>
            <w:tcBorders>
              <w:top w:val="single" w:sz="4" w:space="0" w:color="auto"/>
              <w:left w:val="single" w:sz="4" w:space="0" w:color="auto"/>
              <w:bottom w:val="single" w:sz="4" w:space="0" w:color="auto"/>
              <w:right w:val="single" w:sz="4" w:space="0" w:color="auto"/>
            </w:tcBorders>
            <w:vAlign w:val="center"/>
            <w:hideMark/>
          </w:tcPr>
          <w:p w14:paraId="0FA86201" w14:textId="578EFF27" w:rsidR="00F83328" w:rsidRPr="005C06E9" w:rsidRDefault="00F83328">
            <w:pPr>
              <w:spacing w:line="240" w:lineRule="auto"/>
              <w:rPr>
                <w:b/>
                <w:bCs/>
              </w:rPr>
            </w:pPr>
            <w:r w:rsidRPr="005C06E9">
              <w:rPr>
                <w:b/>
                <w:bCs/>
              </w:rPr>
              <w:t>IDENTIFY PLUS</w:t>
            </w:r>
          </w:p>
        </w:tc>
        <w:tc>
          <w:tcPr>
            <w:tcW w:w="1641" w:type="dxa"/>
            <w:tcBorders>
              <w:top w:val="single" w:sz="4" w:space="0" w:color="auto"/>
              <w:left w:val="single" w:sz="4" w:space="0" w:color="auto"/>
              <w:bottom w:val="single" w:sz="4" w:space="0" w:color="auto"/>
              <w:right w:val="single" w:sz="4" w:space="0" w:color="auto"/>
            </w:tcBorders>
            <w:vAlign w:val="center"/>
            <w:hideMark/>
          </w:tcPr>
          <w:p w14:paraId="49C46EAB" w14:textId="48A67C02" w:rsidR="00F83328" w:rsidRPr="005C06E9" w:rsidRDefault="0090589A">
            <w:pPr>
              <w:spacing w:line="240" w:lineRule="auto"/>
              <w:jc w:val="center"/>
            </w:pPr>
            <w:r w:rsidRPr="005C06E9">
              <w:t>6</w:t>
            </w:r>
            <w:r w:rsidR="00367C3F" w:rsidRPr="005C06E9">
              <w:t>0</w:t>
            </w:r>
            <w:r w:rsidR="00F83328" w:rsidRPr="005C06E9">
              <w:t xml:space="preserve"> Kč </w:t>
            </w:r>
          </w:p>
        </w:tc>
      </w:tr>
      <w:tr w:rsidR="00F83328" w:rsidRPr="005C06E9" w14:paraId="295855C4" w14:textId="77777777" w:rsidTr="00F83328">
        <w:trPr>
          <w:trHeight w:val="547"/>
        </w:trPr>
        <w:tc>
          <w:tcPr>
            <w:tcW w:w="1861" w:type="dxa"/>
            <w:tcBorders>
              <w:top w:val="single" w:sz="4" w:space="0" w:color="auto"/>
              <w:left w:val="single" w:sz="4" w:space="0" w:color="auto"/>
              <w:bottom w:val="single" w:sz="4" w:space="0" w:color="auto"/>
              <w:right w:val="single" w:sz="4" w:space="0" w:color="auto"/>
            </w:tcBorders>
            <w:vAlign w:val="center"/>
            <w:hideMark/>
          </w:tcPr>
          <w:p w14:paraId="3207B13A" w14:textId="77777777" w:rsidR="00F83328" w:rsidRPr="005C06E9" w:rsidRDefault="00F83328">
            <w:pPr>
              <w:spacing w:line="240" w:lineRule="auto"/>
              <w:rPr>
                <w:b/>
                <w:bCs/>
              </w:rPr>
            </w:pPr>
            <w:r w:rsidRPr="005C06E9">
              <w:rPr>
                <w:b/>
                <w:bCs/>
              </w:rPr>
              <w:t>IDENTIFY AML</w:t>
            </w:r>
          </w:p>
        </w:tc>
        <w:tc>
          <w:tcPr>
            <w:tcW w:w="1641" w:type="dxa"/>
            <w:tcBorders>
              <w:top w:val="single" w:sz="4" w:space="0" w:color="auto"/>
              <w:left w:val="single" w:sz="4" w:space="0" w:color="auto"/>
              <w:bottom w:val="single" w:sz="4" w:space="0" w:color="auto"/>
              <w:right w:val="single" w:sz="4" w:space="0" w:color="auto"/>
            </w:tcBorders>
            <w:vAlign w:val="center"/>
            <w:hideMark/>
          </w:tcPr>
          <w:p w14:paraId="6C26D8CE" w14:textId="61C2889F" w:rsidR="00F83328" w:rsidRPr="005C06E9" w:rsidRDefault="00442EC4">
            <w:pPr>
              <w:spacing w:line="240" w:lineRule="auto"/>
              <w:jc w:val="center"/>
            </w:pPr>
            <w:r w:rsidRPr="005C06E9">
              <w:t>14</w:t>
            </w:r>
            <w:r w:rsidR="00531349" w:rsidRPr="005C06E9">
              <w:t>0</w:t>
            </w:r>
            <w:r w:rsidR="00F83328" w:rsidRPr="005C06E9">
              <w:t xml:space="preserve"> Kč </w:t>
            </w:r>
          </w:p>
        </w:tc>
      </w:tr>
    </w:tbl>
    <w:p w14:paraId="3CDF0EA7" w14:textId="3C55E37D" w:rsidR="00F83328" w:rsidRDefault="00F83328" w:rsidP="4D24DF43">
      <w:pPr>
        <w:spacing w:before="240"/>
        <w:jc w:val="both"/>
        <w:rPr>
          <w:highlight w:val="yellow"/>
        </w:rPr>
      </w:pPr>
      <w:r>
        <w:t>Služby IDENTIFY, IDENTIFY PLUS</w:t>
      </w:r>
      <w:r w:rsidR="00D62F82">
        <w:t xml:space="preserve"> a</w:t>
      </w:r>
      <w:r>
        <w:t xml:space="preserve"> IDENTIFY AML </w:t>
      </w:r>
      <w:r w:rsidRPr="006A6FB5">
        <w:t>obsahují</w:t>
      </w:r>
      <w:r>
        <w:t xml:space="preserve"> v ceně zároveň </w:t>
      </w:r>
      <w:r w:rsidR="0076314F">
        <w:t xml:space="preserve">roční </w:t>
      </w:r>
      <w:r>
        <w:t>předplatné Služby CONNECT</w:t>
      </w:r>
      <w:r w:rsidR="00D33AE3">
        <w:t xml:space="preserve">. </w:t>
      </w:r>
    </w:p>
    <w:p w14:paraId="2321FB95" w14:textId="77777777" w:rsidR="001F21AE" w:rsidRDefault="00F83328" w:rsidP="00F83328">
      <w:pPr>
        <w:spacing w:before="240"/>
        <w:jc w:val="both"/>
      </w:pPr>
      <w:r>
        <w:t>Cena Služby je účtována jednorázově při předání dat, aktualizace (např. změna příjmení) jsou v období předplatného zdarma. Po uplynutí doby předplatného je další platba účtována až v momentě dalšího využití některé Služby Bank</w:t>
      </w:r>
      <w:r w:rsidR="021D8A32">
        <w:t xml:space="preserve"> i</w:t>
      </w:r>
      <w:r>
        <w:t xml:space="preserve">D Koncovým uživatelem. </w:t>
      </w:r>
    </w:p>
    <w:p w14:paraId="40B9468B" w14:textId="3A77246B" w:rsidR="000269C3" w:rsidRDefault="00F83328" w:rsidP="00F83328">
      <w:pPr>
        <w:spacing w:before="240"/>
        <w:jc w:val="both"/>
      </w:pPr>
      <w:r>
        <w:t xml:space="preserve">Při přechodu na vyšší variantu (např. ze Služby CONNECT </w:t>
      </w:r>
      <w:r w:rsidRPr="00A13D0C">
        <w:t xml:space="preserve">na </w:t>
      </w:r>
      <w:r w:rsidR="001F21AE" w:rsidRPr="00A13D0C">
        <w:t>S</w:t>
      </w:r>
      <w:r w:rsidRPr="00A13D0C">
        <w:t xml:space="preserve">lužbu IDENTIFY) </w:t>
      </w:r>
      <w:r w:rsidR="00640D81" w:rsidRPr="00A13D0C">
        <w:t xml:space="preserve">během ročního předplatného </w:t>
      </w:r>
      <w:r w:rsidRPr="00A13D0C">
        <w:t xml:space="preserve">se účtuje pouze doplatek ceny. Výše doplatku za </w:t>
      </w:r>
      <w:r w:rsidR="001F21AE" w:rsidRPr="00A13D0C">
        <w:t xml:space="preserve">Koncového </w:t>
      </w:r>
      <w:r w:rsidRPr="00A13D0C">
        <w:t>uživatele</w:t>
      </w:r>
      <w:r>
        <w:t xml:space="preserve"> je tak dána cenou nově předplacené Služby sníženou o poměrnou část ceny předplatného původní Služby připadající na zbývající dobu trvání existujícího předplatného. Doba trvání nového </w:t>
      </w:r>
      <w:r w:rsidR="00640D81">
        <w:t xml:space="preserve">ročního </w:t>
      </w:r>
      <w:r>
        <w:t>předplatného se dále počítá ode dne předplacení vyšší úrovně Služby.</w:t>
      </w:r>
    </w:p>
    <w:p w14:paraId="1CADCFF9" w14:textId="77777777" w:rsidR="00C44EEA" w:rsidRDefault="00C44EEA" w:rsidP="00F83328">
      <w:pPr>
        <w:spacing w:before="240"/>
        <w:jc w:val="both"/>
      </w:pPr>
    </w:p>
    <w:p w14:paraId="73C0FAFA" w14:textId="77777777" w:rsidR="00F65DF9" w:rsidRDefault="00F65DF9" w:rsidP="007F4B90">
      <w:pPr>
        <w:pStyle w:val="Odstavecseseznamem"/>
        <w:numPr>
          <w:ilvl w:val="0"/>
          <w:numId w:val="20"/>
        </w:numPr>
        <w:spacing w:before="240"/>
        <w:ind w:left="284" w:hanging="284"/>
        <w:jc w:val="both"/>
        <w:rPr>
          <w:b/>
          <w:bCs/>
        </w:rPr>
      </w:pPr>
      <w:r w:rsidRPr="0093374B">
        <w:rPr>
          <w:b/>
          <w:bCs/>
        </w:rPr>
        <w:t>Podpis/Autorizace (SIGN)</w:t>
      </w:r>
    </w:p>
    <w:p w14:paraId="74012D49" w14:textId="77777777" w:rsidR="0093374B" w:rsidRPr="0093374B" w:rsidRDefault="0093374B" w:rsidP="0093374B">
      <w:pPr>
        <w:pStyle w:val="Odstavecseseznamem"/>
        <w:spacing w:before="240"/>
        <w:ind w:left="284"/>
        <w:jc w:val="both"/>
        <w:rPr>
          <w:b/>
          <w:bCs/>
        </w:rPr>
      </w:pPr>
    </w:p>
    <w:tbl>
      <w:tblPr>
        <w:tblStyle w:val="Mkatabulky"/>
        <w:tblW w:w="0" w:type="auto"/>
        <w:tblLook w:val="04A0" w:firstRow="1" w:lastRow="0" w:firstColumn="1" w:lastColumn="0" w:noHBand="0" w:noVBand="1"/>
      </w:tblPr>
      <w:tblGrid>
        <w:gridCol w:w="1861"/>
        <w:gridCol w:w="1641"/>
      </w:tblGrid>
      <w:tr w:rsidR="007F4B90" w14:paraId="1FFBCF6C" w14:textId="77777777">
        <w:trPr>
          <w:trHeight w:val="547"/>
        </w:trPr>
        <w:tc>
          <w:tcPr>
            <w:tcW w:w="1861" w:type="dxa"/>
            <w:tcBorders>
              <w:top w:val="single" w:sz="4" w:space="0" w:color="auto"/>
              <w:left w:val="single" w:sz="4" w:space="0" w:color="auto"/>
              <w:bottom w:val="single" w:sz="4" w:space="0" w:color="auto"/>
              <w:right w:val="single" w:sz="4" w:space="0" w:color="auto"/>
            </w:tcBorders>
            <w:vAlign w:val="center"/>
            <w:hideMark/>
          </w:tcPr>
          <w:p w14:paraId="4DE6ACC8" w14:textId="454E327C" w:rsidR="007F4B90" w:rsidRDefault="007F4B90">
            <w:pPr>
              <w:spacing w:line="240" w:lineRule="auto"/>
              <w:rPr>
                <w:b/>
                <w:bCs/>
              </w:rPr>
            </w:pPr>
            <w:r>
              <w:rPr>
                <w:b/>
                <w:bCs/>
              </w:rPr>
              <w:t>SIGN</w:t>
            </w:r>
          </w:p>
        </w:tc>
        <w:tc>
          <w:tcPr>
            <w:tcW w:w="1641" w:type="dxa"/>
            <w:tcBorders>
              <w:top w:val="single" w:sz="4" w:space="0" w:color="auto"/>
              <w:left w:val="single" w:sz="4" w:space="0" w:color="auto"/>
              <w:bottom w:val="single" w:sz="4" w:space="0" w:color="auto"/>
              <w:right w:val="single" w:sz="4" w:space="0" w:color="auto"/>
            </w:tcBorders>
            <w:vAlign w:val="center"/>
            <w:hideMark/>
          </w:tcPr>
          <w:p w14:paraId="257F4EB9" w14:textId="0AC70EC6" w:rsidR="007F4B90" w:rsidRDefault="00977E2C">
            <w:pPr>
              <w:spacing w:line="240" w:lineRule="auto"/>
              <w:jc w:val="center"/>
            </w:pPr>
            <w:r>
              <w:t>5</w:t>
            </w:r>
            <w:r w:rsidR="00D812DB">
              <w:t xml:space="preserve"> </w:t>
            </w:r>
            <w:r>
              <w:t>Kč</w:t>
            </w:r>
          </w:p>
        </w:tc>
      </w:tr>
    </w:tbl>
    <w:p w14:paraId="4B63780E" w14:textId="77777777" w:rsidR="007F4B90" w:rsidRPr="0028216F" w:rsidRDefault="007F4B90" w:rsidP="00C26236">
      <w:pPr>
        <w:spacing w:before="240"/>
        <w:jc w:val="both"/>
      </w:pPr>
    </w:p>
    <w:p w14:paraId="3AC1604A" w14:textId="77777777" w:rsidR="00F65DF9" w:rsidRPr="0061556A" w:rsidRDefault="00F65DF9" w:rsidP="00C26236">
      <w:pPr>
        <w:spacing w:before="240"/>
        <w:jc w:val="both"/>
      </w:pPr>
      <w:r w:rsidRPr="0061556A">
        <w:t>Službu SIGN je možné sjednat pouze s dalšími Službami, které jsou nezbytné pro její poskytnutí, tj. se Službou CONNECT nebo Službou IDENTIFY, IDENTIFY PLUS nebo IDENTIFY AML. Celková cena za Službu SIGN je proto tvořena cenami jednotlivých Služeb nezbytných k poskytnutí Služby SIGN, a to jako:</w:t>
      </w:r>
    </w:p>
    <w:p w14:paraId="2797BC45" w14:textId="77777777" w:rsidR="00F65DF9" w:rsidRPr="0061556A" w:rsidRDefault="00F65DF9" w:rsidP="00C26236">
      <w:pPr>
        <w:spacing w:before="240"/>
        <w:ind w:left="360"/>
        <w:jc w:val="both"/>
      </w:pPr>
      <w:r w:rsidRPr="0061556A">
        <w:lastRenderedPageBreak/>
        <w:t>-</w:t>
      </w:r>
      <w:r w:rsidRPr="0061556A">
        <w:tab/>
        <w:t xml:space="preserve">součet ceny za jednorázové použití nebo předplatného za Službu CONNECT a ceny za Službu SIGN, jak je uvedena v tabulce výše; nebo </w:t>
      </w:r>
    </w:p>
    <w:p w14:paraId="031E5E30" w14:textId="547EF63C" w:rsidR="00F65DF9" w:rsidRPr="0061556A" w:rsidRDefault="00F65DF9" w:rsidP="00C26236">
      <w:pPr>
        <w:spacing w:before="240"/>
        <w:ind w:left="360"/>
        <w:jc w:val="both"/>
      </w:pPr>
      <w:r w:rsidRPr="0061556A">
        <w:t>-</w:t>
      </w:r>
      <w:r w:rsidRPr="0061556A">
        <w:tab/>
        <w:t>součet ceny předplatného za Služby IDENTIFY, IDENTIFY PLUS nebo IDENTIFY AML, a ceny za Službu SIGN, jak je uvedena v tabulce výše;</w:t>
      </w:r>
    </w:p>
    <w:p w14:paraId="3F1016FA" w14:textId="77777777" w:rsidR="00F65DF9" w:rsidRPr="0061556A" w:rsidRDefault="00F65DF9" w:rsidP="002F4E66">
      <w:pPr>
        <w:spacing w:before="240"/>
        <w:ind w:left="360" w:hanging="360"/>
        <w:jc w:val="both"/>
      </w:pPr>
      <w:r w:rsidRPr="0061556A">
        <w:t>a to dle toho, kterou Službu Zákazník společně se Službou SIGN využije.</w:t>
      </w:r>
    </w:p>
    <w:p w14:paraId="26E044CF" w14:textId="77777777" w:rsidR="0093374B" w:rsidRDefault="0093374B" w:rsidP="00CD2DBD">
      <w:pPr>
        <w:spacing w:before="240"/>
        <w:jc w:val="both"/>
      </w:pPr>
      <w:r>
        <w:t>Pokud je Služba SIGN využita v době aktivního předplatného některé z výše uvedených Služeb, Zákazník platí pouze cenu za Službu SIGN.</w:t>
      </w:r>
    </w:p>
    <w:p w14:paraId="616495D3" w14:textId="77777777" w:rsidR="00F65DF9" w:rsidRDefault="00F65DF9" w:rsidP="00F83328">
      <w:pPr>
        <w:spacing w:before="240"/>
        <w:jc w:val="both"/>
      </w:pPr>
    </w:p>
    <w:p w14:paraId="02A03F22" w14:textId="294CA69C" w:rsidR="00F83328" w:rsidRDefault="00F83328" w:rsidP="00C26236">
      <w:pPr>
        <w:pStyle w:val="Odstavecseseznamem"/>
        <w:numPr>
          <w:ilvl w:val="0"/>
          <w:numId w:val="20"/>
        </w:numPr>
        <w:spacing w:before="240"/>
        <w:ind w:left="284" w:hanging="284"/>
        <w:jc w:val="both"/>
        <w:rPr>
          <w:b/>
          <w:bCs/>
        </w:rPr>
      </w:pPr>
      <w:r w:rsidRPr="0061556A">
        <w:rPr>
          <w:b/>
          <w:bCs/>
        </w:rPr>
        <w:t xml:space="preserve">Ostatní </w:t>
      </w:r>
      <w:r w:rsidR="001B59BF">
        <w:rPr>
          <w:b/>
          <w:bCs/>
        </w:rPr>
        <w:t>S</w:t>
      </w:r>
      <w:r w:rsidRPr="0061556A">
        <w:rPr>
          <w:b/>
          <w:bCs/>
        </w:rPr>
        <w:t>lužby</w:t>
      </w:r>
    </w:p>
    <w:p w14:paraId="220EC700" w14:textId="77777777" w:rsidR="0061556A" w:rsidRPr="0061556A" w:rsidRDefault="0061556A" w:rsidP="0061556A">
      <w:pPr>
        <w:pStyle w:val="Odstavecseseznamem"/>
        <w:spacing w:before="240"/>
        <w:ind w:left="284"/>
        <w:jc w:val="both"/>
        <w:rPr>
          <w:b/>
          <w:bCs/>
        </w:rPr>
      </w:pPr>
    </w:p>
    <w:tbl>
      <w:tblPr>
        <w:tblStyle w:val="Mkatabulky"/>
        <w:tblW w:w="9060" w:type="dxa"/>
        <w:tblLayout w:type="fixed"/>
        <w:tblLook w:val="04A0" w:firstRow="1" w:lastRow="0" w:firstColumn="1" w:lastColumn="0" w:noHBand="0" w:noVBand="1"/>
      </w:tblPr>
      <w:tblGrid>
        <w:gridCol w:w="4245"/>
        <w:gridCol w:w="4815"/>
      </w:tblGrid>
      <w:tr w:rsidR="00F83328" w14:paraId="10C9826A" w14:textId="77777777" w:rsidTr="00CA384A">
        <w:trPr>
          <w:trHeight w:val="550"/>
        </w:trPr>
        <w:tc>
          <w:tcPr>
            <w:tcW w:w="4245" w:type="dxa"/>
            <w:tcBorders>
              <w:top w:val="single" w:sz="4" w:space="0" w:color="auto"/>
              <w:left w:val="single" w:sz="4" w:space="0" w:color="auto"/>
              <w:bottom w:val="single" w:sz="4" w:space="0" w:color="auto"/>
              <w:right w:val="single" w:sz="4" w:space="0" w:color="auto"/>
            </w:tcBorders>
            <w:vAlign w:val="center"/>
            <w:hideMark/>
          </w:tcPr>
          <w:p w14:paraId="58A2B6FE" w14:textId="77777777" w:rsidR="00F83328" w:rsidRDefault="00F83328">
            <w:pPr>
              <w:keepNext/>
              <w:spacing w:line="240" w:lineRule="auto"/>
              <w:rPr>
                <w:b/>
                <w:bCs/>
              </w:rPr>
            </w:pPr>
            <w:r>
              <w:rPr>
                <w:b/>
                <w:bCs/>
              </w:rPr>
              <w:t>Aktivace Služeb</w:t>
            </w:r>
          </w:p>
        </w:tc>
        <w:tc>
          <w:tcPr>
            <w:tcW w:w="4815" w:type="dxa"/>
            <w:tcBorders>
              <w:top w:val="single" w:sz="4" w:space="0" w:color="auto"/>
              <w:left w:val="single" w:sz="4" w:space="0" w:color="auto"/>
              <w:bottom w:val="single" w:sz="4" w:space="0" w:color="auto"/>
              <w:right w:val="single" w:sz="4" w:space="0" w:color="auto"/>
            </w:tcBorders>
            <w:vAlign w:val="center"/>
            <w:hideMark/>
          </w:tcPr>
          <w:p w14:paraId="75531E97" w14:textId="71121FA1" w:rsidR="00F83328" w:rsidRDefault="00381C04">
            <w:pPr>
              <w:keepNext/>
              <w:spacing w:line="240" w:lineRule="auto"/>
              <w:jc w:val="center"/>
            </w:pPr>
            <w:r>
              <w:t>30</w:t>
            </w:r>
            <w:r w:rsidR="00F83328">
              <w:t> 000 Kč / aktivace</w:t>
            </w:r>
          </w:p>
        </w:tc>
      </w:tr>
      <w:tr w:rsidR="00F83328" w14:paraId="42C89436" w14:textId="77777777" w:rsidTr="00CA384A">
        <w:trPr>
          <w:trHeight w:val="550"/>
        </w:trPr>
        <w:tc>
          <w:tcPr>
            <w:tcW w:w="4245" w:type="dxa"/>
            <w:tcBorders>
              <w:top w:val="single" w:sz="4" w:space="0" w:color="auto"/>
              <w:left w:val="single" w:sz="4" w:space="0" w:color="auto"/>
              <w:bottom w:val="single" w:sz="4" w:space="0" w:color="auto"/>
              <w:right w:val="single" w:sz="4" w:space="0" w:color="auto"/>
            </w:tcBorders>
            <w:vAlign w:val="center"/>
            <w:hideMark/>
          </w:tcPr>
          <w:p w14:paraId="1D9CE437" w14:textId="77777777" w:rsidR="00F83328" w:rsidRDefault="00F83328">
            <w:pPr>
              <w:keepNext/>
              <w:spacing w:line="240" w:lineRule="auto"/>
              <w:rPr>
                <w:b/>
                <w:bCs/>
              </w:rPr>
            </w:pPr>
            <w:r>
              <w:rPr>
                <w:b/>
                <w:bCs/>
              </w:rPr>
              <w:t>Dodatečná podpora</w:t>
            </w:r>
          </w:p>
        </w:tc>
        <w:tc>
          <w:tcPr>
            <w:tcW w:w="4815" w:type="dxa"/>
            <w:tcBorders>
              <w:top w:val="single" w:sz="4" w:space="0" w:color="auto"/>
              <w:left w:val="single" w:sz="4" w:space="0" w:color="auto"/>
              <w:bottom w:val="single" w:sz="4" w:space="0" w:color="auto"/>
              <w:right w:val="single" w:sz="4" w:space="0" w:color="auto"/>
            </w:tcBorders>
            <w:vAlign w:val="center"/>
            <w:hideMark/>
          </w:tcPr>
          <w:p w14:paraId="26EBE54D" w14:textId="086D3672" w:rsidR="00F83328" w:rsidRDefault="00F83328">
            <w:pPr>
              <w:keepNext/>
              <w:spacing w:line="240" w:lineRule="auto"/>
              <w:jc w:val="center"/>
            </w:pPr>
            <w:r>
              <w:t>2 000 Kč / hodina</w:t>
            </w:r>
            <w:r>
              <w:rPr>
                <w:rFonts w:ascii="Calibri" w:hAnsi="Calibri" w:cs="Calibri"/>
                <w:sz w:val="20"/>
                <w:szCs w:val="20"/>
              </w:rPr>
              <w:t>*</w:t>
            </w:r>
          </w:p>
        </w:tc>
      </w:tr>
    </w:tbl>
    <w:p w14:paraId="23EAC245" w14:textId="60CE60D2" w:rsidR="00F83328" w:rsidRDefault="0000259C" w:rsidP="00F83328">
      <w:pPr>
        <w:spacing w:before="240"/>
        <w:jc w:val="both"/>
        <w:rPr>
          <w:sz w:val="20"/>
          <w:szCs w:val="20"/>
        </w:rPr>
      </w:pPr>
      <w:r w:rsidRPr="034075E8">
        <w:rPr>
          <w:rFonts w:ascii="Calibri" w:hAnsi="Calibri" w:cs="Calibri"/>
          <w:sz w:val="20"/>
          <w:szCs w:val="20"/>
        </w:rPr>
        <w:t>*</w:t>
      </w:r>
      <w:r w:rsidR="00F83328" w:rsidRPr="034075E8">
        <w:rPr>
          <w:rFonts w:ascii="Calibri" w:hAnsi="Calibri" w:cs="Calibri"/>
          <w:sz w:val="20"/>
          <w:szCs w:val="20"/>
        </w:rPr>
        <w:t>Ú</w:t>
      </w:r>
      <w:r w:rsidR="00F83328" w:rsidRPr="034075E8">
        <w:rPr>
          <w:sz w:val="20"/>
          <w:szCs w:val="20"/>
        </w:rPr>
        <w:t>čtuje se vždy po čtvrthodinách. Bank</w:t>
      </w:r>
      <w:r w:rsidR="7889FAFA" w:rsidRPr="034075E8">
        <w:rPr>
          <w:sz w:val="20"/>
          <w:szCs w:val="20"/>
        </w:rPr>
        <w:t xml:space="preserve"> i</w:t>
      </w:r>
      <w:r w:rsidR="00F83328" w:rsidRPr="034075E8">
        <w:rPr>
          <w:sz w:val="20"/>
          <w:szCs w:val="20"/>
        </w:rPr>
        <w:t>D má nárok na úhradu ceny za každou započatou čtvrthodinu. Zákazník, který má sjednánu Garanci SLA dle Smluvních podmínek má nárok na 2 hodiny bezplatné Dodatečné podpory za Fakturační období.</w:t>
      </w:r>
    </w:p>
    <w:p w14:paraId="002BA511" w14:textId="77777777" w:rsidR="00F83328" w:rsidRDefault="00F83328" w:rsidP="00F83328"/>
    <w:tbl>
      <w:tblPr>
        <w:tblStyle w:val="Mkatabulky"/>
        <w:tblW w:w="5000" w:type="pct"/>
        <w:tblLook w:val="04A0" w:firstRow="1" w:lastRow="0" w:firstColumn="1" w:lastColumn="0" w:noHBand="0" w:noVBand="1"/>
      </w:tblPr>
      <w:tblGrid>
        <w:gridCol w:w="1198"/>
        <w:gridCol w:w="1498"/>
        <w:gridCol w:w="1529"/>
        <w:gridCol w:w="1531"/>
        <w:gridCol w:w="1619"/>
        <w:gridCol w:w="1641"/>
      </w:tblGrid>
      <w:tr w:rsidR="007B4373" w:rsidRPr="009F32E0" w14:paraId="368FDD8D" w14:textId="2C0F665A" w:rsidTr="007B4373">
        <w:trPr>
          <w:trHeight w:val="550"/>
        </w:trPr>
        <w:tc>
          <w:tcPr>
            <w:tcW w:w="664" w:type="pct"/>
            <w:vAlign w:val="center"/>
          </w:tcPr>
          <w:p w14:paraId="5E346855" w14:textId="77777777" w:rsidR="006644C9" w:rsidRPr="009F32E0" w:rsidRDefault="006644C9" w:rsidP="006644C9">
            <w:pPr>
              <w:keepNext/>
              <w:rPr>
                <w:b/>
                <w:bCs/>
              </w:rPr>
            </w:pPr>
            <w:r w:rsidRPr="009F32E0">
              <w:rPr>
                <w:b/>
                <w:bCs/>
              </w:rPr>
              <w:t>Výše slevy</w:t>
            </w:r>
          </w:p>
        </w:tc>
        <w:tc>
          <w:tcPr>
            <w:tcW w:w="830" w:type="pct"/>
            <w:vAlign w:val="center"/>
          </w:tcPr>
          <w:p w14:paraId="1B937340" w14:textId="77777777" w:rsidR="006644C9" w:rsidRPr="009F32E0" w:rsidRDefault="006644C9" w:rsidP="006644C9">
            <w:pPr>
              <w:keepNext/>
              <w:jc w:val="center"/>
            </w:pPr>
            <w:r w:rsidRPr="009F32E0">
              <w:t>5 %</w:t>
            </w:r>
          </w:p>
        </w:tc>
        <w:tc>
          <w:tcPr>
            <w:tcW w:w="848" w:type="pct"/>
            <w:vAlign w:val="center"/>
          </w:tcPr>
          <w:p w14:paraId="02B92716" w14:textId="77777777" w:rsidR="006644C9" w:rsidRPr="009F32E0" w:rsidRDefault="006644C9" w:rsidP="006644C9">
            <w:pPr>
              <w:keepNext/>
              <w:jc w:val="center"/>
            </w:pPr>
            <w:r w:rsidRPr="009F32E0">
              <w:t>10 %</w:t>
            </w:r>
          </w:p>
        </w:tc>
        <w:tc>
          <w:tcPr>
            <w:tcW w:w="849" w:type="pct"/>
            <w:vAlign w:val="center"/>
          </w:tcPr>
          <w:p w14:paraId="141D1963" w14:textId="77777777" w:rsidR="006644C9" w:rsidRPr="009F32E0" w:rsidRDefault="006644C9" w:rsidP="006644C9">
            <w:pPr>
              <w:keepNext/>
              <w:jc w:val="center"/>
            </w:pPr>
            <w:r>
              <w:t>20</w:t>
            </w:r>
            <w:r w:rsidRPr="009F32E0">
              <w:t xml:space="preserve"> %</w:t>
            </w:r>
          </w:p>
        </w:tc>
        <w:tc>
          <w:tcPr>
            <w:tcW w:w="898" w:type="pct"/>
          </w:tcPr>
          <w:p w14:paraId="0670659A" w14:textId="77777777" w:rsidR="006644C9" w:rsidRDefault="006644C9" w:rsidP="006644C9">
            <w:pPr>
              <w:keepNext/>
              <w:jc w:val="center"/>
            </w:pPr>
          </w:p>
          <w:p w14:paraId="2D05FB6C" w14:textId="77777777" w:rsidR="006644C9" w:rsidRDefault="006644C9" w:rsidP="006644C9">
            <w:pPr>
              <w:keepNext/>
              <w:jc w:val="center"/>
            </w:pPr>
            <w:r w:rsidRPr="00C56BA8">
              <w:t>35 %</w:t>
            </w:r>
          </w:p>
          <w:p w14:paraId="49E6BDA5" w14:textId="754F8363" w:rsidR="006644C9" w:rsidRDefault="006644C9" w:rsidP="006644C9">
            <w:pPr>
              <w:keepNext/>
              <w:jc w:val="center"/>
            </w:pPr>
          </w:p>
        </w:tc>
        <w:tc>
          <w:tcPr>
            <w:tcW w:w="910" w:type="pct"/>
          </w:tcPr>
          <w:p w14:paraId="58263203" w14:textId="77777777" w:rsidR="007B4373" w:rsidRDefault="007B4373" w:rsidP="006644C9">
            <w:pPr>
              <w:keepNext/>
              <w:jc w:val="center"/>
            </w:pPr>
          </w:p>
          <w:p w14:paraId="5451F56F" w14:textId="674188B3" w:rsidR="006644C9" w:rsidRDefault="007B4373" w:rsidP="006644C9">
            <w:pPr>
              <w:keepNext/>
              <w:jc w:val="center"/>
            </w:pPr>
            <w:r>
              <w:t>40%</w:t>
            </w:r>
          </w:p>
          <w:p w14:paraId="65D6521A" w14:textId="1D59FF4E" w:rsidR="007B4373" w:rsidRDefault="007B4373" w:rsidP="006644C9">
            <w:pPr>
              <w:keepNext/>
              <w:jc w:val="center"/>
            </w:pPr>
          </w:p>
        </w:tc>
      </w:tr>
      <w:tr w:rsidR="007B4373" w:rsidRPr="009F32E0" w14:paraId="714E2177" w14:textId="6F7E2865" w:rsidTr="007B4373">
        <w:trPr>
          <w:trHeight w:val="550"/>
        </w:trPr>
        <w:tc>
          <w:tcPr>
            <w:tcW w:w="664" w:type="pct"/>
            <w:vAlign w:val="center"/>
          </w:tcPr>
          <w:p w14:paraId="48333AEC" w14:textId="4E134687" w:rsidR="006644C9" w:rsidRPr="009F32E0" w:rsidRDefault="006644C9" w:rsidP="006644C9">
            <w:pPr>
              <w:keepNext/>
              <w:rPr>
                <w:b/>
                <w:bCs/>
              </w:rPr>
            </w:pPr>
            <w:r w:rsidRPr="009F32E0">
              <w:rPr>
                <w:b/>
                <w:bCs/>
              </w:rPr>
              <w:t>Minimální objem fakturace</w:t>
            </w:r>
            <w:r w:rsidR="00E61C1D" w:rsidRPr="00C511D4">
              <w:rPr>
                <w:b/>
                <w:bCs/>
              </w:rPr>
              <w:t>*</w:t>
            </w:r>
          </w:p>
        </w:tc>
        <w:tc>
          <w:tcPr>
            <w:tcW w:w="830" w:type="pct"/>
            <w:vAlign w:val="center"/>
          </w:tcPr>
          <w:p w14:paraId="70683B42" w14:textId="77777777" w:rsidR="006644C9" w:rsidRPr="009F32E0" w:rsidRDefault="006644C9" w:rsidP="006644C9">
            <w:pPr>
              <w:keepNext/>
              <w:jc w:val="center"/>
            </w:pPr>
            <w:r w:rsidRPr="009F32E0">
              <w:rPr>
                <w:szCs w:val="20"/>
              </w:rPr>
              <w:t>5.000.000 Kč</w:t>
            </w:r>
          </w:p>
        </w:tc>
        <w:tc>
          <w:tcPr>
            <w:tcW w:w="848" w:type="pct"/>
            <w:vAlign w:val="center"/>
          </w:tcPr>
          <w:p w14:paraId="69B656C6" w14:textId="77777777" w:rsidR="006644C9" w:rsidRPr="009F32E0" w:rsidRDefault="006644C9" w:rsidP="006644C9">
            <w:pPr>
              <w:keepNext/>
              <w:jc w:val="center"/>
            </w:pPr>
            <w:r w:rsidRPr="009F32E0">
              <w:rPr>
                <w:szCs w:val="20"/>
              </w:rPr>
              <w:t>10.000.000 Kč</w:t>
            </w:r>
          </w:p>
        </w:tc>
        <w:tc>
          <w:tcPr>
            <w:tcW w:w="849" w:type="pct"/>
            <w:vAlign w:val="center"/>
          </w:tcPr>
          <w:p w14:paraId="132BD741" w14:textId="77777777" w:rsidR="006644C9" w:rsidRPr="009F32E0" w:rsidRDefault="006644C9" w:rsidP="006644C9">
            <w:pPr>
              <w:keepNext/>
              <w:jc w:val="center"/>
            </w:pPr>
            <w:r>
              <w:rPr>
                <w:szCs w:val="20"/>
              </w:rPr>
              <w:t>15</w:t>
            </w:r>
            <w:r w:rsidRPr="009F32E0">
              <w:rPr>
                <w:szCs w:val="20"/>
              </w:rPr>
              <w:t>.000.000 Kč</w:t>
            </w:r>
          </w:p>
        </w:tc>
        <w:tc>
          <w:tcPr>
            <w:tcW w:w="898" w:type="pct"/>
          </w:tcPr>
          <w:p w14:paraId="4A0D63F1" w14:textId="77777777" w:rsidR="006644C9" w:rsidRDefault="006644C9" w:rsidP="006644C9">
            <w:pPr>
              <w:keepNext/>
              <w:jc w:val="center"/>
            </w:pPr>
          </w:p>
          <w:p w14:paraId="76C5802B" w14:textId="598B24BE" w:rsidR="006644C9" w:rsidRDefault="006644C9" w:rsidP="006644C9">
            <w:pPr>
              <w:keepNext/>
              <w:jc w:val="center"/>
              <w:rPr>
                <w:szCs w:val="20"/>
              </w:rPr>
            </w:pPr>
            <w:r w:rsidRPr="00C56BA8">
              <w:t>20.000.000 Kč</w:t>
            </w:r>
          </w:p>
        </w:tc>
        <w:tc>
          <w:tcPr>
            <w:tcW w:w="910" w:type="pct"/>
          </w:tcPr>
          <w:p w14:paraId="1205F8EB" w14:textId="77777777" w:rsidR="00FC466A" w:rsidRDefault="00FC466A" w:rsidP="006644C9">
            <w:pPr>
              <w:keepNext/>
              <w:jc w:val="center"/>
              <w:rPr>
                <w:szCs w:val="20"/>
              </w:rPr>
            </w:pPr>
          </w:p>
          <w:p w14:paraId="0031B2A1" w14:textId="0D9E6E9B" w:rsidR="006644C9" w:rsidRDefault="00FC466A" w:rsidP="006644C9">
            <w:pPr>
              <w:keepNext/>
              <w:jc w:val="center"/>
              <w:rPr>
                <w:szCs w:val="20"/>
              </w:rPr>
            </w:pPr>
            <w:r>
              <w:rPr>
                <w:szCs w:val="20"/>
              </w:rPr>
              <w:t>25.000.000 Kč</w:t>
            </w:r>
          </w:p>
          <w:p w14:paraId="55E08CC6" w14:textId="708E54C9" w:rsidR="00FC466A" w:rsidRDefault="00FC466A" w:rsidP="006644C9">
            <w:pPr>
              <w:keepNext/>
              <w:jc w:val="center"/>
              <w:rPr>
                <w:szCs w:val="20"/>
              </w:rPr>
            </w:pPr>
          </w:p>
        </w:tc>
      </w:tr>
    </w:tbl>
    <w:p w14:paraId="32EEFBF2" w14:textId="77777777" w:rsidR="00F83328" w:rsidRDefault="00F83328" w:rsidP="00F83328">
      <w:pPr>
        <w:pStyle w:val="DSlnek"/>
        <w:numPr>
          <w:ilvl w:val="0"/>
          <w:numId w:val="0"/>
        </w:numPr>
        <w:tabs>
          <w:tab w:val="left" w:pos="720"/>
        </w:tabs>
        <w:ind w:left="567" w:hanging="567"/>
        <w:rPr>
          <w:rFonts w:eastAsiaTheme="minorHAnsi" w:cs="Calibri"/>
          <w:b w:val="0"/>
          <w:bCs w:val="0"/>
          <w:color w:val="auto"/>
          <w:szCs w:val="20"/>
          <w:lang w:eastAsia="en-US"/>
        </w:rPr>
      </w:pPr>
      <w:r>
        <w:rPr>
          <w:rFonts w:eastAsiaTheme="minorHAnsi" w:cs="Calibri"/>
          <w:b w:val="0"/>
          <w:bCs w:val="0"/>
          <w:color w:val="auto"/>
          <w:szCs w:val="20"/>
          <w:lang w:eastAsia="en-US"/>
        </w:rPr>
        <w:t>* Podmínky vzniku nároku na objemové slevy a způsob jejich výpočtu je uveden ve Smluvních podmínkách.</w:t>
      </w:r>
    </w:p>
    <w:p w14:paraId="15443022" w14:textId="77777777" w:rsidR="00F83328" w:rsidRDefault="00F83328" w:rsidP="00F83328"/>
    <w:tbl>
      <w:tblPr>
        <w:tblStyle w:val="Mkatabulky"/>
        <w:tblW w:w="9060" w:type="dxa"/>
        <w:tblLayout w:type="fixed"/>
        <w:tblLook w:val="04A0" w:firstRow="1" w:lastRow="0" w:firstColumn="1" w:lastColumn="0" w:noHBand="0" w:noVBand="1"/>
      </w:tblPr>
      <w:tblGrid>
        <w:gridCol w:w="4245"/>
        <w:gridCol w:w="4815"/>
      </w:tblGrid>
      <w:tr w:rsidR="00F83328" w14:paraId="710C4B2C" w14:textId="77777777" w:rsidTr="00F83328">
        <w:trPr>
          <w:trHeight w:val="550"/>
        </w:trPr>
        <w:tc>
          <w:tcPr>
            <w:tcW w:w="9067" w:type="dxa"/>
            <w:gridSpan w:val="2"/>
            <w:tcBorders>
              <w:top w:val="single" w:sz="4" w:space="0" w:color="auto"/>
              <w:left w:val="single" w:sz="4" w:space="0" w:color="auto"/>
              <w:bottom w:val="single" w:sz="4" w:space="0" w:color="auto"/>
              <w:right w:val="single" w:sz="4" w:space="0" w:color="auto"/>
            </w:tcBorders>
            <w:vAlign w:val="center"/>
            <w:hideMark/>
          </w:tcPr>
          <w:p w14:paraId="73F74B2F" w14:textId="77777777" w:rsidR="00F83328" w:rsidRDefault="00F83328">
            <w:pPr>
              <w:keepNext/>
              <w:spacing w:line="240" w:lineRule="auto"/>
              <w:rPr>
                <w:b/>
                <w:bCs/>
              </w:rPr>
            </w:pPr>
            <w:r>
              <w:rPr>
                <w:b/>
                <w:bCs/>
              </w:rPr>
              <w:t>Garance SLA</w:t>
            </w:r>
            <w:r>
              <w:rPr>
                <w:rFonts w:ascii="Calibri" w:hAnsi="Calibri" w:cs="Calibri"/>
                <w:b/>
                <w:bCs/>
              </w:rPr>
              <w:t>*</w:t>
            </w:r>
          </w:p>
        </w:tc>
      </w:tr>
      <w:tr w:rsidR="00F83328" w14:paraId="47D43342" w14:textId="77777777" w:rsidTr="00F83328">
        <w:trPr>
          <w:trHeight w:val="550"/>
        </w:trPr>
        <w:tc>
          <w:tcPr>
            <w:tcW w:w="4248" w:type="dxa"/>
            <w:tcBorders>
              <w:top w:val="single" w:sz="4" w:space="0" w:color="auto"/>
              <w:left w:val="single" w:sz="4" w:space="0" w:color="auto"/>
              <w:bottom w:val="single" w:sz="4" w:space="0" w:color="auto"/>
              <w:right w:val="single" w:sz="4" w:space="0" w:color="auto"/>
            </w:tcBorders>
            <w:vAlign w:val="center"/>
            <w:hideMark/>
          </w:tcPr>
          <w:p w14:paraId="7FACD5FC" w14:textId="16B83628" w:rsidR="00F83328" w:rsidRDefault="00F83328">
            <w:pPr>
              <w:keepNext/>
              <w:spacing w:line="240" w:lineRule="auto"/>
              <w:rPr>
                <w:b/>
                <w:bCs/>
              </w:rPr>
            </w:pPr>
            <w:r>
              <w:rPr>
                <w:b/>
                <w:bCs/>
              </w:rPr>
              <w:t xml:space="preserve">Cena </w:t>
            </w:r>
            <w:r w:rsidR="00785016">
              <w:rPr>
                <w:b/>
                <w:bCs/>
              </w:rPr>
              <w:t>S</w:t>
            </w:r>
            <w:r>
              <w:rPr>
                <w:b/>
                <w:bCs/>
              </w:rPr>
              <w:t>lužby</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49A2041" w14:textId="705578CB" w:rsidR="00F83328" w:rsidRDefault="00531349">
            <w:pPr>
              <w:keepNext/>
              <w:spacing w:line="240" w:lineRule="auto"/>
              <w:jc w:val="center"/>
            </w:pPr>
            <w:r>
              <w:t>15</w:t>
            </w:r>
            <w:r w:rsidR="00F83328">
              <w:t>.000 Kč měsíčně</w:t>
            </w:r>
          </w:p>
        </w:tc>
      </w:tr>
    </w:tbl>
    <w:p w14:paraId="32BF360E" w14:textId="2CE81D76" w:rsidR="00F83328" w:rsidRDefault="00F83328" w:rsidP="00F83328">
      <w:pPr>
        <w:spacing w:before="240"/>
        <w:jc w:val="both"/>
        <w:rPr>
          <w:rFonts w:ascii="Calibri" w:hAnsi="Calibri" w:cs="Calibri"/>
          <w:sz w:val="20"/>
          <w:szCs w:val="20"/>
        </w:rPr>
      </w:pPr>
      <w:r>
        <w:rPr>
          <w:rFonts w:ascii="Calibri" w:hAnsi="Calibri" w:cs="Calibri"/>
          <w:sz w:val="20"/>
          <w:szCs w:val="20"/>
        </w:rPr>
        <w:t>*Není-li sjednána Garance SLA, nejsou Zákazníkovi garantovány parametry Služeb dle sjednaného režimu Garance SLA, stanovené v SLA a Zákazník nemá nárok na žádné slevy, pokuty ani jiné kompenzace za nedodržení parametrů SLA.</w:t>
      </w:r>
    </w:p>
    <w:p w14:paraId="6C899113" w14:textId="77777777" w:rsidR="00F83328" w:rsidRDefault="00F83328" w:rsidP="00F83328">
      <w:pPr>
        <w:spacing w:before="240"/>
        <w:jc w:val="both"/>
        <w:rPr>
          <w:sz w:val="20"/>
          <w:szCs w:val="20"/>
        </w:rPr>
      </w:pPr>
      <w:r>
        <w:rPr>
          <w:rFonts w:ascii="Calibri" w:hAnsi="Calibri" w:cs="Calibri"/>
          <w:sz w:val="20"/>
          <w:szCs w:val="20"/>
        </w:rPr>
        <w:t xml:space="preserve">Maximální výše Dohodnuté slevy v případě sjednané Garance SLA činí 31,5 % z ceny Služeb za Fakturační období. </w:t>
      </w:r>
    </w:p>
    <w:p w14:paraId="410FBB0F" w14:textId="77777777" w:rsidR="001476DD" w:rsidRPr="00F83328" w:rsidRDefault="001476DD" w:rsidP="00F83328"/>
    <w:sectPr w:rsidR="001476DD" w:rsidRPr="00F83328" w:rsidSect="00DD476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5A3BB" w14:textId="77777777" w:rsidR="00DB7767" w:rsidRDefault="00DB7767" w:rsidP="004E351B">
      <w:pPr>
        <w:spacing w:after="0" w:line="240" w:lineRule="auto"/>
      </w:pPr>
      <w:r>
        <w:separator/>
      </w:r>
    </w:p>
  </w:endnote>
  <w:endnote w:type="continuationSeparator" w:id="0">
    <w:p w14:paraId="2CE31800" w14:textId="77777777" w:rsidR="00DB7767" w:rsidRDefault="00DB7767" w:rsidP="004E351B">
      <w:pPr>
        <w:spacing w:after="0" w:line="240" w:lineRule="auto"/>
      </w:pPr>
      <w:r>
        <w:continuationSeparator/>
      </w:r>
    </w:p>
  </w:endnote>
  <w:endnote w:type="continuationNotice" w:id="1">
    <w:p w14:paraId="2139EEA6" w14:textId="77777777" w:rsidR="00DB7767" w:rsidRDefault="00DB77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498E" w14:textId="77777777" w:rsidR="00DB7767" w:rsidRDefault="00DB7767" w:rsidP="004E351B">
      <w:pPr>
        <w:spacing w:after="0" w:line="240" w:lineRule="auto"/>
      </w:pPr>
      <w:r>
        <w:separator/>
      </w:r>
    </w:p>
  </w:footnote>
  <w:footnote w:type="continuationSeparator" w:id="0">
    <w:p w14:paraId="5FB3D9ED" w14:textId="77777777" w:rsidR="00DB7767" w:rsidRDefault="00DB7767" w:rsidP="004E351B">
      <w:pPr>
        <w:spacing w:after="0" w:line="240" w:lineRule="auto"/>
      </w:pPr>
      <w:r>
        <w:continuationSeparator/>
      </w:r>
    </w:p>
  </w:footnote>
  <w:footnote w:type="continuationNotice" w:id="1">
    <w:p w14:paraId="7E455879" w14:textId="77777777" w:rsidR="00DB7767" w:rsidRDefault="00DB77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179B" w14:textId="010782AF" w:rsidR="00A77D67" w:rsidRPr="00C4254C" w:rsidRDefault="00A77D67" w:rsidP="00A77D67">
    <w:pPr>
      <w:pStyle w:val="Zhlav"/>
      <w:rPr>
        <w:b/>
      </w:rPr>
    </w:pPr>
    <w:r>
      <w:rPr>
        <w:b/>
        <w:sz w:val="16"/>
      </w:rPr>
      <w:t xml:space="preserve">Příloha č. 5 – </w:t>
    </w:r>
    <w:r w:rsidRPr="00877703">
      <w:rPr>
        <w:b/>
        <w:sz w:val="16"/>
      </w:rPr>
      <w:t>Ceník pro Služby</w:t>
    </w:r>
    <w:r w:rsidR="00935707">
      <w:rPr>
        <w:b/>
        <w:sz w:val="16"/>
      </w:rPr>
      <w:t xml:space="preserve"> – verze </w:t>
    </w:r>
    <w:r w:rsidR="00F22DA2">
      <w:rPr>
        <w:b/>
        <w:sz w:val="16"/>
      </w:rPr>
      <w:t>9</w:t>
    </w:r>
    <w:r w:rsidR="00BF7E06">
      <w:rPr>
        <w:b/>
        <w:sz w:val="16"/>
      </w:rPr>
      <w:t xml:space="preserve"> </w:t>
    </w:r>
    <w:r w:rsidR="00C63DCE">
      <w:rPr>
        <w:b/>
        <w:sz w:val="16"/>
      </w:rPr>
      <w:t xml:space="preserve">účinná od </w:t>
    </w:r>
    <w:r w:rsidR="005E4F9C">
      <w:rPr>
        <w:b/>
        <w:sz w:val="16"/>
      </w:rPr>
      <w:t>1.1.2024</w:t>
    </w:r>
  </w:p>
  <w:p w14:paraId="5A1D53CD" w14:textId="4D204C9E" w:rsidR="004E351B" w:rsidRDefault="004E35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B73"/>
    <w:multiLevelType w:val="hybridMultilevel"/>
    <w:tmpl w:val="4E848162"/>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B1D7E9B"/>
    <w:multiLevelType w:val="hybridMultilevel"/>
    <w:tmpl w:val="82A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7666A7"/>
    <w:multiLevelType w:val="hybridMultilevel"/>
    <w:tmpl w:val="013CBD3E"/>
    <w:lvl w:ilvl="0" w:tplc="4DEE3AEC">
      <w:start w:val="5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A063DD"/>
    <w:multiLevelType w:val="hybridMultilevel"/>
    <w:tmpl w:val="A2B4811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919710C"/>
    <w:multiLevelType w:val="hybridMultilevel"/>
    <w:tmpl w:val="4E848162"/>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EF128EE"/>
    <w:multiLevelType w:val="multilevel"/>
    <w:tmpl w:val="280E11D8"/>
    <w:lvl w:ilvl="0">
      <w:start w:val="1"/>
      <w:numFmt w:val="decimal"/>
      <w:pStyle w:val="DSlnek"/>
      <w:lvlText w:val="%1."/>
      <w:lvlJc w:val="left"/>
      <w:pPr>
        <w:tabs>
          <w:tab w:val="num" w:pos="567"/>
        </w:tabs>
        <w:ind w:left="567" w:hanging="567"/>
      </w:pPr>
      <w:rPr>
        <w:rFonts w:hint="default"/>
      </w:rPr>
    </w:lvl>
    <w:lvl w:ilvl="1">
      <w:start w:val="1"/>
      <w:numFmt w:val="decimal"/>
      <w:pStyle w:val="DSOdstavec"/>
      <w:lvlText w:val="%1.%2"/>
      <w:lvlJc w:val="left"/>
      <w:pPr>
        <w:tabs>
          <w:tab w:val="num" w:pos="1418"/>
        </w:tabs>
        <w:ind w:left="1418" w:hanging="567"/>
      </w:pPr>
      <w:rPr>
        <w:rFonts w:cs="Times New Roman"/>
        <w:b w:val="0"/>
        <w:bCs w:val="0"/>
        <w:i w:val="0"/>
        <w:iCs w:val="0"/>
        <w:caps w:val="0"/>
        <w:smallCaps w:val="0"/>
        <w:strike w:val="0"/>
        <w:dstrike w:val="0"/>
        <w:noProof w:val="0"/>
        <w:vanish w:val="0"/>
        <w:color w:val="auto"/>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right"/>
      <w:pPr>
        <w:tabs>
          <w:tab w:val="num" w:pos="964"/>
        </w:tabs>
        <w:ind w:left="964" w:hanging="227"/>
      </w:pPr>
      <w:rPr>
        <w:rFonts w:hint="default"/>
        <w:b w:val="0"/>
        <w:strike w:val="0"/>
        <w:color w:val="auto"/>
        <w:sz w:val="20"/>
        <w:szCs w:val="20"/>
      </w:rPr>
    </w:lvl>
    <w:lvl w:ilvl="3">
      <w:start w:val="1"/>
      <w:numFmt w:val="bullet"/>
      <w:lvlText w:val=""/>
      <w:lvlJc w:val="left"/>
      <w:pPr>
        <w:tabs>
          <w:tab w:val="num" w:pos="1247"/>
        </w:tabs>
        <w:ind w:left="1247" w:hanging="283"/>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EA56D7B"/>
    <w:multiLevelType w:val="hybridMultilevel"/>
    <w:tmpl w:val="F6722110"/>
    <w:lvl w:ilvl="0" w:tplc="5F7A5486">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73C07E4"/>
    <w:multiLevelType w:val="hybridMultilevel"/>
    <w:tmpl w:val="4E848162"/>
    <w:lvl w:ilvl="0" w:tplc="9D66DA3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537157432">
    <w:abstractNumId w:val="5"/>
  </w:num>
  <w:num w:numId="2" w16cid:durableId="12920540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9606862">
    <w:abstractNumId w:val="1"/>
  </w:num>
  <w:num w:numId="4" w16cid:durableId="1577744875">
    <w:abstractNumId w:val="3"/>
  </w:num>
  <w:num w:numId="5" w16cid:durableId="1992444515">
    <w:abstractNumId w:val="5"/>
  </w:num>
  <w:num w:numId="6" w16cid:durableId="63184653">
    <w:abstractNumId w:val="5"/>
  </w:num>
  <w:num w:numId="7" w16cid:durableId="1802720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0863401">
    <w:abstractNumId w:val="5"/>
  </w:num>
  <w:num w:numId="9" w16cid:durableId="804126762">
    <w:abstractNumId w:val="5"/>
  </w:num>
  <w:num w:numId="10" w16cid:durableId="2097553520">
    <w:abstractNumId w:val="5"/>
  </w:num>
  <w:num w:numId="11" w16cid:durableId="192615839">
    <w:abstractNumId w:val="5"/>
  </w:num>
  <w:num w:numId="12" w16cid:durableId="1284265707">
    <w:abstractNumId w:val="5"/>
  </w:num>
  <w:num w:numId="13" w16cid:durableId="1492335698">
    <w:abstractNumId w:val="5"/>
  </w:num>
  <w:num w:numId="14" w16cid:durableId="596596080">
    <w:abstractNumId w:val="5"/>
  </w:num>
  <w:num w:numId="15" w16cid:durableId="1943998981">
    <w:abstractNumId w:val="5"/>
  </w:num>
  <w:num w:numId="16" w16cid:durableId="1546602311">
    <w:abstractNumId w:val="5"/>
  </w:num>
  <w:num w:numId="17" w16cid:durableId="576595258">
    <w:abstractNumId w:val="5"/>
  </w:num>
  <w:num w:numId="18" w16cid:durableId="1402556160">
    <w:abstractNumId w:val="6"/>
  </w:num>
  <w:num w:numId="19" w16cid:durableId="127324932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28028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67471">
    <w:abstractNumId w:val="2"/>
  </w:num>
  <w:num w:numId="22" w16cid:durableId="1128743888">
    <w:abstractNumId w:val="7"/>
  </w:num>
  <w:num w:numId="23" w16cid:durableId="1595554933">
    <w:abstractNumId w:val="0"/>
  </w:num>
  <w:num w:numId="24" w16cid:durableId="975066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8ACD45"/>
    <w:rsid w:val="00000094"/>
    <w:rsid w:val="0000259C"/>
    <w:rsid w:val="00010DC4"/>
    <w:rsid w:val="000128F7"/>
    <w:rsid w:val="00023E4D"/>
    <w:rsid w:val="00025FBB"/>
    <w:rsid w:val="000269C3"/>
    <w:rsid w:val="00027AA3"/>
    <w:rsid w:val="000313F2"/>
    <w:rsid w:val="00031A6B"/>
    <w:rsid w:val="000360C6"/>
    <w:rsid w:val="00042CAE"/>
    <w:rsid w:val="0004442F"/>
    <w:rsid w:val="00050CA2"/>
    <w:rsid w:val="0005398C"/>
    <w:rsid w:val="0005451D"/>
    <w:rsid w:val="000550F0"/>
    <w:rsid w:val="000566E5"/>
    <w:rsid w:val="00056DB2"/>
    <w:rsid w:val="00057563"/>
    <w:rsid w:val="00057861"/>
    <w:rsid w:val="00062222"/>
    <w:rsid w:val="00067796"/>
    <w:rsid w:val="00071516"/>
    <w:rsid w:val="00071F29"/>
    <w:rsid w:val="000845AC"/>
    <w:rsid w:val="00084EE3"/>
    <w:rsid w:val="000913B1"/>
    <w:rsid w:val="000918A6"/>
    <w:rsid w:val="00097FD8"/>
    <w:rsid w:val="000A0B1F"/>
    <w:rsid w:val="000A51CD"/>
    <w:rsid w:val="000A584A"/>
    <w:rsid w:val="000B21C5"/>
    <w:rsid w:val="000C0121"/>
    <w:rsid w:val="000C0668"/>
    <w:rsid w:val="000C3CE0"/>
    <w:rsid w:val="000C6486"/>
    <w:rsid w:val="000C7D79"/>
    <w:rsid w:val="000D2270"/>
    <w:rsid w:val="000D2423"/>
    <w:rsid w:val="000D680E"/>
    <w:rsid w:val="000E31C4"/>
    <w:rsid w:val="000E39A4"/>
    <w:rsid w:val="000E5BD6"/>
    <w:rsid w:val="000F0852"/>
    <w:rsid w:val="000F190F"/>
    <w:rsid w:val="000F260E"/>
    <w:rsid w:val="001020DE"/>
    <w:rsid w:val="00105B85"/>
    <w:rsid w:val="00113D6D"/>
    <w:rsid w:val="00114A15"/>
    <w:rsid w:val="001178BE"/>
    <w:rsid w:val="00120AE3"/>
    <w:rsid w:val="00121455"/>
    <w:rsid w:val="00124687"/>
    <w:rsid w:val="00126AD6"/>
    <w:rsid w:val="001311F6"/>
    <w:rsid w:val="0013180F"/>
    <w:rsid w:val="001362BF"/>
    <w:rsid w:val="001377BB"/>
    <w:rsid w:val="001408D7"/>
    <w:rsid w:val="001476DD"/>
    <w:rsid w:val="001533F1"/>
    <w:rsid w:val="001650BC"/>
    <w:rsid w:val="00165721"/>
    <w:rsid w:val="00166BFB"/>
    <w:rsid w:val="0016781D"/>
    <w:rsid w:val="00172641"/>
    <w:rsid w:val="001762AD"/>
    <w:rsid w:val="00182C82"/>
    <w:rsid w:val="001859D2"/>
    <w:rsid w:val="00194479"/>
    <w:rsid w:val="001946E5"/>
    <w:rsid w:val="001969BD"/>
    <w:rsid w:val="001A51B6"/>
    <w:rsid w:val="001B3CA1"/>
    <w:rsid w:val="001B59BF"/>
    <w:rsid w:val="001B6467"/>
    <w:rsid w:val="001C3BFC"/>
    <w:rsid w:val="001C574B"/>
    <w:rsid w:val="001D08AD"/>
    <w:rsid w:val="001E0944"/>
    <w:rsid w:val="001E0FCE"/>
    <w:rsid w:val="001E2D2D"/>
    <w:rsid w:val="001E500B"/>
    <w:rsid w:val="001E58BA"/>
    <w:rsid w:val="001E7AE1"/>
    <w:rsid w:val="001F1606"/>
    <w:rsid w:val="001F21AE"/>
    <w:rsid w:val="001F7993"/>
    <w:rsid w:val="00202E5C"/>
    <w:rsid w:val="00212334"/>
    <w:rsid w:val="0021397E"/>
    <w:rsid w:val="00216CA5"/>
    <w:rsid w:val="00221023"/>
    <w:rsid w:val="00221200"/>
    <w:rsid w:val="00223B3E"/>
    <w:rsid w:val="00224E09"/>
    <w:rsid w:val="00224E80"/>
    <w:rsid w:val="00227D38"/>
    <w:rsid w:val="00231980"/>
    <w:rsid w:val="00240C10"/>
    <w:rsid w:val="002534B9"/>
    <w:rsid w:val="00254590"/>
    <w:rsid w:val="0026232D"/>
    <w:rsid w:val="002641B6"/>
    <w:rsid w:val="00266184"/>
    <w:rsid w:val="00266F0D"/>
    <w:rsid w:val="00270BC3"/>
    <w:rsid w:val="002711FF"/>
    <w:rsid w:val="002759A4"/>
    <w:rsid w:val="00276093"/>
    <w:rsid w:val="00277294"/>
    <w:rsid w:val="00283979"/>
    <w:rsid w:val="002938B8"/>
    <w:rsid w:val="00294D8B"/>
    <w:rsid w:val="0029592F"/>
    <w:rsid w:val="002968A6"/>
    <w:rsid w:val="002A2ED6"/>
    <w:rsid w:val="002A4902"/>
    <w:rsid w:val="002A6B3F"/>
    <w:rsid w:val="002B1321"/>
    <w:rsid w:val="002B134A"/>
    <w:rsid w:val="002B25A8"/>
    <w:rsid w:val="002B7698"/>
    <w:rsid w:val="002C0ABE"/>
    <w:rsid w:val="002C12BF"/>
    <w:rsid w:val="002C4910"/>
    <w:rsid w:val="002C576B"/>
    <w:rsid w:val="002D12BF"/>
    <w:rsid w:val="002D316B"/>
    <w:rsid w:val="002D31EC"/>
    <w:rsid w:val="002D6B24"/>
    <w:rsid w:val="002E5133"/>
    <w:rsid w:val="002E5F99"/>
    <w:rsid w:val="002F067D"/>
    <w:rsid w:val="002F264B"/>
    <w:rsid w:val="002F4577"/>
    <w:rsid w:val="002F4E66"/>
    <w:rsid w:val="003106CE"/>
    <w:rsid w:val="00312BF0"/>
    <w:rsid w:val="00313685"/>
    <w:rsid w:val="00315F8A"/>
    <w:rsid w:val="003216DC"/>
    <w:rsid w:val="0032217A"/>
    <w:rsid w:val="003246B1"/>
    <w:rsid w:val="003321AC"/>
    <w:rsid w:val="00334FDD"/>
    <w:rsid w:val="0033636C"/>
    <w:rsid w:val="00342BB5"/>
    <w:rsid w:val="0034331C"/>
    <w:rsid w:val="00343628"/>
    <w:rsid w:val="00352145"/>
    <w:rsid w:val="003528D0"/>
    <w:rsid w:val="00353655"/>
    <w:rsid w:val="003578BC"/>
    <w:rsid w:val="00362DA9"/>
    <w:rsid w:val="003639D8"/>
    <w:rsid w:val="00367C3F"/>
    <w:rsid w:val="00375994"/>
    <w:rsid w:val="00376C6A"/>
    <w:rsid w:val="00381C04"/>
    <w:rsid w:val="00391E55"/>
    <w:rsid w:val="003A6A02"/>
    <w:rsid w:val="003A739B"/>
    <w:rsid w:val="003B1F3D"/>
    <w:rsid w:val="003B282C"/>
    <w:rsid w:val="003B6D8B"/>
    <w:rsid w:val="003B717F"/>
    <w:rsid w:val="003C1F67"/>
    <w:rsid w:val="003C6F9E"/>
    <w:rsid w:val="003C7A1A"/>
    <w:rsid w:val="003D0070"/>
    <w:rsid w:val="003D532F"/>
    <w:rsid w:val="003F7DF9"/>
    <w:rsid w:val="00407649"/>
    <w:rsid w:val="00407B15"/>
    <w:rsid w:val="00411058"/>
    <w:rsid w:val="00420170"/>
    <w:rsid w:val="004235E7"/>
    <w:rsid w:val="00424BD5"/>
    <w:rsid w:val="0043656E"/>
    <w:rsid w:val="00441FCE"/>
    <w:rsid w:val="00442EC4"/>
    <w:rsid w:val="0044583C"/>
    <w:rsid w:val="0044636C"/>
    <w:rsid w:val="00446BFC"/>
    <w:rsid w:val="00454E74"/>
    <w:rsid w:val="00456783"/>
    <w:rsid w:val="00457BCE"/>
    <w:rsid w:val="00462749"/>
    <w:rsid w:val="00465397"/>
    <w:rsid w:val="00467626"/>
    <w:rsid w:val="00472FEB"/>
    <w:rsid w:val="00480CC4"/>
    <w:rsid w:val="00485E42"/>
    <w:rsid w:val="00497463"/>
    <w:rsid w:val="004A183B"/>
    <w:rsid w:val="004C1390"/>
    <w:rsid w:val="004C2D3A"/>
    <w:rsid w:val="004D54A9"/>
    <w:rsid w:val="004E006C"/>
    <w:rsid w:val="004E351B"/>
    <w:rsid w:val="004E5AAF"/>
    <w:rsid w:val="004E713F"/>
    <w:rsid w:val="004F1EFB"/>
    <w:rsid w:val="004F5EB7"/>
    <w:rsid w:val="0050021E"/>
    <w:rsid w:val="00503213"/>
    <w:rsid w:val="00507845"/>
    <w:rsid w:val="005102C4"/>
    <w:rsid w:val="00511D91"/>
    <w:rsid w:val="00511E01"/>
    <w:rsid w:val="00515719"/>
    <w:rsid w:val="005202AC"/>
    <w:rsid w:val="005262A2"/>
    <w:rsid w:val="00531349"/>
    <w:rsid w:val="00532246"/>
    <w:rsid w:val="00534DC9"/>
    <w:rsid w:val="005355D8"/>
    <w:rsid w:val="0053709E"/>
    <w:rsid w:val="00540162"/>
    <w:rsid w:val="005441E3"/>
    <w:rsid w:val="00545ADC"/>
    <w:rsid w:val="00564812"/>
    <w:rsid w:val="00564EA0"/>
    <w:rsid w:val="005663FF"/>
    <w:rsid w:val="005668FE"/>
    <w:rsid w:val="00571C1B"/>
    <w:rsid w:val="00574639"/>
    <w:rsid w:val="00581302"/>
    <w:rsid w:val="0058210E"/>
    <w:rsid w:val="00594223"/>
    <w:rsid w:val="00597410"/>
    <w:rsid w:val="005A3879"/>
    <w:rsid w:val="005A6685"/>
    <w:rsid w:val="005A70C8"/>
    <w:rsid w:val="005A725B"/>
    <w:rsid w:val="005A7AC1"/>
    <w:rsid w:val="005B6C3C"/>
    <w:rsid w:val="005C0153"/>
    <w:rsid w:val="005C06E9"/>
    <w:rsid w:val="005C206D"/>
    <w:rsid w:val="005C6B2B"/>
    <w:rsid w:val="005C796F"/>
    <w:rsid w:val="005E4F9C"/>
    <w:rsid w:val="005F42D1"/>
    <w:rsid w:val="005F6259"/>
    <w:rsid w:val="00602495"/>
    <w:rsid w:val="00603CF0"/>
    <w:rsid w:val="006068EC"/>
    <w:rsid w:val="00610D4A"/>
    <w:rsid w:val="0061556A"/>
    <w:rsid w:val="006216AD"/>
    <w:rsid w:val="00621A77"/>
    <w:rsid w:val="00621BED"/>
    <w:rsid w:val="00623259"/>
    <w:rsid w:val="00623F4D"/>
    <w:rsid w:val="00627A33"/>
    <w:rsid w:val="00632F00"/>
    <w:rsid w:val="00635D8C"/>
    <w:rsid w:val="00640AB7"/>
    <w:rsid w:val="00640D81"/>
    <w:rsid w:val="00645D93"/>
    <w:rsid w:val="00652E75"/>
    <w:rsid w:val="00655596"/>
    <w:rsid w:val="00657BEC"/>
    <w:rsid w:val="006638BD"/>
    <w:rsid w:val="006644C9"/>
    <w:rsid w:val="006703BA"/>
    <w:rsid w:val="00670583"/>
    <w:rsid w:val="00670685"/>
    <w:rsid w:val="0067182E"/>
    <w:rsid w:val="00674505"/>
    <w:rsid w:val="0067688A"/>
    <w:rsid w:val="00676E7D"/>
    <w:rsid w:val="006810F3"/>
    <w:rsid w:val="00683400"/>
    <w:rsid w:val="00684048"/>
    <w:rsid w:val="00685E02"/>
    <w:rsid w:val="0068624F"/>
    <w:rsid w:val="0069100F"/>
    <w:rsid w:val="006A1BA9"/>
    <w:rsid w:val="006A4C1E"/>
    <w:rsid w:val="006A6CB7"/>
    <w:rsid w:val="006A6FB5"/>
    <w:rsid w:val="006C41A1"/>
    <w:rsid w:val="006C4B29"/>
    <w:rsid w:val="006D2E9B"/>
    <w:rsid w:val="006F2016"/>
    <w:rsid w:val="006F2A0C"/>
    <w:rsid w:val="006F3A92"/>
    <w:rsid w:val="00705AE3"/>
    <w:rsid w:val="0071005A"/>
    <w:rsid w:val="007114B2"/>
    <w:rsid w:val="00713632"/>
    <w:rsid w:val="00713DCC"/>
    <w:rsid w:val="00715314"/>
    <w:rsid w:val="00720B58"/>
    <w:rsid w:val="0072245D"/>
    <w:rsid w:val="00723182"/>
    <w:rsid w:val="00726C18"/>
    <w:rsid w:val="00727248"/>
    <w:rsid w:val="0073310B"/>
    <w:rsid w:val="007365DA"/>
    <w:rsid w:val="007379D1"/>
    <w:rsid w:val="00742C43"/>
    <w:rsid w:val="00744268"/>
    <w:rsid w:val="00747F3C"/>
    <w:rsid w:val="00753EA9"/>
    <w:rsid w:val="00754814"/>
    <w:rsid w:val="00755C89"/>
    <w:rsid w:val="007619FB"/>
    <w:rsid w:val="0076314F"/>
    <w:rsid w:val="00763DEC"/>
    <w:rsid w:val="00766C1F"/>
    <w:rsid w:val="00767F5E"/>
    <w:rsid w:val="00775421"/>
    <w:rsid w:val="007758F1"/>
    <w:rsid w:val="00776064"/>
    <w:rsid w:val="00784319"/>
    <w:rsid w:val="00785016"/>
    <w:rsid w:val="00785D88"/>
    <w:rsid w:val="007866FF"/>
    <w:rsid w:val="00792362"/>
    <w:rsid w:val="00792D27"/>
    <w:rsid w:val="0079385E"/>
    <w:rsid w:val="00794798"/>
    <w:rsid w:val="00794CF2"/>
    <w:rsid w:val="00795B0A"/>
    <w:rsid w:val="007A5F35"/>
    <w:rsid w:val="007B4373"/>
    <w:rsid w:val="007B7CA0"/>
    <w:rsid w:val="007C422D"/>
    <w:rsid w:val="007D3C22"/>
    <w:rsid w:val="007D456C"/>
    <w:rsid w:val="007D506A"/>
    <w:rsid w:val="007D73DC"/>
    <w:rsid w:val="007E0090"/>
    <w:rsid w:val="007E338E"/>
    <w:rsid w:val="007E581D"/>
    <w:rsid w:val="007E630B"/>
    <w:rsid w:val="007E6349"/>
    <w:rsid w:val="007F4B90"/>
    <w:rsid w:val="00802F45"/>
    <w:rsid w:val="00805A35"/>
    <w:rsid w:val="00806957"/>
    <w:rsid w:val="00811C0A"/>
    <w:rsid w:val="00813396"/>
    <w:rsid w:val="00813A2A"/>
    <w:rsid w:val="008156FA"/>
    <w:rsid w:val="00817672"/>
    <w:rsid w:val="00820513"/>
    <w:rsid w:val="00821B40"/>
    <w:rsid w:val="00822735"/>
    <w:rsid w:val="00830D3A"/>
    <w:rsid w:val="00832C4E"/>
    <w:rsid w:val="0083357A"/>
    <w:rsid w:val="00836620"/>
    <w:rsid w:val="00844CCB"/>
    <w:rsid w:val="00845407"/>
    <w:rsid w:val="0085353A"/>
    <w:rsid w:val="00854C44"/>
    <w:rsid w:val="00855066"/>
    <w:rsid w:val="00857335"/>
    <w:rsid w:val="00857D8B"/>
    <w:rsid w:val="00862D94"/>
    <w:rsid w:val="00864466"/>
    <w:rsid w:val="008748F9"/>
    <w:rsid w:val="00893796"/>
    <w:rsid w:val="008A4DB8"/>
    <w:rsid w:val="008A6E58"/>
    <w:rsid w:val="008B5A17"/>
    <w:rsid w:val="008B61BE"/>
    <w:rsid w:val="008C1927"/>
    <w:rsid w:val="008C1EA2"/>
    <w:rsid w:val="008C374E"/>
    <w:rsid w:val="008C68CB"/>
    <w:rsid w:val="008D1211"/>
    <w:rsid w:val="008D609E"/>
    <w:rsid w:val="008E3DCA"/>
    <w:rsid w:val="008E4441"/>
    <w:rsid w:val="008E6CA5"/>
    <w:rsid w:val="00904429"/>
    <w:rsid w:val="0090589A"/>
    <w:rsid w:val="00907DC2"/>
    <w:rsid w:val="00914265"/>
    <w:rsid w:val="00927FEB"/>
    <w:rsid w:val="0093374B"/>
    <w:rsid w:val="00933D46"/>
    <w:rsid w:val="00933E3D"/>
    <w:rsid w:val="00935707"/>
    <w:rsid w:val="00945673"/>
    <w:rsid w:val="009505DD"/>
    <w:rsid w:val="0096011F"/>
    <w:rsid w:val="009655F8"/>
    <w:rsid w:val="00970453"/>
    <w:rsid w:val="009732EA"/>
    <w:rsid w:val="00976D59"/>
    <w:rsid w:val="009774DC"/>
    <w:rsid w:val="00977E2C"/>
    <w:rsid w:val="00980313"/>
    <w:rsid w:val="00991557"/>
    <w:rsid w:val="00992744"/>
    <w:rsid w:val="00997E4D"/>
    <w:rsid w:val="009A19C4"/>
    <w:rsid w:val="009A553D"/>
    <w:rsid w:val="009A6CDB"/>
    <w:rsid w:val="009B1BA3"/>
    <w:rsid w:val="009B1FF7"/>
    <w:rsid w:val="009D02E4"/>
    <w:rsid w:val="009D7323"/>
    <w:rsid w:val="009E6B51"/>
    <w:rsid w:val="009F32E0"/>
    <w:rsid w:val="009F5680"/>
    <w:rsid w:val="00A00290"/>
    <w:rsid w:val="00A02108"/>
    <w:rsid w:val="00A03A56"/>
    <w:rsid w:val="00A06533"/>
    <w:rsid w:val="00A11DC7"/>
    <w:rsid w:val="00A13D0C"/>
    <w:rsid w:val="00A143DD"/>
    <w:rsid w:val="00A16A22"/>
    <w:rsid w:val="00A21CC6"/>
    <w:rsid w:val="00A222E0"/>
    <w:rsid w:val="00A246BE"/>
    <w:rsid w:val="00A25619"/>
    <w:rsid w:val="00A276E0"/>
    <w:rsid w:val="00A31BCC"/>
    <w:rsid w:val="00A503E0"/>
    <w:rsid w:val="00A52067"/>
    <w:rsid w:val="00A56731"/>
    <w:rsid w:val="00A56A67"/>
    <w:rsid w:val="00A63FCF"/>
    <w:rsid w:val="00A641C7"/>
    <w:rsid w:val="00A64B8A"/>
    <w:rsid w:val="00A678BF"/>
    <w:rsid w:val="00A7169C"/>
    <w:rsid w:val="00A77D67"/>
    <w:rsid w:val="00A84B40"/>
    <w:rsid w:val="00A9064E"/>
    <w:rsid w:val="00A907EF"/>
    <w:rsid w:val="00A948CD"/>
    <w:rsid w:val="00A954AF"/>
    <w:rsid w:val="00AA0465"/>
    <w:rsid w:val="00AA0CF4"/>
    <w:rsid w:val="00AA0F80"/>
    <w:rsid w:val="00AA3847"/>
    <w:rsid w:val="00AB0254"/>
    <w:rsid w:val="00AB3323"/>
    <w:rsid w:val="00AC050E"/>
    <w:rsid w:val="00AC1A37"/>
    <w:rsid w:val="00AC22E4"/>
    <w:rsid w:val="00AD011A"/>
    <w:rsid w:val="00AD766F"/>
    <w:rsid w:val="00AE1BE7"/>
    <w:rsid w:val="00AE35D1"/>
    <w:rsid w:val="00AE60DE"/>
    <w:rsid w:val="00AF0FA2"/>
    <w:rsid w:val="00AF3FAB"/>
    <w:rsid w:val="00AF7295"/>
    <w:rsid w:val="00AF799E"/>
    <w:rsid w:val="00B001AD"/>
    <w:rsid w:val="00B05B84"/>
    <w:rsid w:val="00B07CA2"/>
    <w:rsid w:val="00B14511"/>
    <w:rsid w:val="00B15069"/>
    <w:rsid w:val="00B17E13"/>
    <w:rsid w:val="00B26086"/>
    <w:rsid w:val="00B35D5D"/>
    <w:rsid w:val="00B36B3C"/>
    <w:rsid w:val="00B57231"/>
    <w:rsid w:val="00B616A8"/>
    <w:rsid w:val="00B67D8C"/>
    <w:rsid w:val="00B73FC6"/>
    <w:rsid w:val="00B76FB9"/>
    <w:rsid w:val="00B82093"/>
    <w:rsid w:val="00B8256D"/>
    <w:rsid w:val="00B85364"/>
    <w:rsid w:val="00B942C2"/>
    <w:rsid w:val="00BA0473"/>
    <w:rsid w:val="00BA68BC"/>
    <w:rsid w:val="00BA6DA5"/>
    <w:rsid w:val="00BA7CD6"/>
    <w:rsid w:val="00BB028A"/>
    <w:rsid w:val="00BB0DBA"/>
    <w:rsid w:val="00BC2EDF"/>
    <w:rsid w:val="00BC5D05"/>
    <w:rsid w:val="00BD0120"/>
    <w:rsid w:val="00BD2AC3"/>
    <w:rsid w:val="00BD4316"/>
    <w:rsid w:val="00BE257C"/>
    <w:rsid w:val="00BE6BCB"/>
    <w:rsid w:val="00BF11D5"/>
    <w:rsid w:val="00BF3557"/>
    <w:rsid w:val="00BF68FB"/>
    <w:rsid w:val="00BF7E06"/>
    <w:rsid w:val="00C008FC"/>
    <w:rsid w:val="00C04610"/>
    <w:rsid w:val="00C0610F"/>
    <w:rsid w:val="00C06B68"/>
    <w:rsid w:val="00C12151"/>
    <w:rsid w:val="00C15E67"/>
    <w:rsid w:val="00C2115C"/>
    <w:rsid w:val="00C235CF"/>
    <w:rsid w:val="00C26236"/>
    <w:rsid w:val="00C351FC"/>
    <w:rsid w:val="00C4024E"/>
    <w:rsid w:val="00C44EEA"/>
    <w:rsid w:val="00C46A43"/>
    <w:rsid w:val="00C511D4"/>
    <w:rsid w:val="00C556D9"/>
    <w:rsid w:val="00C62983"/>
    <w:rsid w:val="00C63DCE"/>
    <w:rsid w:val="00C64B96"/>
    <w:rsid w:val="00C675E7"/>
    <w:rsid w:val="00C71F90"/>
    <w:rsid w:val="00C73305"/>
    <w:rsid w:val="00C75E80"/>
    <w:rsid w:val="00C9750E"/>
    <w:rsid w:val="00C979E1"/>
    <w:rsid w:val="00CA34D9"/>
    <w:rsid w:val="00CA384A"/>
    <w:rsid w:val="00CA3DCC"/>
    <w:rsid w:val="00CB2AD7"/>
    <w:rsid w:val="00CB2EF2"/>
    <w:rsid w:val="00CC6A5A"/>
    <w:rsid w:val="00CD05D6"/>
    <w:rsid w:val="00CD2DBD"/>
    <w:rsid w:val="00CD37FB"/>
    <w:rsid w:val="00CD559A"/>
    <w:rsid w:val="00CD6AE9"/>
    <w:rsid w:val="00CD6E6F"/>
    <w:rsid w:val="00CE0A81"/>
    <w:rsid w:val="00CF193F"/>
    <w:rsid w:val="00CF5D32"/>
    <w:rsid w:val="00CF613C"/>
    <w:rsid w:val="00D038BE"/>
    <w:rsid w:val="00D04696"/>
    <w:rsid w:val="00D10D06"/>
    <w:rsid w:val="00D13743"/>
    <w:rsid w:val="00D14197"/>
    <w:rsid w:val="00D17BC2"/>
    <w:rsid w:val="00D202DD"/>
    <w:rsid w:val="00D210C9"/>
    <w:rsid w:val="00D2366A"/>
    <w:rsid w:val="00D32500"/>
    <w:rsid w:val="00D33AE3"/>
    <w:rsid w:val="00D33FA3"/>
    <w:rsid w:val="00D3496B"/>
    <w:rsid w:val="00D44307"/>
    <w:rsid w:val="00D45FA4"/>
    <w:rsid w:val="00D46929"/>
    <w:rsid w:val="00D46E2A"/>
    <w:rsid w:val="00D50C2B"/>
    <w:rsid w:val="00D513B2"/>
    <w:rsid w:val="00D5755B"/>
    <w:rsid w:val="00D62F82"/>
    <w:rsid w:val="00D7237C"/>
    <w:rsid w:val="00D74EEC"/>
    <w:rsid w:val="00D812DB"/>
    <w:rsid w:val="00D82853"/>
    <w:rsid w:val="00D84E40"/>
    <w:rsid w:val="00D877F2"/>
    <w:rsid w:val="00DA07CF"/>
    <w:rsid w:val="00DA571D"/>
    <w:rsid w:val="00DB0723"/>
    <w:rsid w:val="00DB31C9"/>
    <w:rsid w:val="00DB4A57"/>
    <w:rsid w:val="00DB5930"/>
    <w:rsid w:val="00DB7767"/>
    <w:rsid w:val="00DB7908"/>
    <w:rsid w:val="00DB7C08"/>
    <w:rsid w:val="00DC659D"/>
    <w:rsid w:val="00DD476D"/>
    <w:rsid w:val="00DD74A7"/>
    <w:rsid w:val="00DE2A7A"/>
    <w:rsid w:val="00DE6030"/>
    <w:rsid w:val="00DE7488"/>
    <w:rsid w:val="00DF013B"/>
    <w:rsid w:val="00E00BF9"/>
    <w:rsid w:val="00E018AD"/>
    <w:rsid w:val="00E03DEA"/>
    <w:rsid w:val="00E06413"/>
    <w:rsid w:val="00E114C5"/>
    <w:rsid w:val="00E11C7F"/>
    <w:rsid w:val="00E13755"/>
    <w:rsid w:val="00E13AD6"/>
    <w:rsid w:val="00E1774E"/>
    <w:rsid w:val="00E17923"/>
    <w:rsid w:val="00E2074F"/>
    <w:rsid w:val="00E21E8B"/>
    <w:rsid w:val="00E22906"/>
    <w:rsid w:val="00E34674"/>
    <w:rsid w:val="00E36898"/>
    <w:rsid w:val="00E37346"/>
    <w:rsid w:val="00E40085"/>
    <w:rsid w:val="00E41261"/>
    <w:rsid w:val="00E461FE"/>
    <w:rsid w:val="00E464AE"/>
    <w:rsid w:val="00E47C38"/>
    <w:rsid w:val="00E535F6"/>
    <w:rsid w:val="00E61C1D"/>
    <w:rsid w:val="00E632CF"/>
    <w:rsid w:val="00E63A4B"/>
    <w:rsid w:val="00E642A1"/>
    <w:rsid w:val="00E711CA"/>
    <w:rsid w:val="00E73AE5"/>
    <w:rsid w:val="00E74453"/>
    <w:rsid w:val="00E7542A"/>
    <w:rsid w:val="00E82647"/>
    <w:rsid w:val="00E86D4A"/>
    <w:rsid w:val="00E914A1"/>
    <w:rsid w:val="00EA1C46"/>
    <w:rsid w:val="00EA6FF5"/>
    <w:rsid w:val="00EA7DFC"/>
    <w:rsid w:val="00EB0F96"/>
    <w:rsid w:val="00EB1565"/>
    <w:rsid w:val="00EB2940"/>
    <w:rsid w:val="00EB4083"/>
    <w:rsid w:val="00EC0728"/>
    <w:rsid w:val="00EC13AF"/>
    <w:rsid w:val="00EC76F5"/>
    <w:rsid w:val="00ED6ADA"/>
    <w:rsid w:val="00EE0F02"/>
    <w:rsid w:val="00F0063B"/>
    <w:rsid w:val="00F0372A"/>
    <w:rsid w:val="00F03908"/>
    <w:rsid w:val="00F039B0"/>
    <w:rsid w:val="00F12161"/>
    <w:rsid w:val="00F22DA2"/>
    <w:rsid w:val="00F26E5B"/>
    <w:rsid w:val="00F313BA"/>
    <w:rsid w:val="00F36575"/>
    <w:rsid w:val="00F412C0"/>
    <w:rsid w:val="00F53443"/>
    <w:rsid w:val="00F57FA9"/>
    <w:rsid w:val="00F65DF9"/>
    <w:rsid w:val="00F67854"/>
    <w:rsid w:val="00F83328"/>
    <w:rsid w:val="00F84AF9"/>
    <w:rsid w:val="00F86472"/>
    <w:rsid w:val="00F90FE1"/>
    <w:rsid w:val="00F91A59"/>
    <w:rsid w:val="00F934B8"/>
    <w:rsid w:val="00FA269E"/>
    <w:rsid w:val="00FA7DAE"/>
    <w:rsid w:val="00FB2E0C"/>
    <w:rsid w:val="00FB3BFC"/>
    <w:rsid w:val="00FB4D7E"/>
    <w:rsid w:val="00FC0698"/>
    <w:rsid w:val="00FC466A"/>
    <w:rsid w:val="00FC7612"/>
    <w:rsid w:val="00FD4F1B"/>
    <w:rsid w:val="00FE22A4"/>
    <w:rsid w:val="00FE33B7"/>
    <w:rsid w:val="00FF1767"/>
    <w:rsid w:val="00FF375D"/>
    <w:rsid w:val="00FF4FB9"/>
    <w:rsid w:val="00FF560D"/>
    <w:rsid w:val="00FF6CC2"/>
    <w:rsid w:val="021D8A32"/>
    <w:rsid w:val="02FA23B6"/>
    <w:rsid w:val="034075E8"/>
    <w:rsid w:val="03CA46C4"/>
    <w:rsid w:val="05E72F3D"/>
    <w:rsid w:val="099B1598"/>
    <w:rsid w:val="0A6405CD"/>
    <w:rsid w:val="0A6FF5D3"/>
    <w:rsid w:val="0B53CB6D"/>
    <w:rsid w:val="0CF4EDCD"/>
    <w:rsid w:val="0E7639D0"/>
    <w:rsid w:val="0FF2B31B"/>
    <w:rsid w:val="100A571C"/>
    <w:rsid w:val="10120A31"/>
    <w:rsid w:val="13E1FCA4"/>
    <w:rsid w:val="14625E54"/>
    <w:rsid w:val="17A5D172"/>
    <w:rsid w:val="1DFFA7EB"/>
    <w:rsid w:val="21C438CD"/>
    <w:rsid w:val="2360092E"/>
    <w:rsid w:val="2A4B29E4"/>
    <w:rsid w:val="2C0158D4"/>
    <w:rsid w:val="2DE07337"/>
    <w:rsid w:val="2E5E4854"/>
    <w:rsid w:val="328ACD45"/>
    <w:rsid w:val="35288A5F"/>
    <w:rsid w:val="35F4AAFB"/>
    <w:rsid w:val="37163D17"/>
    <w:rsid w:val="38EA12BC"/>
    <w:rsid w:val="3F265FED"/>
    <w:rsid w:val="3F7A51D8"/>
    <w:rsid w:val="41162239"/>
    <w:rsid w:val="43022C03"/>
    <w:rsid w:val="45626160"/>
    <w:rsid w:val="48374063"/>
    <w:rsid w:val="4D24DF43"/>
    <w:rsid w:val="4DB13B44"/>
    <w:rsid w:val="522008F6"/>
    <w:rsid w:val="533CB7B9"/>
    <w:rsid w:val="5410A2B7"/>
    <w:rsid w:val="55D617C6"/>
    <w:rsid w:val="591D4BC1"/>
    <w:rsid w:val="5A015DCD"/>
    <w:rsid w:val="5B22DBA0"/>
    <w:rsid w:val="5B3449E6"/>
    <w:rsid w:val="5CED1F19"/>
    <w:rsid w:val="5FB63A07"/>
    <w:rsid w:val="608288E2"/>
    <w:rsid w:val="63E19DBC"/>
    <w:rsid w:val="64D0B18A"/>
    <w:rsid w:val="66F6AFD3"/>
    <w:rsid w:val="678474EA"/>
    <w:rsid w:val="67E5204B"/>
    <w:rsid w:val="6A3AAA87"/>
    <w:rsid w:val="6C45D370"/>
    <w:rsid w:val="6C7051D1"/>
    <w:rsid w:val="6CF0E024"/>
    <w:rsid w:val="6D6F57A5"/>
    <w:rsid w:val="72D72D4D"/>
    <w:rsid w:val="73DE9929"/>
    <w:rsid w:val="77DA3A6C"/>
    <w:rsid w:val="7889FAFA"/>
    <w:rsid w:val="79AE79CF"/>
    <w:rsid w:val="7A4DDAAD"/>
    <w:rsid w:val="7BDBAB5E"/>
    <w:rsid w:val="7BE907A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1FFD"/>
  <w15:chartTrackingRefBased/>
  <w15:docId w15:val="{03356274-C07E-4F2C-88CB-1A4E1DF0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3328"/>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E35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351B"/>
  </w:style>
  <w:style w:type="paragraph" w:styleId="Zpat">
    <w:name w:val="footer"/>
    <w:basedOn w:val="Normln"/>
    <w:link w:val="ZpatChar"/>
    <w:uiPriority w:val="99"/>
    <w:unhideWhenUsed/>
    <w:rsid w:val="004E351B"/>
    <w:pPr>
      <w:tabs>
        <w:tab w:val="center" w:pos="4536"/>
        <w:tab w:val="right" w:pos="9072"/>
      </w:tabs>
      <w:spacing w:after="0" w:line="240" w:lineRule="auto"/>
    </w:pPr>
  </w:style>
  <w:style w:type="character" w:customStyle="1" w:styleId="ZpatChar">
    <w:name w:val="Zápatí Char"/>
    <w:basedOn w:val="Standardnpsmoodstavce"/>
    <w:link w:val="Zpat"/>
    <w:uiPriority w:val="99"/>
    <w:rsid w:val="004E351B"/>
  </w:style>
  <w:style w:type="character" w:styleId="Odkaznakoment">
    <w:name w:val="annotation reference"/>
    <w:uiPriority w:val="99"/>
    <w:unhideWhenUsed/>
    <w:rsid w:val="00124687"/>
    <w:rPr>
      <w:sz w:val="16"/>
      <w:szCs w:val="16"/>
    </w:rPr>
  </w:style>
  <w:style w:type="paragraph" w:styleId="Textkomente">
    <w:name w:val="annotation text"/>
    <w:aliases w:val="RL Text komentáře"/>
    <w:basedOn w:val="Normln"/>
    <w:link w:val="TextkomenteChar"/>
    <w:uiPriority w:val="99"/>
    <w:unhideWhenUsed/>
    <w:rsid w:val="00124687"/>
    <w:pPr>
      <w:spacing w:after="100" w:line="280" w:lineRule="exact"/>
      <w:jc w:val="both"/>
    </w:pPr>
    <w:rPr>
      <w:rFonts w:ascii="Calibri" w:eastAsia="Calibri" w:hAnsi="Calibri" w:cs="Times New Roman"/>
      <w:spacing w:val="3"/>
      <w:sz w:val="20"/>
      <w:szCs w:val="20"/>
      <w:lang w:eastAsia="cs-CZ"/>
    </w:rPr>
  </w:style>
  <w:style w:type="character" w:customStyle="1" w:styleId="TextkomenteChar">
    <w:name w:val="Text komentáře Char"/>
    <w:aliases w:val="RL Text komentáře Char"/>
    <w:basedOn w:val="Standardnpsmoodstavce"/>
    <w:link w:val="Textkomente"/>
    <w:uiPriority w:val="99"/>
    <w:rsid w:val="00124687"/>
    <w:rPr>
      <w:rFonts w:ascii="Calibri" w:eastAsia="Calibri" w:hAnsi="Calibri" w:cs="Times New Roman"/>
      <w:spacing w:val="3"/>
      <w:sz w:val="20"/>
      <w:szCs w:val="20"/>
      <w:lang w:eastAsia="cs-CZ"/>
    </w:rPr>
  </w:style>
  <w:style w:type="paragraph" w:customStyle="1" w:styleId="DSlnek">
    <w:name w:val="DS Článek"/>
    <w:basedOn w:val="Normln"/>
    <w:next w:val="Normln"/>
    <w:qFormat/>
    <w:rsid w:val="00124687"/>
    <w:pPr>
      <w:keepNext/>
      <w:numPr>
        <w:numId w:val="1"/>
      </w:numPr>
      <w:spacing w:before="240" w:after="120" w:line="240" w:lineRule="auto"/>
    </w:pPr>
    <w:rPr>
      <w:rFonts w:ascii="Calibri" w:eastAsia="Times New Roman" w:hAnsi="Calibri" w:cs="ArialNarrow-Bold"/>
      <w:b/>
      <w:bCs/>
      <w:color w:val="1E1E1E"/>
      <w:sz w:val="20"/>
      <w:szCs w:val="18"/>
      <w:lang w:eastAsia="cs-CZ"/>
    </w:rPr>
  </w:style>
  <w:style w:type="paragraph" w:customStyle="1" w:styleId="DSOdstavec">
    <w:name w:val="DS Odstavec"/>
    <w:basedOn w:val="Normln"/>
    <w:qFormat/>
    <w:rsid w:val="00050CA2"/>
    <w:pPr>
      <w:numPr>
        <w:ilvl w:val="1"/>
        <w:numId w:val="1"/>
      </w:numPr>
      <w:spacing w:after="60" w:line="240" w:lineRule="auto"/>
      <w:jc w:val="both"/>
    </w:pPr>
    <w:rPr>
      <w:rFonts w:ascii="Calibri" w:eastAsia="Times New Roman" w:hAnsi="Calibri" w:cs="ArialNarrow-Bold"/>
      <w:bCs/>
      <w:sz w:val="20"/>
      <w:szCs w:val="18"/>
      <w:lang w:eastAsia="cs-CZ"/>
    </w:rPr>
  </w:style>
  <w:style w:type="paragraph" w:styleId="Textbubliny">
    <w:name w:val="Balloon Text"/>
    <w:basedOn w:val="Normln"/>
    <w:link w:val="TextbublinyChar"/>
    <w:uiPriority w:val="99"/>
    <w:semiHidden/>
    <w:unhideWhenUsed/>
    <w:rsid w:val="001246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4687"/>
    <w:rPr>
      <w:rFonts w:ascii="Segoe UI" w:hAnsi="Segoe UI" w:cs="Segoe UI"/>
      <w:sz w:val="18"/>
      <w:szCs w:val="18"/>
    </w:rPr>
  </w:style>
  <w:style w:type="table" w:styleId="Mkatabulky">
    <w:name w:val="Table Grid"/>
    <w:basedOn w:val="Normlntabulka"/>
    <w:uiPriority w:val="39"/>
    <w:rsid w:val="00E2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8256D"/>
    <w:rPr>
      <w:color w:val="0563C1" w:themeColor="hyperlink"/>
      <w:u w:val="single"/>
    </w:rPr>
  </w:style>
  <w:style w:type="character" w:styleId="Nevyeenzmnka">
    <w:name w:val="Unresolved Mention"/>
    <w:basedOn w:val="Standardnpsmoodstavce"/>
    <w:uiPriority w:val="99"/>
    <w:semiHidden/>
    <w:unhideWhenUsed/>
    <w:rsid w:val="00B8256D"/>
    <w:rPr>
      <w:color w:val="605E5C"/>
      <w:shd w:val="clear" w:color="auto" w:fill="E1DFDD"/>
    </w:rPr>
  </w:style>
  <w:style w:type="paragraph" w:styleId="Pedmtkomente">
    <w:name w:val="annotation subject"/>
    <w:basedOn w:val="Textkomente"/>
    <w:next w:val="Textkomente"/>
    <w:link w:val="PedmtkomenteChar"/>
    <w:uiPriority w:val="99"/>
    <w:semiHidden/>
    <w:unhideWhenUsed/>
    <w:rsid w:val="00AB0254"/>
    <w:pPr>
      <w:spacing w:after="160" w:line="240" w:lineRule="auto"/>
      <w:jc w:val="left"/>
    </w:pPr>
    <w:rPr>
      <w:rFonts w:asciiTheme="minorHAnsi" w:eastAsiaTheme="minorHAnsi" w:hAnsiTheme="minorHAnsi" w:cstheme="minorBidi"/>
      <w:b/>
      <w:bCs/>
      <w:spacing w:val="0"/>
      <w:lang w:eastAsia="en-US"/>
    </w:rPr>
  </w:style>
  <w:style w:type="character" w:customStyle="1" w:styleId="PedmtkomenteChar">
    <w:name w:val="Předmět komentáře Char"/>
    <w:basedOn w:val="TextkomenteChar"/>
    <w:link w:val="Pedmtkomente"/>
    <w:uiPriority w:val="99"/>
    <w:semiHidden/>
    <w:rsid w:val="00AB0254"/>
    <w:rPr>
      <w:rFonts w:ascii="Calibri" w:eastAsia="Calibri" w:hAnsi="Calibri" w:cs="Times New Roman"/>
      <w:b/>
      <w:bCs/>
      <w:spacing w:val="3"/>
      <w:sz w:val="20"/>
      <w:szCs w:val="20"/>
      <w:lang w:eastAsia="cs-CZ"/>
    </w:rPr>
  </w:style>
  <w:style w:type="character" w:styleId="Sledovanodkaz">
    <w:name w:val="FollowedHyperlink"/>
    <w:basedOn w:val="Standardnpsmoodstavce"/>
    <w:uiPriority w:val="99"/>
    <w:semiHidden/>
    <w:unhideWhenUsed/>
    <w:rsid w:val="009B1BA3"/>
    <w:rPr>
      <w:color w:val="954F72" w:themeColor="followedHyperlink"/>
      <w:u w:val="single"/>
    </w:rPr>
  </w:style>
  <w:style w:type="paragraph" w:styleId="Odstavecseseznamem">
    <w:name w:val="List Paragraph"/>
    <w:basedOn w:val="Normln"/>
    <w:link w:val="OdstavecseseznamemChar"/>
    <w:uiPriority w:val="34"/>
    <w:qFormat/>
    <w:rsid w:val="005A6685"/>
    <w:pPr>
      <w:ind w:left="720"/>
      <w:contextualSpacing/>
    </w:pPr>
  </w:style>
  <w:style w:type="character" w:customStyle="1" w:styleId="OdstavecseseznamemChar">
    <w:name w:val="Odstavec se seznamem Char"/>
    <w:basedOn w:val="Standardnpsmoodstavce"/>
    <w:link w:val="Odstavecseseznamem"/>
    <w:uiPriority w:val="34"/>
    <w:locked/>
    <w:rsid w:val="00FD4F1B"/>
  </w:style>
  <w:style w:type="paragraph" w:styleId="Revize">
    <w:name w:val="Revision"/>
    <w:hidden/>
    <w:uiPriority w:val="99"/>
    <w:semiHidden/>
    <w:rsid w:val="00BD4316"/>
    <w:pPr>
      <w:spacing w:after="0" w:line="240" w:lineRule="auto"/>
    </w:pPr>
  </w:style>
  <w:style w:type="character" w:styleId="Siln">
    <w:name w:val="Strong"/>
    <w:basedOn w:val="Standardnpsmoodstavce"/>
    <w:uiPriority w:val="22"/>
    <w:qFormat/>
    <w:rsid w:val="00C2115C"/>
    <w:rPr>
      <w:b/>
      <w:bCs/>
    </w:rPr>
  </w:style>
  <w:style w:type="paragraph" w:customStyle="1" w:styleId="paragraph">
    <w:name w:val="paragraph"/>
    <w:basedOn w:val="Normln"/>
    <w:rsid w:val="00B36B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Standardnpsmoodstavce"/>
    <w:rsid w:val="00B36B3C"/>
  </w:style>
  <w:style w:type="character" w:customStyle="1" w:styleId="eop">
    <w:name w:val="eop"/>
    <w:basedOn w:val="Standardnpsmoodstavce"/>
    <w:rsid w:val="00B36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5338">
      <w:bodyDiv w:val="1"/>
      <w:marLeft w:val="0"/>
      <w:marRight w:val="0"/>
      <w:marTop w:val="0"/>
      <w:marBottom w:val="0"/>
      <w:divBdr>
        <w:top w:val="none" w:sz="0" w:space="0" w:color="auto"/>
        <w:left w:val="none" w:sz="0" w:space="0" w:color="auto"/>
        <w:bottom w:val="none" w:sz="0" w:space="0" w:color="auto"/>
        <w:right w:val="none" w:sz="0" w:space="0" w:color="auto"/>
      </w:divBdr>
    </w:div>
    <w:div w:id="536820196">
      <w:bodyDiv w:val="1"/>
      <w:marLeft w:val="0"/>
      <w:marRight w:val="0"/>
      <w:marTop w:val="0"/>
      <w:marBottom w:val="0"/>
      <w:divBdr>
        <w:top w:val="none" w:sz="0" w:space="0" w:color="auto"/>
        <w:left w:val="none" w:sz="0" w:space="0" w:color="auto"/>
        <w:bottom w:val="none" w:sz="0" w:space="0" w:color="auto"/>
        <w:right w:val="none" w:sz="0" w:space="0" w:color="auto"/>
      </w:divBdr>
    </w:div>
    <w:div w:id="984430466">
      <w:bodyDiv w:val="1"/>
      <w:marLeft w:val="0"/>
      <w:marRight w:val="0"/>
      <w:marTop w:val="0"/>
      <w:marBottom w:val="0"/>
      <w:divBdr>
        <w:top w:val="none" w:sz="0" w:space="0" w:color="auto"/>
        <w:left w:val="none" w:sz="0" w:space="0" w:color="auto"/>
        <w:bottom w:val="none" w:sz="0" w:space="0" w:color="auto"/>
        <w:right w:val="none" w:sz="0" w:space="0" w:color="auto"/>
      </w:divBdr>
      <w:divsChild>
        <w:div w:id="166753736">
          <w:marLeft w:val="0"/>
          <w:marRight w:val="0"/>
          <w:marTop w:val="0"/>
          <w:marBottom w:val="0"/>
          <w:divBdr>
            <w:top w:val="none" w:sz="0" w:space="0" w:color="auto"/>
            <w:left w:val="none" w:sz="0" w:space="0" w:color="auto"/>
            <w:bottom w:val="none" w:sz="0" w:space="0" w:color="auto"/>
            <w:right w:val="none" w:sz="0" w:space="0" w:color="auto"/>
          </w:divBdr>
          <w:divsChild>
            <w:div w:id="1379010394">
              <w:marLeft w:val="0"/>
              <w:marRight w:val="0"/>
              <w:marTop w:val="0"/>
              <w:marBottom w:val="0"/>
              <w:divBdr>
                <w:top w:val="none" w:sz="0" w:space="0" w:color="auto"/>
                <w:left w:val="none" w:sz="0" w:space="0" w:color="auto"/>
                <w:bottom w:val="none" w:sz="0" w:space="0" w:color="auto"/>
                <w:right w:val="none" w:sz="0" w:space="0" w:color="auto"/>
              </w:divBdr>
              <w:divsChild>
                <w:div w:id="11925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6987">
          <w:marLeft w:val="0"/>
          <w:marRight w:val="0"/>
          <w:marTop w:val="0"/>
          <w:marBottom w:val="0"/>
          <w:divBdr>
            <w:top w:val="none" w:sz="0" w:space="0" w:color="auto"/>
            <w:left w:val="none" w:sz="0" w:space="0" w:color="auto"/>
            <w:bottom w:val="none" w:sz="0" w:space="0" w:color="auto"/>
            <w:right w:val="none" w:sz="0" w:space="0" w:color="auto"/>
          </w:divBdr>
          <w:divsChild>
            <w:div w:id="1608123206">
              <w:marLeft w:val="0"/>
              <w:marRight w:val="0"/>
              <w:marTop w:val="0"/>
              <w:marBottom w:val="0"/>
              <w:divBdr>
                <w:top w:val="none" w:sz="0" w:space="0" w:color="auto"/>
                <w:left w:val="none" w:sz="0" w:space="0" w:color="auto"/>
                <w:bottom w:val="none" w:sz="0" w:space="0" w:color="auto"/>
                <w:right w:val="none" w:sz="0" w:space="0" w:color="auto"/>
              </w:divBdr>
              <w:divsChild>
                <w:div w:id="1263106619">
                  <w:marLeft w:val="0"/>
                  <w:marRight w:val="0"/>
                  <w:marTop w:val="0"/>
                  <w:marBottom w:val="0"/>
                  <w:divBdr>
                    <w:top w:val="single" w:sz="2" w:space="8" w:color="000000"/>
                    <w:left w:val="single" w:sz="2" w:space="18" w:color="000000"/>
                    <w:bottom w:val="single" w:sz="2" w:space="8" w:color="000000"/>
                    <w:right w:val="single" w:sz="2" w:space="18" w:color="000000"/>
                  </w:divBdr>
                  <w:divsChild>
                    <w:div w:id="156842871">
                      <w:marLeft w:val="-240"/>
                      <w:marRight w:val="-240"/>
                      <w:marTop w:val="0"/>
                      <w:marBottom w:val="0"/>
                      <w:divBdr>
                        <w:top w:val="none" w:sz="0" w:space="0" w:color="auto"/>
                        <w:left w:val="none" w:sz="0" w:space="0" w:color="auto"/>
                        <w:bottom w:val="none" w:sz="0" w:space="0" w:color="auto"/>
                        <w:right w:val="none" w:sz="0" w:space="0" w:color="auto"/>
                      </w:divBdr>
                      <w:divsChild>
                        <w:div w:id="514076981">
                          <w:marLeft w:val="0"/>
                          <w:marRight w:val="0"/>
                          <w:marTop w:val="0"/>
                          <w:marBottom w:val="0"/>
                          <w:divBdr>
                            <w:top w:val="none" w:sz="0" w:space="0" w:color="auto"/>
                            <w:left w:val="none" w:sz="0" w:space="0" w:color="auto"/>
                            <w:bottom w:val="none" w:sz="0" w:space="0" w:color="auto"/>
                            <w:right w:val="none" w:sz="0" w:space="0" w:color="auto"/>
                          </w:divBdr>
                          <w:divsChild>
                            <w:div w:id="837773230">
                              <w:marLeft w:val="0"/>
                              <w:marRight w:val="0"/>
                              <w:marTop w:val="0"/>
                              <w:marBottom w:val="0"/>
                              <w:divBdr>
                                <w:top w:val="none" w:sz="0" w:space="0" w:color="auto"/>
                                <w:left w:val="none" w:sz="0" w:space="0" w:color="auto"/>
                                <w:bottom w:val="none" w:sz="0" w:space="0" w:color="auto"/>
                                <w:right w:val="none" w:sz="0" w:space="0" w:color="auto"/>
                              </w:divBdr>
                            </w:div>
                          </w:divsChild>
                        </w:div>
                        <w:div w:id="1499274986">
                          <w:marLeft w:val="0"/>
                          <w:marRight w:val="0"/>
                          <w:marTop w:val="0"/>
                          <w:marBottom w:val="0"/>
                          <w:divBdr>
                            <w:top w:val="none" w:sz="0" w:space="0" w:color="auto"/>
                            <w:left w:val="none" w:sz="0" w:space="0" w:color="auto"/>
                            <w:bottom w:val="none" w:sz="0" w:space="0" w:color="auto"/>
                            <w:right w:val="none" w:sz="0" w:space="0" w:color="auto"/>
                          </w:divBdr>
                          <w:divsChild>
                            <w:div w:id="11807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740956">
          <w:marLeft w:val="0"/>
          <w:marRight w:val="0"/>
          <w:marTop w:val="0"/>
          <w:marBottom w:val="0"/>
          <w:divBdr>
            <w:top w:val="none" w:sz="0" w:space="0" w:color="auto"/>
            <w:left w:val="none" w:sz="0" w:space="0" w:color="auto"/>
            <w:bottom w:val="none" w:sz="0" w:space="0" w:color="auto"/>
            <w:right w:val="none" w:sz="0" w:space="0" w:color="auto"/>
          </w:divBdr>
          <w:divsChild>
            <w:div w:id="1050573530">
              <w:marLeft w:val="0"/>
              <w:marRight w:val="0"/>
              <w:marTop w:val="0"/>
              <w:marBottom w:val="0"/>
              <w:divBdr>
                <w:top w:val="none" w:sz="0" w:space="0" w:color="auto"/>
                <w:left w:val="none" w:sz="0" w:space="0" w:color="auto"/>
                <w:bottom w:val="none" w:sz="0" w:space="0" w:color="auto"/>
                <w:right w:val="none" w:sz="0" w:space="0" w:color="auto"/>
              </w:divBdr>
              <w:divsChild>
                <w:div w:id="916091019">
                  <w:marLeft w:val="0"/>
                  <w:marRight w:val="0"/>
                  <w:marTop w:val="0"/>
                  <w:marBottom w:val="0"/>
                  <w:divBdr>
                    <w:top w:val="single" w:sz="2" w:space="8" w:color="000000"/>
                    <w:left w:val="single" w:sz="2" w:space="18" w:color="000000"/>
                    <w:bottom w:val="single" w:sz="2" w:space="8" w:color="000000"/>
                    <w:right w:val="single" w:sz="2" w:space="18" w:color="000000"/>
                  </w:divBdr>
                  <w:divsChild>
                    <w:div w:id="1670139033">
                      <w:marLeft w:val="-240"/>
                      <w:marRight w:val="-240"/>
                      <w:marTop w:val="0"/>
                      <w:marBottom w:val="0"/>
                      <w:divBdr>
                        <w:top w:val="none" w:sz="0" w:space="0" w:color="auto"/>
                        <w:left w:val="none" w:sz="0" w:space="0" w:color="auto"/>
                        <w:bottom w:val="none" w:sz="0" w:space="0" w:color="auto"/>
                        <w:right w:val="none" w:sz="0" w:space="0" w:color="auto"/>
                      </w:divBdr>
                      <w:divsChild>
                        <w:div w:id="1759672137">
                          <w:marLeft w:val="0"/>
                          <w:marRight w:val="0"/>
                          <w:marTop w:val="0"/>
                          <w:marBottom w:val="0"/>
                          <w:divBdr>
                            <w:top w:val="none" w:sz="0" w:space="0" w:color="auto"/>
                            <w:left w:val="none" w:sz="0" w:space="0" w:color="auto"/>
                            <w:bottom w:val="none" w:sz="0" w:space="0" w:color="auto"/>
                            <w:right w:val="none" w:sz="0" w:space="0" w:color="auto"/>
                          </w:divBdr>
                          <w:divsChild>
                            <w:div w:id="1043822203">
                              <w:marLeft w:val="0"/>
                              <w:marRight w:val="0"/>
                              <w:marTop w:val="0"/>
                              <w:marBottom w:val="0"/>
                              <w:divBdr>
                                <w:top w:val="none" w:sz="0" w:space="0" w:color="auto"/>
                                <w:left w:val="none" w:sz="0" w:space="0" w:color="auto"/>
                                <w:bottom w:val="none" w:sz="0" w:space="0" w:color="auto"/>
                                <w:right w:val="none" w:sz="0" w:space="0" w:color="auto"/>
                              </w:divBdr>
                            </w:div>
                          </w:divsChild>
                        </w:div>
                        <w:div w:id="2125952174">
                          <w:marLeft w:val="0"/>
                          <w:marRight w:val="0"/>
                          <w:marTop w:val="0"/>
                          <w:marBottom w:val="0"/>
                          <w:divBdr>
                            <w:top w:val="none" w:sz="0" w:space="0" w:color="auto"/>
                            <w:left w:val="none" w:sz="0" w:space="0" w:color="auto"/>
                            <w:bottom w:val="none" w:sz="0" w:space="0" w:color="auto"/>
                            <w:right w:val="none" w:sz="0" w:space="0" w:color="auto"/>
                          </w:divBdr>
                          <w:divsChild>
                            <w:div w:id="14157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385790">
          <w:marLeft w:val="0"/>
          <w:marRight w:val="0"/>
          <w:marTop w:val="0"/>
          <w:marBottom w:val="0"/>
          <w:divBdr>
            <w:top w:val="none" w:sz="0" w:space="0" w:color="auto"/>
            <w:left w:val="none" w:sz="0" w:space="0" w:color="auto"/>
            <w:bottom w:val="none" w:sz="0" w:space="0" w:color="auto"/>
            <w:right w:val="none" w:sz="0" w:space="0" w:color="auto"/>
          </w:divBdr>
          <w:divsChild>
            <w:div w:id="1629698953">
              <w:marLeft w:val="0"/>
              <w:marRight w:val="0"/>
              <w:marTop w:val="0"/>
              <w:marBottom w:val="0"/>
              <w:divBdr>
                <w:top w:val="none" w:sz="0" w:space="0" w:color="auto"/>
                <w:left w:val="none" w:sz="0" w:space="0" w:color="auto"/>
                <w:bottom w:val="none" w:sz="0" w:space="0" w:color="auto"/>
                <w:right w:val="none" w:sz="0" w:space="0" w:color="auto"/>
              </w:divBdr>
              <w:divsChild>
                <w:div w:id="1973636090">
                  <w:marLeft w:val="0"/>
                  <w:marRight w:val="0"/>
                  <w:marTop w:val="0"/>
                  <w:marBottom w:val="0"/>
                  <w:divBdr>
                    <w:top w:val="single" w:sz="2" w:space="8" w:color="000000"/>
                    <w:left w:val="single" w:sz="2" w:space="18" w:color="000000"/>
                    <w:bottom w:val="single" w:sz="2" w:space="8" w:color="000000"/>
                    <w:right w:val="single" w:sz="2" w:space="18" w:color="000000"/>
                  </w:divBdr>
                  <w:divsChild>
                    <w:div w:id="640615404">
                      <w:marLeft w:val="-240"/>
                      <w:marRight w:val="-240"/>
                      <w:marTop w:val="0"/>
                      <w:marBottom w:val="0"/>
                      <w:divBdr>
                        <w:top w:val="none" w:sz="0" w:space="0" w:color="auto"/>
                        <w:left w:val="none" w:sz="0" w:space="0" w:color="auto"/>
                        <w:bottom w:val="none" w:sz="0" w:space="0" w:color="auto"/>
                        <w:right w:val="none" w:sz="0" w:space="0" w:color="auto"/>
                      </w:divBdr>
                      <w:divsChild>
                        <w:div w:id="225184148">
                          <w:marLeft w:val="0"/>
                          <w:marRight w:val="0"/>
                          <w:marTop w:val="0"/>
                          <w:marBottom w:val="0"/>
                          <w:divBdr>
                            <w:top w:val="none" w:sz="0" w:space="0" w:color="auto"/>
                            <w:left w:val="none" w:sz="0" w:space="0" w:color="auto"/>
                            <w:bottom w:val="none" w:sz="0" w:space="0" w:color="auto"/>
                            <w:right w:val="none" w:sz="0" w:space="0" w:color="auto"/>
                          </w:divBdr>
                          <w:divsChild>
                            <w:div w:id="1051148770">
                              <w:marLeft w:val="0"/>
                              <w:marRight w:val="0"/>
                              <w:marTop w:val="0"/>
                              <w:marBottom w:val="0"/>
                              <w:divBdr>
                                <w:top w:val="none" w:sz="0" w:space="0" w:color="auto"/>
                                <w:left w:val="none" w:sz="0" w:space="0" w:color="auto"/>
                                <w:bottom w:val="none" w:sz="0" w:space="0" w:color="auto"/>
                                <w:right w:val="none" w:sz="0" w:space="0" w:color="auto"/>
                              </w:divBdr>
                            </w:div>
                          </w:divsChild>
                        </w:div>
                        <w:div w:id="1548302511">
                          <w:marLeft w:val="0"/>
                          <w:marRight w:val="0"/>
                          <w:marTop w:val="0"/>
                          <w:marBottom w:val="0"/>
                          <w:divBdr>
                            <w:top w:val="none" w:sz="0" w:space="0" w:color="auto"/>
                            <w:left w:val="none" w:sz="0" w:space="0" w:color="auto"/>
                            <w:bottom w:val="none" w:sz="0" w:space="0" w:color="auto"/>
                            <w:right w:val="none" w:sz="0" w:space="0" w:color="auto"/>
                          </w:divBdr>
                          <w:divsChild>
                            <w:div w:id="1862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474376">
          <w:marLeft w:val="0"/>
          <w:marRight w:val="0"/>
          <w:marTop w:val="0"/>
          <w:marBottom w:val="0"/>
          <w:divBdr>
            <w:top w:val="none" w:sz="0" w:space="0" w:color="auto"/>
            <w:left w:val="none" w:sz="0" w:space="0" w:color="auto"/>
            <w:bottom w:val="none" w:sz="0" w:space="0" w:color="auto"/>
            <w:right w:val="none" w:sz="0" w:space="0" w:color="auto"/>
          </w:divBdr>
          <w:divsChild>
            <w:div w:id="1132141347">
              <w:marLeft w:val="0"/>
              <w:marRight w:val="0"/>
              <w:marTop w:val="0"/>
              <w:marBottom w:val="0"/>
              <w:divBdr>
                <w:top w:val="none" w:sz="0" w:space="0" w:color="auto"/>
                <w:left w:val="none" w:sz="0" w:space="0" w:color="auto"/>
                <w:bottom w:val="none" w:sz="0" w:space="0" w:color="auto"/>
                <w:right w:val="none" w:sz="0" w:space="0" w:color="auto"/>
              </w:divBdr>
              <w:divsChild>
                <w:div w:id="5358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4590">
          <w:marLeft w:val="0"/>
          <w:marRight w:val="0"/>
          <w:marTop w:val="0"/>
          <w:marBottom w:val="0"/>
          <w:divBdr>
            <w:top w:val="none" w:sz="0" w:space="0" w:color="auto"/>
            <w:left w:val="none" w:sz="0" w:space="0" w:color="auto"/>
            <w:bottom w:val="none" w:sz="0" w:space="0" w:color="auto"/>
            <w:right w:val="none" w:sz="0" w:space="0" w:color="auto"/>
          </w:divBdr>
          <w:divsChild>
            <w:div w:id="2070766464">
              <w:marLeft w:val="0"/>
              <w:marRight w:val="0"/>
              <w:marTop w:val="0"/>
              <w:marBottom w:val="0"/>
              <w:divBdr>
                <w:top w:val="none" w:sz="0" w:space="0" w:color="auto"/>
                <w:left w:val="none" w:sz="0" w:space="0" w:color="auto"/>
                <w:bottom w:val="none" w:sz="0" w:space="0" w:color="auto"/>
                <w:right w:val="none" w:sz="0" w:space="0" w:color="auto"/>
              </w:divBdr>
              <w:divsChild>
                <w:div w:id="165873521">
                  <w:marLeft w:val="0"/>
                  <w:marRight w:val="0"/>
                  <w:marTop w:val="0"/>
                  <w:marBottom w:val="0"/>
                  <w:divBdr>
                    <w:top w:val="single" w:sz="2" w:space="8" w:color="000000"/>
                    <w:left w:val="single" w:sz="2" w:space="18" w:color="000000"/>
                    <w:bottom w:val="single" w:sz="2" w:space="8" w:color="000000"/>
                    <w:right w:val="single" w:sz="2" w:space="18" w:color="000000"/>
                  </w:divBdr>
                  <w:divsChild>
                    <w:div w:id="1812476722">
                      <w:marLeft w:val="-240"/>
                      <w:marRight w:val="-240"/>
                      <w:marTop w:val="0"/>
                      <w:marBottom w:val="0"/>
                      <w:divBdr>
                        <w:top w:val="none" w:sz="0" w:space="0" w:color="auto"/>
                        <w:left w:val="none" w:sz="0" w:space="0" w:color="auto"/>
                        <w:bottom w:val="none" w:sz="0" w:space="0" w:color="auto"/>
                        <w:right w:val="none" w:sz="0" w:space="0" w:color="auto"/>
                      </w:divBdr>
                      <w:divsChild>
                        <w:div w:id="220138306">
                          <w:marLeft w:val="0"/>
                          <w:marRight w:val="0"/>
                          <w:marTop w:val="0"/>
                          <w:marBottom w:val="0"/>
                          <w:divBdr>
                            <w:top w:val="none" w:sz="0" w:space="0" w:color="auto"/>
                            <w:left w:val="none" w:sz="0" w:space="0" w:color="auto"/>
                            <w:bottom w:val="none" w:sz="0" w:space="0" w:color="auto"/>
                            <w:right w:val="none" w:sz="0" w:space="0" w:color="auto"/>
                          </w:divBdr>
                          <w:divsChild>
                            <w:div w:id="1560676883">
                              <w:marLeft w:val="0"/>
                              <w:marRight w:val="0"/>
                              <w:marTop w:val="0"/>
                              <w:marBottom w:val="0"/>
                              <w:divBdr>
                                <w:top w:val="none" w:sz="0" w:space="0" w:color="auto"/>
                                <w:left w:val="none" w:sz="0" w:space="0" w:color="auto"/>
                                <w:bottom w:val="none" w:sz="0" w:space="0" w:color="auto"/>
                                <w:right w:val="none" w:sz="0" w:space="0" w:color="auto"/>
                              </w:divBdr>
                            </w:div>
                          </w:divsChild>
                        </w:div>
                        <w:div w:id="1795901838">
                          <w:marLeft w:val="0"/>
                          <w:marRight w:val="0"/>
                          <w:marTop w:val="0"/>
                          <w:marBottom w:val="0"/>
                          <w:divBdr>
                            <w:top w:val="none" w:sz="0" w:space="0" w:color="auto"/>
                            <w:left w:val="none" w:sz="0" w:space="0" w:color="auto"/>
                            <w:bottom w:val="none" w:sz="0" w:space="0" w:color="auto"/>
                            <w:right w:val="none" w:sz="0" w:space="0" w:color="auto"/>
                          </w:divBdr>
                          <w:divsChild>
                            <w:div w:id="570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1037">
          <w:marLeft w:val="0"/>
          <w:marRight w:val="0"/>
          <w:marTop w:val="0"/>
          <w:marBottom w:val="0"/>
          <w:divBdr>
            <w:top w:val="none" w:sz="0" w:space="0" w:color="auto"/>
            <w:left w:val="none" w:sz="0" w:space="0" w:color="auto"/>
            <w:bottom w:val="none" w:sz="0" w:space="0" w:color="auto"/>
            <w:right w:val="none" w:sz="0" w:space="0" w:color="auto"/>
          </w:divBdr>
          <w:divsChild>
            <w:div w:id="787702793">
              <w:marLeft w:val="0"/>
              <w:marRight w:val="0"/>
              <w:marTop w:val="0"/>
              <w:marBottom w:val="0"/>
              <w:divBdr>
                <w:top w:val="none" w:sz="0" w:space="0" w:color="auto"/>
                <w:left w:val="none" w:sz="0" w:space="0" w:color="auto"/>
                <w:bottom w:val="none" w:sz="0" w:space="0" w:color="auto"/>
                <w:right w:val="none" w:sz="0" w:space="0" w:color="auto"/>
              </w:divBdr>
              <w:divsChild>
                <w:div w:id="1130825676">
                  <w:marLeft w:val="0"/>
                  <w:marRight w:val="0"/>
                  <w:marTop w:val="0"/>
                  <w:marBottom w:val="0"/>
                  <w:divBdr>
                    <w:top w:val="single" w:sz="2" w:space="8" w:color="000000"/>
                    <w:left w:val="single" w:sz="2" w:space="18" w:color="000000"/>
                    <w:bottom w:val="single" w:sz="2" w:space="8" w:color="000000"/>
                    <w:right w:val="single" w:sz="2" w:space="18" w:color="000000"/>
                  </w:divBdr>
                  <w:divsChild>
                    <w:div w:id="1326086681">
                      <w:marLeft w:val="-240"/>
                      <w:marRight w:val="-240"/>
                      <w:marTop w:val="0"/>
                      <w:marBottom w:val="0"/>
                      <w:divBdr>
                        <w:top w:val="none" w:sz="0" w:space="0" w:color="auto"/>
                        <w:left w:val="none" w:sz="0" w:space="0" w:color="auto"/>
                        <w:bottom w:val="none" w:sz="0" w:space="0" w:color="auto"/>
                        <w:right w:val="none" w:sz="0" w:space="0" w:color="auto"/>
                      </w:divBdr>
                      <w:divsChild>
                        <w:div w:id="187571114">
                          <w:marLeft w:val="0"/>
                          <w:marRight w:val="0"/>
                          <w:marTop w:val="0"/>
                          <w:marBottom w:val="0"/>
                          <w:divBdr>
                            <w:top w:val="none" w:sz="0" w:space="0" w:color="auto"/>
                            <w:left w:val="none" w:sz="0" w:space="0" w:color="auto"/>
                            <w:bottom w:val="none" w:sz="0" w:space="0" w:color="auto"/>
                            <w:right w:val="none" w:sz="0" w:space="0" w:color="auto"/>
                          </w:divBdr>
                          <w:divsChild>
                            <w:div w:id="1282296884">
                              <w:marLeft w:val="0"/>
                              <w:marRight w:val="0"/>
                              <w:marTop w:val="0"/>
                              <w:marBottom w:val="0"/>
                              <w:divBdr>
                                <w:top w:val="none" w:sz="0" w:space="0" w:color="auto"/>
                                <w:left w:val="none" w:sz="0" w:space="0" w:color="auto"/>
                                <w:bottom w:val="none" w:sz="0" w:space="0" w:color="auto"/>
                                <w:right w:val="none" w:sz="0" w:space="0" w:color="auto"/>
                              </w:divBdr>
                            </w:div>
                          </w:divsChild>
                        </w:div>
                        <w:div w:id="331377904">
                          <w:marLeft w:val="0"/>
                          <w:marRight w:val="0"/>
                          <w:marTop w:val="0"/>
                          <w:marBottom w:val="0"/>
                          <w:divBdr>
                            <w:top w:val="none" w:sz="0" w:space="0" w:color="auto"/>
                            <w:left w:val="none" w:sz="0" w:space="0" w:color="auto"/>
                            <w:bottom w:val="none" w:sz="0" w:space="0" w:color="auto"/>
                            <w:right w:val="none" w:sz="0" w:space="0" w:color="auto"/>
                          </w:divBdr>
                          <w:divsChild>
                            <w:div w:id="1528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086097">
          <w:marLeft w:val="0"/>
          <w:marRight w:val="0"/>
          <w:marTop w:val="0"/>
          <w:marBottom w:val="0"/>
          <w:divBdr>
            <w:top w:val="none" w:sz="0" w:space="0" w:color="auto"/>
            <w:left w:val="none" w:sz="0" w:space="0" w:color="auto"/>
            <w:bottom w:val="none" w:sz="0" w:space="0" w:color="auto"/>
            <w:right w:val="none" w:sz="0" w:space="0" w:color="auto"/>
          </w:divBdr>
          <w:divsChild>
            <w:div w:id="2094231989">
              <w:marLeft w:val="0"/>
              <w:marRight w:val="0"/>
              <w:marTop w:val="0"/>
              <w:marBottom w:val="0"/>
              <w:divBdr>
                <w:top w:val="none" w:sz="0" w:space="0" w:color="auto"/>
                <w:left w:val="none" w:sz="0" w:space="0" w:color="auto"/>
                <w:bottom w:val="none" w:sz="0" w:space="0" w:color="auto"/>
                <w:right w:val="none" w:sz="0" w:space="0" w:color="auto"/>
              </w:divBdr>
              <w:divsChild>
                <w:div w:id="1779836433">
                  <w:marLeft w:val="0"/>
                  <w:marRight w:val="0"/>
                  <w:marTop w:val="0"/>
                  <w:marBottom w:val="0"/>
                  <w:divBdr>
                    <w:top w:val="single" w:sz="2" w:space="8" w:color="000000"/>
                    <w:left w:val="single" w:sz="2" w:space="18" w:color="000000"/>
                    <w:bottom w:val="single" w:sz="2" w:space="8" w:color="000000"/>
                    <w:right w:val="single" w:sz="2" w:space="18" w:color="000000"/>
                  </w:divBdr>
                  <w:divsChild>
                    <w:div w:id="386539455">
                      <w:marLeft w:val="-240"/>
                      <w:marRight w:val="-240"/>
                      <w:marTop w:val="0"/>
                      <w:marBottom w:val="0"/>
                      <w:divBdr>
                        <w:top w:val="none" w:sz="0" w:space="0" w:color="auto"/>
                        <w:left w:val="none" w:sz="0" w:space="0" w:color="auto"/>
                        <w:bottom w:val="none" w:sz="0" w:space="0" w:color="auto"/>
                        <w:right w:val="none" w:sz="0" w:space="0" w:color="auto"/>
                      </w:divBdr>
                      <w:divsChild>
                        <w:div w:id="921380096">
                          <w:marLeft w:val="0"/>
                          <w:marRight w:val="0"/>
                          <w:marTop w:val="0"/>
                          <w:marBottom w:val="0"/>
                          <w:divBdr>
                            <w:top w:val="none" w:sz="0" w:space="0" w:color="auto"/>
                            <w:left w:val="none" w:sz="0" w:space="0" w:color="auto"/>
                            <w:bottom w:val="none" w:sz="0" w:space="0" w:color="auto"/>
                            <w:right w:val="none" w:sz="0" w:space="0" w:color="auto"/>
                          </w:divBdr>
                          <w:divsChild>
                            <w:div w:id="3555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378660">
          <w:marLeft w:val="0"/>
          <w:marRight w:val="0"/>
          <w:marTop w:val="0"/>
          <w:marBottom w:val="0"/>
          <w:divBdr>
            <w:top w:val="none" w:sz="0" w:space="0" w:color="auto"/>
            <w:left w:val="none" w:sz="0" w:space="0" w:color="auto"/>
            <w:bottom w:val="none" w:sz="0" w:space="0" w:color="auto"/>
            <w:right w:val="none" w:sz="0" w:space="0" w:color="auto"/>
          </w:divBdr>
          <w:divsChild>
            <w:div w:id="109010629">
              <w:marLeft w:val="0"/>
              <w:marRight w:val="0"/>
              <w:marTop w:val="0"/>
              <w:marBottom w:val="0"/>
              <w:divBdr>
                <w:top w:val="none" w:sz="0" w:space="0" w:color="auto"/>
                <w:left w:val="none" w:sz="0" w:space="0" w:color="auto"/>
                <w:bottom w:val="none" w:sz="0" w:space="0" w:color="auto"/>
                <w:right w:val="none" w:sz="0" w:space="0" w:color="auto"/>
              </w:divBdr>
              <w:divsChild>
                <w:div w:id="361172503">
                  <w:marLeft w:val="0"/>
                  <w:marRight w:val="0"/>
                  <w:marTop w:val="0"/>
                  <w:marBottom w:val="0"/>
                  <w:divBdr>
                    <w:top w:val="single" w:sz="2" w:space="8" w:color="000000"/>
                    <w:left w:val="single" w:sz="2" w:space="18" w:color="000000"/>
                    <w:bottom w:val="single" w:sz="2" w:space="8" w:color="000000"/>
                    <w:right w:val="single" w:sz="2" w:space="18" w:color="000000"/>
                  </w:divBdr>
                  <w:divsChild>
                    <w:div w:id="1164052418">
                      <w:marLeft w:val="-240"/>
                      <w:marRight w:val="-240"/>
                      <w:marTop w:val="0"/>
                      <w:marBottom w:val="0"/>
                      <w:divBdr>
                        <w:top w:val="none" w:sz="0" w:space="0" w:color="auto"/>
                        <w:left w:val="none" w:sz="0" w:space="0" w:color="auto"/>
                        <w:bottom w:val="none" w:sz="0" w:space="0" w:color="auto"/>
                        <w:right w:val="none" w:sz="0" w:space="0" w:color="auto"/>
                      </w:divBdr>
                      <w:divsChild>
                        <w:div w:id="2117947486">
                          <w:marLeft w:val="0"/>
                          <w:marRight w:val="0"/>
                          <w:marTop w:val="0"/>
                          <w:marBottom w:val="0"/>
                          <w:divBdr>
                            <w:top w:val="none" w:sz="0" w:space="0" w:color="auto"/>
                            <w:left w:val="none" w:sz="0" w:space="0" w:color="auto"/>
                            <w:bottom w:val="none" w:sz="0" w:space="0" w:color="auto"/>
                            <w:right w:val="none" w:sz="0" w:space="0" w:color="auto"/>
                          </w:divBdr>
                          <w:divsChild>
                            <w:div w:id="21028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49924">
          <w:marLeft w:val="0"/>
          <w:marRight w:val="0"/>
          <w:marTop w:val="0"/>
          <w:marBottom w:val="0"/>
          <w:divBdr>
            <w:top w:val="none" w:sz="0" w:space="0" w:color="auto"/>
            <w:left w:val="none" w:sz="0" w:space="0" w:color="auto"/>
            <w:bottom w:val="none" w:sz="0" w:space="0" w:color="auto"/>
            <w:right w:val="none" w:sz="0" w:space="0" w:color="auto"/>
          </w:divBdr>
          <w:divsChild>
            <w:div w:id="644971891">
              <w:marLeft w:val="0"/>
              <w:marRight w:val="0"/>
              <w:marTop w:val="0"/>
              <w:marBottom w:val="0"/>
              <w:divBdr>
                <w:top w:val="none" w:sz="0" w:space="0" w:color="auto"/>
                <w:left w:val="none" w:sz="0" w:space="0" w:color="auto"/>
                <w:bottom w:val="none" w:sz="0" w:space="0" w:color="auto"/>
                <w:right w:val="none" w:sz="0" w:space="0" w:color="auto"/>
              </w:divBdr>
              <w:divsChild>
                <w:div w:id="457724287">
                  <w:marLeft w:val="0"/>
                  <w:marRight w:val="0"/>
                  <w:marTop w:val="0"/>
                  <w:marBottom w:val="0"/>
                  <w:divBdr>
                    <w:top w:val="single" w:sz="2" w:space="8" w:color="000000"/>
                    <w:left w:val="single" w:sz="2" w:space="18" w:color="000000"/>
                    <w:bottom w:val="single" w:sz="2" w:space="8" w:color="000000"/>
                    <w:right w:val="single" w:sz="2" w:space="18" w:color="000000"/>
                  </w:divBdr>
                  <w:divsChild>
                    <w:div w:id="1587421984">
                      <w:marLeft w:val="-240"/>
                      <w:marRight w:val="-240"/>
                      <w:marTop w:val="0"/>
                      <w:marBottom w:val="0"/>
                      <w:divBdr>
                        <w:top w:val="none" w:sz="0" w:space="0" w:color="auto"/>
                        <w:left w:val="none" w:sz="0" w:space="0" w:color="auto"/>
                        <w:bottom w:val="none" w:sz="0" w:space="0" w:color="auto"/>
                        <w:right w:val="none" w:sz="0" w:space="0" w:color="auto"/>
                      </w:divBdr>
                      <w:divsChild>
                        <w:div w:id="892666419">
                          <w:marLeft w:val="0"/>
                          <w:marRight w:val="0"/>
                          <w:marTop w:val="0"/>
                          <w:marBottom w:val="0"/>
                          <w:divBdr>
                            <w:top w:val="none" w:sz="0" w:space="0" w:color="auto"/>
                            <w:left w:val="none" w:sz="0" w:space="0" w:color="auto"/>
                            <w:bottom w:val="none" w:sz="0" w:space="0" w:color="auto"/>
                            <w:right w:val="none" w:sz="0" w:space="0" w:color="auto"/>
                          </w:divBdr>
                          <w:divsChild>
                            <w:div w:id="9329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344509">
          <w:marLeft w:val="0"/>
          <w:marRight w:val="0"/>
          <w:marTop w:val="0"/>
          <w:marBottom w:val="0"/>
          <w:divBdr>
            <w:top w:val="none" w:sz="0" w:space="0" w:color="auto"/>
            <w:left w:val="none" w:sz="0" w:space="0" w:color="auto"/>
            <w:bottom w:val="none" w:sz="0" w:space="0" w:color="auto"/>
            <w:right w:val="none" w:sz="0" w:space="0" w:color="auto"/>
          </w:divBdr>
          <w:divsChild>
            <w:div w:id="1854881175">
              <w:marLeft w:val="0"/>
              <w:marRight w:val="0"/>
              <w:marTop w:val="0"/>
              <w:marBottom w:val="0"/>
              <w:divBdr>
                <w:top w:val="none" w:sz="0" w:space="0" w:color="auto"/>
                <w:left w:val="none" w:sz="0" w:space="0" w:color="auto"/>
                <w:bottom w:val="none" w:sz="0" w:space="0" w:color="auto"/>
                <w:right w:val="none" w:sz="0" w:space="0" w:color="auto"/>
              </w:divBdr>
              <w:divsChild>
                <w:div w:id="2079595441">
                  <w:marLeft w:val="0"/>
                  <w:marRight w:val="0"/>
                  <w:marTop w:val="0"/>
                  <w:marBottom w:val="0"/>
                  <w:divBdr>
                    <w:top w:val="single" w:sz="2" w:space="8" w:color="000000"/>
                    <w:left w:val="single" w:sz="2" w:space="18" w:color="000000"/>
                    <w:bottom w:val="single" w:sz="2" w:space="8" w:color="000000"/>
                    <w:right w:val="single" w:sz="2" w:space="18" w:color="000000"/>
                  </w:divBdr>
                  <w:divsChild>
                    <w:div w:id="214662893">
                      <w:marLeft w:val="-240"/>
                      <w:marRight w:val="-240"/>
                      <w:marTop w:val="0"/>
                      <w:marBottom w:val="0"/>
                      <w:divBdr>
                        <w:top w:val="none" w:sz="0" w:space="0" w:color="auto"/>
                        <w:left w:val="none" w:sz="0" w:space="0" w:color="auto"/>
                        <w:bottom w:val="none" w:sz="0" w:space="0" w:color="auto"/>
                        <w:right w:val="none" w:sz="0" w:space="0" w:color="auto"/>
                      </w:divBdr>
                      <w:divsChild>
                        <w:div w:id="273944209">
                          <w:marLeft w:val="0"/>
                          <w:marRight w:val="0"/>
                          <w:marTop w:val="0"/>
                          <w:marBottom w:val="0"/>
                          <w:divBdr>
                            <w:top w:val="none" w:sz="0" w:space="0" w:color="auto"/>
                            <w:left w:val="none" w:sz="0" w:space="0" w:color="auto"/>
                            <w:bottom w:val="none" w:sz="0" w:space="0" w:color="auto"/>
                            <w:right w:val="none" w:sz="0" w:space="0" w:color="auto"/>
                          </w:divBdr>
                          <w:divsChild>
                            <w:div w:id="554588290">
                              <w:marLeft w:val="0"/>
                              <w:marRight w:val="0"/>
                              <w:marTop w:val="0"/>
                              <w:marBottom w:val="0"/>
                              <w:divBdr>
                                <w:top w:val="none" w:sz="0" w:space="0" w:color="auto"/>
                                <w:left w:val="none" w:sz="0" w:space="0" w:color="auto"/>
                                <w:bottom w:val="none" w:sz="0" w:space="0" w:color="auto"/>
                                <w:right w:val="none" w:sz="0" w:space="0" w:color="auto"/>
                              </w:divBdr>
                            </w:div>
                          </w:divsChild>
                        </w:div>
                        <w:div w:id="705523840">
                          <w:marLeft w:val="0"/>
                          <w:marRight w:val="0"/>
                          <w:marTop w:val="0"/>
                          <w:marBottom w:val="0"/>
                          <w:divBdr>
                            <w:top w:val="none" w:sz="0" w:space="0" w:color="auto"/>
                            <w:left w:val="none" w:sz="0" w:space="0" w:color="auto"/>
                            <w:bottom w:val="none" w:sz="0" w:space="0" w:color="auto"/>
                            <w:right w:val="none" w:sz="0" w:space="0" w:color="auto"/>
                          </w:divBdr>
                          <w:divsChild>
                            <w:div w:id="12477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707434">
          <w:marLeft w:val="0"/>
          <w:marRight w:val="0"/>
          <w:marTop w:val="0"/>
          <w:marBottom w:val="0"/>
          <w:divBdr>
            <w:top w:val="none" w:sz="0" w:space="0" w:color="auto"/>
            <w:left w:val="none" w:sz="0" w:space="0" w:color="auto"/>
            <w:bottom w:val="none" w:sz="0" w:space="0" w:color="auto"/>
            <w:right w:val="none" w:sz="0" w:space="0" w:color="auto"/>
          </w:divBdr>
          <w:divsChild>
            <w:div w:id="84152354">
              <w:marLeft w:val="0"/>
              <w:marRight w:val="0"/>
              <w:marTop w:val="0"/>
              <w:marBottom w:val="0"/>
              <w:divBdr>
                <w:top w:val="none" w:sz="0" w:space="0" w:color="auto"/>
                <w:left w:val="none" w:sz="0" w:space="0" w:color="auto"/>
                <w:bottom w:val="none" w:sz="0" w:space="0" w:color="auto"/>
                <w:right w:val="none" w:sz="0" w:space="0" w:color="auto"/>
              </w:divBdr>
              <w:divsChild>
                <w:div w:id="288052951">
                  <w:marLeft w:val="0"/>
                  <w:marRight w:val="0"/>
                  <w:marTop w:val="0"/>
                  <w:marBottom w:val="0"/>
                  <w:divBdr>
                    <w:top w:val="single" w:sz="2" w:space="8" w:color="000000"/>
                    <w:left w:val="single" w:sz="2" w:space="18" w:color="000000"/>
                    <w:bottom w:val="single" w:sz="2" w:space="8" w:color="000000"/>
                    <w:right w:val="single" w:sz="2" w:space="18" w:color="000000"/>
                  </w:divBdr>
                  <w:divsChild>
                    <w:div w:id="1260673080">
                      <w:marLeft w:val="-240"/>
                      <w:marRight w:val="-240"/>
                      <w:marTop w:val="0"/>
                      <w:marBottom w:val="0"/>
                      <w:divBdr>
                        <w:top w:val="none" w:sz="0" w:space="0" w:color="auto"/>
                        <w:left w:val="none" w:sz="0" w:space="0" w:color="auto"/>
                        <w:bottom w:val="none" w:sz="0" w:space="0" w:color="auto"/>
                        <w:right w:val="none" w:sz="0" w:space="0" w:color="auto"/>
                      </w:divBdr>
                      <w:divsChild>
                        <w:div w:id="1419710514">
                          <w:marLeft w:val="0"/>
                          <w:marRight w:val="0"/>
                          <w:marTop w:val="0"/>
                          <w:marBottom w:val="0"/>
                          <w:divBdr>
                            <w:top w:val="none" w:sz="0" w:space="0" w:color="auto"/>
                            <w:left w:val="none" w:sz="0" w:space="0" w:color="auto"/>
                            <w:bottom w:val="none" w:sz="0" w:space="0" w:color="auto"/>
                            <w:right w:val="none" w:sz="0" w:space="0" w:color="auto"/>
                          </w:divBdr>
                          <w:divsChild>
                            <w:div w:id="2092116703">
                              <w:marLeft w:val="0"/>
                              <w:marRight w:val="0"/>
                              <w:marTop w:val="0"/>
                              <w:marBottom w:val="0"/>
                              <w:divBdr>
                                <w:top w:val="none" w:sz="0" w:space="0" w:color="auto"/>
                                <w:left w:val="none" w:sz="0" w:space="0" w:color="auto"/>
                                <w:bottom w:val="none" w:sz="0" w:space="0" w:color="auto"/>
                                <w:right w:val="none" w:sz="0" w:space="0" w:color="auto"/>
                              </w:divBdr>
                            </w:div>
                          </w:divsChild>
                        </w:div>
                        <w:div w:id="1553157235">
                          <w:marLeft w:val="0"/>
                          <w:marRight w:val="0"/>
                          <w:marTop w:val="0"/>
                          <w:marBottom w:val="0"/>
                          <w:divBdr>
                            <w:top w:val="none" w:sz="0" w:space="0" w:color="auto"/>
                            <w:left w:val="none" w:sz="0" w:space="0" w:color="auto"/>
                            <w:bottom w:val="none" w:sz="0" w:space="0" w:color="auto"/>
                            <w:right w:val="none" w:sz="0" w:space="0" w:color="auto"/>
                          </w:divBdr>
                          <w:divsChild>
                            <w:div w:id="13053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568328">
      <w:bodyDiv w:val="1"/>
      <w:marLeft w:val="0"/>
      <w:marRight w:val="0"/>
      <w:marTop w:val="0"/>
      <w:marBottom w:val="0"/>
      <w:divBdr>
        <w:top w:val="none" w:sz="0" w:space="0" w:color="auto"/>
        <w:left w:val="none" w:sz="0" w:space="0" w:color="auto"/>
        <w:bottom w:val="none" w:sz="0" w:space="0" w:color="auto"/>
        <w:right w:val="none" w:sz="0" w:space="0" w:color="auto"/>
      </w:divBdr>
      <w:divsChild>
        <w:div w:id="615525144">
          <w:marLeft w:val="0"/>
          <w:marRight w:val="0"/>
          <w:marTop w:val="0"/>
          <w:marBottom w:val="0"/>
          <w:divBdr>
            <w:top w:val="none" w:sz="0" w:space="0" w:color="auto"/>
            <w:left w:val="none" w:sz="0" w:space="0" w:color="auto"/>
            <w:bottom w:val="none" w:sz="0" w:space="0" w:color="auto"/>
            <w:right w:val="none" w:sz="0" w:space="0" w:color="auto"/>
          </w:divBdr>
          <w:divsChild>
            <w:div w:id="1416593281">
              <w:marLeft w:val="0"/>
              <w:marRight w:val="0"/>
              <w:marTop w:val="0"/>
              <w:marBottom w:val="0"/>
              <w:divBdr>
                <w:top w:val="none" w:sz="0" w:space="0" w:color="auto"/>
                <w:left w:val="none" w:sz="0" w:space="0" w:color="auto"/>
                <w:bottom w:val="none" w:sz="0" w:space="0" w:color="auto"/>
                <w:right w:val="none" w:sz="0" w:space="0" w:color="auto"/>
              </w:divBdr>
            </w:div>
          </w:divsChild>
        </w:div>
        <w:div w:id="739904965">
          <w:marLeft w:val="0"/>
          <w:marRight w:val="0"/>
          <w:marTop w:val="0"/>
          <w:marBottom w:val="0"/>
          <w:divBdr>
            <w:top w:val="none" w:sz="0" w:space="0" w:color="auto"/>
            <w:left w:val="none" w:sz="0" w:space="0" w:color="auto"/>
            <w:bottom w:val="none" w:sz="0" w:space="0" w:color="auto"/>
            <w:right w:val="none" w:sz="0" w:space="0" w:color="auto"/>
          </w:divBdr>
          <w:divsChild>
            <w:div w:id="11356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b2fb64-de51-4bfd-8220-842482c4574b">
      <Terms xmlns="http://schemas.microsoft.com/office/infopath/2007/PartnerControls"/>
    </lcf76f155ced4ddcb4097134ff3c332f>
    <TaxCatchAll xmlns="d784a1f0-36b4-4810-bab3-888bd11ebd6d" xsi:nil="true"/>
    <SharedWithUsers xmlns="d784a1f0-36b4-4810-bab3-888bd11ebd6d">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A435112CF12A4FBA4980040869FBCC" ma:contentTypeVersion="16" ma:contentTypeDescription="Create a new document." ma:contentTypeScope="" ma:versionID="5257e95e3575b3e75dd833b96c5453ad">
  <xsd:schema xmlns:xsd="http://www.w3.org/2001/XMLSchema" xmlns:xs="http://www.w3.org/2001/XMLSchema" xmlns:p="http://schemas.microsoft.com/office/2006/metadata/properties" xmlns:ns2="95b2fb64-de51-4bfd-8220-842482c4574b" xmlns:ns3="d784a1f0-36b4-4810-bab3-888bd11ebd6d" targetNamespace="http://schemas.microsoft.com/office/2006/metadata/properties" ma:root="true" ma:fieldsID="2941bb87422c7d814aaf10c88a3ff9ff" ns2:_="" ns3:_="">
    <xsd:import namespace="95b2fb64-de51-4bfd-8220-842482c4574b"/>
    <xsd:import namespace="d784a1f0-36b4-4810-bab3-888bd11ebd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2fb64-de51-4bfd-8220-842482c45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a16716-8cce-45e4-ad7e-13cd3c14dc1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4a1f0-36b4-4810-bab3-888bd11ebd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eff933-0c49-48d1-8f58-2b9824d5a6ab}" ma:internalName="TaxCatchAll" ma:showField="CatchAllData" ma:web="d784a1f0-36b4-4810-bab3-888bd11eb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8E9FB-CAAB-4656-9625-751E30981E4C}">
  <ds:schemaRefs>
    <ds:schemaRef ds:uri="http://schemas.microsoft.com/office/2006/metadata/properties"/>
    <ds:schemaRef ds:uri="http://schemas.microsoft.com/office/infopath/2007/PartnerControls"/>
    <ds:schemaRef ds:uri="95b2fb64-de51-4bfd-8220-842482c4574b"/>
    <ds:schemaRef ds:uri="d784a1f0-36b4-4810-bab3-888bd11ebd6d"/>
  </ds:schemaRefs>
</ds:datastoreItem>
</file>

<file path=customXml/itemProps2.xml><?xml version="1.0" encoding="utf-8"?>
<ds:datastoreItem xmlns:ds="http://schemas.openxmlformats.org/officeDocument/2006/customXml" ds:itemID="{B8CE4666-8B76-40CD-B407-405D650B0719}">
  <ds:schemaRefs>
    <ds:schemaRef ds:uri="http://schemas.openxmlformats.org/officeDocument/2006/bibliography"/>
  </ds:schemaRefs>
</ds:datastoreItem>
</file>

<file path=customXml/itemProps3.xml><?xml version="1.0" encoding="utf-8"?>
<ds:datastoreItem xmlns:ds="http://schemas.openxmlformats.org/officeDocument/2006/customXml" ds:itemID="{3D624955-E434-486D-A5D3-161DD222EAE0}"/>
</file>

<file path=customXml/itemProps4.xml><?xml version="1.0" encoding="utf-8"?>
<ds:datastoreItem xmlns:ds="http://schemas.openxmlformats.org/officeDocument/2006/customXml" ds:itemID="{6E6FFF6C-5967-4098-9E16-6E4C9C38B0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Hrdinová</dc:creator>
  <cp:keywords/>
  <dc:description/>
  <cp:lastModifiedBy>Kateřina Hrdinová</cp:lastModifiedBy>
  <cp:revision>47</cp:revision>
  <cp:lastPrinted>2023-09-08T07:50:00Z</cp:lastPrinted>
  <dcterms:created xsi:type="dcterms:W3CDTF">2023-09-08T07:16:00Z</dcterms:created>
  <dcterms:modified xsi:type="dcterms:W3CDTF">2023-10-03T13:13:00Z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0x01010079A435112CF12A4FBA4980040869FBCC</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Důverné informace</vt:lpwstr>
  </property>
  <property fmtid="{D5CDD505-2E9C-101B-9397-08002B2CF9AE}" pid="6" name="MSIP_Label_7ee0d8cc-3520-426b-8ea7-b8e3886ddc6b_Enabled">
    <vt:lpwstr>true</vt:lpwstr>
  </property>
  <property fmtid="{D5CDD505-2E9C-101B-9397-08002B2CF9AE}" pid="7" name="MSIP_Label_7ee0d8cc-3520-426b-8ea7-b8e3886ddc6b_SetDate">
    <vt:lpwstr>2021-11-16T15:37:50Z</vt:lpwstr>
  </property>
  <property fmtid="{D5CDD505-2E9C-101B-9397-08002B2CF9AE}" pid="8" name="MSIP_Label_7ee0d8cc-3520-426b-8ea7-b8e3886ddc6b_Method">
    <vt:lpwstr>Privileged</vt:lpwstr>
  </property>
  <property fmtid="{D5CDD505-2E9C-101B-9397-08002B2CF9AE}" pid="9" name="MSIP_Label_7ee0d8cc-3520-426b-8ea7-b8e3886ddc6b_Name">
    <vt:lpwstr>Sensitive</vt:lpwstr>
  </property>
  <property fmtid="{D5CDD505-2E9C-101B-9397-08002B2CF9AE}" pid="10" name="MSIP_Label_7ee0d8cc-3520-426b-8ea7-b8e3886ddc6b_SiteId">
    <vt:lpwstr>a5287c43-31f5-4dd9-a2fb-2ba07edf4663</vt:lpwstr>
  </property>
  <property fmtid="{D5CDD505-2E9C-101B-9397-08002B2CF9AE}" pid="11" name="MSIP_Label_7ee0d8cc-3520-426b-8ea7-b8e3886ddc6b_ActionId">
    <vt:lpwstr>186398d6-3ef6-4e5e-9fcb-5cc2fd5e533f</vt:lpwstr>
  </property>
  <property fmtid="{D5CDD505-2E9C-101B-9397-08002B2CF9AE}" pid="12" name="MSIP_Label_7ee0d8cc-3520-426b-8ea7-b8e3886ddc6b_ContentBits">
    <vt:lpwstr>1</vt:lpwstr>
  </property>
  <property fmtid="{D5CDD505-2E9C-101B-9397-08002B2CF9AE}" pid="13" name="MediaServiceImageTags">
    <vt:lpwstr/>
  </property>
  <property fmtid="{D5CDD505-2E9C-101B-9397-08002B2CF9AE}" pid="14" name="MSIP_Label_076d9757-80ae-4c87-b4d7-9ffa7a0710d0_Enabled">
    <vt:lpwstr>true</vt:lpwstr>
  </property>
  <property fmtid="{D5CDD505-2E9C-101B-9397-08002B2CF9AE}" pid="15" name="MSIP_Label_076d9757-80ae-4c87-b4d7-9ffa7a0710d0_SetDate">
    <vt:lpwstr>2023-06-01T09:48:53Z</vt:lpwstr>
  </property>
  <property fmtid="{D5CDD505-2E9C-101B-9397-08002B2CF9AE}" pid="16" name="MSIP_Label_076d9757-80ae-4c87-b4d7-9ffa7a0710d0_Method">
    <vt:lpwstr>Standard</vt:lpwstr>
  </property>
  <property fmtid="{D5CDD505-2E9C-101B-9397-08002B2CF9AE}" pid="17" name="MSIP_Label_076d9757-80ae-4c87-b4d7-9ffa7a0710d0_Name">
    <vt:lpwstr>C1 - Internal</vt:lpwstr>
  </property>
  <property fmtid="{D5CDD505-2E9C-101B-9397-08002B2CF9AE}" pid="18" name="MSIP_Label_076d9757-80ae-4c87-b4d7-9ffa7a0710d0_SiteId">
    <vt:lpwstr>c79e7c80-cff5-4503-b468-3702cea89272</vt:lpwstr>
  </property>
  <property fmtid="{D5CDD505-2E9C-101B-9397-08002B2CF9AE}" pid="19" name="MSIP_Label_076d9757-80ae-4c87-b4d7-9ffa7a0710d0_ActionId">
    <vt:lpwstr>aeaacc51-ce62-48d8-95ec-8f320c3919cd</vt:lpwstr>
  </property>
  <property fmtid="{D5CDD505-2E9C-101B-9397-08002B2CF9AE}" pid="20" name="MSIP_Label_076d9757-80ae-4c87-b4d7-9ffa7a0710d0_ContentBits">
    <vt:lpwstr>0</vt:lpwstr>
  </property>
  <property fmtid="{D5CDD505-2E9C-101B-9397-08002B2CF9AE}" pid="21" name="Kod_Duvernosti">
    <vt:lpwstr>KB_C1_INTERNAL_992521</vt:lpwstr>
  </property>
  <property fmtid="{D5CDD505-2E9C-101B-9397-08002B2CF9AE}" pid="22" name="Order">
    <vt:r8>400200</vt:r8>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ies>
</file>