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DB" w:rsidRPr="007C02D1" w:rsidRDefault="000B3FDB" w:rsidP="0090142C">
      <w:pPr>
        <w:pStyle w:val="Default"/>
        <w:jc w:val="center"/>
        <w:rPr>
          <w:sz w:val="36"/>
          <w:szCs w:val="36"/>
        </w:rPr>
      </w:pPr>
      <w:bookmarkStart w:id="0" w:name="_GoBack"/>
      <w:bookmarkEnd w:id="0"/>
      <w:r w:rsidRPr="007C02D1">
        <w:rPr>
          <w:b/>
          <w:bCs/>
          <w:sz w:val="36"/>
          <w:szCs w:val="36"/>
        </w:rPr>
        <w:t xml:space="preserve">Smlouva o </w:t>
      </w:r>
      <w:r w:rsidR="0090142C" w:rsidRPr="007C02D1">
        <w:rPr>
          <w:b/>
          <w:bCs/>
          <w:sz w:val="36"/>
          <w:szCs w:val="36"/>
        </w:rPr>
        <w:t>poskytování</w:t>
      </w:r>
      <w:r w:rsidR="00E45854" w:rsidRPr="007C02D1">
        <w:rPr>
          <w:b/>
          <w:bCs/>
          <w:sz w:val="36"/>
          <w:szCs w:val="36"/>
        </w:rPr>
        <w:t xml:space="preserve"> školního a</w:t>
      </w:r>
      <w:r w:rsidRPr="007C02D1">
        <w:rPr>
          <w:b/>
          <w:bCs/>
          <w:sz w:val="36"/>
          <w:szCs w:val="36"/>
        </w:rPr>
        <w:t xml:space="preserve"> závodního stravování</w:t>
      </w:r>
    </w:p>
    <w:p w:rsidR="000B3FDB" w:rsidRPr="00920EC1" w:rsidRDefault="000B3FDB" w:rsidP="00E0286D">
      <w:pPr>
        <w:pStyle w:val="Default"/>
        <w:jc w:val="both"/>
        <w:rPr>
          <w:sz w:val="23"/>
          <w:szCs w:val="23"/>
        </w:rPr>
      </w:pPr>
      <w:r w:rsidRPr="00920EC1">
        <w:rPr>
          <w:sz w:val="23"/>
          <w:szCs w:val="23"/>
        </w:rPr>
        <w:t>dle ustanovení</w:t>
      </w:r>
      <w:r w:rsidR="007975CF" w:rsidRPr="00920EC1">
        <w:rPr>
          <w:sz w:val="23"/>
          <w:szCs w:val="23"/>
        </w:rPr>
        <w:t xml:space="preserve"> </w:t>
      </w:r>
      <w:r w:rsidR="007975CF" w:rsidRPr="00920EC1">
        <w:rPr>
          <w:rFonts w:eastAsia="Calibri"/>
          <w:sz w:val="23"/>
          <w:szCs w:val="23"/>
        </w:rPr>
        <w:t>zákon</w:t>
      </w:r>
      <w:r w:rsidR="007975CF" w:rsidRPr="00920EC1">
        <w:rPr>
          <w:sz w:val="23"/>
          <w:szCs w:val="23"/>
        </w:rPr>
        <w:t>a</w:t>
      </w:r>
      <w:r w:rsidR="007975CF" w:rsidRPr="00920EC1">
        <w:rPr>
          <w:rFonts w:eastAsia="Calibri"/>
          <w:sz w:val="23"/>
          <w:szCs w:val="23"/>
        </w:rPr>
        <w:t xml:space="preserve"> č. 561/2004 Sb., o předškolním, základním, středním, vyšším odborném a</w:t>
      </w:r>
      <w:r w:rsidR="007975CF" w:rsidRPr="00920EC1">
        <w:rPr>
          <w:sz w:val="23"/>
          <w:szCs w:val="23"/>
        </w:rPr>
        <w:t> j</w:t>
      </w:r>
      <w:r w:rsidR="007975CF" w:rsidRPr="00920EC1">
        <w:rPr>
          <w:rFonts w:eastAsia="Calibri"/>
          <w:sz w:val="23"/>
          <w:szCs w:val="23"/>
        </w:rPr>
        <w:t>iném vzdělávání, v</w:t>
      </w:r>
      <w:r w:rsidR="007975CF" w:rsidRPr="00920EC1">
        <w:rPr>
          <w:sz w:val="23"/>
          <w:szCs w:val="23"/>
        </w:rPr>
        <w:t xml:space="preserve"> platném znění, </w:t>
      </w:r>
      <w:r w:rsidR="009025C3" w:rsidRPr="00920EC1">
        <w:rPr>
          <w:sz w:val="23"/>
          <w:szCs w:val="23"/>
        </w:rPr>
        <w:t xml:space="preserve">vyhlášky č. 107/2005 Sb., o školním stravování, v platném znění, </w:t>
      </w:r>
      <w:r w:rsidRPr="00920EC1">
        <w:rPr>
          <w:sz w:val="23"/>
          <w:szCs w:val="23"/>
        </w:rPr>
        <w:t>zákona č. 250/2000 Sb., o rozpočtových pravidlech územních rozpočtů, v platném znění</w:t>
      </w:r>
      <w:r w:rsidR="009025C3" w:rsidRPr="00920EC1">
        <w:rPr>
          <w:sz w:val="23"/>
          <w:szCs w:val="23"/>
        </w:rPr>
        <w:t xml:space="preserve"> </w:t>
      </w:r>
      <w:r w:rsidRPr="00920EC1">
        <w:rPr>
          <w:sz w:val="23"/>
          <w:szCs w:val="23"/>
        </w:rPr>
        <w:t>a</w:t>
      </w:r>
      <w:r w:rsidR="007975CF" w:rsidRPr="00920EC1">
        <w:rPr>
          <w:sz w:val="23"/>
          <w:szCs w:val="23"/>
        </w:rPr>
        <w:t> </w:t>
      </w:r>
      <w:r w:rsidRPr="00920EC1">
        <w:rPr>
          <w:sz w:val="23"/>
          <w:szCs w:val="23"/>
        </w:rPr>
        <w:t>vyhlášky č.</w:t>
      </w:r>
      <w:r w:rsidR="00E0286D" w:rsidRPr="00920EC1">
        <w:rPr>
          <w:sz w:val="23"/>
          <w:szCs w:val="23"/>
        </w:rPr>
        <w:t> </w:t>
      </w:r>
      <w:r w:rsidRPr="00920EC1">
        <w:rPr>
          <w:sz w:val="23"/>
          <w:szCs w:val="23"/>
        </w:rPr>
        <w:t>84/2005 Sb., o nákladech na závodní stravování a</w:t>
      </w:r>
      <w:r w:rsidR="003C0550" w:rsidRPr="00920EC1">
        <w:rPr>
          <w:sz w:val="23"/>
          <w:szCs w:val="23"/>
        </w:rPr>
        <w:t> </w:t>
      </w:r>
      <w:r w:rsidRPr="00920EC1">
        <w:rPr>
          <w:sz w:val="23"/>
          <w:szCs w:val="23"/>
        </w:rPr>
        <w:t>jejich úhradě v</w:t>
      </w:r>
      <w:r w:rsidR="007975CF" w:rsidRPr="00920EC1">
        <w:rPr>
          <w:sz w:val="23"/>
          <w:szCs w:val="23"/>
        </w:rPr>
        <w:t> </w:t>
      </w:r>
      <w:r w:rsidRPr="00920EC1">
        <w:rPr>
          <w:sz w:val="23"/>
          <w:szCs w:val="23"/>
        </w:rPr>
        <w:t>příspěvkových organizacích zřízených územními samosprávnými celky</w:t>
      </w:r>
      <w:r w:rsidR="00E81A9A" w:rsidRPr="00920EC1">
        <w:rPr>
          <w:sz w:val="23"/>
          <w:szCs w:val="23"/>
        </w:rPr>
        <w:t>, v platném znění</w:t>
      </w:r>
    </w:p>
    <w:p w:rsidR="00920EC1" w:rsidRPr="00541B63" w:rsidRDefault="00920EC1" w:rsidP="007C02D1">
      <w:pPr>
        <w:pStyle w:val="Default"/>
        <w:rPr>
          <w:color w:val="auto"/>
        </w:rPr>
      </w:pPr>
    </w:p>
    <w:p w:rsidR="00E81A9A" w:rsidRPr="00541B63" w:rsidRDefault="00E81A9A" w:rsidP="007C02D1">
      <w:pPr>
        <w:pStyle w:val="Default"/>
        <w:jc w:val="center"/>
        <w:rPr>
          <w:color w:val="auto"/>
        </w:rPr>
      </w:pPr>
      <w:r w:rsidRPr="00541B63">
        <w:rPr>
          <w:b/>
          <w:bCs/>
          <w:color w:val="auto"/>
        </w:rPr>
        <w:t>I.</w:t>
      </w:r>
    </w:p>
    <w:p w:rsidR="00E81A9A" w:rsidRPr="00541B63" w:rsidRDefault="00E81A9A" w:rsidP="00E0286D">
      <w:pPr>
        <w:pStyle w:val="Default"/>
        <w:spacing w:after="120"/>
        <w:jc w:val="center"/>
        <w:rPr>
          <w:color w:val="auto"/>
        </w:rPr>
      </w:pPr>
      <w:r w:rsidRPr="00541B63">
        <w:rPr>
          <w:b/>
          <w:bCs/>
          <w:color w:val="auto"/>
        </w:rPr>
        <w:t>Smluvní strany</w:t>
      </w:r>
    </w:p>
    <w:p w:rsidR="00E81A9A" w:rsidRPr="00541B63" w:rsidRDefault="00E81A9A" w:rsidP="007C02D1">
      <w:pPr>
        <w:pStyle w:val="Default"/>
        <w:rPr>
          <w:color w:val="auto"/>
        </w:rPr>
      </w:pPr>
      <w:r w:rsidRPr="00541B63">
        <w:rPr>
          <w:color w:val="auto"/>
        </w:rPr>
        <w:t>Střední škola, Trhové Sviny, Školní 709</w:t>
      </w:r>
    </w:p>
    <w:p w:rsidR="00E81A9A" w:rsidRPr="00541B63" w:rsidRDefault="00CB46FC" w:rsidP="007C02D1">
      <w:pPr>
        <w:pStyle w:val="Default"/>
        <w:rPr>
          <w:color w:val="auto"/>
        </w:rPr>
      </w:pPr>
      <w:r>
        <w:t>se sídlem</w:t>
      </w:r>
      <w:r w:rsidR="00E81A9A" w:rsidRPr="00541B63">
        <w:rPr>
          <w:color w:val="auto"/>
        </w:rPr>
        <w:t>: Školní 709, 374 01 Trhové Sviny</w:t>
      </w:r>
    </w:p>
    <w:p w:rsidR="00E81A9A" w:rsidRPr="00541B63" w:rsidRDefault="00E81A9A" w:rsidP="007C02D1">
      <w:pPr>
        <w:pStyle w:val="Default"/>
        <w:rPr>
          <w:color w:val="auto"/>
        </w:rPr>
      </w:pPr>
      <w:r w:rsidRPr="00541B63">
        <w:rPr>
          <w:color w:val="auto"/>
        </w:rPr>
        <w:t>IČ: 00582298, DIČ: CZ00582298</w:t>
      </w:r>
    </w:p>
    <w:p w:rsidR="00E81A9A" w:rsidRPr="00541B63" w:rsidRDefault="00E81A9A" w:rsidP="007C02D1">
      <w:pPr>
        <w:pStyle w:val="Default"/>
        <w:rPr>
          <w:color w:val="auto"/>
        </w:rPr>
      </w:pPr>
      <w:r w:rsidRPr="00541B63">
        <w:rPr>
          <w:color w:val="auto"/>
        </w:rPr>
        <w:t>zastoupená: Ing. Tomášem Kalenou, ředitelem</w:t>
      </w:r>
    </w:p>
    <w:p w:rsidR="00E81A9A" w:rsidRPr="00541B63" w:rsidRDefault="00E81A9A" w:rsidP="007C02D1">
      <w:pPr>
        <w:pStyle w:val="Default"/>
        <w:rPr>
          <w:color w:val="auto"/>
        </w:rPr>
      </w:pPr>
      <w:r w:rsidRPr="00541B63">
        <w:rPr>
          <w:color w:val="auto"/>
        </w:rPr>
        <w:t xml:space="preserve">(dále jen „dodavatel“) </w:t>
      </w:r>
    </w:p>
    <w:p w:rsidR="00E81A9A" w:rsidRPr="00541B63" w:rsidRDefault="00E81A9A" w:rsidP="007C02D1">
      <w:pPr>
        <w:pStyle w:val="Default"/>
        <w:spacing w:before="120" w:after="120"/>
        <w:rPr>
          <w:color w:val="auto"/>
        </w:rPr>
      </w:pPr>
      <w:r w:rsidRPr="00541B63">
        <w:rPr>
          <w:color w:val="auto"/>
        </w:rPr>
        <w:t>a</w:t>
      </w:r>
    </w:p>
    <w:p w:rsidR="00E81A9A" w:rsidRPr="00541B63" w:rsidRDefault="00E81A9A" w:rsidP="007C02D1">
      <w:pPr>
        <w:pStyle w:val="Default"/>
        <w:rPr>
          <w:color w:val="auto"/>
        </w:rPr>
      </w:pPr>
      <w:r w:rsidRPr="00541B63">
        <w:rPr>
          <w:color w:val="auto"/>
        </w:rPr>
        <w:t>Mateřská škola, Základní škola a Praktická škola</w:t>
      </w:r>
      <w:r w:rsidR="008E3A9D" w:rsidRPr="00541B63">
        <w:rPr>
          <w:color w:val="auto"/>
        </w:rPr>
        <w:t>,</w:t>
      </w:r>
      <w:r w:rsidRPr="00541B63">
        <w:rPr>
          <w:color w:val="auto"/>
        </w:rPr>
        <w:t xml:space="preserve"> Trhové Sviny</w:t>
      </w:r>
      <w:r w:rsidR="008E3A9D" w:rsidRPr="00541B63">
        <w:rPr>
          <w:color w:val="auto"/>
        </w:rPr>
        <w:t>, Nové Město 228</w:t>
      </w:r>
    </w:p>
    <w:p w:rsidR="00E81A9A" w:rsidRPr="00541B63" w:rsidRDefault="00CB46FC" w:rsidP="007C02D1">
      <w:pPr>
        <w:pStyle w:val="Default"/>
        <w:rPr>
          <w:color w:val="auto"/>
        </w:rPr>
      </w:pPr>
      <w:r>
        <w:t>se sídlem</w:t>
      </w:r>
      <w:r w:rsidR="00E81A9A" w:rsidRPr="00541B63">
        <w:rPr>
          <w:color w:val="auto"/>
        </w:rPr>
        <w:t xml:space="preserve">: Nové </w:t>
      </w:r>
      <w:r w:rsidR="00EE0E8D" w:rsidRPr="00541B63">
        <w:rPr>
          <w:color w:val="auto"/>
        </w:rPr>
        <w:t>m</w:t>
      </w:r>
      <w:r w:rsidR="00E81A9A" w:rsidRPr="00541B63">
        <w:rPr>
          <w:color w:val="auto"/>
        </w:rPr>
        <w:t>ěsto 228</w:t>
      </w:r>
      <w:r w:rsidR="00DE023C" w:rsidRPr="00541B63">
        <w:rPr>
          <w:color w:val="auto"/>
        </w:rPr>
        <w:t>,</w:t>
      </w:r>
      <w:r w:rsidR="00E81A9A" w:rsidRPr="00541B63">
        <w:rPr>
          <w:color w:val="auto"/>
        </w:rPr>
        <w:t xml:space="preserve"> 374</w:t>
      </w:r>
      <w:r w:rsidR="008E3A9D" w:rsidRPr="00541B63">
        <w:rPr>
          <w:color w:val="auto"/>
        </w:rPr>
        <w:t xml:space="preserve"> </w:t>
      </w:r>
      <w:r w:rsidR="00E81A9A" w:rsidRPr="00541B63">
        <w:rPr>
          <w:color w:val="auto"/>
        </w:rPr>
        <w:t>01 Trhové Sviny</w:t>
      </w:r>
    </w:p>
    <w:p w:rsidR="00E81A9A" w:rsidRPr="00541B63" w:rsidRDefault="00E81A9A" w:rsidP="007C02D1">
      <w:pPr>
        <w:pStyle w:val="Default"/>
        <w:rPr>
          <w:color w:val="auto"/>
        </w:rPr>
      </w:pPr>
      <w:r w:rsidRPr="00541B63">
        <w:rPr>
          <w:color w:val="auto"/>
        </w:rPr>
        <w:t xml:space="preserve">IČ: 60076518 </w:t>
      </w:r>
    </w:p>
    <w:p w:rsidR="00E81A9A" w:rsidRPr="00541B63" w:rsidRDefault="00E81A9A" w:rsidP="007C02D1">
      <w:pPr>
        <w:pStyle w:val="Default"/>
        <w:rPr>
          <w:color w:val="auto"/>
        </w:rPr>
      </w:pPr>
      <w:r w:rsidRPr="00541B63">
        <w:rPr>
          <w:color w:val="auto"/>
        </w:rPr>
        <w:t xml:space="preserve">zastoupená: Mgr. </w:t>
      </w:r>
      <w:r w:rsidR="00B91B44" w:rsidRPr="00541B63">
        <w:rPr>
          <w:color w:val="auto"/>
        </w:rPr>
        <w:t>Na</w:t>
      </w:r>
      <w:r w:rsidR="00EE0E8D" w:rsidRPr="00541B63">
        <w:rPr>
          <w:color w:val="auto"/>
        </w:rPr>
        <w:t>děždou</w:t>
      </w:r>
      <w:r w:rsidR="00B91B44" w:rsidRPr="00541B63">
        <w:rPr>
          <w:color w:val="auto"/>
        </w:rPr>
        <w:t xml:space="preserve"> Korcovou</w:t>
      </w:r>
      <w:r w:rsidRPr="00541B63">
        <w:rPr>
          <w:color w:val="auto"/>
        </w:rPr>
        <w:t xml:space="preserve">, </w:t>
      </w:r>
      <w:r w:rsidR="00EE0E8D" w:rsidRPr="00541B63">
        <w:rPr>
          <w:color w:val="auto"/>
        </w:rPr>
        <w:t>ředitelkou</w:t>
      </w:r>
    </w:p>
    <w:p w:rsidR="00E81A9A" w:rsidRPr="00541B63" w:rsidRDefault="00E81A9A" w:rsidP="007C02D1">
      <w:pPr>
        <w:pStyle w:val="Default"/>
        <w:rPr>
          <w:color w:val="auto"/>
        </w:rPr>
      </w:pPr>
      <w:r w:rsidRPr="00541B63">
        <w:rPr>
          <w:color w:val="auto"/>
        </w:rPr>
        <w:t xml:space="preserve">(dále jen „odběratel“) </w:t>
      </w:r>
    </w:p>
    <w:p w:rsidR="00E81A9A" w:rsidRPr="00541B63" w:rsidRDefault="00E81A9A" w:rsidP="007C02D1">
      <w:pPr>
        <w:pStyle w:val="Default"/>
        <w:rPr>
          <w:color w:val="auto"/>
        </w:rPr>
      </w:pPr>
    </w:p>
    <w:p w:rsidR="00E81A9A" w:rsidRPr="00541B63" w:rsidRDefault="00E81A9A" w:rsidP="007C02D1">
      <w:pPr>
        <w:pStyle w:val="Default"/>
        <w:jc w:val="center"/>
        <w:rPr>
          <w:b/>
          <w:bCs/>
          <w:color w:val="auto"/>
        </w:rPr>
      </w:pPr>
      <w:r w:rsidRPr="00541B63">
        <w:rPr>
          <w:b/>
          <w:bCs/>
          <w:color w:val="auto"/>
        </w:rPr>
        <w:t xml:space="preserve">II. </w:t>
      </w:r>
    </w:p>
    <w:p w:rsidR="00E81A9A" w:rsidRPr="00541B63" w:rsidRDefault="00E81A9A" w:rsidP="00E0286D">
      <w:pPr>
        <w:pStyle w:val="Default"/>
        <w:spacing w:after="120"/>
        <w:jc w:val="center"/>
        <w:rPr>
          <w:b/>
          <w:bCs/>
          <w:color w:val="auto"/>
        </w:rPr>
      </w:pPr>
      <w:r w:rsidRPr="00541B63">
        <w:rPr>
          <w:b/>
          <w:bCs/>
          <w:color w:val="auto"/>
        </w:rPr>
        <w:t xml:space="preserve">Předmět smlouvy </w:t>
      </w:r>
    </w:p>
    <w:p w:rsidR="00B91B44" w:rsidRPr="00541B63" w:rsidRDefault="00B91B44" w:rsidP="00B91B44">
      <w:pPr>
        <w:pStyle w:val="Default"/>
        <w:jc w:val="both"/>
        <w:rPr>
          <w:rFonts w:eastAsia="Calibri"/>
          <w:color w:val="auto"/>
        </w:rPr>
      </w:pPr>
      <w:r w:rsidRPr="00541B63">
        <w:rPr>
          <w:color w:val="auto"/>
        </w:rPr>
        <w:t>Dodavatel se zavazuje připravit obědy pro žáky odběratele (školní stravování) a zaměstnance odběratele (závodní stravování) a umožnit jejich konzumaci ve své školní jídelně.</w:t>
      </w:r>
      <w:r w:rsidRPr="00541B63">
        <w:rPr>
          <w:rFonts w:eastAsia="Calibri"/>
          <w:color w:val="auto"/>
        </w:rPr>
        <w:t xml:space="preserve"> </w:t>
      </w:r>
    </w:p>
    <w:p w:rsidR="00B91B44" w:rsidRPr="00541B63" w:rsidRDefault="00B91B44" w:rsidP="00B91B44">
      <w:pPr>
        <w:pStyle w:val="Default"/>
        <w:jc w:val="both"/>
        <w:rPr>
          <w:color w:val="auto"/>
        </w:rPr>
      </w:pPr>
      <w:r w:rsidRPr="00541B63">
        <w:rPr>
          <w:color w:val="auto"/>
        </w:rPr>
        <w:t>Dodavatel bude zajišťovat likvidaci zbytků stravy a potravinářského odpadu souvisejícího s dodávkami obědů, objednatel předá dvakrát týdně dodavateli zbytky stravy z výdejny.</w:t>
      </w:r>
    </w:p>
    <w:p w:rsidR="00B91B44" w:rsidRPr="00541B63" w:rsidRDefault="00B91B44" w:rsidP="00B91B44">
      <w:pPr>
        <w:pStyle w:val="Default"/>
        <w:jc w:val="both"/>
        <w:rPr>
          <w:rFonts w:eastAsia="Calibri"/>
          <w:color w:val="auto"/>
        </w:rPr>
      </w:pPr>
      <w:r w:rsidRPr="00541B63">
        <w:rPr>
          <w:rFonts w:eastAsia="Calibri"/>
          <w:color w:val="auto"/>
        </w:rPr>
        <w:t>Dodavatel zajistí plnění předmětu smlouvy v pracovní dny školního roku s výjimkou dnů školních prázdnin, dnů ředitelského volna a dnů státních a ostatních svátků. V době hlavních prázdnin lze poskytovat závodní stravování v provozních dnech školní jídelny.</w:t>
      </w:r>
    </w:p>
    <w:p w:rsidR="00B91B44" w:rsidRPr="00541B63" w:rsidRDefault="00B91B44" w:rsidP="007C02D1">
      <w:pPr>
        <w:pStyle w:val="Default"/>
        <w:jc w:val="both"/>
        <w:rPr>
          <w:color w:val="auto"/>
        </w:rPr>
      </w:pPr>
    </w:p>
    <w:p w:rsidR="00E81A9A" w:rsidRPr="00541B63" w:rsidRDefault="00E81A9A" w:rsidP="007C02D1">
      <w:pPr>
        <w:pStyle w:val="Default"/>
        <w:jc w:val="center"/>
        <w:rPr>
          <w:b/>
          <w:bCs/>
          <w:color w:val="auto"/>
        </w:rPr>
      </w:pPr>
      <w:r w:rsidRPr="00541B63">
        <w:rPr>
          <w:b/>
          <w:bCs/>
          <w:color w:val="auto"/>
        </w:rPr>
        <w:t xml:space="preserve">III. </w:t>
      </w:r>
    </w:p>
    <w:p w:rsidR="00D07F39" w:rsidRPr="00541B63" w:rsidRDefault="00D07F39" w:rsidP="00E0286D">
      <w:pPr>
        <w:pStyle w:val="Default"/>
        <w:spacing w:after="120"/>
        <w:jc w:val="center"/>
        <w:rPr>
          <w:b/>
          <w:bCs/>
          <w:color w:val="auto"/>
        </w:rPr>
      </w:pPr>
      <w:r w:rsidRPr="00541B63">
        <w:rPr>
          <w:b/>
          <w:bCs/>
          <w:color w:val="auto"/>
        </w:rPr>
        <w:t>Cenová ujednání</w:t>
      </w:r>
    </w:p>
    <w:p w:rsidR="00B91B44" w:rsidRPr="00541B63" w:rsidRDefault="00B91B44" w:rsidP="00B91B44">
      <w:pPr>
        <w:pStyle w:val="Default"/>
        <w:jc w:val="both"/>
        <w:rPr>
          <w:color w:val="auto"/>
        </w:rPr>
      </w:pPr>
      <w:r w:rsidRPr="00541B63">
        <w:rPr>
          <w:color w:val="auto"/>
        </w:rPr>
        <w:t xml:space="preserve">Cena oběda pro žáky </w:t>
      </w:r>
      <w:r w:rsidR="00541B63">
        <w:rPr>
          <w:color w:val="auto"/>
        </w:rPr>
        <w:t>je určena výší finančního normativu na nákup potravin:</w:t>
      </w:r>
      <w:r w:rsidRPr="00541B63">
        <w:rPr>
          <w:color w:val="auto"/>
        </w:rPr>
        <w:t xml:space="preserve"> </w:t>
      </w:r>
    </w:p>
    <w:p w:rsidR="00B91B44" w:rsidRPr="00541B63" w:rsidRDefault="00B91B44" w:rsidP="00B91B44">
      <w:pPr>
        <w:pStyle w:val="Default"/>
        <w:tabs>
          <w:tab w:val="left" w:pos="6096"/>
        </w:tabs>
        <w:ind w:firstLine="284"/>
        <w:jc w:val="both"/>
        <w:rPr>
          <w:color w:val="auto"/>
        </w:rPr>
      </w:pPr>
      <w:r w:rsidRPr="00541B63">
        <w:rPr>
          <w:color w:val="auto"/>
        </w:rPr>
        <w:t xml:space="preserve">žáci, jež </w:t>
      </w:r>
      <w:r w:rsidRPr="00541B63">
        <w:t>dovrší v daném školním roce věk 7 – 10 let</w:t>
      </w:r>
      <w:r w:rsidRPr="00541B63">
        <w:rPr>
          <w:color w:val="auto"/>
        </w:rPr>
        <w:tab/>
      </w:r>
      <w:r w:rsidR="005C2245" w:rsidRPr="00541B63">
        <w:rPr>
          <w:color w:val="auto"/>
        </w:rPr>
        <w:t>36</w:t>
      </w:r>
      <w:r w:rsidRPr="00541B63">
        <w:rPr>
          <w:color w:val="auto"/>
        </w:rPr>
        <w:t xml:space="preserve"> Kč</w:t>
      </w:r>
      <w:r w:rsidR="00541B63">
        <w:rPr>
          <w:color w:val="auto"/>
        </w:rPr>
        <w:t>,</w:t>
      </w:r>
    </w:p>
    <w:p w:rsidR="00B91B44" w:rsidRPr="00541B63" w:rsidRDefault="00B91B44" w:rsidP="00B91B44">
      <w:pPr>
        <w:pStyle w:val="Default"/>
        <w:tabs>
          <w:tab w:val="left" w:pos="6096"/>
        </w:tabs>
        <w:ind w:firstLine="284"/>
        <w:jc w:val="both"/>
        <w:rPr>
          <w:color w:val="auto"/>
        </w:rPr>
      </w:pPr>
      <w:r w:rsidRPr="00541B63">
        <w:rPr>
          <w:color w:val="auto"/>
        </w:rPr>
        <w:t>žáci</w:t>
      </w:r>
      <w:r w:rsidRPr="00541B63">
        <w:t>, jež dovrší v daném školním roce věk 11 – 14 let</w:t>
      </w:r>
      <w:r w:rsidRPr="00541B63">
        <w:rPr>
          <w:color w:val="auto"/>
        </w:rPr>
        <w:tab/>
      </w:r>
      <w:r w:rsidR="005C2245" w:rsidRPr="00541B63">
        <w:rPr>
          <w:color w:val="auto"/>
        </w:rPr>
        <w:t>38</w:t>
      </w:r>
      <w:r w:rsidRPr="00541B63">
        <w:rPr>
          <w:color w:val="auto"/>
        </w:rPr>
        <w:t xml:space="preserve"> Kč</w:t>
      </w:r>
      <w:r w:rsidR="00541B63">
        <w:rPr>
          <w:color w:val="auto"/>
        </w:rPr>
        <w:t>,</w:t>
      </w:r>
    </w:p>
    <w:p w:rsidR="00B91B44" w:rsidRPr="00541B63" w:rsidRDefault="00B91B44" w:rsidP="00B91B44">
      <w:pPr>
        <w:pStyle w:val="Default"/>
        <w:tabs>
          <w:tab w:val="left" w:pos="6096"/>
        </w:tabs>
        <w:ind w:firstLine="284"/>
        <w:jc w:val="both"/>
        <w:rPr>
          <w:color w:val="auto"/>
        </w:rPr>
      </w:pPr>
      <w:r w:rsidRPr="00541B63">
        <w:rPr>
          <w:color w:val="auto"/>
        </w:rPr>
        <w:t>žáci</w:t>
      </w:r>
      <w:r w:rsidRPr="00541B63">
        <w:t xml:space="preserve">, jež dovrší v daném školním roce věk </w:t>
      </w:r>
      <w:smartTag w:uri="urn:schemas-microsoft-com:office:smarttags" w:element="metricconverter">
        <w:smartTagPr>
          <w:attr w:name="ProductID" w:val="15 a"/>
        </w:smartTagPr>
        <w:r w:rsidRPr="00541B63">
          <w:t>15 a</w:t>
        </w:r>
      </w:smartTag>
      <w:r w:rsidRPr="00541B63">
        <w:t xml:space="preserve"> více let</w:t>
      </w:r>
      <w:r w:rsidRPr="00541B63">
        <w:rPr>
          <w:color w:val="auto"/>
        </w:rPr>
        <w:tab/>
      </w:r>
      <w:r w:rsidR="005C2245" w:rsidRPr="00541B63">
        <w:rPr>
          <w:color w:val="auto"/>
        </w:rPr>
        <w:t>40</w:t>
      </w:r>
      <w:r w:rsidRPr="00541B63">
        <w:rPr>
          <w:color w:val="auto"/>
        </w:rPr>
        <w:t xml:space="preserve"> Kč.</w:t>
      </w:r>
    </w:p>
    <w:p w:rsidR="00B91B44" w:rsidRPr="00541B63" w:rsidRDefault="00B91B44" w:rsidP="00B91B44">
      <w:pPr>
        <w:pStyle w:val="Default"/>
        <w:tabs>
          <w:tab w:val="left" w:pos="6096"/>
        </w:tabs>
        <w:jc w:val="both"/>
        <w:rPr>
          <w:color w:val="auto"/>
        </w:rPr>
      </w:pPr>
      <w:r w:rsidRPr="00541B63">
        <w:rPr>
          <w:color w:val="auto"/>
        </w:rPr>
        <w:t xml:space="preserve">Přímá úhrada žáka dodavateli činí cenu za oběd sníženou o dotaci ve výši </w:t>
      </w:r>
      <w:r w:rsidR="005C2245" w:rsidRPr="00541B63">
        <w:rPr>
          <w:color w:val="auto"/>
        </w:rPr>
        <w:t>13</w:t>
      </w:r>
      <w:r w:rsidRPr="00541B63">
        <w:rPr>
          <w:color w:val="auto"/>
        </w:rPr>
        <w:t xml:space="preserve"> Kč.</w:t>
      </w:r>
    </w:p>
    <w:p w:rsidR="00B91B44" w:rsidRPr="00541B63" w:rsidRDefault="00B91B44" w:rsidP="00541B63">
      <w:pPr>
        <w:pStyle w:val="Default"/>
        <w:spacing w:before="120"/>
        <w:jc w:val="both"/>
        <w:rPr>
          <w:color w:val="auto"/>
        </w:rPr>
      </w:pPr>
      <w:r w:rsidRPr="00541B63">
        <w:rPr>
          <w:color w:val="auto"/>
        </w:rPr>
        <w:t xml:space="preserve">Cena oběda pro zaměstnance činí </w:t>
      </w:r>
      <w:r w:rsidR="003218C5">
        <w:rPr>
          <w:color w:val="auto"/>
        </w:rPr>
        <w:t>105</w:t>
      </w:r>
      <w:r w:rsidRPr="00541B63">
        <w:rPr>
          <w:color w:val="auto"/>
        </w:rPr>
        <w:t xml:space="preserve"> Kč</w:t>
      </w:r>
      <w:r w:rsidR="005C2245" w:rsidRPr="00541B63">
        <w:rPr>
          <w:color w:val="auto"/>
        </w:rPr>
        <w:t xml:space="preserve"> včetně DPH 1</w:t>
      </w:r>
      <w:r w:rsidR="003218C5">
        <w:rPr>
          <w:color w:val="auto"/>
        </w:rPr>
        <w:t>2</w:t>
      </w:r>
      <w:r w:rsidR="005C2245" w:rsidRPr="00541B63">
        <w:rPr>
          <w:color w:val="auto"/>
        </w:rPr>
        <w:t xml:space="preserve"> %</w:t>
      </w:r>
      <w:r w:rsidRPr="00541B63">
        <w:rPr>
          <w:color w:val="auto"/>
        </w:rPr>
        <w:t>.</w:t>
      </w:r>
    </w:p>
    <w:p w:rsidR="005C2245" w:rsidRPr="00541B63" w:rsidRDefault="005C2245" w:rsidP="00541B63">
      <w:pPr>
        <w:pStyle w:val="Default"/>
        <w:jc w:val="both"/>
        <w:rPr>
          <w:color w:val="auto"/>
        </w:rPr>
      </w:pPr>
      <w:r w:rsidRPr="00541B63">
        <w:rPr>
          <w:color w:val="auto"/>
        </w:rPr>
        <w:t xml:space="preserve">Zaměstnanec zaplatí dodavateli za oběd </w:t>
      </w:r>
      <w:r w:rsidR="003218C5">
        <w:rPr>
          <w:color w:val="auto"/>
        </w:rPr>
        <w:t>8</w:t>
      </w:r>
      <w:r w:rsidRPr="00541B63">
        <w:rPr>
          <w:color w:val="auto"/>
        </w:rPr>
        <w:t>8 Kč. Zbývající část</w:t>
      </w:r>
      <w:r w:rsidR="00541B63">
        <w:rPr>
          <w:color w:val="auto"/>
        </w:rPr>
        <w:t>ku</w:t>
      </w:r>
      <w:r w:rsidRPr="00541B63">
        <w:rPr>
          <w:color w:val="auto"/>
        </w:rPr>
        <w:t xml:space="preserve"> 17 Kč </w:t>
      </w:r>
      <w:r w:rsidR="00D7637B" w:rsidRPr="00541B63">
        <w:rPr>
          <w:color w:val="auto"/>
        </w:rPr>
        <w:t>uhradí</w:t>
      </w:r>
      <w:r w:rsidRPr="00541B63">
        <w:rPr>
          <w:color w:val="auto"/>
        </w:rPr>
        <w:t xml:space="preserve"> odběratel příspěvkem z FKSP.</w:t>
      </w:r>
    </w:p>
    <w:p w:rsidR="00B91B44" w:rsidRPr="00541B63" w:rsidRDefault="00B91B44" w:rsidP="00541B63">
      <w:pPr>
        <w:pStyle w:val="Default"/>
        <w:spacing w:before="120"/>
        <w:jc w:val="both"/>
        <w:rPr>
          <w:color w:val="auto"/>
        </w:rPr>
      </w:pPr>
      <w:r w:rsidRPr="00541B63">
        <w:rPr>
          <w:color w:val="auto"/>
        </w:rPr>
        <w:t xml:space="preserve">Odběratel </w:t>
      </w:r>
      <w:r w:rsidR="00D7637B" w:rsidRPr="00541B63">
        <w:rPr>
          <w:color w:val="auto"/>
        </w:rPr>
        <w:t xml:space="preserve">se zavazuje </w:t>
      </w:r>
      <w:r w:rsidR="003C0550">
        <w:rPr>
          <w:color w:val="auto"/>
        </w:rPr>
        <w:t>u</w:t>
      </w:r>
      <w:r w:rsidRPr="00541B63">
        <w:rPr>
          <w:color w:val="auto"/>
        </w:rPr>
        <w:t>hradit dodavateli dotaci na oběd pro žáky ve výši 1</w:t>
      </w:r>
      <w:r w:rsidR="005C2245" w:rsidRPr="00541B63">
        <w:rPr>
          <w:color w:val="auto"/>
        </w:rPr>
        <w:t>3</w:t>
      </w:r>
      <w:r w:rsidRPr="00541B63">
        <w:rPr>
          <w:color w:val="auto"/>
        </w:rPr>
        <w:t xml:space="preserve"> Kč</w:t>
      </w:r>
      <w:r w:rsidR="005C2245" w:rsidRPr="00541B63">
        <w:rPr>
          <w:color w:val="auto"/>
        </w:rPr>
        <w:t xml:space="preserve"> a</w:t>
      </w:r>
      <w:r w:rsidRPr="00541B63">
        <w:rPr>
          <w:color w:val="auto"/>
        </w:rPr>
        <w:t xml:space="preserve"> příspěvek z FKSP </w:t>
      </w:r>
      <w:r w:rsidR="005C2245" w:rsidRPr="00541B63">
        <w:rPr>
          <w:color w:val="auto"/>
        </w:rPr>
        <w:t>na stravování zaměstnanců ve výši 17</w:t>
      </w:r>
      <w:r w:rsidRPr="00541B63">
        <w:rPr>
          <w:color w:val="auto"/>
        </w:rPr>
        <w:t xml:space="preserve"> Kč na základě faktur vystavených dodavatelem za veškeré obědy poskytnuté žákům a zaměstnancům v uplynulém kalendářním měsíci.</w:t>
      </w:r>
    </w:p>
    <w:p w:rsidR="00B91B44" w:rsidRPr="00541B63" w:rsidRDefault="00B91B44" w:rsidP="00541B63">
      <w:pPr>
        <w:pStyle w:val="Default"/>
        <w:spacing w:before="120"/>
        <w:jc w:val="both"/>
        <w:rPr>
          <w:color w:val="auto"/>
        </w:rPr>
      </w:pPr>
      <w:r w:rsidRPr="00541B63">
        <w:rPr>
          <w:color w:val="auto"/>
        </w:rPr>
        <w:t>Dodavatel si vyhrazuje právo změnit cenu oběda v případě změny cen potravin, mzdových nebo věcných nákladů, či změny zákona o dani z přidané hodnoty. Nová cena bude vždy dodavatelem oznámena písemně.</w:t>
      </w:r>
    </w:p>
    <w:p w:rsidR="00E0286D" w:rsidRPr="00541B63" w:rsidRDefault="00E0286D" w:rsidP="007C02D1">
      <w:pPr>
        <w:pStyle w:val="Default"/>
        <w:jc w:val="both"/>
        <w:rPr>
          <w:color w:val="auto"/>
        </w:rPr>
      </w:pPr>
    </w:p>
    <w:p w:rsidR="00D7637B" w:rsidRPr="00541B63" w:rsidRDefault="00D7637B" w:rsidP="007C02D1">
      <w:pPr>
        <w:pStyle w:val="Default"/>
        <w:jc w:val="both"/>
        <w:rPr>
          <w:color w:val="auto"/>
        </w:rPr>
      </w:pPr>
    </w:p>
    <w:p w:rsidR="00D7637B" w:rsidRPr="00541B63" w:rsidRDefault="00D7637B" w:rsidP="007C02D1">
      <w:pPr>
        <w:pStyle w:val="Default"/>
        <w:jc w:val="both"/>
        <w:rPr>
          <w:color w:val="auto"/>
        </w:rPr>
      </w:pPr>
    </w:p>
    <w:p w:rsidR="00D07F39" w:rsidRPr="00541B63" w:rsidRDefault="00D07F39" w:rsidP="007C02D1">
      <w:pPr>
        <w:pStyle w:val="Default"/>
        <w:jc w:val="center"/>
        <w:rPr>
          <w:b/>
          <w:bCs/>
          <w:color w:val="auto"/>
        </w:rPr>
      </w:pPr>
      <w:r w:rsidRPr="00541B63">
        <w:rPr>
          <w:b/>
          <w:bCs/>
          <w:color w:val="auto"/>
        </w:rPr>
        <w:lastRenderedPageBreak/>
        <w:t xml:space="preserve">IV. </w:t>
      </w:r>
    </w:p>
    <w:p w:rsidR="00E81A9A" w:rsidRPr="00541B63" w:rsidRDefault="00852F41" w:rsidP="00E0286D">
      <w:pPr>
        <w:pStyle w:val="Default"/>
        <w:spacing w:after="120"/>
        <w:jc w:val="center"/>
        <w:rPr>
          <w:b/>
          <w:bCs/>
          <w:color w:val="auto"/>
        </w:rPr>
      </w:pPr>
      <w:r w:rsidRPr="00541B63">
        <w:rPr>
          <w:b/>
          <w:bCs/>
          <w:color w:val="auto"/>
        </w:rPr>
        <w:t>P</w:t>
      </w:r>
      <w:r w:rsidR="00085021" w:rsidRPr="00541B63">
        <w:rPr>
          <w:b/>
          <w:bCs/>
          <w:color w:val="auto"/>
        </w:rPr>
        <w:t>řihlašování</w:t>
      </w:r>
      <w:r w:rsidRPr="00541B63">
        <w:rPr>
          <w:b/>
          <w:bCs/>
          <w:color w:val="auto"/>
        </w:rPr>
        <w:t>,</w:t>
      </w:r>
      <w:r w:rsidR="0040029C" w:rsidRPr="00541B63">
        <w:rPr>
          <w:b/>
          <w:bCs/>
          <w:color w:val="auto"/>
        </w:rPr>
        <w:t xml:space="preserve"> odhlašování</w:t>
      </w:r>
      <w:r w:rsidR="00F9632D" w:rsidRPr="00541B63">
        <w:rPr>
          <w:b/>
          <w:bCs/>
          <w:color w:val="auto"/>
        </w:rPr>
        <w:t xml:space="preserve"> a </w:t>
      </w:r>
      <w:r w:rsidR="00D15A8E" w:rsidRPr="00541B63">
        <w:rPr>
          <w:b/>
          <w:bCs/>
          <w:color w:val="auto"/>
        </w:rPr>
        <w:t>výdej</w:t>
      </w:r>
      <w:r w:rsidR="0040029C" w:rsidRPr="00541B63">
        <w:rPr>
          <w:b/>
          <w:bCs/>
          <w:color w:val="auto"/>
        </w:rPr>
        <w:t xml:space="preserve"> </w:t>
      </w:r>
      <w:r w:rsidR="00737E9A" w:rsidRPr="00541B63">
        <w:rPr>
          <w:b/>
          <w:bCs/>
          <w:color w:val="auto"/>
        </w:rPr>
        <w:t>obědů</w:t>
      </w:r>
    </w:p>
    <w:p w:rsidR="00F9632D" w:rsidRPr="00541B63" w:rsidRDefault="00085021" w:rsidP="007C02D1">
      <w:pPr>
        <w:pStyle w:val="Default"/>
        <w:jc w:val="both"/>
      </w:pPr>
      <w:r w:rsidRPr="00541B63">
        <w:t xml:space="preserve">Přihlášky ke stravování, odhlašování a výdej </w:t>
      </w:r>
      <w:r w:rsidR="00737E9A" w:rsidRPr="00541B63">
        <w:t>ob</w:t>
      </w:r>
      <w:r w:rsidR="006533B1" w:rsidRPr="00541B63">
        <w:t>ě</w:t>
      </w:r>
      <w:r w:rsidR="00737E9A" w:rsidRPr="00541B63">
        <w:t>dů</w:t>
      </w:r>
      <w:r w:rsidRPr="00541B63">
        <w:t xml:space="preserve"> upravuje Organizační řád školní jídelny.</w:t>
      </w:r>
    </w:p>
    <w:p w:rsidR="00A70DD6" w:rsidRPr="00541B63" w:rsidRDefault="00A70DD6" w:rsidP="00A70DD6">
      <w:pPr>
        <w:pStyle w:val="Default"/>
        <w:jc w:val="both"/>
        <w:rPr>
          <w:color w:val="auto"/>
        </w:rPr>
      </w:pPr>
      <w:r w:rsidRPr="00541B63">
        <w:rPr>
          <w:color w:val="auto"/>
        </w:rPr>
        <w:t>Odběratel zajišťuje poučení svých žáků a zaměstnanců o podmínkách využívání školního a</w:t>
      </w:r>
      <w:r w:rsidR="003C0550">
        <w:rPr>
          <w:color w:val="auto"/>
        </w:rPr>
        <w:t> </w:t>
      </w:r>
      <w:r w:rsidRPr="00541B63">
        <w:rPr>
          <w:color w:val="auto"/>
        </w:rPr>
        <w:t>závodního stravování.</w:t>
      </w:r>
    </w:p>
    <w:p w:rsidR="00A70DD6" w:rsidRPr="00541B63" w:rsidRDefault="00A70DD6" w:rsidP="007C02D1">
      <w:pPr>
        <w:pStyle w:val="Default"/>
        <w:jc w:val="both"/>
        <w:rPr>
          <w:color w:val="auto"/>
        </w:rPr>
      </w:pPr>
      <w:r w:rsidRPr="00541B63">
        <w:rPr>
          <w:color w:val="auto"/>
        </w:rPr>
        <w:t>P</w:t>
      </w:r>
      <w:r w:rsidR="003D5076" w:rsidRPr="00541B63">
        <w:rPr>
          <w:color w:val="auto"/>
        </w:rPr>
        <w:t>řed začátkem školního roku</w:t>
      </w:r>
      <w:r w:rsidRPr="00541B63">
        <w:rPr>
          <w:color w:val="auto"/>
        </w:rPr>
        <w:t xml:space="preserve"> předá</w:t>
      </w:r>
      <w:r w:rsidR="003D5076" w:rsidRPr="00541B63">
        <w:rPr>
          <w:color w:val="auto"/>
        </w:rPr>
        <w:t xml:space="preserve"> </w:t>
      </w:r>
      <w:r w:rsidRPr="00541B63">
        <w:rPr>
          <w:color w:val="auto"/>
        </w:rPr>
        <w:t xml:space="preserve">odběratel </w:t>
      </w:r>
      <w:r w:rsidR="003D5076" w:rsidRPr="00541B63">
        <w:rPr>
          <w:color w:val="auto"/>
        </w:rPr>
        <w:t xml:space="preserve">dodavateli seznam </w:t>
      </w:r>
      <w:r w:rsidR="003C0550">
        <w:rPr>
          <w:color w:val="auto"/>
        </w:rPr>
        <w:t>stravovaných</w:t>
      </w:r>
      <w:r w:rsidR="003D5076" w:rsidRPr="00541B63">
        <w:rPr>
          <w:color w:val="auto"/>
        </w:rPr>
        <w:t xml:space="preserve"> žáků a</w:t>
      </w:r>
      <w:r w:rsidR="003C0550">
        <w:rPr>
          <w:color w:val="auto"/>
        </w:rPr>
        <w:t> </w:t>
      </w:r>
      <w:r w:rsidR="001515E3" w:rsidRPr="00541B63">
        <w:rPr>
          <w:color w:val="auto"/>
        </w:rPr>
        <w:t>zaměstnanců</w:t>
      </w:r>
      <w:r w:rsidR="001F6E6C" w:rsidRPr="00541B63">
        <w:rPr>
          <w:color w:val="auto"/>
        </w:rPr>
        <w:t>. I</w:t>
      </w:r>
      <w:r w:rsidR="003D5076" w:rsidRPr="00541B63">
        <w:rPr>
          <w:color w:val="auto"/>
        </w:rPr>
        <w:t>nformac</w:t>
      </w:r>
      <w:r w:rsidR="007C02D1" w:rsidRPr="00541B63">
        <w:rPr>
          <w:color w:val="auto"/>
        </w:rPr>
        <w:t>e</w:t>
      </w:r>
      <w:r w:rsidR="003D5076" w:rsidRPr="00541B63">
        <w:rPr>
          <w:color w:val="auto"/>
        </w:rPr>
        <w:t xml:space="preserve"> o změnách ve stavu </w:t>
      </w:r>
      <w:r w:rsidR="001515E3" w:rsidRPr="00541B63">
        <w:rPr>
          <w:color w:val="auto"/>
        </w:rPr>
        <w:t xml:space="preserve">strávníků </w:t>
      </w:r>
      <w:r w:rsidR="003D5076" w:rsidRPr="00541B63">
        <w:rPr>
          <w:color w:val="auto"/>
        </w:rPr>
        <w:t xml:space="preserve">poskytuje </w:t>
      </w:r>
      <w:r w:rsidR="001F6E6C" w:rsidRPr="00541B63">
        <w:rPr>
          <w:color w:val="auto"/>
        </w:rPr>
        <w:t xml:space="preserve">odběratel </w:t>
      </w:r>
      <w:r w:rsidR="003D5076" w:rsidRPr="00541B63">
        <w:rPr>
          <w:color w:val="auto"/>
        </w:rPr>
        <w:t>bezprostředně po každé změně.</w:t>
      </w:r>
      <w:r w:rsidR="003C0550">
        <w:rPr>
          <w:color w:val="auto"/>
        </w:rPr>
        <w:t xml:space="preserve"> </w:t>
      </w:r>
      <w:r w:rsidRPr="00541B63">
        <w:rPr>
          <w:color w:val="auto"/>
        </w:rPr>
        <w:t>Odběratel určí, kter</w:t>
      </w:r>
      <w:r w:rsidR="00737E9A" w:rsidRPr="00541B63">
        <w:rPr>
          <w:color w:val="auto"/>
        </w:rPr>
        <w:t>é</w:t>
      </w:r>
      <w:r w:rsidRPr="00541B63">
        <w:rPr>
          <w:color w:val="auto"/>
        </w:rPr>
        <w:t xml:space="preserve"> </w:t>
      </w:r>
      <w:r w:rsidR="00737E9A" w:rsidRPr="00541B63">
        <w:rPr>
          <w:color w:val="auto"/>
        </w:rPr>
        <w:t>obědy</w:t>
      </w:r>
      <w:r w:rsidRPr="00541B63">
        <w:rPr>
          <w:color w:val="auto"/>
        </w:rPr>
        <w:t xml:space="preserve"> žáků bude na vlastní náklad vyvážet do své výdejny, ostatní </w:t>
      </w:r>
      <w:r w:rsidR="00737E9A" w:rsidRPr="00541B63">
        <w:rPr>
          <w:color w:val="auto"/>
        </w:rPr>
        <w:t>obědy</w:t>
      </w:r>
      <w:r w:rsidRPr="00541B63">
        <w:rPr>
          <w:color w:val="auto"/>
        </w:rPr>
        <w:t xml:space="preserve"> budou vydáván</w:t>
      </w:r>
      <w:r w:rsidR="00737E9A" w:rsidRPr="00541B63">
        <w:rPr>
          <w:color w:val="auto"/>
        </w:rPr>
        <w:t>y</w:t>
      </w:r>
      <w:r w:rsidRPr="00541B63">
        <w:rPr>
          <w:color w:val="auto"/>
        </w:rPr>
        <w:t xml:space="preserve"> v</w:t>
      </w:r>
      <w:r w:rsidR="001515E3" w:rsidRPr="00541B63">
        <w:rPr>
          <w:color w:val="auto"/>
        </w:rPr>
        <w:t>e školní jídelně dodavatele.</w:t>
      </w:r>
      <w:r w:rsidRPr="00541B63">
        <w:rPr>
          <w:color w:val="auto"/>
        </w:rPr>
        <w:t xml:space="preserve"> </w:t>
      </w:r>
    </w:p>
    <w:p w:rsidR="00A70DD6" w:rsidRPr="00541B63" w:rsidRDefault="00A70DD6" w:rsidP="00A70DD6">
      <w:pPr>
        <w:pStyle w:val="Default"/>
        <w:jc w:val="both"/>
        <w:rPr>
          <w:color w:val="auto"/>
        </w:rPr>
      </w:pPr>
      <w:r w:rsidRPr="00541B63">
        <w:rPr>
          <w:color w:val="auto"/>
        </w:rPr>
        <w:t>Strávník je povinen chovat se v jídelně spořádaně, dodržovat předpisy BOZP a PO a</w:t>
      </w:r>
      <w:r w:rsidR="003C0550">
        <w:rPr>
          <w:color w:val="auto"/>
        </w:rPr>
        <w:t> </w:t>
      </w:r>
      <w:r w:rsidRPr="00541B63">
        <w:rPr>
          <w:color w:val="auto"/>
        </w:rPr>
        <w:t>nenarušovat hlavní činnost dodavatele.</w:t>
      </w:r>
    </w:p>
    <w:p w:rsidR="000B3FDB" w:rsidRPr="00541B63" w:rsidRDefault="000B3FDB" w:rsidP="007C02D1">
      <w:pPr>
        <w:pStyle w:val="Default"/>
        <w:rPr>
          <w:color w:val="auto"/>
        </w:rPr>
      </w:pPr>
    </w:p>
    <w:p w:rsidR="000B3FDB" w:rsidRPr="00541B63" w:rsidRDefault="000B3FDB" w:rsidP="007C02D1">
      <w:pPr>
        <w:pStyle w:val="Default"/>
        <w:jc w:val="center"/>
        <w:rPr>
          <w:color w:val="auto"/>
        </w:rPr>
      </w:pPr>
      <w:r w:rsidRPr="00541B63">
        <w:rPr>
          <w:b/>
          <w:bCs/>
          <w:color w:val="auto"/>
        </w:rPr>
        <w:t>V.</w:t>
      </w:r>
    </w:p>
    <w:p w:rsidR="000B3FDB" w:rsidRPr="00541B63" w:rsidRDefault="00C10AC7" w:rsidP="00E0286D">
      <w:pPr>
        <w:pStyle w:val="Default"/>
        <w:spacing w:after="120"/>
        <w:jc w:val="center"/>
        <w:rPr>
          <w:color w:val="auto"/>
        </w:rPr>
      </w:pPr>
      <w:r w:rsidRPr="00541B63">
        <w:rPr>
          <w:b/>
          <w:bCs/>
          <w:color w:val="auto"/>
        </w:rPr>
        <w:t>Doba trvání smlouvy</w:t>
      </w:r>
    </w:p>
    <w:p w:rsidR="008429B0" w:rsidRPr="00541B63" w:rsidRDefault="008429B0" w:rsidP="007C02D1">
      <w:pPr>
        <w:pStyle w:val="Default"/>
        <w:jc w:val="both"/>
        <w:rPr>
          <w:color w:val="auto"/>
        </w:rPr>
      </w:pPr>
      <w:r w:rsidRPr="00541B63">
        <w:rPr>
          <w:color w:val="auto"/>
        </w:rPr>
        <w:t xml:space="preserve">Smlouva se sjednává na dobu neurčitou a nabývá účinnosti dnem </w:t>
      </w:r>
      <w:r w:rsidR="00B118C7" w:rsidRPr="00541B63">
        <w:rPr>
          <w:color w:val="auto"/>
        </w:rPr>
        <w:t>1</w:t>
      </w:r>
      <w:r w:rsidRPr="00541B63">
        <w:rPr>
          <w:color w:val="auto"/>
        </w:rPr>
        <w:t xml:space="preserve">. </w:t>
      </w:r>
      <w:r w:rsidR="005C2245" w:rsidRPr="00541B63">
        <w:rPr>
          <w:color w:val="auto"/>
        </w:rPr>
        <w:t>1</w:t>
      </w:r>
      <w:r w:rsidRPr="00541B63">
        <w:rPr>
          <w:color w:val="auto"/>
        </w:rPr>
        <w:t>. 20</w:t>
      </w:r>
      <w:r w:rsidR="005C2245" w:rsidRPr="00541B63">
        <w:rPr>
          <w:color w:val="auto"/>
        </w:rPr>
        <w:t>2</w:t>
      </w:r>
      <w:r w:rsidR="003218C5">
        <w:rPr>
          <w:color w:val="auto"/>
        </w:rPr>
        <w:t>4</w:t>
      </w:r>
      <w:r w:rsidRPr="00541B63">
        <w:rPr>
          <w:color w:val="auto"/>
        </w:rPr>
        <w:t>.</w:t>
      </w:r>
      <w:r w:rsidR="000B3FDB" w:rsidRPr="00541B63">
        <w:rPr>
          <w:color w:val="auto"/>
        </w:rPr>
        <w:t xml:space="preserve"> </w:t>
      </w:r>
    </w:p>
    <w:p w:rsidR="00C10AC7" w:rsidRPr="00541B63" w:rsidRDefault="008429B0" w:rsidP="007C02D1">
      <w:pPr>
        <w:pStyle w:val="Default"/>
        <w:jc w:val="both"/>
        <w:rPr>
          <w:color w:val="auto"/>
        </w:rPr>
      </w:pPr>
      <w:r w:rsidRPr="00541B63">
        <w:rPr>
          <w:color w:val="auto"/>
        </w:rPr>
        <w:t>S</w:t>
      </w:r>
      <w:r w:rsidRPr="00541B63">
        <w:rPr>
          <w:rFonts w:eastAsia="Calibri"/>
          <w:color w:val="auto"/>
        </w:rPr>
        <w:t xml:space="preserve">mlouva může být ukončena vzájemnou dohodou </w:t>
      </w:r>
      <w:r w:rsidRPr="00541B63">
        <w:rPr>
          <w:color w:val="auto"/>
        </w:rPr>
        <w:t>s</w:t>
      </w:r>
      <w:r w:rsidRPr="00541B63">
        <w:rPr>
          <w:rFonts w:eastAsia="Calibri"/>
          <w:color w:val="auto"/>
        </w:rPr>
        <w:t>mluvních stran</w:t>
      </w:r>
      <w:r w:rsidRPr="00541B63">
        <w:rPr>
          <w:color w:val="auto"/>
        </w:rPr>
        <w:t xml:space="preserve"> nebo </w:t>
      </w:r>
      <w:r w:rsidR="00C10AC7" w:rsidRPr="00541B63">
        <w:rPr>
          <w:color w:val="auto"/>
        </w:rPr>
        <w:t xml:space="preserve">písemnou výpovědí. </w:t>
      </w:r>
    </w:p>
    <w:p w:rsidR="000B3FDB" w:rsidRPr="00541B63" w:rsidRDefault="000B3FDB" w:rsidP="007C02D1">
      <w:pPr>
        <w:pStyle w:val="Default"/>
        <w:jc w:val="both"/>
        <w:rPr>
          <w:color w:val="auto"/>
        </w:rPr>
      </w:pPr>
      <w:r w:rsidRPr="00541B63">
        <w:rPr>
          <w:color w:val="auto"/>
        </w:rPr>
        <w:t xml:space="preserve">Výpovědní lhůta </w:t>
      </w:r>
      <w:r w:rsidR="00C10AC7" w:rsidRPr="00541B63">
        <w:rPr>
          <w:color w:val="auto"/>
        </w:rPr>
        <w:t>činí</w:t>
      </w:r>
      <w:r w:rsidRPr="00541B63">
        <w:rPr>
          <w:color w:val="auto"/>
        </w:rPr>
        <w:t xml:space="preserve"> jeden měsíc a počíná běžet prvního dne následujícího měsíce po doručení výpovědi</w:t>
      </w:r>
      <w:r w:rsidR="008429B0" w:rsidRPr="00541B63">
        <w:rPr>
          <w:color w:val="auto"/>
        </w:rPr>
        <w:t xml:space="preserve"> druhé straně</w:t>
      </w:r>
      <w:r w:rsidRPr="00541B63">
        <w:rPr>
          <w:color w:val="auto"/>
        </w:rPr>
        <w:t xml:space="preserve">. </w:t>
      </w:r>
    </w:p>
    <w:p w:rsidR="007C02D1" w:rsidRPr="00541B63" w:rsidRDefault="007C02D1" w:rsidP="007C02D1">
      <w:pPr>
        <w:pStyle w:val="Default"/>
        <w:rPr>
          <w:color w:val="auto"/>
        </w:rPr>
      </w:pPr>
    </w:p>
    <w:p w:rsidR="000B3FDB" w:rsidRPr="00541B63" w:rsidRDefault="000B3FDB" w:rsidP="007C02D1">
      <w:pPr>
        <w:pStyle w:val="Default"/>
        <w:jc w:val="center"/>
        <w:rPr>
          <w:color w:val="auto"/>
        </w:rPr>
      </w:pPr>
      <w:r w:rsidRPr="00541B63">
        <w:rPr>
          <w:b/>
          <w:bCs/>
          <w:color w:val="auto"/>
        </w:rPr>
        <w:t>VI.</w:t>
      </w:r>
    </w:p>
    <w:p w:rsidR="000B3FDB" w:rsidRPr="00541B63" w:rsidRDefault="000B3FDB" w:rsidP="00E0286D">
      <w:pPr>
        <w:pStyle w:val="Default"/>
        <w:spacing w:after="120"/>
        <w:jc w:val="center"/>
        <w:rPr>
          <w:color w:val="auto"/>
        </w:rPr>
      </w:pPr>
      <w:r w:rsidRPr="00541B63">
        <w:rPr>
          <w:b/>
          <w:bCs/>
          <w:color w:val="auto"/>
        </w:rPr>
        <w:t>Závěrečná ustanovení</w:t>
      </w:r>
    </w:p>
    <w:p w:rsidR="007C02D1" w:rsidRPr="00541B63" w:rsidRDefault="000B3FDB" w:rsidP="007C02D1">
      <w:pPr>
        <w:pStyle w:val="Default"/>
        <w:jc w:val="both"/>
        <w:rPr>
          <w:color w:val="auto"/>
        </w:rPr>
      </w:pPr>
      <w:r w:rsidRPr="00541B63">
        <w:rPr>
          <w:color w:val="auto"/>
        </w:rPr>
        <w:t xml:space="preserve">Smlouva je vyhotovena ve </w:t>
      </w:r>
      <w:r w:rsidR="007C02D1" w:rsidRPr="00541B63">
        <w:rPr>
          <w:color w:val="auto"/>
        </w:rPr>
        <w:t>dvou stejnopisech</w:t>
      </w:r>
      <w:r w:rsidRPr="00541B63">
        <w:rPr>
          <w:color w:val="auto"/>
        </w:rPr>
        <w:t>, z nichž každá smluvní strana obdrží po jednom</w:t>
      </w:r>
      <w:r w:rsidR="007C02D1" w:rsidRPr="00541B63">
        <w:rPr>
          <w:color w:val="auto"/>
        </w:rPr>
        <w:t>.</w:t>
      </w:r>
    </w:p>
    <w:p w:rsidR="000B3FDB" w:rsidRPr="00541B63" w:rsidRDefault="000B3FDB" w:rsidP="007C02D1">
      <w:pPr>
        <w:pStyle w:val="Default"/>
        <w:jc w:val="both"/>
        <w:rPr>
          <w:color w:val="auto"/>
        </w:rPr>
      </w:pPr>
      <w:r w:rsidRPr="00541B63">
        <w:rPr>
          <w:color w:val="auto"/>
        </w:rPr>
        <w:t xml:space="preserve">Právní vztahy touto smlouvou neupravené se řídí příslušnými právními předpisy. </w:t>
      </w:r>
    </w:p>
    <w:p w:rsidR="000B3FDB" w:rsidRPr="00541B63" w:rsidRDefault="000B3FDB" w:rsidP="007C02D1">
      <w:pPr>
        <w:pStyle w:val="Default"/>
        <w:jc w:val="both"/>
        <w:rPr>
          <w:color w:val="auto"/>
        </w:rPr>
      </w:pPr>
      <w:r w:rsidRPr="00541B63">
        <w:rPr>
          <w:color w:val="auto"/>
        </w:rPr>
        <w:t xml:space="preserve">Veškeré dodatky a změny smlouvy musí být učiněny písemnou formou a dnem jejich podpisu smluvními stranami se stávají nedílnou součástí této smlouvy. </w:t>
      </w:r>
    </w:p>
    <w:p w:rsidR="000B3FDB" w:rsidRPr="00541B63" w:rsidRDefault="000B3FDB" w:rsidP="007C02D1">
      <w:pPr>
        <w:pStyle w:val="Default"/>
        <w:jc w:val="both"/>
        <w:rPr>
          <w:color w:val="auto"/>
        </w:rPr>
      </w:pPr>
      <w:r w:rsidRPr="00541B63">
        <w:rPr>
          <w:color w:val="auto"/>
        </w:rPr>
        <w:t xml:space="preserve">Smluvní strany shodně prohlašují, že si smlouvu před jejím podpisem přečetly, tato byla uzavřena po vzájemném projednání, podle jejich svobodné vůle, nikoliv v tísni za nápadně nevýhodných podmínek. </w:t>
      </w:r>
    </w:p>
    <w:p w:rsidR="00541B63" w:rsidRPr="00541B63" w:rsidRDefault="00541B63" w:rsidP="007C02D1">
      <w:pPr>
        <w:pStyle w:val="Default"/>
        <w:jc w:val="both"/>
        <w:rPr>
          <w:color w:val="auto"/>
        </w:rPr>
      </w:pPr>
      <w:r w:rsidRPr="00541B63">
        <w:rPr>
          <w:color w:val="auto"/>
        </w:rPr>
        <w:t>Dodavatel uveřejní smlouvu v registru smluv podle zákona č. 340/2015 Sb., o zvláštních podmínkách účinnosti některých smluv, uveřejňování těchto smluv a o registru smluv (zákon o registru smluv), ve znění pozdějších předpisů.</w:t>
      </w:r>
    </w:p>
    <w:p w:rsidR="003478E1" w:rsidRPr="00541B63" w:rsidRDefault="003478E1" w:rsidP="007C02D1">
      <w:pPr>
        <w:pStyle w:val="Default"/>
        <w:jc w:val="both"/>
        <w:rPr>
          <w:color w:val="auto"/>
        </w:rPr>
      </w:pPr>
    </w:p>
    <w:p w:rsidR="005C2245" w:rsidRPr="00541B63" w:rsidRDefault="005C2245" w:rsidP="007C02D1">
      <w:pPr>
        <w:pStyle w:val="Default"/>
        <w:rPr>
          <w:color w:val="auto"/>
        </w:rPr>
      </w:pPr>
    </w:p>
    <w:p w:rsidR="000B3FDB" w:rsidRPr="00541B63" w:rsidRDefault="007C02D1" w:rsidP="007C02D1">
      <w:pPr>
        <w:pStyle w:val="Default"/>
        <w:rPr>
          <w:color w:val="auto"/>
        </w:rPr>
      </w:pPr>
      <w:r w:rsidRPr="00541B63">
        <w:rPr>
          <w:color w:val="auto"/>
        </w:rPr>
        <w:t>Trhov</w:t>
      </w:r>
      <w:r w:rsidR="005504E0">
        <w:rPr>
          <w:color w:val="auto"/>
        </w:rPr>
        <w:t>é</w:t>
      </w:r>
      <w:r w:rsidRPr="00541B63">
        <w:rPr>
          <w:color w:val="auto"/>
        </w:rPr>
        <w:t xml:space="preserve"> Svin</w:t>
      </w:r>
      <w:r w:rsidR="005504E0">
        <w:rPr>
          <w:color w:val="auto"/>
        </w:rPr>
        <w:t>y</w:t>
      </w:r>
      <w:r w:rsidRPr="00541B63">
        <w:rPr>
          <w:color w:val="auto"/>
        </w:rPr>
        <w:t xml:space="preserve"> dne  </w:t>
      </w:r>
      <w:r w:rsidR="003218C5">
        <w:rPr>
          <w:color w:val="auto"/>
        </w:rPr>
        <w:t>13</w:t>
      </w:r>
      <w:r w:rsidR="00B118C7" w:rsidRPr="00541B63">
        <w:rPr>
          <w:color w:val="auto"/>
        </w:rPr>
        <w:t xml:space="preserve">. </w:t>
      </w:r>
      <w:r w:rsidR="003218C5">
        <w:rPr>
          <w:color w:val="auto"/>
        </w:rPr>
        <w:t>12</w:t>
      </w:r>
      <w:r w:rsidR="00B118C7" w:rsidRPr="00541B63">
        <w:rPr>
          <w:color w:val="auto"/>
        </w:rPr>
        <w:t>. 20</w:t>
      </w:r>
      <w:r w:rsidR="003C0550">
        <w:rPr>
          <w:color w:val="auto"/>
        </w:rPr>
        <w:t>2</w:t>
      </w:r>
      <w:r w:rsidR="003218C5">
        <w:rPr>
          <w:color w:val="auto"/>
        </w:rPr>
        <w:t>3</w:t>
      </w:r>
      <w:r w:rsidRPr="00541B63">
        <w:rPr>
          <w:color w:val="auto"/>
        </w:rPr>
        <w:t xml:space="preserve"> </w:t>
      </w:r>
    </w:p>
    <w:p w:rsidR="007C02D1" w:rsidRPr="00541B63" w:rsidRDefault="007C02D1" w:rsidP="007C02D1">
      <w:pPr>
        <w:pStyle w:val="Default"/>
        <w:rPr>
          <w:color w:val="auto"/>
        </w:rPr>
      </w:pPr>
    </w:p>
    <w:p w:rsidR="007C02D1" w:rsidRPr="00541B63" w:rsidRDefault="007C02D1" w:rsidP="007C02D1">
      <w:pPr>
        <w:pStyle w:val="Default"/>
        <w:rPr>
          <w:color w:val="auto"/>
        </w:rPr>
      </w:pPr>
    </w:p>
    <w:p w:rsidR="007C02D1" w:rsidRPr="00541B63" w:rsidRDefault="007C02D1" w:rsidP="007C02D1">
      <w:pPr>
        <w:pStyle w:val="Default"/>
        <w:rPr>
          <w:color w:val="auto"/>
        </w:rPr>
      </w:pPr>
    </w:p>
    <w:p w:rsidR="007C02D1" w:rsidRPr="00541B63" w:rsidRDefault="007C02D1" w:rsidP="007C02D1">
      <w:pPr>
        <w:pStyle w:val="Default"/>
        <w:rPr>
          <w:color w:val="auto"/>
        </w:rPr>
      </w:pPr>
    </w:p>
    <w:p w:rsidR="007C02D1" w:rsidRPr="00541B63" w:rsidRDefault="007C02D1" w:rsidP="007C02D1">
      <w:pPr>
        <w:pStyle w:val="Default"/>
        <w:rPr>
          <w:color w:val="auto"/>
        </w:rPr>
      </w:pPr>
    </w:p>
    <w:p w:rsidR="007C02D1" w:rsidRPr="00541B63" w:rsidRDefault="007C02D1" w:rsidP="007C02D1">
      <w:pPr>
        <w:pStyle w:val="Default"/>
        <w:rPr>
          <w:color w:val="auto"/>
        </w:rPr>
      </w:pPr>
    </w:p>
    <w:p w:rsidR="007C02D1" w:rsidRPr="00541B63" w:rsidRDefault="007C02D1" w:rsidP="007C02D1">
      <w:pPr>
        <w:pStyle w:val="Default"/>
        <w:rPr>
          <w:color w:val="auto"/>
        </w:rPr>
      </w:pPr>
    </w:p>
    <w:p w:rsidR="00E0286D" w:rsidRDefault="00E0286D" w:rsidP="007C02D1">
      <w:pPr>
        <w:pStyle w:val="Default"/>
        <w:rPr>
          <w:color w:val="auto"/>
        </w:rPr>
      </w:pPr>
    </w:p>
    <w:p w:rsidR="003D7D03" w:rsidRDefault="003D7D03" w:rsidP="007C02D1">
      <w:pPr>
        <w:pStyle w:val="Default"/>
        <w:rPr>
          <w:color w:val="auto"/>
        </w:rPr>
      </w:pPr>
    </w:p>
    <w:p w:rsidR="003D7D03" w:rsidRDefault="003D7D03" w:rsidP="003D7D03">
      <w:pPr>
        <w:pStyle w:val="Default"/>
        <w:tabs>
          <w:tab w:val="left" w:pos="5103"/>
        </w:tabs>
        <w:rPr>
          <w:color w:val="auto"/>
        </w:rPr>
      </w:pPr>
      <w:r>
        <w:rPr>
          <w:color w:val="auto"/>
        </w:rPr>
        <w:t xml:space="preserve">       . . . . . . . . . . . . . . . . . . . . . . . . .                                </w:t>
      </w:r>
      <w:r w:rsidRPr="00637DBE">
        <w:rPr>
          <w:color w:val="auto"/>
        </w:rPr>
        <w:t xml:space="preserve">   </w:t>
      </w:r>
      <w:r>
        <w:rPr>
          <w:color w:val="auto"/>
        </w:rPr>
        <w:t>. . . . . . . . . . . . . . . . . . . . . . . . .</w:t>
      </w:r>
    </w:p>
    <w:p w:rsidR="003D7D03" w:rsidRDefault="003D7D03" w:rsidP="003D7D03">
      <w:pPr>
        <w:pStyle w:val="Default"/>
        <w:tabs>
          <w:tab w:val="left" w:pos="5103"/>
        </w:tabs>
        <w:rPr>
          <w:color w:val="auto"/>
        </w:rPr>
      </w:pPr>
      <w:r>
        <w:rPr>
          <w:color w:val="auto"/>
        </w:rPr>
        <w:t xml:space="preserve">          </w:t>
      </w:r>
      <w:r w:rsidRPr="00637DBE">
        <w:rPr>
          <w:color w:val="auto"/>
        </w:rPr>
        <w:t xml:space="preserve">razítko a podpis dodavatele  </w:t>
      </w:r>
      <w:r>
        <w:rPr>
          <w:color w:val="auto"/>
        </w:rPr>
        <w:t xml:space="preserve">                                </w:t>
      </w:r>
      <w:r w:rsidRPr="00637DBE">
        <w:rPr>
          <w:color w:val="auto"/>
        </w:rPr>
        <w:t xml:space="preserve">      razítko a podpis odběratele</w:t>
      </w:r>
    </w:p>
    <w:p w:rsidR="008D2F18" w:rsidRPr="00541B63" w:rsidRDefault="008D2F18" w:rsidP="008D2F18">
      <w:pPr>
        <w:pStyle w:val="Default"/>
        <w:rPr>
          <w:color w:val="auto"/>
        </w:rPr>
      </w:pPr>
    </w:p>
    <w:p w:rsidR="008D2F18" w:rsidRPr="00541B63" w:rsidRDefault="008D2F18" w:rsidP="008D2F18">
      <w:pPr>
        <w:pStyle w:val="Default"/>
        <w:rPr>
          <w:color w:val="auto"/>
        </w:rPr>
      </w:pPr>
    </w:p>
    <w:p w:rsidR="008D2F18" w:rsidRPr="00541B63" w:rsidRDefault="008D2F18" w:rsidP="008D2F18">
      <w:pPr>
        <w:pStyle w:val="Default"/>
        <w:rPr>
          <w:color w:val="auto"/>
        </w:rPr>
      </w:pPr>
    </w:p>
    <w:p w:rsidR="008D2F18" w:rsidRPr="00541B63" w:rsidRDefault="008D2F18" w:rsidP="008D2F18">
      <w:pPr>
        <w:pStyle w:val="Default"/>
        <w:rPr>
          <w:color w:val="auto"/>
        </w:rPr>
      </w:pPr>
    </w:p>
    <w:sectPr w:rsidR="008D2F18" w:rsidRPr="00541B63" w:rsidSect="00A70DD6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BBE"/>
    <w:multiLevelType w:val="hybridMultilevel"/>
    <w:tmpl w:val="4CACF2A2"/>
    <w:lvl w:ilvl="0" w:tplc="01CAF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20478"/>
    <w:multiLevelType w:val="multilevel"/>
    <w:tmpl w:val="307C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12250"/>
    <w:multiLevelType w:val="multilevel"/>
    <w:tmpl w:val="0E7C24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F085815"/>
    <w:multiLevelType w:val="hybridMultilevel"/>
    <w:tmpl w:val="CA00FBCE"/>
    <w:lvl w:ilvl="0" w:tplc="27BE1720">
      <w:start w:val="1"/>
      <w:numFmt w:val="decimal"/>
      <w:lvlText w:val="2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5" w15:restartNumberingAfterBreak="0">
    <w:nsid w:val="5F1A2193"/>
    <w:multiLevelType w:val="hybridMultilevel"/>
    <w:tmpl w:val="8BDCEDAC"/>
    <w:lvl w:ilvl="0" w:tplc="50D08F62">
      <w:start w:val="1"/>
      <w:numFmt w:val="decimal"/>
      <w:lvlText w:val="5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7E09D3"/>
    <w:multiLevelType w:val="hybridMultilevel"/>
    <w:tmpl w:val="FAF8C39A"/>
    <w:lvl w:ilvl="0" w:tplc="A5EE3A46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27F4AA6"/>
    <w:multiLevelType w:val="hybridMultilevel"/>
    <w:tmpl w:val="726C1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7C14"/>
    <w:multiLevelType w:val="hybridMultilevel"/>
    <w:tmpl w:val="AF62EF96"/>
    <w:lvl w:ilvl="0" w:tplc="F60CEE6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F180109"/>
    <w:multiLevelType w:val="hybridMultilevel"/>
    <w:tmpl w:val="AF747C38"/>
    <w:lvl w:ilvl="0" w:tplc="50D08F62">
      <w:start w:val="1"/>
      <w:numFmt w:val="decimal"/>
      <w:lvlText w:val="5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B3FDB"/>
    <w:rsid w:val="00034740"/>
    <w:rsid w:val="00085021"/>
    <w:rsid w:val="000B3FDB"/>
    <w:rsid w:val="000B4475"/>
    <w:rsid w:val="000D0E4E"/>
    <w:rsid w:val="001515E3"/>
    <w:rsid w:val="001B1AC5"/>
    <w:rsid w:val="001D38CA"/>
    <w:rsid w:val="001E39D1"/>
    <w:rsid w:val="001F39F0"/>
    <w:rsid w:val="001F6E6C"/>
    <w:rsid w:val="00212FA9"/>
    <w:rsid w:val="00215A6E"/>
    <w:rsid w:val="00224034"/>
    <w:rsid w:val="002F186B"/>
    <w:rsid w:val="003218C5"/>
    <w:rsid w:val="003478E1"/>
    <w:rsid w:val="0036224F"/>
    <w:rsid w:val="003922A2"/>
    <w:rsid w:val="003C0550"/>
    <w:rsid w:val="003C29B2"/>
    <w:rsid w:val="003D17E8"/>
    <w:rsid w:val="003D5076"/>
    <w:rsid w:val="003D7D03"/>
    <w:rsid w:val="0040029C"/>
    <w:rsid w:val="00466909"/>
    <w:rsid w:val="00477A13"/>
    <w:rsid w:val="004F4308"/>
    <w:rsid w:val="00502B26"/>
    <w:rsid w:val="00541B63"/>
    <w:rsid w:val="005504E0"/>
    <w:rsid w:val="005C0F27"/>
    <w:rsid w:val="005C2245"/>
    <w:rsid w:val="005F0B2E"/>
    <w:rsid w:val="00607D22"/>
    <w:rsid w:val="006533B1"/>
    <w:rsid w:val="00655036"/>
    <w:rsid w:val="00655701"/>
    <w:rsid w:val="00656C6B"/>
    <w:rsid w:val="006660D1"/>
    <w:rsid w:val="006B633D"/>
    <w:rsid w:val="00700EE2"/>
    <w:rsid w:val="00732C1F"/>
    <w:rsid w:val="00737E9A"/>
    <w:rsid w:val="007975CF"/>
    <w:rsid w:val="007C02D1"/>
    <w:rsid w:val="007C0B7D"/>
    <w:rsid w:val="007E0AEE"/>
    <w:rsid w:val="00824304"/>
    <w:rsid w:val="008336E6"/>
    <w:rsid w:val="008429B0"/>
    <w:rsid w:val="00852F41"/>
    <w:rsid w:val="008D1540"/>
    <w:rsid w:val="008D2F18"/>
    <w:rsid w:val="008E0D1A"/>
    <w:rsid w:val="008E3A9D"/>
    <w:rsid w:val="0090142C"/>
    <w:rsid w:val="009025C3"/>
    <w:rsid w:val="00920EC1"/>
    <w:rsid w:val="00921DC1"/>
    <w:rsid w:val="009633BC"/>
    <w:rsid w:val="00983994"/>
    <w:rsid w:val="00991936"/>
    <w:rsid w:val="00A148FB"/>
    <w:rsid w:val="00A34843"/>
    <w:rsid w:val="00A62799"/>
    <w:rsid w:val="00A6721F"/>
    <w:rsid w:val="00A70DD6"/>
    <w:rsid w:val="00AF5C83"/>
    <w:rsid w:val="00B1179E"/>
    <w:rsid w:val="00B118C7"/>
    <w:rsid w:val="00B31CE4"/>
    <w:rsid w:val="00B34EA7"/>
    <w:rsid w:val="00B442E8"/>
    <w:rsid w:val="00B71B95"/>
    <w:rsid w:val="00B733D9"/>
    <w:rsid w:val="00B91B44"/>
    <w:rsid w:val="00BB439C"/>
    <w:rsid w:val="00BD477C"/>
    <w:rsid w:val="00BD4BFA"/>
    <w:rsid w:val="00C10AC7"/>
    <w:rsid w:val="00C4044B"/>
    <w:rsid w:val="00C40862"/>
    <w:rsid w:val="00C70002"/>
    <w:rsid w:val="00C77E0C"/>
    <w:rsid w:val="00CB46FC"/>
    <w:rsid w:val="00CD1D1E"/>
    <w:rsid w:val="00D07F39"/>
    <w:rsid w:val="00D15A8E"/>
    <w:rsid w:val="00D43E19"/>
    <w:rsid w:val="00D7637B"/>
    <w:rsid w:val="00D82FB5"/>
    <w:rsid w:val="00DB1B00"/>
    <w:rsid w:val="00DE023C"/>
    <w:rsid w:val="00E0286D"/>
    <w:rsid w:val="00E048F0"/>
    <w:rsid w:val="00E151C4"/>
    <w:rsid w:val="00E21614"/>
    <w:rsid w:val="00E45854"/>
    <w:rsid w:val="00E7121F"/>
    <w:rsid w:val="00E81A9A"/>
    <w:rsid w:val="00EC6AC4"/>
    <w:rsid w:val="00ED54A2"/>
    <w:rsid w:val="00EE0E8D"/>
    <w:rsid w:val="00EE54EB"/>
    <w:rsid w:val="00F238CD"/>
    <w:rsid w:val="00F40641"/>
    <w:rsid w:val="00F9632D"/>
    <w:rsid w:val="00F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47E16A-0732-4FB0-BEA2-068678F7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43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721F"/>
    <w:pPr>
      <w:keepNext/>
      <w:numPr>
        <w:numId w:val="4"/>
      </w:numPr>
      <w:tabs>
        <w:tab w:val="clear" w:pos="1844"/>
      </w:tabs>
      <w:spacing w:before="240" w:after="60" w:line="276" w:lineRule="auto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A6721F"/>
    <w:pPr>
      <w:numPr>
        <w:ilvl w:val="1"/>
      </w:numPr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qFormat/>
    <w:rsid w:val="00A6721F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3FD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6721F"/>
    <w:rPr>
      <w:rFonts w:ascii="Times New Roman" w:eastAsia="Times New Roman" w:hAnsi="Times New Roman" w:cs="Arial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6721F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6721F"/>
    <w:rPr>
      <w:rFonts w:ascii="Times New Roman" w:eastAsia="Times New Roman" w:hAnsi="Times New Roman" w:cs="Arial"/>
      <w:b/>
      <w:iCs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8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8C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84559">
      <w:bodyDiv w:val="1"/>
      <w:marLeft w:val="0"/>
      <w:marRight w:val="0"/>
      <w:marTop w:val="0"/>
      <w:marBottom w:val="0"/>
      <w:divBdr>
        <w:top w:val="single" w:sz="18" w:space="14" w:color="73AB1F"/>
        <w:left w:val="none" w:sz="0" w:space="0" w:color="auto"/>
        <w:bottom w:val="none" w:sz="0" w:space="0" w:color="auto"/>
        <w:right w:val="none" w:sz="0" w:space="0" w:color="auto"/>
      </w:divBdr>
      <w:divsChild>
        <w:div w:id="17540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brocaj</cp:lastModifiedBy>
  <cp:revision>2</cp:revision>
  <cp:lastPrinted>2023-12-12T10:36:00Z</cp:lastPrinted>
  <dcterms:created xsi:type="dcterms:W3CDTF">2023-12-14T13:42:00Z</dcterms:created>
  <dcterms:modified xsi:type="dcterms:W3CDTF">2023-12-14T13:42:00Z</dcterms:modified>
</cp:coreProperties>
</file>