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2C" w:rsidRDefault="002E7A2C">
      <w:pPr>
        <w:pStyle w:val="Nzev"/>
        <w:rPr>
          <w:sz w:val="2"/>
          <w:szCs w:val="2"/>
        </w:rPr>
      </w:pPr>
    </w:p>
    <w:tbl>
      <w:tblPr>
        <w:tblStyle w:val="a"/>
        <w:tblW w:w="8310" w:type="dxa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1255"/>
        <w:gridCol w:w="20"/>
        <w:gridCol w:w="1304"/>
        <w:gridCol w:w="1290"/>
        <w:gridCol w:w="1290"/>
      </w:tblGrid>
      <w:tr w:rsidR="002E7A2C">
        <w:trPr>
          <w:trHeight w:val="749"/>
        </w:trPr>
        <w:tc>
          <w:tcPr>
            <w:tcW w:w="8310" w:type="dxa"/>
            <w:gridSpan w:val="6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432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Objednávka číslo: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202301420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759585" cy="40132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9585" cy="401320"/>
                                <a:chOff x="4466200" y="3579325"/>
                                <a:chExt cx="1759600" cy="401325"/>
                              </a:xfrm>
                            </wpg:grpSpPr>
                            <wpg:grpSp>
                              <wpg:cNvPr id="2" name="Skupina 2"/>
                              <wpg:cNvGrpSpPr/>
                              <wpg:grpSpPr>
                                <a:xfrm>
                                  <a:off x="4466208" y="3579340"/>
                                  <a:ext cx="1759575" cy="401300"/>
                                  <a:chOff x="0" y="0"/>
                                  <a:chExt cx="1759575" cy="401300"/>
                                </a:xfrm>
                              </wpg:grpSpPr>
                              <wps:wsp>
                                <wps:cNvPr id="3" name="Obdélník 3"/>
                                <wps:cNvSpPr/>
                                <wps:spPr>
                                  <a:xfrm>
                                    <a:off x="0" y="0"/>
                                    <a:ext cx="1759575" cy="40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7A2C" w:rsidRDefault="002E7A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759486" cy="401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759585" cy="4013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9585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E7A2C" w:rsidTr="00FB7BF0">
        <w:trPr>
          <w:trHeight w:val="204"/>
        </w:trPr>
        <w:tc>
          <w:tcPr>
            <w:tcW w:w="3151" w:type="dxa"/>
            <w:tcBorders>
              <w:bottom w:val="nil"/>
            </w:tcBorders>
            <w:shd w:val="clear" w:color="auto" w:fill="D9D9D9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Dodavatel:</w:t>
            </w:r>
          </w:p>
        </w:tc>
        <w:tc>
          <w:tcPr>
            <w:tcW w:w="5159" w:type="dxa"/>
            <w:gridSpan w:val="5"/>
            <w:tcBorders>
              <w:bottom w:val="nil"/>
            </w:tcBorders>
            <w:shd w:val="clear" w:color="auto" w:fill="D9D9D9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Objednatel:</w:t>
            </w:r>
          </w:p>
        </w:tc>
      </w:tr>
      <w:tr w:rsidR="002E7A2C" w:rsidTr="00FB7BF0">
        <w:trPr>
          <w:trHeight w:val="196"/>
        </w:trPr>
        <w:tc>
          <w:tcPr>
            <w:tcW w:w="3151" w:type="dxa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69" w:lineRule="auto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M-SOR s.r.o.</w:t>
            </w:r>
          </w:p>
        </w:tc>
        <w:tc>
          <w:tcPr>
            <w:tcW w:w="5159" w:type="dxa"/>
            <w:gridSpan w:val="5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69" w:lineRule="auto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Psychiatrická nemocnice Horní Beřkovice</w:t>
            </w:r>
          </w:p>
        </w:tc>
      </w:tr>
      <w:tr w:rsidR="002E7A2C" w:rsidTr="00FB7BF0">
        <w:trPr>
          <w:trHeight w:val="206"/>
        </w:trPr>
        <w:tc>
          <w:tcPr>
            <w:tcW w:w="3151" w:type="dxa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69" w:lineRule="auto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Národních mučedníků 398/7</w:t>
            </w:r>
          </w:p>
        </w:tc>
        <w:tc>
          <w:tcPr>
            <w:tcW w:w="5159" w:type="dxa"/>
            <w:gridSpan w:val="5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69" w:lineRule="auto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Podřipská 1, Horní Beřkovice, 411 85</w:t>
            </w:r>
          </w:p>
        </w:tc>
      </w:tr>
      <w:tr w:rsidR="002E7A2C" w:rsidTr="00FB7BF0">
        <w:trPr>
          <w:trHeight w:val="206"/>
        </w:trPr>
        <w:tc>
          <w:tcPr>
            <w:tcW w:w="3151" w:type="dxa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69" w:lineRule="auto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Hradec Králové - Nový Hradec Králové</w:t>
            </w:r>
          </w:p>
        </w:tc>
        <w:tc>
          <w:tcPr>
            <w:tcW w:w="5159" w:type="dxa"/>
            <w:gridSpan w:val="5"/>
            <w:tcBorders>
              <w:top w:val="nil"/>
              <w:bottom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_heading=h.gjdgxs" w:colFirst="0" w:colLast="0"/>
            <w:bookmarkEnd w:id="0"/>
          </w:p>
        </w:tc>
      </w:tr>
      <w:tr w:rsidR="002E7A2C" w:rsidTr="00FB7BF0">
        <w:trPr>
          <w:trHeight w:val="309"/>
        </w:trPr>
        <w:tc>
          <w:tcPr>
            <w:tcW w:w="3151" w:type="dxa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500 08</w:t>
            </w:r>
          </w:p>
        </w:tc>
        <w:tc>
          <w:tcPr>
            <w:tcW w:w="5159" w:type="dxa"/>
            <w:gridSpan w:val="5"/>
            <w:tcBorders>
              <w:top w:val="nil"/>
              <w:bottom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E7A2C" w:rsidTr="00FB7BF0">
        <w:trPr>
          <w:trHeight w:val="318"/>
        </w:trPr>
        <w:tc>
          <w:tcPr>
            <w:tcW w:w="3151" w:type="dxa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IČ: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288 29 514</w:t>
            </w:r>
          </w:p>
        </w:tc>
        <w:tc>
          <w:tcPr>
            <w:tcW w:w="5159" w:type="dxa"/>
            <w:gridSpan w:val="5"/>
            <w:tcBorders>
              <w:top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6"/>
              </w:tabs>
              <w:spacing w:before="116" w:line="183" w:lineRule="auto"/>
              <w:ind w:left="4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IČ: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181800"/>
                <w:sz w:val="17"/>
                <w:szCs w:val="17"/>
              </w:rPr>
              <w:t>00673552</w:t>
            </w:r>
          </w:p>
        </w:tc>
      </w:tr>
      <w:tr w:rsidR="002E7A2C" w:rsidTr="00FB7BF0">
        <w:trPr>
          <w:trHeight w:val="217"/>
        </w:trPr>
        <w:tc>
          <w:tcPr>
            <w:tcW w:w="3151" w:type="dxa"/>
            <w:tcBorders>
              <w:top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DIČ: CZ28829514</w:t>
            </w:r>
          </w:p>
        </w:tc>
        <w:tc>
          <w:tcPr>
            <w:tcW w:w="5159" w:type="dxa"/>
            <w:gridSpan w:val="5"/>
            <w:tcBorders>
              <w:top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6"/>
              </w:tabs>
              <w:spacing w:line="197" w:lineRule="auto"/>
              <w:ind w:left="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DIČ: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</w:r>
            <w:r w:rsidRPr="00102B82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CZ00673552</w:t>
            </w:r>
          </w:p>
        </w:tc>
      </w:tr>
      <w:tr w:rsidR="002E7A2C" w:rsidTr="00FB7BF0">
        <w:trPr>
          <w:trHeight w:val="603"/>
        </w:trPr>
        <w:tc>
          <w:tcPr>
            <w:tcW w:w="3151" w:type="dxa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7"/>
              </w:tabs>
              <w:spacing w:before="5"/>
              <w:ind w:left="41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Kontaktní o.: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Zdenka Vlasáková - Koordinátorka</w:t>
            </w: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7"/>
              </w:tabs>
              <w:spacing w:before="34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Telefon: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xxxxxxxxxxx</w:t>
            </w:r>
            <w:proofErr w:type="spellEnd"/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7"/>
              </w:tabs>
              <w:spacing w:before="34" w:line="165" w:lineRule="auto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E-mail: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</w:r>
            <w:hyperlink r:id="rId9">
              <w:proofErr w:type="spellStart"/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xxxxxxxxxxx</w:t>
              </w:r>
              <w:proofErr w:type="spellEnd"/>
            </w:hyperlink>
          </w:p>
        </w:tc>
        <w:tc>
          <w:tcPr>
            <w:tcW w:w="5159" w:type="dxa"/>
            <w:gridSpan w:val="5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Kontaktní os.  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Mgr. Eva Minarčíková</w:t>
            </w: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6"/>
              </w:tabs>
              <w:spacing w:before="34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Telefon: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xxxxxxxxxx</w:t>
            </w:r>
            <w:proofErr w:type="spellEnd"/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6"/>
              </w:tabs>
              <w:spacing w:before="34" w:line="165" w:lineRule="auto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E-mail: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</w:r>
            <w:hyperlink r:id="rId10">
              <w:proofErr w:type="spellStart"/>
              <w:r>
                <w:rPr>
                  <w:rFonts w:ascii="Arial" w:eastAsia="Arial" w:hAnsi="Arial" w:cs="Arial"/>
                  <w:color w:val="000000"/>
                  <w:sz w:val="15"/>
                  <w:szCs w:val="15"/>
                </w:rPr>
                <w:t>xxxxxxxxxx</w:t>
              </w:r>
              <w:proofErr w:type="spellEnd"/>
            </w:hyperlink>
          </w:p>
        </w:tc>
      </w:tr>
      <w:tr w:rsidR="002E7A2C" w:rsidTr="00FB7BF0">
        <w:trPr>
          <w:trHeight w:val="397"/>
        </w:trPr>
        <w:tc>
          <w:tcPr>
            <w:tcW w:w="3151" w:type="dxa"/>
          </w:tcPr>
          <w:p w:rsidR="002E7A2C" w:rsidRDefault="0010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3"/>
              </w:tabs>
              <w:spacing w:before="5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Bankovní účet:    </w:t>
            </w:r>
            <w:proofErr w:type="spellStart"/>
            <w:r w:rsidR="00071B77">
              <w:rPr>
                <w:rFonts w:ascii="Arial" w:eastAsia="Arial" w:hAnsi="Arial" w:cs="Arial"/>
                <w:color w:val="000000"/>
                <w:sz w:val="15"/>
                <w:szCs w:val="15"/>
              </w:rPr>
              <w:t>xxxxxxxxxxxxxxx</w:t>
            </w:r>
            <w:proofErr w:type="spellEnd"/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3"/>
              </w:tabs>
              <w:spacing w:before="34" w:line="165" w:lineRule="auto"/>
              <w:ind w:left="41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Variabilní symbol: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uveden na faktuře</w:t>
            </w:r>
          </w:p>
        </w:tc>
        <w:tc>
          <w:tcPr>
            <w:tcW w:w="5159" w:type="dxa"/>
            <w:gridSpan w:val="5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Datum objednán</w:t>
            </w:r>
            <w:r w:rsidR="00102B82">
              <w:rPr>
                <w:rFonts w:ascii="Arial" w:eastAsia="Arial" w:hAnsi="Arial" w:cs="Arial"/>
                <w:color w:val="000000"/>
                <w:sz w:val="15"/>
                <w:szCs w:val="15"/>
              </w:rPr>
              <w:t>í: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 w:rsidR="00102B82"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/12/2023</w:t>
            </w: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165" w:lineRule="auto"/>
              <w:ind w:left="4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Datum splatnost</w:t>
            </w:r>
            <w:r w:rsidR="00102B82">
              <w:rPr>
                <w:rFonts w:ascii="Arial" w:eastAsia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Bude uvedeno na faktuře</w:t>
            </w:r>
          </w:p>
        </w:tc>
      </w:tr>
      <w:tr w:rsidR="002E7A2C" w:rsidTr="00FB7BF0">
        <w:trPr>
          <w:trHeight w:val="397"/>
        </w:trPr>
        <w:tc>
          <w:tcPr>
            <w:tcW w:w="3151" w:type="dxa"/>
            <w:tcBorders>
              <w:right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5" w:lineRule="auto"/>
              <w:ind w:left="4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Popis objednávky: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5" w:lineRule="auto"/>
              <w:ind w:right="412"/>
              <w:jc w:val="right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Počet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M.J.</w:t>
            </w:r>
            <w:proofErr w:type="gramEnd"/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5" w:lineRule="auto"/>
              <w:ind w:right="169"/>
              <w:jc w:val="right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Cena za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M.J.</w:t>
            </w:r>
            <w:proofErr w:type="gramEnd"/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5" w:lineRule="auto"/>
              <w:ind w:right="136"/>
              <w:jc w:val="right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Cena bez DPH</w:t>
            </w:r>
          </w:p>
        </w:tc>
        <w:tc>
          <w:tcPr>
            <w:tcW w:w="1290" w:type="dxa"/>
            <w:tcBorders>
              <w:left w:val="nil"/>
            </w:tcBorders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5" w:lineRule="auto"/>
              <w:ind w:right="30"/>
              <w:jc w:val="right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Cena s DPH</w:t>
            </w:r>
          </w:p>
        </w:tc>
      </w:tr>
      <w:tr w:rsidR="002E7A2C" w:rsidTr="00FB7BF0">
        <w:trPr>
          <w:trHeight w:val="883"/>
        </w:trPr>
        <w:tc>
          <w:tcPr>
            <w:tcW w:w="3151" w:type="dxa"/>
            <w:tcBorders>
              <w:bottom w:val="nil"/>
              <w:right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1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Pravidelné cvičení: Akademie šetrný ošetřovatel pro absolventy základních seminářů</w:t>
            </w:r>
          </w:p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"/>
              </w:tabs>
              <w:spacing w:before="87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"/>
              </w:tabs>
              <w:spacing w:before="118"/>
              <w:ind w:left="166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411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69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299 400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135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299 400,00</w:t>
            </w:r>
          </w:p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</w:t>
            </w: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167" w:lineRule="auto"/>
              <w:ind w:right="135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left w:val="nil"/>
              <w:bottom w:val="nil"/>
            </w:tcBorders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3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362 274,00</w:t>
            </w:r>
          </w:p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</w:t>
            </w:r>
          </w:p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167" w:lineRule="auto"/>
              <w:ind w:right="29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2E7A2C" w:rsidTr="00FB7BF0">
        <w:trPr>
          <w:trHeight w:val="218"/>
        </w:trPr>
        <w:tc>
          <w:tcPr>
            <w:tcW w:w="315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Cena celkem: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E7A2C" w:rsidRDefault="002E7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E7A2C" w:rsidRDefault="00071B77" w:rsidP="0010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136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299 400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2E7A2C" w:rsidRDefault="000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3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62</w:t>
            </w:r>
            <w:r w:rsidR="00102B82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274,00</w:t>
            </w:r>
          </w:p>
        </w:tc>
      </w:tr>
      <w:tr w:rsidR="00FB7BF0" w:rsidTr="00FB7BF0">
        <w:trPr>
          <w:trHeight w:val="218"/>
        </w:trPr>
        <w:tc>
          <w:tcPr>
            <w:tcW w:w="440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FB7BF0" w:rsidRPr="00071B77" w:rsidRDefault="00FB7BF0" w:rsidP="00FB7BF0">
            <w:pPr>
              <w:rPr>
                <w:b/>
                <w:sz w:val="16"/>
                <w:szCs w:val="16"/>
              </w:rPr>
            </w:pPr>
            <w:r w:rsidRPr="00071B77">
              <w:rPr>
                <w:b/>
                <w:sz w:val="16"/>
                <w:szCs w:val="16"/>
              </w:rPr>
              <w:t>Detail provedení: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Délka kurzu:</w:t>
            </w:r>
            <w:r w:rsidRPr="00071B77">
              <w:rPr>
                <w:sz w:val="16"/>
                <w:szCs w:val="16"/>
              </w:rPr>
              <w:tab/>
              <w:t>24x 4 hodiny (2x 4 hodiny v jeden den – 12 školících dnů)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 xml:space="preserve">Kapacita </w:t>
            </w:r>
            <w:proofErr w:type="spellStart"/>
            <w:r w:rsidRPr="00071B77">
              <w:rPr>
                <w:sz w:val="16"/>
                <w:szCs w:val="16"/>
              </w:rPr>
              <w:t>max</w:t>
            </w:r>
            <w:proofErr w:type="spellEnd"/>
            <w:r w:rsidRPr="00071B77">
              <w:rPr>
                <w:sz w:val="16"/>
                <w:szCs w:val="16"/>
              </w:rPr>
              <w:t>:</w:t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 </w:t>
            </w:r>
            <w:r w:rsidRPr="00071B77">
              <w:rPr>
                <w:sz w:val="16"/>
                <w:szCs w:val="16"/>
              </w:rPr>
              <w:t>až 16 osob / kurz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Termín:</w:t>
            </w:r>
            <w:r w:rsidRPr="00071B77">
              <w:rPr>
                <w:sz w:val="16"/>
                <w:szCs w:val="16"/>
              </w:rPr>
              <w:tab/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</w:t>
            </w:r>
            <w:r w:rsidRPr="00071B77">
              <w:rPr>
                <w:sz w:val="16"/>
                <w:szCs w:val="16"/>
              </w:rPr>
              <w:t>12x v roce 2024 (možný přesah do roku 2025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 xml:space="preserve">Místo konání: </w:t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  </w:t>
            </w:r>
            <w:r w:rsidRPr="00071B77">
              <w:rPr>
                <w:sz w:val="16"/>
                <w:szCs w:val="16"/>
              </w:rPr>
              <w:t>Dle dohody s koordinátorkou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Certifikace:</w:t>
            </w:r>
            <w:r w:rsidR="00102B82" w:rsidRPr="00071B77">
              <w:rPr>
                <w:sz w:val="16"/>
                <w:szCs w:val="16"/>
              </w:rPr>
              <w:t xml:space="preserve">                      </w:t>
            </w:r>
            <w:r w:rsidRPr="00071B77">
              <w:rPr>
                <w:sz w:val="16"/>
                <w:szCs w:val="16"/>
              </w:rPr>
              <w:t>Certifikace SORUDO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Metodika:</w:t>
            </w:r>
            <w:r w:rsidRPr="00071B77">
              <w:rPr>
                <w:sz w:val="16"/>
                <w:szCs w:val="16"/>
              </w:rPr>
              <w:tab/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  </w:t>
            </w:r>
            <w:proofErr w:type="spellStart"/>
            <w:r w:rsidRPr="00071B77">
              <w:rPr>
                <w:sz w:val="16"/>
                <w:szCs w:val="16"/>
              </w:rPr>
              <w:t>Nestandard</w:t>
            </w:r>
            <w:proofErr w:type="spellEnd"/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Bezpečnost:</w:t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  </w:t>
            </w:r>
            <w:r w:rsidRPr="00071B77">
              <w:rPr>
                <w:sz w:val="16"/>
                <w:szCs w:val="16"/>
              </w:rPr>
              <w:t>Doložka o bezpečnosti</w:t>
            </w:r>
          </w:p>
          <w:p w:rsidR="00FB7BF0" w:rsidRPr="00071B77" w:rsidRDefault="00FB7BF0" w:rsidP="00FB7BF0">
            <w:pPr>
              <w:rPr>
                <w:sz w:val="16"/>
                <w:szCs w:val="16"/>
              </w:rPr>
            </w:pPr>
            <w:r w:rsidRPr="00071B77">
              <w:rPr>
                <w:sz w:val="16"/>
                <w:szCs w:val="16"/>
              </w:rPr>
              <w:t>Le</w:t>
            </w:r>
            <w:r w:rsidR="00102B82" w:rsidRPr="00071B77">
              <w:rPr>
                <w:sz w:val="16"/>
                <w:szCs w:val="16"/>
              </w:rPr>
              <w:t>kto</w:t>
            </w:r>
            <w:r w:rsidRPr="00071B77">
              <w:rPr>
                <w:sz w:val="16"/>
                <w:szCs w:val="16"/>
              </w:rPr>
              <w:t>rské zajištění:</w:t>
            </w:r>
            <w:r w:rsidRPr="00071B77">
              <w:rPr>
                <w:sz w:val="16"/>
                <w:szCs w:val="16"/>
              </w:rPr>
              <w:tab/>
            </w:r>
            <w:r w:rsidR="00102B82" w:rsidRPr="00071B77">
              <w:rPr>
                <w:sz w:val="16"/>
                <w:szCs w:val="16"/>
              </w:rPr>
              <w:t xml:space="preserve">   </w:t>
            </w:r>
            <w:r w:rsidRPr="00071B77">
              <w:rPr>
                <w:sz w:val="16"/>
                <w:szCs w:val="16"/>
              </w:rPr>
              <w:t>1 lektor / kurz</w:t>
            </w:r>
            <w:bookmarkStart w:id="1" w:name="_GoBack"/>
            <w:bookmarkEnd w:id="1"/>
          </w:p>
          <w:p w:rsidR="00FB7BF0" w:rsidRPr="00071B77" w:rsidRDefault="00FB7BF0" w:rsidP="00FB7B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B7BF0" w:rsidRPr="00071B77" w:rsidRDefault="00FB7BF0" w:rsidP="00FB7BF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B7BF0" w:rsidRPr="00071B77" w:rsidRDefault="00FB7BF0" w:rsidP="00FB7BF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B7BF0" w:rsidRPr="00071B77" w:rsidRDefault="00FB7BF0" w:rsidP="00FB7BF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  <w:vAlign w:val="center"/>
          </w:tcPr>
          <w:p w:rsidR="00FB7BF0" w:rsidRDefault="00FB7BF0" w:rsidP="00FB7BF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BF0" w:rsidTr="00102B82">
        <w:trPr>
          <w:trHeight w:val="218"/>
        </w:trPr>
        <w:tc>
          <w:tcPr>
            <w:tcW w:w="3151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1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13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3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FB7BF0" w:rsidTr="00102B82">
        <w:trPr>
          <w:trHeight w:val="225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Detailní popis objednávky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BF0">
        <w:trPr>
          <w:trHeight w:val="1640"/>
        </w:trPr>
        <w:tc>
          <w:tcPr>
            <w:tcW w:w="8310" w:type="dxa"/>
            <w:gridSpan w:val="6"/>
          </w:tcPr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Účastníci budou rozděleni do skupin po 10 -14 osobách v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závyslosti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na tématu kurzu.</w:t>
            </w:r>
          </w:p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Každý účastník absolvuje 12 navazujících školení na uvedená témata.</w:t>
            </w:r>
          </w:p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Témata programu: Asertivní komunikaci a deeskalaci konfliktních situací a Restriktivní opatření a omezovací prostředky</w:t>
            </w:r>
          </w:p>
          <w:p w:rsidR="00FB7BF0" w:rsidRDefault="00FB7BF0" w:rsidP="00FB7BF0">
            <w:pPr>
              <w:spacing w:line="276" w:lineRule="auto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Splatnost programu bude rozdělena do dvou stejně velkých plateb, první v lednu 2024, druhá v květnu 2024.</w:t>
            </w:r>
          </w:p>
        </w:tc>
      </w:tr>
      <w:tr w:rsidR="00FB7BF0" w:rsidTr="00102B82">
        <w:trPr>
          <w:trHeight w:val="2481"/>
        </w:trPr>
        <w:tc>
          <w:tcPr>
            <w:tcW w:w="8310" w:type="dxa"/>
            <w:gridSpan w:val="6"/>
          </w:tcPr>
          <w:p w:rsidR="00FB7BF0" w:rsidRDefault="00FB7BF0" w:rsidP="00102B82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before="26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 případě prodlení se zaplacením faktur o více než 21 dní je objednatel povinen zaplatit úrok z prodlení ve výši 0,1% denně z dlužné částky za každý den prodlení.</w:t>
            </w:r>
          </w:p>
          <w:p w:rsidR="00FB7BF0" w:rsidRDefault="00FB7BF0" w:rsidP="00102B82">
            <w:pPr>
              <w:pBdr>
                <w:top w:val="nil"/>
                <w:left w:val="nil"/>
                <w:right w:val="nil"/>
                <w:between w:val="nil"/>
              </w:pBdr>
              <w:spacing w:before="26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Objednatel má právo odstoupit od smlouvy, a to nejpozději ve lhůtě</w:t>
            </w:r>
          </w:p>
          <w:p w:rsidR="00FB7BF0" w:rsidRPr="00102B82" w:rsidRDefault="00FB7BF0" w:rsidP="00102B82">
            <w:pPr>
              <w:spacing w:before="26"/>
              <w:ind w:left="4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a) do 30 dnů před termínem konání kurzu, přičemž se zavazuje zaplatit storno poplatek ve výši 50% z celkové ceny kurzu,</w:t>
            </w:r>
          </w:p>
          <w:p w:rsidR="00FB7BF0" w:rsidRPr="00102B82" w:rsidRDefault="00FB7BF0" w:rsidP="00102B82">
            <w:pPr>
              <w:spacing w:before="26"/>
              <w:ind w:left="4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b) do 7 dnů před termínem konání kurzu, přičemž se zavazuje zaplatit storno poplatek ve výši 100% z celkové ceny kurzu.</w:t>
            </w:r>
          </w:p>
          <w:p w:rsidR="00FB7BF0" w:rsidRPr="00102B82" w:rsidRDefault="00FB7BF0" w:rsidP="00102B82">
            <w:pPr>
              <w:spacing w:before="26"/>
              <w:ind w:left="4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c) v případě nespokojenosti s dodavatelem, s nárokem na 100% vrácení peněz včetn</w:t>
            </w:r>
            <w:r w:rsid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ě</w:t>
            </w: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rezervačního poplatku. </w:t>
            </w:r>
          </w:p>
          <w:p w:rsidR="00FB7BF0" w:rsidRPr="00102B82" w:rsidRDefault="00FB7BF0" w:rsidP="00102B82">
            <w:pPr>
              <w:spacing w:before="26"/>
              <w:ind w:left="4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Odstoupení se zasílá na email. </w:t>
            </w:r>
            <w:proofErr w:type="gramStart"/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adresu</w:t>
            </w:r>
            <w:proofErr w:type="gramEnd"/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dodavatele uvedenou v záhlaví této smlouvy, a to nejpozději ve lhůtě dle a), b). Dodavatel potvrdí objednateli přijetí emailu opět email. </w:t>
            </w:r>
            <w:proofErr w:type="gramStart"/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zprávou</w:t>
            </w:r>
            <w:proofErr w:type="gramEnd"/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FB7BF0" w:rsidRPr="00102B82" w:rsidRDefault="00FB7BF0" w:rsidP="00102B82">
            <w:pPr>
              <w:spacing w:before="26"/>
              <w:ind w:left="4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Objednatel má nárok na 100% vrácení všech plateb, včetn</w:t>
            </w:r>
            <w:r w:rsid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ě</w:t>
            </w:r>
            <w:r w:rsidRPr="00102B82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rezervačního poplatku, v případě, že nebyl spokojený s průběhem kurzu, jeho obsahem, nebo chováním dodavatele v rámci spolupráce.</w:t>
            </w:r>
          </w:p>
          <w:p w:rsidR="00FB7BF0" w:rsidRDefault="00FB7BF0" w:rsidP="00102B82">
            <w:pPr>
              <w:spacing w:before="26"/>
              <w:ind w:left="41"/>
              <w:rPr>
                <w:rFonts w:ascii="Arial" w:eastAsia="Arial" w:hAnsi="Arial" w:cs="Arial"/>
                <w:sz w:val="14"/>
                <w:szCs w:val="14"/>
              </w:rPr>
            </w:pPr>
            <w:hyperlink r:id="rId11">
              <w:r w:rsidRPr="00102B82">
                <w:rPr>
                  <w:rFonts w:ascii="Arial" w:eastAsia="Arial" w:hAnsi="Arial" w:cs="Arial"/>
                  <w:color w:val="000000" w:themeColor="text1"/>
                  <w:sz w:val="14"/>
                  <w:szCs w:val="14"/>
                  <w:u w:val="single"/>
                </w:rPr>
                <w:t>Na práva a povinnosti vyplývající z objednávky se vztahují obchodní podmínky společnosti dodavatele, se kterými byl objednatel před podpisem seznámen, se kterými svým podpisem souhlasí a které se zavazuje dodržovat a které jsou dostupné na www.sorudo.cz/obchodni-podminky/</w:t>
              </w:r>
            </w:hyperlink>
          </w:p>
        </w:tc>
      </w:tr>
      <w:tr w:rsidR="00FB7BF0">
        <w:trPr>
          <w:trHeight w:val="2762"/>
        </w:trPr>
        <w:tc>
          <w:tcPr>
            <w:tcW w:w="8310" w:type="dxa"/>
            <w:gridSpan w:val="6"/>
          </w:tcPr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2"/>
              </w:tabs>
              <w:ind w:left="1278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Razítko a podpis objednatele: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ab/>
              <w:t>Razítko a podpis dodavatele:</w:t>
            </w:r>
          </w:p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7BF0" w:rsidRDefault="00FB7BF0" w:rsidP="00FB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2E7A2C" w:rsidRDefault="002E7A2C"/>
    <w:sectPr w:rsidR="002E7A2C">
      <w:pgSz w:w="11900" w:h="16840"/>
      <w:pgMar w:top="1040" w:right="880" w:bottom="280" w:left="11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2C"/>
    <w:rsid w:val="00071B77"/>
    <w:rsid w:val="00102B82"/>
    <w:rsid w:val="002E7A2C"/>
    <w:rsid w:val="00F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E491E-FEA0-40BA-8307-E49AF955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"/>
    </w:pPr>
    <w:rPr>
      <w:rFonts w:ascii="Times New Roman" w:eastAsia="Times New Roman" w:hAnsi="Times New Roman" w:cs="Times New Roman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http://www.sorudo.cz/obchodni-podminky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va.minarcikova@pnhber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krizek@sorud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G5hcfLXVw/pYRfJTUIynDu2aA==">CgMxLjAyCGguZ2pkZ3hzOAByITF0dXFjOG5SNFRhejYxVzY1UmFUa3VGSDllZExoMmJkYw==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Zdeněk Luxík</dc:creator>
  <cp:lastModifiedBy>Ing. Zdeněk Luxík</cp:lastModifiedBy>
  <cp:revision>3</cp:revision>
  <dcterms:created xsi:type="dcterms:W3CDTF">2023-12-14T12:49:00Z</dcterms:created>
  <dcterms:modified xsi:type="dcterms:W3CDTF">2023-12-14T12:51:00Z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