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452A" w14:textId="260E6057" w:rsidR="00B36540" w:rsidRDefault="00D54DC5" w:rsidP="002E6B0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spolupráci</w:t>
      </w:r>
    </w:p>
    <w:p w14:paraId="6E2168C0" w14:textId="77777777" w:rsidR="002E6B04" w:rsidRDefault="002E6B04" w:rsidP="002E6B04">
      <w:pPr>
        <w:spacing w:after="0"/>
        <w:jc w:val="center"/>
        <w:rPr>
          <w:b/>
          <w:bCs/>
          <w:sz w:val="28"/>
          <w:szCs w:val="28"/>
        </w:rPr>
      </w:pPr>
    </w:p>
    <w:p w14:paraId="21E94394" w14:textId="491C043B" w:rsidR="008E344E" w:rsidRPr="00AD1ECE" w:rsidRDefault="008E344E" w:rsidP="008E34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Chronicare</w:t>
      </w:r>
      <w:r w:rsidR="00AF5C0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s.r.o.</w:t>
      </w:r>
    </w:p>
    <w:p w14:paraId="0CD24FFF" w14:textId="2A9506FB" w:rsidR="008E344E" w:rsidRPr="00AD1ECE" w:rsidRDefault="008E344E" w:rsidP="008E344E">
      <w:pPr>
        <w:spacing w:after="0"/>
        <w:jc w:val="both"/>
        <w:rPr>
          <w:rFonts w:cstheme="minorHAnsi"/>
        </w:rPr>
      </w:pPr>
      <w:r w:rsidRPr="00AD1ECE">
        <w:rPr>
          <w:rFonts w:cstheme="minorHAnsi"/>
        </w:rPr>
        <w:t xml:space="preserve">IČ: </w:t>
      </w:r>
      <w:r w:rsidR="00AF5C0F">
        <w:rPr>
          <w:rFonts w:cstheme="minorHAnsi"/>
        </w:rPr>
        <w:t>029 29 204</w:t>
      </w:r>
    </w:p>
    <w:p w14:paraId="53DB9AE5" w14:textId="1693F468" w:rsidR="008E344E" w:rsidRPr="008E344E" w:rsidRDefault="00D54DC5" w:rsidP="008E344E">
      <w:p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="008E344E" w:rsidRPr="00AD1ECE">
        <w:rPr>
          <w:rFonts w:cstheme="minorHAnsi"/>
        </w:rPr>
        <w:t xml:space="preserve">ídlem: </w:t>
      </w:r>
      <w:r w:rsidR="008E344E">
        <w:rPr>
          <w:rFonts w:cstheme="minorHAnsi"/>
        </w:rPr>
        <w:t>Prusíkova 2577/16, 155 00 Praha</w:t>
      </w:r>
      <w:r w:rsidR="008E344E" w:rsidRPr="00AD1ECE">
        <w:rPr>
          <w:rFonts w:cstheme="minorHAnsi"/>
        </w:rPr>
        <w:tab/>
      </w:r>
      <w:r w:rsidR="008E344E" w:rsidRPr="00AD1ECE">
        <w:rPr>
          <w:rFonts w:cstheme="minorHAnsi"/>
        </w:rPr>
        <w:tab/>
      </w:r>
      <w:r w:rsidR="008E344E" w:rsidRPr="00AD1ECE">
        <w:rPr>
          <w:rFonts w:cstheme="minorHAnsi"/>
        </w:rPr>
        <w:tab/>
      </w:r>
    </w:p>
    <w:p w14:paraId="2AD2153D" w14:textId="7CD7609F" w:rsidR="008E344E" w:rsidRPr="00AD1ECE" w:rsidRDefault="00D54DC5" w:rsidP="008E344E">
      <w:p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8E344E" w:rsidRPr="00AD1ECE">
        <w:rPr>
          <w:rFonts w:cstheme="minorHAnsi"/>
        </w:rPr>
        <w:t xml:space="preserve">astoupen: </w:t>
      </w:r>
      <w:r w:rsidR="00AF5C0F">
        <w:rPr>
          <w:rFonts w:cstheme="minorHAnsi"/>
        </w:rPr>
        <w:t>Pavel Ondráček</w:t>
      </w:r>
      <w:r w:rsidR="008E344E" w:rsidRPr="00AD1ECE">
        <w:rPr>
          <w:rFonts w:cstheme="minorHAnsi"/>
        </w:rPr>
        <w:t xml:space="preserve">, </w:t>
      </w:r>
      <w:r w:rsidR="008E344E">
        <w:rPr>
          <w:rFonts w:cstheme="minorHAnsi"/>
        </w:rPr>
        <w:t xml:space="preserve">jednatel </w:t>
      </w:r>
    </w:p>
    <w:p w14:paraId="5B6CAE36" w14:textId="0E5DF266" w:rsidR="002E6B04" w:rsidRDefault="002E6B04" w:rsidP="008145DE">
      <w:pPr>
        <w:spacing w:after="0"/>
        <w:jc w:val="both"/>
        <w:rPr>
          <w:i/>
          <w:iCs/>
          <w:sz w:val="20"/>
          <w:szCs w:val="20"/>
        </w:rPr>
      </w:pPr>
      <w:r w:rsidRPr="002E6B04">
        <w:rPr>
          <w:i/>
          <w:iCs/>
          <w:sz w:val="20"/>
          <w:szCs w:val="20"/>
        </w:rPr>
        <w:t xml:space="preserve">(dále jen </w:t>
      </w:r>
      <w:r w:rsidRPr="002E6B04">
        <w:rPr>
          <w:b/>
          <w:bCs/>
          <w:i/>
          <w:iCs/>
          <w:sz w:val="20"/>
          <w:szCs w:val="20"/>
        </w:rPr>
        <w:t>„</w:t>
      </w:r>
      <w:r w:rsidR="0067100A">
        <w:rPr>
          <w:b/>
          <w:bCs/>
          <w:i/>
          <w:iCs/>
          <w:sz w:val="20"/>
          <w:szCs w:val="20"/>
        </w:rPr>
        <w:t>CHC</w:t>
      </w:r>
      <w:r w:rsidRPr="002E6B04">
        <w:rPr>
          <w:b/>
          <w:bCs/>
          <w:i/>
          <w:iCs/>
          <w:sz w:val="20"/>
          <w:szCs w:val="20"/>
        </w:rPr>
        <w:t>“)</w:t>
      </w:r>
    </w:p>
    <w:p w14:paraId="6EDC786F" w14:textId="4B1D1773" w:rsidR="00BB4446" w:rsidRPr="00BB4446" w:rsidRDefault="00BB4446" w:rsidP="008145DE">
      <w:pPr>
        <w:spacing w:after="0"/>
        <w:jc w:val="both"/>
        <w:rPr>
          <w:i/>
          <w:iCs/>
        </w:rPr>
      </w:pPr>
      <w:r w:rsidRPr="00BB4446">
        <w:rPr>
          <w:i/>
          <w:iCs/>
        </w:rPr>
        <w:t>a</w:t>
      </w:r>
    </w:p>
    <w:p w14:paraId="1D10FEFF" w14:textId="40CC0B08" w:rsidR="008145DE" w:rsidRPr="002E6B04" w:rsidRDefault="00D54DC5" w:rsidP="002E6B04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b/>
          <w:bCs/>
        </w:rPr>
      </w:pPr>
      <w:r>
        <w:rPr>
          <w:b/>
          <w:bCs/>
        </w:rPr>
        <w:t>Oblastní nemocnice Mladá Boleslav, a.s., nemocnice Středočeského kraje</w:t>
      </w:r>
    </w:p>
    <w:p w14:paraId="39F81C44" w14:textId="0D4AF09E" w:rsidR="008145DE" w:rsidRDefault="00D54DC5" w:rsidP="008145DE">
      <w:pPr>
        <w:spacing w:after="0"/>
        <w:jc w:val="both"/>
      </w:pPr>
      <w:r>
        <w:t>IČ: 272 56 456</w:t>
      </w:r>
    </w:p>
    <w:p w14:paraId="777A3DC2" w14:textId="5DD8557D" w:rsidR="008145DE" w:rsidRDefault="00D54DC5" w:rsidP="008145DE">
      <w:pPr>
        <w:spacing w:after="0"/>
        <w:jc w:val="both"/>
      </w:pPr>
      <w:r>
        <w:t>sídlem: tř. Václava Klementa 147/23, 293 01 Mladá Boleslav</w:t>
      </w:r>
    </w:p>
    <w:p w14:paraId="522B0DF4" w14:textId="77777777" w:rsidR="00D54DC5" w:rsidRDefault="00D54DC5" w:rsidP="008145DE">
      <w:pPr>
        <w:spacing w:after="0"/>
        <w:jc w:val="both"/>
      </w:pPr>
      <w:r>
        <w:t>zastoupen: JUDr. Ladislav Řípa, předseda představenstva</w:t>
      </w:r>
    </w:p>
    <w:p w14:paraId="714F516A" w14:textId="58D9D614" w:rsidR="008E344E" w:rsidRDefault="00D54DC5" w:rsidP="00D54DC5">
      <w:pPr>
        <w:spacing w:after="0"/>
        <w:ind w:left="708"/>
        <w:jc w:val="both"/>
      </w:pPr>
      <w:r>
        <w:t xml:space="preserve">       Mgr. Daniel Marek, místopředseda představenstva</w:t>
      </w:r>
    </w:p>
    <w:p w14:paraId="2F4786B6" w14:textId="6FC8890F" w:rsidR="002E6B04" w:rsidRDefault="002E6B04" w:rsidP="008145DE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2E6B04">
        <w:rPr>
          <w:i/>
          <w:iCs/>
          <w:sz w:val="20"/>
          <w:szCs w:val="20"/>
        </w:rPr>
        <w:t xml:space="preserve">(dále jen </w:t>
      </w:r>
      <w:r w:rsidRPr="002E6B04">
        <w:rPr>
          <w:b/>
          <w:bCs/>
          <w:i/>
          <w:iCs/>
          <w:sz w:val="20"/>
          <w:szCs w:val="20"/>
        </w:rPr>
        <w:t>„</w:t>
      </w:r>
      <w:r w:rsidR="0067100A">
        <w:rPr>
          <w:b/>
          <w:bCs/>
          <w:i/>
          <w:iCs/>
          <w:sz w:val="20"/>
          <w:szCs w:val="20"/>
        </w:rPr>
        <w:t>NMB</w:t>
      </w:r>
      <w:r w:rsidRPr="002E6B04">
        <w:rPr>
          <w:b/>
          <w:bCs/>
          <w:i/>
          <w:iCs/>
          <w:sz w:val="20"/>
          <w:szCs w:val="20"/>
        </w:rPr>
        <w:t>“</w:t>
      </w:r>
      <w:r>
        <w:rPr>
          <w:b/>
          <w:bCs/>
          <w:i/>
          <w:iCs/>
          <w:sz w:val="20"/>
          <w:szCs w:val="20"/>
        </w:rPr>
        <w:t>)</w:t>
      </w:r>
    </w:p>
    <w:p w14:paraId="3978D6E1" w14:textId="7A67190D" w:rsidR="00BB4446" w:rsidRDefault="00BB4446" w:rsidP="008145DE">
      <w:pPr>
        <w:spacing w:after="0"/>
        <w:jc w:val="both"/>
        <w:rPr>
          <w:b/>
          <w:bCs/>
          <w:i/>
          <w:iCs/>
          <w:sz w:val="20"/>
          <w:szCs w:val="20"/>
        </w:rPr>
      </w:pPr>
    </w:p>
    <w:p w14:paraId="603911E4" w14:textId="7A1617B1" w:rsidR="00BB4446" w:rsidRDefault="00BB4446" w:rsidP="00BB4446">
      <w:pPr>
        <w:spacing w:after="0"/>
        <w:jc w:val="center"/>
        <w:rPr>
          <w:i/>
          <w:iCs/>
          <w:sz w:val="20"/>
          <w:szCs w:val="20"/>
        </w:rPr>
      </w:pPr>
      <w:r w:rsidRPr="00BB4446">
        <w:rPr>
          <w:i/>
          <w:iCs/>
          <w:sz w:val="20"/>
          <w:szCs w:val="20"/>
        </w:rPr>
        <w:t>uzavírají níže uvedeného dne</w:t>
      </w:r>
      <w:r w:rsidR="00D54DC5">
        <w:rPr>
          <w:i/>
          <w:iCs/>
          <w:sz w:val="20"/>
          <w:szCs w:val="20"/>
        </w:rPr>
        <w:t xml:space="preserve">, měsíce a roku na základě vzájemné dohody a v souladu s ustanovením </w:t>
      </w:r>
      <w:r w:rsidR="000549AE">
        <w:rPr>
          <w:i/>
          <w:iCs/>
          <w:sz w:val="20"/>
          <w:szCs w:val="20"/>
        </w:rPr>
        <w:br/>
      </w:r>
      <w:r w:rsidR="00D54DC5">
        <w:rPr>
          <w:i/>
          <w:iCs/>
          <w:sz w:val="20"/>
          <w:szCs w:val="20"/>
        </w:rPr>
        <w:t>§</w:t>
      </w:r>
      <w:r w:rsidR="000549AE">
        <w:rPr>
          <w:i/>
          <w:iCs/>
          <w:sz w:val="20"/>
          <w:szCs w:val="20"/>
        </w:rPr>
        <w:t xml:space="preserve"> </w:t>
      </w:r>
      <w:r w:rsidR="00D54DC5">
        <w:rPr>
          <w:i/>
          <w:iCs/>
          <w:sz w:val="20"/>
          <w:szCs w:val="20"/>
        </w:rPr>
        <w:t>1746 odst. 2) zákona č.89/2012 Sb., občanský zákoník tuto smlouvu o spolupráci k zajištění konziliární činnosti</w:t>
      </w:r>
    </w:p>
    <w:p w14:paraId="559DA005" w14:textId="390C1215" w:rsidR="00D54DC5" w:rsidRDefault="00D54DC5" w:rsidP="00BB4446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(dále jen „smlouva“)</w:t>
      </w:r>
    </w:p>
    <w:p w14:paraId="54FB83ED" w14:textId="5000F935" w:rsidR="00BB4446" w:rsidRDefault="00BB4446" w:rsidP="00BB4446">
      <w:pPr>
        <w:spacing w:after="0"/>
        <w:jc w:val="center"/>
        <w:rPr>
          <w:i/>
          <w:iCs/>
          <w:sz w:val="20"/>
          <w:szCs w:val="20"/>
        </w:rPr>
      </w:pPr>
    </w:p>
    <w:p w14:paraId="5065457D" w14:textId="30603C96" w:rsidR="00BB4446" w:rsidRDefault="00BB4446" w:rsidP="00F343E5">
      <w:pPr>
        <w:pStyle w:val="Odstavecseseznamem"/>
        <w:spacing w:after="0"/>
        <w:ind w:left="0"/>
        <w:jc w:val="center"/>
        <w:rPr>
          <w:b/>
          <w:bCs/>
        </w:rPr>
      </w:pPr>
      <w:r w:rsidRPr="00F343E5">
        <w:rPr>
          <w:b/>
          <w:bCs/>
        </w:rPr>
        <w:t>Článek I.</w:t>
      </w:r>
    </w:p>
    <w:p w14:paraId="4D275F3B" w14:textId="0A80574C" w:rsidR="0067100A" w:rsidRPr="00F343E5" w:rsidRDefault="0067100A" w:rsidP="00F343E5">
      <w:pPr>
        <w:pStyle w:val="Odstavecseseznamem"/>
        <w:spacing w:after="0"/>
        <w:ind w:left="0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21233C3D" w14:textId="41A2F095" w:rsidR="008E344E" w:rsidRDefault="0067100A" w:rsidP="004E6AD1">
      <w:pPr>
        <w:pStyle w:val="Odstavecseseznamem"/>
        <w:numPr>
          <w:ilvl w:val="0"/>
          <w:numId w:val="3"/>
        </w:numPr>
        <w:spacing w:after="0"/>
        <w:jc w:val="both"/>
      </w:pPr>
      <w:r>
        <w:t>Smluvní strany za níže uvedených podmínek uzavírají smlouvu o spolupráci spočívající v</w:t>
      </w:r>
      <w:r w:rsidR="00C555D3">
        <w:t>e spolupráci</w:t>
      </w:r>
      <w:r>
        <w:t xml:space="preserve"> </w:t>
      </w:r>
      <w:r w:rsidR="006322EF">
        <w:t>v oblasti poskytování odborných zdravotních služeb, které CHC neposkytuje a které spočívají především ve specializovaných ambulantních službách, konsiliárních vyšetřeních nebo v akutní hospitalizaci a rovněž v oblasti dalších souvisejících služeb</w:t>
      </w:r>
      <w:r w:rsidR="00A82AF5">
        <w:t>.</w:t>
      </w:r>
      <w:r w:rsidR="006322EF">
        <w:t xml:space="preserve"> </w:t>
      </w:r>
    </w:p>
    <w:p w14:paraId="331B2BB1" w14:textId="15F4C7BE" w:rsidR="00C555D3" w:rsidRDefault="00C555D3" w:rsidP="004E6AD1">
      <w:pPr>
        <w:pStyle w:val="Odstavecseseznamem"/>
        <w:numPr>
          <w:ilvl w:val="0"/>
          <w:numId w:val="3"/>
        </w:numPr>
        <w:spacing w:after="0"/>
        <w:jc w:val="both"/>
      </w:pPr>
      <w:r>
        <w:t>Předmětem shora uvedené spolupráce jsou především:</w:t>
      </w:r>
    </w:p>
    <w:p w14:paraId="31F5F244" w14:textId="13CBF5D2" w:rsidR="00C555D3" w:rsidRDefault="00C555D3" w:rsidP="004E6AD1">
      <w:pPr>
        <w:pStyle w:val="Odstavecseseznamem"/>
        <w:numPr>
          <w:ilvl w:val="0"/>
          <w:numId w:val="11"/>
        </w:numPr>
        <w:spacing w:after="0"/>
        <w:jc w:val="both"/>
      </w:pPr>
      <w:r>
        <w:t xml:space="preserve">Odborná konsilia </w:t>
      </w:r>
      <w:r w:rsidR="00BE5872">
        <w:t>v oborech provozovaných v rámci činnosti NMB</w:t>
      </w:r>
      <w:r w:rsidR="00503F47">
        <w:t>,</w:t>
      </w:r>
    </w:p>
    <w:p w14:paraId="3F92B9CC" w14:textId="12A228E0" w:rsidR="00C555D3" w:rsidRDefault="00BE5872" w:rsidP="004E6AD1">
      <w:pPr>
        <w:pStyle w:val="Odstavecseseznamem"/>
        <w:numPr>
          <w:ilvl w:val="0"/>
          <w:numId w:val="11"/>
        </w:numPr>
        <w:spacing w:after="0"/>
        <w:jc w:val="both"/>
      </w:pPr>
      <w:r>
        <w:t xml:space="preserve">Služby </w:t>
      </w:r>
      <w:r w:rsidR="00C555D3">
        <w:t>biochemi</w:t>
      </w:r>
      <w:r>
        <w:t>cké, hematologické a mikrobiologické laboratoře</w:t>
      </w:r>
      <w:r w:rsidR="00503F47">
        <w:t>,</w:t>
      </w:r>
    </w:p>
    <w:p w14:paraId="7D0CA4BC" w14:textId="27751E8E" w:rsidR="00C555D3" w:rsidRDefault="00C555D3" w:rsidP="004E6AD1">
      <w:pPr>
        <w:pStyle w:val="Odstavecseseznamem"/>
        <w:numPr>
          <w:ilvl w:val="0"/>
          <w:numId w:val="11"/>
        </w:numPr>
        <w:spacing w:after="0"/>
        <w:jc w:val="both"/>
      </w:pPr>
      <w:r>
        <w:t>Patologie</w:t>
      </w:r>
      <w:r w:rsidR="00503F47">
        <w:t>,</w:t>
      </w:r>
    </w:p>
    <w:p w14:paraId="4C76095D" w14:textId="4438ACB9" w:rsidR="00C555D3" w:rsidRDefault="00003306" w:rsidP="004E6AD1">
      <w:pPr>
        <w:pStyle w:val="Odstavecseseznamem"/>
        <w:numPr>
          <w:ilvl w:val="0"/>
          <w:numId w:val="11"/>
        </w:numPr>
        <w:spacing w:after="0"/>
        <w:jc w:val="both"/>
      </w:pPr>
      <w:r>
        <w:t>Dodávka a přeprava krve</w:t>
      </w:r>
      <w:r w:rsidR="00A71201">
        <w:t xml:space="preserve"> a krevních derivátů</w:t>
      </w:r>
      <w:r w:rsidR="00503F47">
        <w:t>,</w:t>
      </w:r>
    </w:p>
    <w:p w14:paraId="28E60718" w14:textId="15F71447" w:rsidR="00003306" w:rsidRDefault="00003306" w:rsidP="004E6AD1">
      <w:pPr>
        <w:pStyle w:val="Odstavecseseznamem"/>
        <w:numPr>
          <w:ilvl w:val="0"/>
          <w:numId w:val="11"/>
        </w:numPr>
        <w:spacing w:after="0"/>
        <w:jc w:val="both"/>
      </w:pPr>
      <w:r>
        <w:t>Akutní hospitalizace pacientů CHC v NMB v případě neodkladné potřeby poskytnutí péče, kterou CHC neposkytuje</w:t>
      </w:r>
      <w:r w:rsidR="00503F47">
        <w:t>,</w:t>
      </w:r>
    </w:p>
    <w:p w14:paraId="4AD4278D" w14:textId="7206CA9A" w:rsidR="00C555D3" w:rsidRDefault="00003306" w:rsidP="004E6AD1">
      <w:pPr>
        <w:pStyle w:val="Odstavecseseznamem"/>
        <w:numPr>
          <w:ilvl w:val="0"/>
          <w:numId w:val="11"/>
        </w:numPr>
        <w:spacing w:after="0"/>
        <w:jc w:val="both"/>
      </w:pPr>
      <w:r>
        <w:t>Hospitalizace pacientů NMB v CHC v případě indikace pacientů pro Následnou intenzivní nebo Dlouhodobou intenzivní ošetřovatelskou péči</w:t>
      </w:r>
      <w:r w:rsidR="00503F47">
        <w:t>.</w:t>
      </w:r>
    </w:p>
    <w:p w14:paraId="7B8A4DB5" w14:textId="2DFC7AE4" w:rsidR="00003306" w:rsidRDefault="00003306" w:rsidP="004E6AD1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NMB </w:t>
      </w:r>
      <w:r w:rsidR="00F25A55">
        <w:t>je registrovaným zdravotnickým zařízením oprávněným poskytovat lůžkovou a ambulantní zdravotní péči v rozsahu registrace Krajského úřadu Středočeského kraje</w:t>
      </w:r>
      <w:r w:rsidR="00503F47">
        <w:t>.</w:t>
      </w:r>
    </w:p>
    <w:p w14:paraId="4077C26F" w14:textId="778D1C79" w:rsidR="0067100A" w:rsidRDefault="0067100A" w:rsidP="004E6AD1">
      <w:pPr>
        <w:pStyle w:val="Odstavecseseznamem"/>
        <w:numPr>
          <w:ilvl w:val="0"/>
          <w:numId w:val="3"/>
        </w:numPr>
        <w:spacing w:after="0"/>
        <w:jc w:val="both"/>
      </w:pPr>
      <w:r>
        <w:t>CHC je registrovaným zdravotnickým zařízením, které je oprávněno poskytovat zdravotní péči ve následujících specializacích:</w:t>
      </w:r>
    </w:p>
    <w:p w14:paraId="4D6AFE54" w14:textId="7ADF0E2F" w:rsidR="0067100A" w:rsidRDefault="0067100A" w:rsidP="004E6AD1">
      <w:pPr>
        <w:pStyle w:val="Odstavecseseznamem"/>
        <w:numPr>
          <w:ilvl w:val="0"/>
          <w:numId w:val="12"/>
        </w:numPr>
        <w:spacing w:after="0"/>
        <w:jc w:val="both"/>
      </w:pPr>
      <w:r>
        <w:t>NIP (00017)</w:t>
      </w:r>
      <w:r w:rsidR="00503F47">
        <w:t>,</w:t>
      </w:r>
    </w:p>
    <w:p w14:paraId="1CABCCD6" w14:textId="235761FE" w:rsidR="0067100A" w:rsidRDefault="0067100A" w:rsidP="004E6AD1">
      <w:pPr>
        <w:pStyle w:val="Odstavecseseznamem"/>
        <w:numPr>
          <w:ilvl w:val="0"/>
          <w:numId w:val="12"/>
        </w:numPr>
        <w:spacing w:after="0"/>
        <w:jc w:val="both"/>
      </w:pPr>
      <w:r>
        <w:t>DIOP (00020)</w:t>
      </w:r>
      <w:r w:rsidR="00503F47">
        <w:t>,</w:t>
      </w:r>
    </w:p>
    <w:p w14:paraId="693A858B" w14:textId="44F7C96B" w:rsidR="00E72B7A" w:rsidRDefault="0067100A" w:rsidP="004E6AD1">
      <w:pPr>
        <w:pStyle w:val="Odstavecseseznamem"/>
        <w:numPr>
          <w:ilvl w:val="0"/>
          <w:numId w:val="12"/>
        </w:numPr>
        <w:spacing w:after="0"/>
        <w:jc w:val="both"/>
      </w:pPr>
      <w:r>
        <w:t>NVP (00015)</w:t>
      </w:r>
      <w:r w:rsidR="00503F47">
        <w:t>.</w:t>
      </w:r>
    </w:p>
    <w:p w14:paraId="3FC49D93" w14:textId="152675B9" w:rsidR="00C555D3" w:rsidRPr="00C555D3" w:rsidRDefault="00C555D3" w:rsidP="00C555D3">
      <w:pPr>
        <w:spacing w:after="0"/>
        <w:jc w:val="center"/>
        <w:rPr>
          <w:b/>
          <w:bCs/>
        </w:rPr>
      </w:pPr>
      <w:r w:rsidRPr="00C555D3">
        <w:rPr>
          <w:b/>
          <w:bCs/>
        </w:rPr>
        <w:t>Článek II.</w:t>
      </w:r>
    </w:p>
    <w:p w14:paraId="44CD0019" w14:textId="1290B55C" w:rsidR="00C555D3" w:rsidRDefault="00C555D3" w:rsidP="00C555D3">
      <w:pPr>
        <w:spacing w:after="0"/>
        <w:jc w:val="center"/>
        <w:rPr>
          <w:b/>
          <w:bCs/>
        </w:rPr>
      </w:pPr>
      <w:r w:rsidRPr="00C555D3">
        <w:rPr>
          <w:b/>
          <w:bCs/>
        </w:rPr>
        <w:t>Podmínky poskytovaní služeb</w:t>
      </w:r>
    </w:p>
    <w:p w14:paraId="3E376769" w14:textId="75FA12BC" w:rsidR="00C555D3" w:rsidRDefault="001E307E" w:rsidP="004E6AD1">
      <w:pPr>
        <w:pStyle w:val="Odstavecseseznamem"/>
        <w:numPr>
          <w:ilvl w:val="0"/>
          <w:numId w:val="13"/>
        </w:numPr>
        <w:spacing w:after="0"/>
        <w:jc w:val="both"/>
      </w:pPr>
      <w:r>
        <w:t>Smluvní strany se</w:t>
      </w:r>
      <w:r w:rsidR="00C555D3">
        <w:t xml:space="preserve"> zavazuj</w:t>
      </w:r>
      <w:r>
        <w:t>í</w:t>
      </w:r>
      <w:r w:rsidR="00C555D3">
        <w:t xml:space="preserve"> poskytovat své služby dle</w:t>
      </w:r>
      <w:r w:rsidR="00E72B7A">
        <w:t xml:space="preserve"> Článku I.</w:t>
      </w:r>
      <w:r w:rsidR="00C555D3">
        <w:t xml:space="preserve"> odst. 2) zejména prostřednictvím svých zaměstnanců, kteří mají příslušnou kvalifikaci pro výkon těchto činností.</w:t>
      </w:r>
    </w:p>
    <w:p w14:paraId="576F86F9" w14:textId="22F4585A" w:rsidR="00C555D3" w:rsidRDefault="001E307E" w:rsidP="004E6AD1">
      <w:pPr>
        <w:pStyle w:val="Odstavecseseznamem"/>
        <w:numPr>
          <w:ilvl w:val="0"/>
          <w:numId w:val="13"/>
        </w:numPr>
        <w:spacing w:after="0"/>
        <w:jc w:val="both"/>
      </w:pPr>
      <w:r>
        <w:t xml:space="preserve">Smluvní strany </w:t>
      </w:r>
      <w:r w:rsidR="00E72B7A">
        <w:t>poskytn</w:t>
      </w:r>
      <w:r>
        <w:t>ou</w:t>
      </w:r>
      <w:r w:rsidR="00E72B7A">
        <w:t xml:space="preserve"> požadovanou službu na základě žádosti. Tato žádost může být provedena telefonicky, osobně či elektronickou formou.</w:t>
      </w:r>
      <w:r>
        <w:t xml:space="preserve"> Pro jednotlivé služby budou stanoveny konkrétní postupy.</w:t>
      </w:r>
    </w:p>
    <w:p w14:paraId="5D30398C" w14:textId="7294DE43" w:rsidR="00E72B7A" w:rsidRDefault="00E72B7A" w:rsidP="004E6AD1">
      <w:pPr>
        <w:pStyle w:val="Odstavecseseznamem"/>
        <w:numPr>
          <w:ilvl w:val="0"/>
          <w:numId w:val="13"/>
        </w:numPr>
        <w:spacing w:after="0"/>
        <w:jc w:val="both"/>
      </w:pPr>
      <w:r>
        <w:lastRenderedPageBreak/>
        <w:t>Smluvní strany si stanovují povinnost vést výkazy jednotlivých služeb specifikovaných touto smlouvou. Tyto výkazy následně budou sloužit jako podklad pro fakturaci.</w:t>
      </w:r>
    </w:p>
    <w:p w14:paraId="03AC5364" w14:textId="0ECDED52" w:rsidR="00E72B7A" w:rsidRPr="00E4449A" w:rsidRDefault="00E72B7A" w:rsidP="004E6AD1">
      <w:pPr>
        <w:pStyle w:val="Odstavecseseznamem"/>
        <w:numPr>
          <w:ilvl w:val="0"/>
          <w:numId w:val="13"/>
        </w:numPr>
        <w:spacing w:after="0"/>
        <w:jc w:val="both"/>
      </w:pPr>
      <w:r w:rsidRPr="00E4449A">
        <w:t xml:space="preserve">Smluvní strany se dohodly, že veškeré služby a výkony stanoveny touto smlouvu budou de lege </w:t>
      </w:r>
      <w:proofErr w:type="spellStart"/>
      <w:r w:rsidRPr="00E4449A">
        <w:t>artis</w:t>
      </w:r>
      <w:proofErr w:type="spellEnd"/>
      <w:r w:rsidRPr="00E4449A">
        <w:t>.</w:t>
      </w:r>
    </w:p>
    <w:p w14:paraId="18D10E1F" w14:textId="77777777" w:rsidR="00E72B7A" w:rsidRDefault="00E72B7A" w:rsidP="00A65F05">
      <w:pPr>
        <w:spacing w:after="0"/>
        <w:jc w:val="center"/>
        <w:rPr>
          <w:b/>
          <w:bCs/>
        </w:rPr>
      </w:pPr>
    </w:p>
    <w:p w14:paraId="7A64355F" w14:textId="0507D708" w:rsidR="00A65F05" w:rsidRPr="00A65F05" w:rsidRDefault="00A65F05" w:rsidP="00A65F05">
      <w:pPr>
        <w:spacing w:after="0"/>
        <w:jc w:val="center"/>
        <w:rPr>
          <w:b/>
          <w:bCs/>
        </w:rPr>
      </w:pPr>
      <w:r w:rsidRPr="00A65F05">
        <w:rPr>
          <w:b/>
          <w:bCs/>
        </w:rPr>
        <w:t>Článek I</w:t>
      </w:r>
      <w:r w:rsidR="00C555D3">
        <w:rPr>
          <w:b/>
          <w:bCs/>
        </w:rPr>
        <w:t>I</w:t>
      </w:r>
      <w:r w:rsidRPr="00A65F05">
        <w:rPr>
          <w:b/>
          <w:bCs/>
        </w:rPr>
        <w:t>I.</w:t>
      </w:r>
    </w:p>
    <w:p w14:paraId="2A8E3CA6" w14:textId="27FB0BA4" w:rsidR="00A65F05" w:rsidRDefault="00A65F05" w:rsidP="00A65F05">
      <w:pPr>
        <w:spacing w:after="0"/>
        <w:jc w:val="center"/>
        <w:rPr>
          <w:b/>
          <w:bCs/>
        </w:rPr>
      </w:pPr>
      <w:r w:rsidRPr="00A65F05">
        <w:rPr>
          <w:b/>
          <w:bCs/>
        </w:rPr>
        <w:t>Platební podmínky</w:t>
      </w:r>
    </w:p>
    <w:p w14:paraId="70CE73B6" w14:textId="490FE016" w:rsidR="00A65F05" w:rsidRPr="00E72B7A" w:rsidRDefault="00A65F05" w:rsidP="004E6AD1">
      <w:pPr>
        <w:pStyle w:val="Odstavecseseznamem"/>
        <w:numPr>
          <w:ilvl w:val="0"/>
          <w:numId w:val="8"/>
        </w:numPr>
        <w:spacing w:after="0"/>
        <w:jc w:val="both"/>
        <w:rPr>
          <w:b/>
          <w:bCs/>
        </w:rPr>
      </w:pPr>
      <w:r>
        <w:t>Smluvní strany se dohodly, že</w:t>
      </w:r>
      <w:r w:rsidR="00E72B7A">
        <w:t xml:space="preserve"> odměna</w:t>
      </w:r>
      <w:r>
        <w:t xml:space="preserve"> </w:t>
      </w:r>
      <w:r w:rsidR="00E72B7A">
        <w:t xml:space="preserve">za </w:t>
      </w:r>
      <w:r>
        <w:t xml:space="preserve">sjednané služby </w:t>
      </w:r>
      <w:r w:rsidR="00E72B7A">
        <w:t xml:space="preserve">Článku I. odst. 2) </w:t>
      </w:r>
      <w:r>
        <w:t>bu</w:t>
      </w:r>
      <w:r w:rsidR="00E72B7A">
        <w:t>de</w:t>
      </w:r>
      <w:r>
        <w:t xml:space="preserve"> </w:t>
      </w:r>
      <w:r w:rsidR="00E72B7A">
        <w:t>vypočítána</w:t>
      </w:r>
      <w:r>
        <w:t xml:space="preserve"> dle vyhlášky MZ č.</w:t>
      </w:r>
      <w:r w:rsidR="000549AE">
        <w:t xml:space="preserve"> </w:t>
      </w:r>
      <w:r>
        <w:t>134/1998 Sb., která vydává seznam zdravotních výkonů s bodovými hodnotami</w:t>
      </w:r>
      <w:r w:rsidR="00662F9A">
        <w:t>.</w:t>
      </w:r>
    </w:p>
    <w:p w14:paraId="789E37C2" w14:textId="7430B3B5" w:rsidR="00E72B7A" w:rsidRPr="00C555D3" w:rsidRDefault="00E72B7A" w:rsidP="004E6AD1">
      <w:pPr>
        <w:pStyle w:val="Odstavecseseznamem"/>
        <w:numPr>
          <w:ilvl w:val="0"/>
          <w:numId w:val="8"/>
        </w:numPr>
        <w:spacing w:after="0"/>
        <w:jc w:val="both"/>
        <w:rPr>
          <w:b/>
          <w:bCs/>
        </w:rPr>
      </w:pPr>
      <w:r>
        <w:t>Bodové hodnoty dle odst. 1) budou vždy počítány dle aktuální výše v den provedeného výkonu zdravotní služby.</w:t>
      </w:r>
    </w:p>
    <w:p w14:paraId="3D3F1427" w14:textId="3861D933" w:rsidR="00A65F05" w:rsidRPr="00A65F05" w:rsidRDefault="00A65F05" w:rsidP="004E6AD1">
      <w:pPr>
        <w:pStyle w:val="Odstavecseseznamem"/>
        <w:numPr>
          <w:ilvl w:val="0"/>
          <w:numId w:val="8"/>
        </w:numPr>
        <w:spacing w:after="0"/>
        <w:jc w:val="both"/>
        <w:rPr>
          <w:b/>
          <w:bCs/>
        </w:rPr>
      </w:pPr>
      <w:r>
        <w:t>CHC se zavazuje uhradit úplatu za poskytnutou sjednanou službu dle této smlouvy, a to vždy na základě daňového dokladu vystaveného NMB. Takto vystavený daňový doklad bude vydán v souladu se zákonem a bude obsahovat specifikaci, množství a účtovanou částku poskytnutého výkonu.</w:t>
      </w:r>
    </w:p>
    <w:p w14:paraId="62F329B8" w14:textId="3C8CBC15" w:rsidR="00A65F05" w:rsidRPr="00444F68" w:rsidRDefault="00A65F05" w:rsidP="004E6AD1">
      <w:pPr>
        <w:pStyle w:val="Odstavecseseznamem"/>
        <w:numPr>
          <w:ilvl w:val="0"/>
          <w:numId w:val="8"/>
        </w:numPr>
        <w:spacing w:after="0"/>
        <w:jc w:val="both"/>
        <w:rPr>
          <w:b/>
          <w:bCs/>
        </w:rPr>
      </w:pPr>
      <w:r>
        <w:t>Daňový doklad bude splatný nejméně do 30 dnů od jeho vystavení.</w:t>
      </w:r>
    </w:p>
    <w:p w14:paraId="73A147BD" w14:textId="77777777" w:rsidR="00444F68" w:rsidRPr="00444F68" w:rsidRDefault="00444F68" w:rsidP="004E6AD1">
      <w:pPr>
        <w:pStyle w:val="Odstavecseseznamem"/>
        <w:spacing w:after="0"/>
        <w:jc w:val="both"/>
        <w:rPr>
          <w:b/>
          <w:bCs/>
        </w:rPr>
      </w:pPr>
    </w:p>
    <w:p w14:paraId="0AEEA1EB" w14:textId="75F1D9DC" w:rsidR="00444F68" w:rsidRPr="00444F68" w:rsidRDefault="00444F68" w:rsidP="00444F68">
      <w:pPr>
        <w:pStyle w:val="Odstavecseseznamem"/>
        <w:spacing w:after="0"/>
        <w:ind w:left="0"/>
        <w:jc w:val="center"/>
        <w:rPr>
          <w:b/>
          <w:bCs/>
        </w:rPr>
      </w:pPr>
      <w:r w:rsidRPr="00444F68">
        <w:rPr>
          <w:b/>
          <w:bCs/>
        </w:rPr>
        <w:t>Článek IV.</w:t>
      </w:r>
    </w:p>
    <w:p w14:paraId="59F575AB" w14:textId="2D4F30AD" w:rsidR="00444F68" w:rsidRDefault="00444F68" w:rsidP="00444F68">
      <w:pPr>
        <w:pStyle w:val="Odstavecseseznamem"/>
        <w:spacing w:after="0"/>
        <w:ind w:left="0"/>
        <w:jc w:val="center"/>
        <w:rPr>
          <w:b/>
          <w:bCs/>
        </w:rPr>
      </w:pPr>
      <w:r w:rsidRPr="00444F68">
        <w:rPr>
          <w:b/>
          <w:bCs/>
        </w:rPr>
        <w:t>Trvání a ukončení smlouvy</w:t>
      </w:r>
    </w:p>
    <w:p w14:paraId="6F31DB69" w14:textId="7AE1BEBF" w:rsidR="00444F68" w:rsidRDefault="00444F68" w:rsidP="004E6AD1">
      <w:pPr>
        <w:pStyle w:val="Odstavecseseznamem"/>
        <w:numPr>
          <w:ilvl w:val="0"/>
          <w:numId w:val="15"/>
        </w:numPr>
        <w:spacing w:after="0"/>
        <w:jc w:val="both"/>
      </w:pPr>
      <w:r>
        <w:t>Tato smlouva se uzavírá na dobu neurčitou</w:t>
      </w:r>
      <w:r w:rsidR="000549AE">
        <w:t>.</w:t>
      </w:r>
    </w:p>
    <w:p w14:paraId="318E5840" w14:textId="77777777" w:rsidR="00172BC7" w:rsidRDefault="00172BC7" w:rsidP="004E6AD1">
      <w:pPr>
        <w:pStyle w:val="Odstavecseseznamem"/>
        <w:numPr>
          <w:ilvl w:val="0"/>
          <w:numId w:val="15"/>
        </w:numPr>
        <w:spacing w:after="0"/>
        <w:jc w:val="both"/>
      </w:pPr>
      <w:r>
        <w:t>Tuto smlouvu lze ukončit:</w:t>
      </w:r>
    </w:p>
    <w:p w14:paraId="3CDC5E3A" w14:textId="70B721F4" w:rsidR="00172BC7" w:rsidRDefault="00172BC7" w:rsidP="004E6AD1">
      <w:pPr>
        <w:pStyle w:val="Odstavecseseznamem"/>
        <w:numPr>
          <w:ilvl w:val="0"/>
          <w:numId w:val="16"/>
        </w:numPr>
        <w:spacing w:after="0"/>
        <w:jc w:val="both"/>
      </w:pPr>
      <w:r>
        <w:t>výpovědí, kterékoli ze stran s výpovědní lhůtou 3 měsíců, která začíná běžet prvního dne měsíce následujícího po doručení jedné ze stran</w:t>
      </w:r>
      <w:r w:rsidR="00503F47">
        <w:t>,</w:t>
      </w:r>
    </w:p>
    <w:p w14:paraId="6D179BC7" w14:textId="3A0AE310" w:rsidR="00172BC7" w:rsidRDefault="00172BC7" w:rsidP="004E6AD1">
      <w:pPr>
        <w:pStyle w:val="Odstavecseseznamem"/>
        <w:numPr>
          <w:ilvl w:val="0"/>
          <w:numId w:val="16"/>
        </w:numPr>
        <w:spacing w:after="0"/>
        <w:jc w:val="both"/>
      </w:pPr>
      <w:r>
        <w:t>vzájemnou dohodou smluvní stran v písemné formě</w:t>
      </w:r>
      <w:r w:rsidR="00503F47">
        <w:t>,</w:t>
      </w:r>
    </w:p>
    <w:p w14:paraId="3DC010C9" w14:textId="0E78625D" w:rsidR="00172BC7" w:rsidRDefault="00172BC7" w:rsidP="004E6AD1">
      <w:pPr>
        <w:pStyle w:val="Odstavecseseznamem"/>
        <w:numPr>
          <w:ilvl w:val="0"/>
          <w:numId w:val="16"/>
        </w:numPr>
        <w:spacing w:after="0"/>
        <w:jc w:val="both"/>
      </w:pPr>
      <w:r>
        <w:t xml:space="preserve">odstoupením v případě prodlení s placením odměny za poskytnuté služby déle než </w:t>
      </w:r>
      <w:r w:rsidR="000549AE">
        <w:br/>
      </w:r>
      <w:r>
        <w:t>90 dní</w:t>
      </w:r>
      <w:r w:rsidR="00503F47">
        <w:t>,</w:t>
      </w:r>
    </w:p>
    <w:p w14:paraId="0C50D3A7" w14:textId="43B57555" w:rsidR="00172BC7" w:rsidRDefault="00172BC7" w:rsidP="004E6AD1">
      <w:pPr>
        <w:pStyle w:val="Odstavecseseznamem"/>
        <w:numPr>
          <w:ilvl w:val="0"/>
          <w:numId w:val="16"/>
        </w:numPr>
        <w:spacing w:after="0"/>
        <w:jc w:val="both"/>
      </w:pPr>
      <w:r>
        <w:t>odstoupením v případě opakovaného (3x) neplnění závazků z této smlouvy jedné ze stran v období 5 měsíců</w:t>
      </w:r>
      <w:r w:rsidR="00503F47">
        <w:t>,</w:t>
      </w:r>
    </w:p>
    <w:p w14:paraId="7F814C85" w14:textId="0C1034ED" w:rsidR="00444F68" w:rsidRPr="00172BC7" w:rsidRDefault="00172BC7" w:rsidP="004E6AD1">
      <w:pPr>
        <w:pStyle w:val="Odstavecseseznamem"/>
        <w:numPr>
          <w:ilvl w:val="0"/>
          <w:numId w:val="15"/>
        </w:numPr>
        <w:spacing w:after="0"/>
        <w:jc w:val="both"/>
      </w:pPr>
      <w:r>
        <w:t>Všechny úkony v odst. 2) musí být učiněny písemnou formou a v bodech a), c), d) také doručeny druhé smluvní straně.</w:t>
      </w:r>
    </w:p>
    <w:p w14:paraId="08324713" w14:textId="22BC25AF" w:rsidR="00444F68" w:rsidRDefault="00444F68" w:rsidP="00444F68">
      <w:pPr>
        <w:spacing w:after="0"/>
        <w:jc w:val="center"/>
        <w:rPr>
          <w:b/>
          <w:bCs/>
        </w:rPr>
      </w:pPr>
      <w:r>
        <w:rPr>
          <w:b/>
          <w:bCs/>
        </w:rPr>
        <w:t>Článek V.</w:t>
      </w:r>
    </w:p>
    <w:p w14:paraId="22BC6137" w14:textId="0C932AED" w:rsidR="00444F68" w:rsidRDefault="00444F68" w:rsidP="00444F68">
      <w:pPr>
        <w:spacing w:after="0"/>
        <w:jc w:val="center"/>
        <w:rPr>
          <w:b/>
          <w:bCs/>
        </w:rPr>
      </w:pPr>
      <w:r>
        <w:rPr>
          <w:b/>
          <w:bCs/>
        </w:rPr>
        <w:t>Mlčenlivost</w:t>
      </w:r>
    </w:p>
    <w:p w14:paraId="1D5135FB" w14:textId="16DD0818" w:rsidR="00444F68" w:rsidRDefault="00444F68" w:rsidP="004E6AD1">
      <w:pPr>
        <w:pStyle w:val="Odstavecseseznamem"/>
        <w:numPr>
          <w:ilvl w:val="0"/>
          <w:numId w:val="14"/>
        </w:numPr>
        <w:spacing w:after="0"/>
        <w:jc w:val="both"/>
      </w:pPr>
      <w:r>
        <w:t xml:space="preserve">Smluvní strany se zavazují, že o veškerých informacích (obchodní, osobní aj.), které zjistí nebo přijdou do styku v průběhu plnění předmětu této smlouvy, které nejsou veřejně přístupné nebo jsou jednou ze stran považovány a označeny za důvěrné, zachovají mlčenlivost. Tato mlčenlivost se vztahuje na všechny zaměstnance a další určené osoby obou smluvních stran, které budou pověřeny úplně či částečně předmětem plnění této smlouvy. </w:t>
      </w:r>
    </w:p>
    <w:p w14:paraId="785615D4" w14:textId="3293C92E" w:rsidR="00444F68" w:rsidRDefault="00444F68" w:rsidP="004E6AD1">
      <w:pPr>
        <w:pStyle w:val="Odstavecseseznamem"/>
        <w:numPr>
          <w:ilvl w:val="0"/>
          <w:numId w:val="14"/>
        </w:numPr>
        <w:spacing w:after="0"/>
        <w:jc w:val="both"/>
      </w:pPr>
      <w:r>
        <w:t>Závazek mlčenlivosti platí do doby, než se tyto informace stanou všeobecně známými.</w:t>
      </w:r>
    </w:p>
    <w:p w14:paraId="272C52B1" w14:textId="1D2231C9" w:rsidR="00444F68" w:rsidRDefault="00444F68" w:rsidP="004E6AD1">
      <w:pPr>
        <w:pStyle w:val="Odstavecseseznamem"/>
        <w:numPr>
          <w:ilvl w:val="0"/>
          <w:numId w:val="14"/>
        </w:numPr>
        <w:spacing w:after="0"/>
        <w:jc w:val="both"/>
      </w:pPr>
      <w:r>
        <w:t>Mlčenlivost trvá také po skončení závazku</w:t>
      </w:r>
      <w:r w:rsidR="00172BC7">
        <w:t xml:space="preserve"> z</w:t>
      </w:r>
      <w:r>
        <w:t xml:space="preserve"> této smlouvy.</w:t>
      </w:r>
    </w:p>
    <w:p w14:paraId="277D0BCE" w14:textId="0C9A9F2F" w:rsidR="00172BC7" w:rsidRDefault="00172BC7" w:rsidP="00172BC7">
      <w:pPr>
        <w:spacing w:after="0"/>
      </w:pPr>
    </w:p>
    <w:p w14:paraId="0C4EDB47" w14:textId="7C1BC59F" w:rsidR="00172BC7" w:rsidRPr="00172BC7" w:rsidRDefault="00172BC7" w:rsidP="00172BC7">
      <w:pPr>
        <w:spacing w:after="0"/>
        <w:jc w:val="center"/>
        <w:rPr>
          <w:b/>
          <w:bCs/>
        </w:rPr>
      </w:pPr>
      <w:r w:rsidRPr="00172BC7">
        <w:rPr>
          <w:b/>
          <w:bCs/>
        </w:rPr>
        <w:t>Článek VI.</w:t>
      </w:r>
    </w:p>
    <w:p w14:paraId="58F88DF2" w14:textId="45CE96A5" w:rsidR="00172BC7" w:rsidRDefault="00172BC7" w:rsidP="00172BC7">
      <w:pPr>
        <w:spacing w:after="0"/>
        <w:jc w:val="center"/>
        <w:rPr>
          <w:b/>
          <w:bCs/>
        </w:rPr>
      </w:pPr>
      <w:r w:rsidRPr="00172BC7">
        <w:rPr>
          <w:b/>
          <w:bCs/>
        </w:rPr>
        <w:t>Závěrečná ustanovení</w:t>
      </w:r>
    </w:p>
    <w:p w14:paraId="2E8C7E6B" w14:textId="77777777" w:rsidR="00172BC7" w:rsidRPr="003F42E3" w:rsidRDefault="00172BC7" w:rsidP="004E6AD1">
      <w:pPr>
        <w:pStyle w:val="Odstavecseseznamem"/>
        <w:numPr>
          <w:ilvl w:val="0"/>
          <w:numId w:val="17"/>
        </w:numPr>
        <w:spacing w:after="0"/>
        <w:jc w:val="both"/>
        <w:rPr>
          <w:rFonts w:cstheme="minorHAnsi"/>
          <w:color w:val="000000"/>
          <w:spacing w:val="-4"/>
        </w:rPr>
      </w:pPr>
      <w:r w:rsidRPr="003F42E3">
        <w:rPr>
          <w:rFonts w:cstheme="minorHAnsi"/>
          <w:color w:val="000000"/>
          <w:spacing w:val="-4"/>
        </w:rPr>
        <w:t xml:space="preserve">Tato smlouva nabývá platnosti </w:t>
      </w:r>
      <w:r>
        <w:rPr>
          <w:rFonts w:cstheme="minorHAnsi"/>
          <w:color w:val="000000"/>
          <w:spacing w:val="-4"/>
        </w:rPr>
        <w:t xml:space="preserve">a účinnosti </w:t>
      </w:r>
      <w:r w:rsidRPr="003F42E3">
        <w:rPr>
          <w:rFonts w:cstheme="minorHAnsi"/>
          <w:color w:val="000000"/>
          <w:spacing w:val="-4"/>
        </w:rPr>
        <w:t>dnem jejího podpisu oběma smluvními stranam</w:t>
      </w:r>
      <w:r>
        <w:rPr>
          <w:rFonts w:cstheme="minorHAnsi"/>
          <w:color w:val="000000"/>
          <w:spacing w:val="-4"/>
        </w:rPr>
        <w:t>i.</w:t>
      </w:r>
    </w:p>
    <w:p w14:paraId="5EDA9F0B" w14:textId="77777777" w:rsidR="00172BC7" w:rsidRPr="003F42E3" w:rsidRDefault="00172BC7" w:rsidP="004E6AD1">
      <w:pPr>
        <w:pStyle w:val="Odstavecseseznamem"/>
        <w:numPr>
          <w:ilvl w:val="0"/>
          <w:numId w:val="17"/>
        </w:numPr>
        <w:spacing w:after="0"/>
        <w:jc w:val="both"/>
        <w:rPr>
          <w:rFonts w:cstheme="minorHAnsi"/>
          <w:color w:val="000000"/>
          <w:spacing w:val="-4"/>
        </w:rPr>
      </w:pPr>
      <w:r w:rsidRPr="003F42E3">
        <w:rPr>
          <w:rFonts w:cstheme="minorHAnsi"/>
          <w:color w:val="000000"/>
          <w:spacing w:val="-4"/>
        </w:rPr>
        <w:t>Tuto smlouvu lze měnit a doplňovat pouze formou vzestupně číslovaných dodatků, podepsanými oběma stranami.</w:t>
      </w:r>
    </w:p>
    <w:p w14:paraId="0414507A" w14:textId="0D1625C7" w:rsidR="00172BC7" w:rsidRPr="003F42E3" w:rsidRDefault="00172BC7" w:rsidP="004E6AD1">
      <w:pPr>
        <w:pStyle w:val="Odstavecseseznamem"/>
        <w:numPr>
          <w:ilvl w:val="0"/>
          <w:numId w:val="17"/>
        </w:numPr>
        <w:spacing w:after="0"/>
        <w:jc w:val="both"/>
        <w:rPr>
          <w:rFonts w:cstheme="minorHAnsi"/>
          <w:color w:val="000000"/>
          <w:spacing w:val="-4"/>
        </w:rPr>
      </w:pPr>
      <w:r w:rsidRPr="003F42E3">
        <w:rPr>
          <w:rFonts w:cstheme="minorHAnsi"/>
          <w:color w:val="000000"/>
          <w:spacing w:val="-4"/>
        </w:rPr>
        <w:lastRenderedPageBreak/>
        <w:t xml:space="preserve">Nevyplývá-li z této smlouvy jinak, neupravená práva a povinnosti z této smlouvy či porušení z ní vyplývající se řídí platným českým právní řádem, především pak zákonem č. 89/2012 Sb., </w:t>
      </w:r>
      <w:r w:rsidR="000549AE">
        <w:rPr>
          <w:rFonts w:cstheme="minorHAnsi"/>
          <w:color w:val="000000"/>
          <w:spacing w:val="-4"/>
        </w:rPr>
        <w:t>o</w:t>
      </w:r>
      <w:r w:rsidRPr="003F42E3">
        <w:rPr>
          <w:rFonts w:cstheme="minorHAnsi"/>
          <w:color w:val="000000"/>
          <w:spacing w:val="-4"/>
        </w:rPr>
        <w:t>bčanský zákoník.</w:t>
      </w:r>
    </w:p>
    <w:p w14:paraId="1A6005E1" w14:textId="41E8DB6A" w:rsidR="00172BC7" w:rsidRPr="003F42E3" w:rsidRDefault="00172BC7" w:rsidP="004E6AD1">
      <w:pPr>
        <w:pStyle w:val="Odstavecseseznamem"/>
        <w:numPr>
          <w:ilvl w:val="0"/>
          <w:numId w:val="17"/>
        </w:numPr>
        <w:tabs>
          <w:tab w:val="decimal" w:pos="367"/>
          <w:tab w:val="right" w:pos="9655"/>
        </w:tabs>
        <w:spacing w:after="0"/>
        <w:jc w:val="both"/>
        <w:rPr>
          <w:rFonts w:cstheme="minorHAnsi"/>
          <w:color w:val="000000"/>
        </w:rPr>
      </w:pPr>
      <w:r w:rsidRPr="003F42E3">
        <w:rPr>
          <w:rFonts w:cstheme="minorHAnsi"/>
          <w:color w:val="000000"/>
        </w:rPr>
        <w:t>Tato smlouva je vyhotovena ve dvou vyhotoveních s platností originálu, přičemž po jednom vyhotovení obdrží každá ze stran.</w:t>
      </w:r>
      <w:r w:rsidR="00503F47">
        <w:rPr>
          <w:rFonts w:cstheme="minorHAnsi"/>
          <w:color w:val="000000"/>
        </w:rPr>
        <w:t xml:space="preserve"> </w:t>
      </w:r>
      <w:r w:rsidR="00503F47" w:rsidRPr="00503F47">
        <w:rPr>
          <w:rFonts w:cstheme="minorHAnsi"/>
          <w:color w:val="000000"/>
        </w:rPr>
        <w:t>V případě elektronického podpisu je tato smlouva vypracována v jednom vyhotovení podepsaném elektronicky všemi účastníky</w:t>
      </w:r>
      <w:r w:rsidR="00503F47">
        <w:rPr>
          <w:rFonts w:cstheme="minorHAnsi"/>
          <w:color w:val="000000"/>
        </w:rPr>
        <w:t>.</w:t>
      </w:r>
    </w:p>
    <w:p w14:paraId="70CE4CFF" w14:textId="25B4059B" w:rsidR="00172BC7" w:rsidRPr="003F42E3" w:rsidRDefault="00172BC7" w:rsidP="004E6AD1">
      <w:pPr>
        <w:pStyle w:val="Odstavecseseznamem"/>
        <w:numPr>
          <w:ilvl w:val="0"/>
          <w:numId w:val="17"/>
        </w:numPr>
        <w:tabs>
          <w:tab w:val="decimal" w:pos="367"/>
          <w:tab w:val="right" w:pos="9655"/>
        </w:tabs>
        <w:spacing w:after="0"/>
        <w:jc w:val="both"/>
        <w:rPr>
          <w:rFonts w:cstheme="minorHAnsi"/>
          <w:color w:val="000000"/>
        </w:rPr>
      </w:pPr>
      <w:r w:rsidRPr="003F42E3">
        <w:rPr>
          <w:rFonts w:cstheme="minorHAnsi"/>
          <w:color w:val="000000"/>
        </w:rPr>
        <w:t>Smluvní strany prohlašují, že si tuto smlouvu v celém jejím obsahu přečetly a uzavírají ji po uvážení, svobodně, vážně a nikoli v tísni či za nápadně nevýhodných podmínek, že považují obsah této Smlouvy za určitý a srozumitelný a že jsou jim známy všechny skutečnosti, jež jsou pro uzavření této Smlouvy rozhodující, což stvrzují svými podpisy.</w:t>
      </w:r>
    </w:p>
    <w:p w14:paraId="499AB712" w14:textId="77777777" w:rsidR="00172BC7" w:rsidRPr="00172BC7" w:rsidRDefault="00172BC7" w:rsidP="00172BC7">
      <w:pPr>
        <w:pStyle w:val="Odstavecseseznamem"/>
        <w:spacing w:after="0"/>
      </w:pPr>
    </w:p>
    <w:p w14:paraId="3EBBC1C3" w14:textId="3A0D8F4C" w:rsidR="00F343E5" w:rsidRDefault="00F343E5" w:rsidP="00F343E5">
      <w:pPr>
        <w:pStyle w:val="Odstavecseseznamem"/>
        <w:spacing w:after="0"/>
      </w:pPr>
    </w:p>
    <w:p w14:paraId="353F23A3" w14:textId="77777777" w:rsidR="00E353A4" w:rsidRPr="00F343E5" w:rsidRDefault="00E353A4" w:rsidP="00F343E5">
      <w:pPr>
        <w:pStyle w:val="Odstavecseseznamem"/>
        <w:spacing w:after="0"/>
      </w:pPr>
    </w:p>
    <w:p w14:paraId="32DC176F" w14:textId="59C2AE0F" w:rsidR="00672B0C" w:rsidRPr="00297462" w:rsidRDefault="00672B0C" w:rsidP="00297462">
      <w:pPr>
        <w:pStyle w:val="Odstavecseseznamem"/>
        <w:spacing w:after="0"/>
        <w:ind w:left="0"/>
        <w:jc w:val="center"/>
        <w:rPr>
          <w:b/>
          <w:bCs/>
        </w:rPr>
      </w:pPr>
    </w:p>
    <w:p w14:paraId="2D2E961C" w14:textId="54289BE3" w:rsidR="00BB4446" w:rsidRPr="00F343E5" w:rsidRDefault="00F343E5" w:rsidP="00BB4446">
      <w:pPr>
        <w:pStyle w:val="Odstavecseseznamem"/>
        <w:spacing w:after="0"/>
        <w:ind w:left="0"/>
        <w:rPr>
          <w:sz w:val="20"/>
          <w:szCs w:val="20"/>
        </w:rPr>
      </w:pPr>
      <w:r w:rsidRPr="00F343E5">
        <w:rPr>
          <w:sz w:val="20"/>
          <w:szCs w:val="20"/>
        </w:rPr>
        <w:t>V </w:t>
      </w:r>
      <w:r w:rsidR="004F09E6">
        <w:rPr>
          <w:sz w:val="20"/>
          <w:szCs w:val="20"/>
        </w:rPr>
        <w:t>............................ Dne....................202</w:t>
      </w:r>
      <w:r w:rsidR="00172BC7">
        <w:rPr>
          <w:sz w:val="20"/>
          <w:szCs w:val="20"/>
        </w:rPr>
        <w:t>3</w:t>
      </w:r>
      <w:r w:rsidR="004F09E6">
        <w:rPr>
          <w:sz w:val="20"/>
          <w:szCs w:val="20"/>
        </w:rPr>
        <w:tab/>
      </w:r>
      <w:r w:rsidR="004F09E6">
        <w:rPr>
          <w:sz w:val="20"/>
          <w:szCs w:val="20"/>
        </w:rPr>
        <w:tab/>
      </w:r>
      <w:r w:rsidR="004F09E6">
        <w:rPr>
          <w:sz w:val="20"/>
          <w:szCs w:val="20"/>
        </w:rPr>
        <w:tab/>
        <w:t>V...........................Dne.....................202</w:t>
      </w:r>
      <w:r w:rsidR="00172BC7">
        <w:rPr>
          <w:sz w:val="20"/>
          <w:szCs w:val="20"/>
        </w:rPr>
        <w:t>3</w:t>
      </w:r>
    </w:p>
    <w:p w14:paraId="2451ADED" w14:textId="6C8A2AA5" w:rsidR="00F343E5" w:rsidRPr="00F343E5" w:rsidRDefault="00F343E5" w:rsidP="00BB4446">
      <w:pPr>
        <w:pStyle w:val="Odstavecseseznamem"/>
        <w:spacing w:after="0"/>
        <w:ind w:left="0"/>
        <w:rPr>
          <w:sz w:val="20"/>
          <w:szCs w:val="20"/>
        </w:rPr>
      </w:pPr>
    </w:p>
    <w:p w14:paraId="74F9747F" w14:textId="77777777" w:rsidR="00503F47" w:rsidRDefault="00503F47" w:rsidP="00503F47">
      <w:pPr>
        <w:pStyle w:val="Odstavecseseznamem"/>
        <w:spacing w:after="0"/>
        <w:ind w:left="0" w:right="-426"/>
        <w:rPr>
          <w:sz w:val="20"/>
          <w:szCs w:val="20"/>
        </w:rPr>
      </w:pPr>
    </w:p>
    <w:p w14:paraId="47496315" w14:textId="77777777" w:rsidR="008503E8" w:rsidRDefault="008503E8" w:rsidP="00503F47">
      <w:pPr>
        <w:pStyle w:val="Odstavecseseznamem"/>
        <w:spacing w:after="0"/>
        <w:ind w:left="0" w:right="-426"/>
        <w:rPr>
          <w:sz w:val="20"/>
          <w:szCs w:val="20"/>
        </w:rPr>
      </w:pPr>
    </w:p>
    <w:p w14:paraId="55F6A5D1" w14:textId="77777777" w:rsidR="008503E8" w:rsidRDefault="008503E8" w:rsidP="00503F47">
      <w:pPr>
        <w:pStyle w:val="Odstavecseseznamem"/>
        <w:spacing w:after="0"/>
        <w:ind w:left="0" w:right="-426"/>
        <w:rPr>
          <w:sz w:val="20"/>
          <w:szCs w:val="20"/>
        </w:rPr>
      </w:pPr>
    </w:p>
    <w:p w14:paraId="3AF0FDAC" w14:textId="77777777" w:rsidR="008503E8" w:rsidRDefault="008503E8" w:rsidP="00503F47">
      <w:pPr>
        <w:pStyle w:val="Odstavecseseznamem"/>
        <w:spacing w:after="0"/>
        <w:ind w:left="0" w:right="-426"/>
        <w:rPr>
          <w:sz w:val="20"/>
          <w:szCs w:val="20"/>
        </w:rPr>
      </w:pPr>
    </w:p>
    <w:p w14:paraId="25B4582D" w14:textId="77777777" w:rsidR="00503F47" w:rsidRDefault="00503F47" w:rsidP="00503F47">
      <w:pPr>
        <w:pStyle w:val="Odstavecseseznamem"/>
        <w:spacing w:after="0"/>
        <w:ind w:left="0" w:right="-426"/>
        <w:rPr>
          <w:sz w:val="20"/>
          <w:szCs w:val="20"/>
        </w:rPr>
      </w:pPr>
    </w:p>
    <w:p w14:paraId="5267A689" w14:textId="73341315" w:rsidR="00503F47" w:rsidRDefault="00503F47" w:rsidP="00503F47">
      <w:pPr>
        <w:pStyle w:val="Odstavecseseznamem"/>
        <w:spacing w:after="0"/>
        <w:ind w:left="0" w:right="-426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 w:rsidRPr="00503F4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4129A">
        <w:rPr>
          <w:sz w:val="20"/>
          <w:szCs w:val="20"/>
        </w:rPr>
        <w:t>……………………………………….</w:t>
      </w:r>
      <w:r w:rsidRPr="0054129A">
        <w:rPr>
          <w:sz w:val="20"/>
          <w:szCs w:val="20"/>
        </w:rPr>
        <w:tab/>
        <w:t>.....................</w:t>
      </w:r>
      <w:r>
        <w:rPr>
          <w:sz w:val="20"/>
          <w:szCs w:val="20"/>
        </w:rPr>
        <w:t>....</w:t>
      </w:r>
    </w:p>
    <w:p w14:paraId="6D6CB946" w14:textId="620D992C" w:rsidR="00503F47" w:rsidRDefault="00503F47" w:rsidP="00503F47">
      <w:pPr>
        <w:pStyle w:val="Odstavecseseznamem"/>
        <w:spacing w:after="0"/>
        <w:ind w:left="0" w:right="-426"/>
        <w:rPr>
          <w:sz w:val="20"/>
          <w:szCs w:val="20"/>
        </w:rPr>
      </w:pPr>
      <w:r w:rsidRPr="004E6AD1">
        <w:rPr>
          <w:b/>
          <w:bCs/>
          <w:sz w:val="20"/>
          <w:szCs w:val="20"/>
        </w:rPr>
        <w:t xml:space="preserve">Chronicare s.r.o.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6AD1">
        <w:rPr>
          <w:b/>
          <w:bCs/>
          <w:sz w:val="20"/>
          <w:szCs w:val="20"/>
        </w:rPr>
        <w:t>Oblastní nemocnice Mladá Boleslav, a.s.,</w:t>
      </w:r>
      <w:r>
        <w:rPr>
          <w:sz w:val="20"/>
          <w:szCs w:val="20"/>
        </w:rPr>
        <w:tab/>
      </w:r>
    </w:p>
    <w:p w14:paraId="36E379A0" w14:textId="5FD25413" w:rsidR="00503F47" w:rsidRDefault="00503F47" w:rsidP="004E6AD1">
      <w:pPr>
        <w:spacing w:after="0"/>
        <w:rPr>
          <w:sz w:val="20"/>
          <w:szCs w:val="20"/>
        </w:rPr>
      </w:pPr>
      <w:r>
        <w:rPr>
          <w:sz w:val="20"/>
          <w:szCs w:val="20"/>
        </w:rPr>
        <w:t>Pavel Ondráček</w:t>
      </w:r>
      <w:r w:rsidRPr="00503F4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6AD1">
        <w:rPr>
          <w:b/>
          <w:bCs/>
          <w:sz w:val="20"/>
          <w:szCs w:val="20"/>
        </w:rPr>
        <w:t>nemocnice Středočeského kraje</w:t>
      </w:r>
    </w:p>
    <w:p w14:paraId="0D0D2E85" w14:textId="0647DBA3" w:rsidR="00503F47" w:rsidRDefault="00503F47" w:rsidP="00503F47">
      <w:pPr>
        <w:pStyle w:val="Odstavecseseznamem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jednatel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JUDr. Ladislav Řípa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F5103D6" w14:textId="7879F556" w:rsidR="00503F47" w:rsidRDefault="00503F47" w:rsidP="004E6AD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předseda představenstva</w:t>
      </w:r>
    </w:p>
    <w:p w14:paraId="6C4BDAC7" w14:textId="77777777" w:rsidR="00503F47" w:rsidRDefault="00503F47" w:rsidP="00503F47">
      <w:pPr>
        <w:spacing w:after="0"/>
        <w:ind w:left="4956"/>
        <w:rPr>
          <w:sz w:val="20"/>
          <w:szCs w:val="20"/>
        </w:rPr>
      </w:pPr>
    </w:p>
    <w:p w14:paraId="3ABFB4FD" w14:textId="77777777" w:rsidR="008503E8" w:rsidRDefault="008503E8" w:rsidP="00503F47">
      <w:pPr>
        <w:spacing w:after="0"/>
        <w:ind w:left="4956"/>
        <w:rPr>
          <w:sz w:val="20"/>
          <w:szCs w:val="20"/>
        </w:rPr>
      </w:pPr>
    </w:p>
    <w:p w14:paraId="76B8E7AA" w14:textId="77777777" w:rsidR="008503E8" w:rsidRDefault="008503E8" w:rsidP="00503F47">
      <w:pPr>
        <w:spacing w:after="0"/>
        <w:ind w:left="4956"/>
        <w:rPr>
          <w:sz w:val="20"/>
          <w:szCs w:val="20"/>
        </w:rPr>
      </w:pPr>
    </w:p>
    <w:p w14:paraId="406CC807" w14:textId="77777777" w:rsidR="008503E8" w:rsidRDefault="008503E8" w:rsidP="00503F47">
      <w:pPr>
        <w:spacing w:after="0"/>
        <w:ind w:left="4956"/>
        <w:rPr>
          <w:sz w:val="20"/>
          <w:szCs w:val="20"/>
        </w:rPr>
      </w:pPr>
    </w:p>
    <w:p w14:paraId="1DCFE698" w14:textId="77777777" w:rsidR="008503E8" w:rsidRDefault="008503E8" w:rsidP="00503F47">
      <w:pPr>
        <w:spacing w:after="0"/>
        <w:ind w:left="4956"/>
        <w:rPr>
          <w:sz w:val="20"/>
          <w:szCs w:val="20"/>
        </w:rPr>
      </w:pPr>
    </w:p>
    <w:p w14:paraId="0DAE88A3" w14:textId="77777777" w:rsidR="00503F47" w:rsidRDefault="00503F47" w:rsidP="00503F47">
      <w:pPr>
        <w:spacing w:after="0"/>
        <w:ind w:left="4956"/>
        <w:rPr>
          <w:sz w:val="20"/>
          <w:szCs w:val="20"/>
        </w:rPr>
      </w:pPr>
    </w:p>
    <w:p w14:paraId="5ABE2CC6" w14:textId="71E4899C" w:rsidR="00F343E5" w:rsidRPr="004E6AD1" w:rsidRDefault="00F343E5" w:rsidP="004E6AD1">
      <w:pPr>
        <w:spacing w:after="0"/>
        <w:ind w:left="4956"/>
        <w:rPr>
          <w:sz w:val="20"/>
          <w:szCs w:val="20"/>
        </w:rPr>
      </w:pPr>
      <w:r w:rsidRPr="004E6AD1">
        <w:rPr>
          <w:sz w:val="20"/>
          <w:szCs w:val="20"/>
        </w:rPr>
        <w:t>…………………………………………….</w:t>
      </w:r>
      <w:r w:rsidR="00273B7E" w:rsidRPr="004E6AD1">
        <w:rPr>
          <w:sz w:val="20"/>
          <w:szCs w:val="20"/>
        </w:rPr>
        <w:t>...............</w:t>
      </w:r>
      <w:r w:rsidR="00503F47">
        <w:rPr>
          <w:sz w:val="20"/>
          <w:szCs w:val="20"/>
        </w:rPr>
        <w:t>....</w:t>
      </w:r>
    </w:p>
    <w:p w14:paraId="3B615269" w14:textId="79C5EA70" w:rsidR="00F343E5" w:rsidRPr="004E6AD1" w:rsidRDefault="00AF5C0F" w:rsidP="00BB4446">
      <w:pPr>
        <w:pStyle w:val="Odstavecseseznamem"/>
        <w:spacing w:after="0"/>
        <w:ind w:left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F343E5">
        <w:rPr>
          <w:sz w:val="20"/>
          <w:szCs w:val="20"/>
        </w:rPr>
        <w:tab/>
      </w:r>
      <w:r w:rsidR="00F343E5">
        <w:rPr>
          <w:sz w:val="20"/>
          <w:szCs w:val="20"/>
        </w:rPr>
        <w:tab/>
      </w:r>
      <w:r w:rsidR="00503F47">
        <w:rPr>
          <w:sz w:val="20"/>
          <w:szCs w:val="20"/>
        </w:rPr>
        <w:tab/>
      </w:r>
      <w:r w:rsidR="00503F47">
        <w:rPr>
          <w:sz w:val="20"/>
          <w:szCs w:val="20"/>
        </w:rPr>
        <w:tab/>
      </w:r>
      <w:r w:rsidR="00503F47">
        <w:rPr>
          <w:sz w:val="20"/>
          <w:szCs w:val="20"/>
        </w:rPr>
        <w:tab/>
      </w:r>
      <w:r w:rsidR="00503F47">
        <w:rPr>
          <w:sz w:val="20"/>
          <w:szCs w:val="20"/>
        </w:rPr>
        <w:tab/>
      </w:r>
      <w:r w:rsidR="00172BC7" w:rsidRPr="004E6AD1">
        <w:rPr>
          <w:b/>
          <w:bCs/>
          <w:sz w:val="20"/>
          <w:szCs w:val="20"/>
        </w:rPr>
        <w:t>Oblastní nemocnice Mladá Boleslav</w:t>
      </w:r>
      <w:r w:rsidR="00503F47" w:rsidRPr="004E6AD1">
        <w:rPr>
          <w:b/>
          <w:bCs/>
          <w:sz w:val="20"/>
          <w:szCs w:val="20"/>
        </w:rPr>
        <w:t>,</w:t>
      </w:r>
      <w:r w:rsidR="00172BC7" w:rsidRPr="004E6AD1">
        <w:rPr>
          <w:b/>
          <w:bCs/>
          <w:sz w:val="20"/>
          <w:szCs w:val="20"/>
        </w:rPr>
        <w:t xml:space="preserve"> a.s.</w:t>
      </w:r>
      <w:r w:rsidR="00503F47" w:rsidRPr="004E6AD1">
        <w:rPr>
          <w:b/>
          <w:bCs/>
          <w:sz w:val="20"/>
          <w:szCs w:val="20"/>
        </w:rPr>
        <w:t>,</w:t>
      </w:r>
    </w:p>
    <w:p w14:paraId="5C3E4520" w14:textId="72F49668" w:rsidR="00503F47" w:rsidRPr="004E6AD1" w:rsidRDefault="00503F47" w:rsidP="00BB4446">
      <w:pPr>
        <w:pStyle w:val="Odstavecseseznamem"/>
        <w:spacing w:after="0"/>
        <w:ind w:left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6AD1">
        <w:rPr>
          <w:b/>
          <w:bCs/>
          <w:sz w:val="20"/>
          <w:szCs w:val="20"/>
        </w:rPr>
        <w:t>nemocnice Středočeského kraje</w:t>
      </w:r>
    </w:p>
    <w:p w14:paraId="5CC81641" w14:textId="38BFB0D1" w:rsidR="00273B7E" w:rsidRDefault="00273B7E" w:rsidP="004F09E6">
      <w:pPr>
        <w:pStyle w:val="Odstavecseseznamem"/>
        <w:spacing w:after="0"/>
        <w:ind w:left="0" w:right="-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3F47">
        <w:rPr>
          <w:sz w:val="20"/>
          <w:szCs w:val="20"/>
        </w:rPr>
        <w:tab/>
      </w:r>
      <w:r w:rsidR="00503F47">
        <w:rPr>
          <w:sz w:val="20"/>
          <w:szCs w:val="20"/>
        </w:rPr>
        <w:tab/>
      </w:r>
      <w:r>
        <w:rPr>
          <w:sz w:val="20"/>
          <w:szCs w:val="20"/>
        </w:rPr>
        <w:t>Mgr. Daniel Marek</w:t>
      </w:r>
    </w:p>
    <w:p w14:paraId="55040AF3" w14:textId="2CEF0B95" w:rsidR="00273B7E" w:rsidRDefault="00273B7E" w:rsidP="004F09E6">
      <w:pPr>
        <w:pStyle w:val="Odstavecseseznamem"/>
        <w:spacing w:after="0"/>
        <w:ind w:left="0" w:right="-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3F47">
        <w:rPr>
          <w:sz w:val="20"/>
          <w:szCs w:val="20"/>
        </w:rPr>
        <w:tab/>
      </w:r>
      <w:r w:rsidR="00503F47">
        <w:rPr>
          <w:sz w:val="20"/>
          <w:szCs w:val="20"/>
        </w:rPr>
        <w:tab/>
      </w:r>
      <w:r w:rsidR="00503F47">
        <w:rPr>
          <w:sz w:val="20"/>
          <w:szCs w:val="20"/>
        </w:rPr>
        <w:tab/>
      </w:r>
      <w:r>
        <w:rPr>
          <w:sz w:val="20"/>
          <w:szCs w:val="20"/>
        </w:rPr>
        <w:t>místopředseda představenstva</w:t>
      </w:r>
    </w:p>
    <w:p w14:paraId="00E158F1" w14:textId="77777777" w:rsidR="00273B7E" w:rsidRDefault="00273B7E" w:rsidP="004F09E6">
      <w:pPr>
        <w:pStyle w:val="Odstavecseseznamem"/>
        <w:spacing w:after="0"/>
        <w:ind w:left="0" w:right="-426"/>
        <w:rPr>
          <w:sz w:val="20"/>
          <w:szCs w:val="20"/>
        </w:rPr>
      </w:pPr>
    </w:p>
    <w:p w14:paraId="70265531" w14:textId="77777777" w:rsidR="00273B7E" w:rsidRDefault="00273B7E" w:rsidP="004F09E6">
      <w:pPr>
        <w:pStyle w:val="Odstavecseseznamem"/>
        <w:spacing w:after="0"/>
        <w:ind w:left="0" w:right="-426"/>
        <w:rPr>
          <w:sz w:val="20"/>
          <w:szCs w:val="20"/>
        </w:rPr>
      </w:pPr>
    </w:p>
    <w:p w14:paraId="7F7E52F7" w14:textId="190DDD07" w:rsidR="00F343E5" w:rsidRPr="00F343E5" w:rsidRDefault="00F343E5" w:rsidP="004F09E6">
      <w:pPr>
        <w:pStyle w:val="Odstavecseseznamem"/>
        <w:spacing w:after="0"/>
        <w:ind w:left="0" w:right="-426"/>
        <w:rPr>
          <w:sz w:val="20"/>
          <w:szCs w:val="20"/>
        </w:rPr>
      </w:pPr>
    </w:p>
    <w:sectPr w:rsidR="00F343E5" w:rsidRPr="00F343E5" w:rsidSect="00D5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741"/>
    <w:multiLevelType w:val="hybridMultilevel"/>
    <w:tmpl w:val="B8064D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02594B"/>
    <w:multiLevelType w:val="hybridMultilevel"/>
    <w:tmpl w:val="D89C68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5610A"/>
    <w:multiLevelType w:val="hybridMultilevel"/>
    <w:tmpl w:val="2DCAFC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191AEC"/>
    <w:multiLevelType w:val="hybridMultilevel"/>
    <w:tmpl w:val="1FFC7C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E7644"/>
    <w:multiLevelType w:val="hybridMultilevel"/>
    <w:tmpl w:val="8FB0C906"/>
    <w:lvl w:ilvl="0" w:tplc="BB24D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16C32"/>
    <w:multiLevelType w:val="hybridMultilevel"/>
    <w:tmpl w:val="5E1827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854F4"/>
    <w:multiLevelType w:val="hybridMultilevel"/>
    <w:tmpl w:val="7E8E6A94"/>
    <w:lvl w:ilvl="0" w:tplc="777EB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D41E9"/>
    <w:multiLevelType w:val="hybridMultilevel"/>
    <w:tmpl w:val="B2F04D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60F7F"/>
    <w:multiLevelType w:val="hybridMultilevel"/>
    <w:tmpl w:val="75CA5B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D7C51"/>
    <w:multiLevelType w:val="hybridMultilevel"/>
    <w:tmpl w:val="29B6B1E6"/>
    <w:lvl w:ilvl="0" w:tplc="60783F4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79BF"/>
    <w:multiLevelType w:val="hybridMultilevel"/>
    <w:tmpl w:val="E13C67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830F12"/>
    <w:multiLevelType w:val="hybridMultilevel"/>
    <w:tmpl w:val="D20A50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717D90"/>
    <w:multiLevelType w:val="hybridMultilevel"/>
    <w:tmpl w:val="8A4E68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C35DC"/>
    <w:multiLevelType w:val="hybridMultilevel"/>
    <w:tmpl w:val="0BEA863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2C24E6"/>
    <w:multiLevelType w:val="hybridMultilevel"/>
    <w:tmpl w:val="E8189F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05632"/>
    <w:multiLevelType w:val="hybridMultilevel"/>
    <w:tmpl w:val="3C04F9C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4C0947"/>
    <w:multiLevelType w:val="hybridMultilevel"/>
    <w:tmpl w:val="526693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54643"/>
    <w:multiLevelType w:val="hybridMultilevel"/>
    <w:tmpl w:val="60CCF7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404770">
    <w:abstractNumId w:val="6"/>
  </w:num>
  <w:num w:numId="2" w16cid:durableId="216211837">
    <w:abstractNumId w:val="4"/>
  </w:num>
  <w:num w:numId="3" w16cid:durableId="934243873">
    <w:abstractNumId w:val="3"/>
  </w:num>
  <w:num w:numId="4" w16cid:durableId="1986811254">
    <w:abstractNumId w:val="12"/>
  </w:num>
  <w:num w:numId="5" w16cid:durableId="1689984826">
    <w:abstractNumId w:val="5"/>
  </w:num>
  <w:num w:numId="6" w16cid:durableId="1049109973">
    <w:abstractNumId w:val="0"/>
  </w:num>
  <w:num w:numId="7" w16cid:durableId="1757172491">
    <w:abstractNumId w:val="2"/>
  </w:num>
  <w:num w:numId="8" w16cid:durableId="313873124">
    <w:abstractNumId w:val="9"/>
  </w:num>
  <w:num w:numId="9" w16cid:durableId="119998684">
    <w:abstractNumId w:val="1"/>
  </w:num>
  <w:num w:numId="10" w16cid:durableId="2066221531">
    <w:abstractNumId w:val="10"/>
  </w:num>
  <w:num w:numId="11" w16cid:durableId="123618549">
    <w:abstractNumId w:val="15"/>
  </w:num>
  <w:num w:numId="12" w16cid:durableId="1892036570">
    <w:abstractNumId w:val="13"/>
  </w:num>
  <w:num w:numId="13" w16cid:durableId="342048377">
    <w:abstractNumId w:val="14"/>
  </w:num>
  <w:num w:numId="14" w16cid:durableId="67192125">
    <w:abstractNumId w:val="16"/>
  </w:num>
  <w:num w:numId="15" w16cid:durableId="441924010">
    <w:abstractNumId w:val="17"/>
  </w:num>
  <w:num w:numId="16" w16cid:durableId="1037513909">
    <w:abstractNumId w:val="11"/>
  </w:num>
  <w:num w:numId="17" w16cid:durableId="628316771">
    <w:abstractNumId w:val="8"/>
  </w:num>
  <w:num w:numId="18" w16cid:durableId="1780875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DE"/>
    <w:rsid w:val="00003306"/>
    <w:rsid w:val="000549AE"/>
    <w:rsid w:val="000A1AE1"/>
    <w:rsid w:val="00172BC7"/>
    <w:rsid w:val="001E307E"/>
    <w:rsid w:val="00273B7E"/>
    <w:rsid w:val="00297462"/>
    <w:rsid w:val="002E6B04"/>
    <w:rsid w:val="003B6D3F"/>
    <w:rsid w:val="00444F68"/>
    <w:rsid w:val="004E6AD1"/>
    <w:rsid w:val="004F09E6"/>
    <w:rsid w:val="00503F47"/>
    <w:rsid w:val="006322EF"/>
    <w:rsid w:val="00662F9A"/>
    <w:rsid w:val="0067100A"/>
    <w:rsid w:val="00672B0C"/>
    <w:rsid w:val="00692DAD"/>
    <w:rsid w:val="00694E22"/>
    <w:rsid w:val="006A0E77"/>
    <w:rsid w:val="006B4A44"/>
    <w:rsid w:val="007E50EB"/>
    <w:rsid w:val="008145DE"/>
    <w:rsid w:val="008503E8"/>
    <w:rsid w:val="008E344E"/>
    <w:rsid w:val="00911725"/>
    <w:rsid w:val="00A65F05"/>
    <w:rsid w:val="00A71201"/>
    <w:rsid w:val="00A82AF5"/>
    <w:rsid w:val="00AE2506"/>
    <w:rsid w:val="00AF5C0F"/>
    <w:rsid w:val="00B36540"/>
    <w:rsid w:val="00BB4446"/>
    <w:rsid w:val="00BE5872"/>
    <w:rsid w:val="00C555D3"/>
    <w:rsid w:val="00C6772E"/>
    <w:rsid w:val="00D54DC5"/>
    <w:rsid w:val="00E353A4"/>
    <w:rsid w:val="00E4449A"/>
    <w:rsid w:val="00E72B7A"/>
    <w:rsid w:val="00F25A55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1BA9"/>
  <w15:chartTrackingRefBased/>
  <w15:docId w15:val="{5DEE5D10-9EF9-41E5-8771-B338CBD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B0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8E344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E344E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632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Wodecki</dc:creator>
  <cp:keywords/>
  <dc:description/>
  <cp:lastModifiedBy>pavel.ondracek</cp:lastModifiedBy>
  <cp:revision>2</cp:revision>
  <dcterms:created xsi:type="dcterms:W3CDTF">2023-10-20T11:34:00Z</dcterms:created>
  <dcterms:modified xsi:type="dcterms:W3CDTF">2023-10-20T11:34:00Z</dcterms:modified>
</cp:coreProperties>
</file>