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44" w:rsidRPr="00840271" w:rsidRDefault="00F07144" w:rsidP="00A54678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F07144" w:rsidRPr="00840271" w:rsidRDefault="00F07144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Style w:val="Siln"/>
          <w:rFonts w:ascii="Calibri" w:hAnsi="Calibri"/>
          <w:bCs/>
          <w:sz w:val="22"/>
          <w:szCs w:val="22"/>
        </w:rPr>
        <w:t>Národní památkový ústav,</w:t>
      </w:r>
      <w:r w:rsidRPr="00840271">
        <w:rPr>
          <w:rFonts w:ascii="Calibri" w:hAnsi="Calibri"/>
          <w:sz w:val="22"/>
          <w:szCs w:val="22"/>
        </w:rPr>
        <w:t xml:space="preserve"> státní příspěvková organizace</w:t>
      </w:r>
    </w:p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IČO: 75032333, DIČ: CZ75032333,</w:t>
      </w:r>
    </w:p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F07144" w:rsidRPr="004C3164" w:rsidRDefault="00F07144" w:rsidP="00E73F64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>
        <w:rPr>
          <w:rFonts w:ascii="Calibri" w:hAnsi="Calibri" w:cs="Calibri"/>
          <w:bCs/>
          <w:sz w:val="22"/>
          <w:szCs w:val="22"/>
        </w:rPr>
        <w:t>: PhDr. Miloš Kadlec, ředitel NPU UPS na Sychrově</w:t>
      </w:r>
    </w:p>
    <w:p w:rsidR="00F0714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r w:rsidR="00A41247">
        <w:rPr>
          <w:rFonts w:ascii="Calibri" w:hAnsi="Calibri" w:cs="Arial"/>
          <w:sz w:val="22"/>
          <w:szCs w:val="22"/>
        </w:rPr>
        <w:t>xxxxxxxxxxxxxxxxxxxxxxxxxxxx</w:t>
      </w:r>
      <w:bookmarkStart w:id="0" w:name="_GoBack"/>
      <w:bookmarkEnd w:id="0"/>
    </w:p>
    <w:p w:rsidR="00F0714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  <w:highlight w:val="lightGray"/>
        </w:rPr>
      </w:pPr>
    </w:p>
    <w:p w:rsidR="00F07144" w:rsidRPr="00E73F64" w:rsidRDefault="00F07144" w:rsidP="00E73F64">
      <w:pPr>
        <w:tabs>
          <w:tab w:val="left" w:pos="5505"/>
        </w:tabs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sz w:val="22"/>
          <w:szCs w:val="22"/>
        </w:rPr>
        <w:tab/>
      </w:r>
    </w:p>
    <w:p w:rsidR="00F07144" w:rsidRPr="00E73F64" w:rsidRDefault="00F07144" w:rsidP="00C56250">
      <w:pPr>
        <w:rPr>
          <w:rFonts w:ascii="Calibri" w:hAnsi="Calibri"/>
          <w:sz w:val="22"/>
          <w:szCs w:val="22"/>
        </w:rPr>
      </w:pPr>
      <w:r w:rsidRPr="00E73F64">
        <w:rPr>
          <w:rFonts w:ascii="Calibri" w:hAnsi="Calibri"/>
          <w:b/>
          <w:bCs/>
          <w:sz w:val="22"/>
          <w:szCs w:val="22"/>
        </w:rPr>
        <w:t>Doručovací adresa:</w:t>
      </w:r>
    </w:p>
    <w:p w:rsidR="0081405D" w:rsidRPr="0081405D" w:rsidRDefault="0081405D" w:rsidP="0081405D">
      <w:pPr>
        <w:rPr>
          <w:rFonts w:ascii="Calibri" w:hAnsi="Calibri"/>
          <w:sz w:val="21"/>
          <w:szCs w:val="21"/>
        </w:rPr>
      </w:pPr>
      <w:r w:rsidRPr="0081405D">
        <w:rPr>
          <w:rFonts w:ascii="Calibri" w:hAnsi="Calibri"/>
          <w:sz w:val="21"/>
          <w:szCs w:val="21"/>
        </w:rPr>
        <w:t xml:space="preserve">Národní památkový ústav územní památková správa na Sychrově </w:t>
      </w:r>
    </w:p>
    <w:p w:rsidR="0081405D" w:rsidRDefault="0081405D" w:rsidP="0081405D">
      <w:pPr>
        <w:rPr>
          <w:rFonts w:ascii="Calibri" w:hAnsi="Calibri"/>
          <w:sz w:val="21"/>
          <w:szCs w:val="21"/>
        </w:rPr>
      </w:pPr>
      <w:r w:rsidRPr="0081405D">
        <w:rPr>
          <w:rFonts w:ascii="Calibri" w:hAnsi="Calibri"/>
          <w:sz w:val="21"/>
          <w:szCs w:val="21"/>
        </w:rPr>
        <w:t xml:space="preserve">Zámek Sychrov č.p. 3, 463 44 Sychrov  </w:t>
      </w:r>
    </w:p>
    <w:p w:rsidR="0081405D" w:rsidRDefault="0081405D" w:rsidP="0081405D">
      <w:pPr>
        <w:rPr>
          <w:rFonts w:ascii="Calibri" w:hAnsi="Calibri"/>
          <w:sz w:val="21"/>
          <w:szCs w:val="21"/>
        </w:rPr>
      </w:pPr>
    </w:p>
    <w:p w:rsidR="00F07144" w:rsidRPr="00840271" w:rsidRDefault="00F07144" w:rsidP="0081405D">
      <w:pPr>
        <w:rPr>
          <w:rFonts w:ascii="Calibri" w:hAnsi="Calibri" w:cs="Arial"/>
          <w:sz w:val="22"/>
          <w:szCs w:val="22"/>
        </w:rPr>
      </w:pPr>
      <w:r w:rsidRPr="00840271" w:rsidDel="00105102">
        <w:rPr>
          <w:rStyle w:val="Siln"/>
          <w:rFonts w:ascii="Calibri" w:hAnsi="Calibri" w:cs="Arial"/>
          <w:bCs/>
          <w:sz w:val="22"/>
          <w:szCs w:val="22"/>
        </w:rPr>
        <w:t xml:space="preserve"> </w:t>
      </w: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objednatel</w:t>
      </w:r>
      <w:r w:rsidRPr="00840271">
        <w:rPr>
          <w:rFonts w:ascii="Calibri" w:hAnsi="Calibri" w:cs="Arial"/>
          <w:sz w:val="22"/>
          <w:szCs w:val="22"/>
        </w:rPr>
        <w:t>“)</w:t>
      </w: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a</w:t>
      </w: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DC6DD5" w:rsidRPr="00DC6DD5" w:rsidRDefault="00DC6DD5" w:rsidP="00DC6DD5">
      <w:pPr>
        <w:rPr>
          <w:rFonts w:ascii="Calibri" w:hAnsi="Calibri"/>
          <w:b/>
          <w:sz w:val="22"/>
          <w:szCs w:val="22"/>
        </w:rPr>
      </w:pPr>
      <w:r w:rsidRPr="004A2149">
        <w:rPr>
          <w:rFonts w:ascii="Calibri" w:hAnsi="Calibri" w:cs="Calibri"/>
          <w:b/>
          <w:color w:val="000000"/>
          <w:sz w:val="21"/>
          <w:szCs w:val="21"/>
        </w:rPr>
        <w:t xml:space="preserve">Projektový atelier pro architekturu a pozemní stavby spol. s r.o. </w:t>
      </w:r>
    </w:p>
    <w:p w:rsidR="00DC6DD5" w:rsidRPr="00461854" w:rsidRDefault="00DC6DD5" w:rsidP="00DC6DD5">
      <w:pPr>
        <w:pStyle w:val="Default"/>
        <w:jc w:val="both"/>
      </w:pPr>
      <w:r>
        <w:rPr>
          <w:sz w:val="21"/>
          <w:szCs w:val="21"/>
        </w:rPr>
        <w:t>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</w:t>
      </w:r>
      <w:r w:rsidRPr="004A2149">
        <w:rPr>
          <w:sz w:val="21"/>
          <w:szCs w:val="21"/>
        </w:rPr>
        <w:t>453 08 616</w:t>
      </w:r>
    </w:p>
    <w:p w:rsidR="00DC6DD5" w:rsidRPr="00461854" w:rsidRDefault="00DC6DD5" w:rsidP="00DC6DD5">
      <w:pPr>
        <w:pStyle w:val="Default"/>
        <w:jc w:val="both"/>
      </w:pPr>
      <w:r>
        <w:rPr>
          <w:sz w:val="21"/>
          <w:szCs w:val="21"/>
        </w:rPr>
        <w:t>DIČ: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A2149">
        <w:rPr>
          <w:sz w:val="21"/>
          <w:szCs w:val="21"/>
        </w:rPr>
        <w:t>CZ453 08 616</w:t>
      </w:r>
    </w:p>
    <w:p w:rsidR="00DC6DD5" w:rsidRDefault="00DC6DD5" w:rsidP="00DC6DD5">
      <w:pPr>
        <w:pStyle w:val="Default"/>
        <w:jc w:val="both"/>
      </w:pPr>
      <w:r>
        <w:rPr>
          <w:sz w:val="21"/>
          <w:szCs w:val="21"/>
        </w:rPr>
        <w:t xml:space="preserve">sídlo: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 w:rsidRPr="004A2149">
        <w:rPr>
          <w:sz w:val="21"/>
          <w:szCs w:val="21"/>
        </w:rPr>
        <w:t>Bělehradská 199/70, Praha 2, 120 00</w:t>
      </w:r>
    </w:p>
    <w:p w:rsidR="00DC6DD5" w:rsidRPr="004A2149" w:rsidRDefault="00DC6DD5" w:rsidP="00DC6DD5">
      <w:pPr>
        <w:pStyle w:val="Default"/>
        <w:rPr>
          <w:sz w:val="21"/>
          <w:szCs w:val="21"/>
        </w:rPr>
      </w:pPr>
      <w:r w:rsidRPr="004A2149">
        <w:rPr>
          <w:sz w:val="21"/>
          <w:szCs w:val="21"/>
        </w:rPr>
        <w:t>zápis v rejstříku:</w:t>
      </w:r>
      <w:r>
        <w:t xml:space="preserve">                                    </w:t>
      </w:r>
      <w:r>
        <w:rPr>
          <w:sz w:val="21"/>
          <w:szCs w:val="21"/>
        </w:rPr>
        <w:t xml:space="preserve">    </w:t>
      </w:r>
      <w:r w:rsidRPr="004A2149">
        <w:rPr>
          <w:sz w:val="21"/>
          <w:szCs w:val="21"/>
        </w:rPr>
        <w:t>oddíl C, vložka 9386</w:t>
      </w:r>
      <w:r>
        <w:rPr>
          <w:sz w:val="21"/>
          <w:szCs w:val="21"/>
        </w:rPr>
        <w:t>, městský soud v Praze</w:t>
      </w:r>
    </w:p>
    <w:p w:rsidR="00DC6DD5" w:rsidRPr="00F83EDF" w:rsidRDefault="00DC6DD5" w:rsidP="00DC6DD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bankovní spojení: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účet </w:t>
      </w:r>
      <w:r w:rsidRPr="00F83EDF">
        <w:rPr>
          <w:sz w:val="21"/>
          <w:szCs w:val="21"/>
        </w:rPr>
        <w:t xml:space="preserve">vedený u ČSOB, a.s. </w:t>
      </w:r>
    </w:p>
    <w:p w:rsidR="00DC6DD5" w:rsidRPr="00F83EDF" w:rsidRDefault="00DC6DD5" w:rsidP="00DC6DD5">
      <w:pPr>
        <w:pStyle w:val="Default"/>
        <w:rPr>
          <w:sz w:val="21"/>
          <w:szCs w:val="21"/>
        </w:rPr>
      </w:pPr>
      <w:r w:rsidRPr="00461854">
        <w:rPr>
          <w:sz w:val="21"/>
          <w:szCs w:val="21"/>
        </w:rPr>
        <w:t xml:space="preserve">číslo účtu: </w:t>
      </w:r>
      <w:r w:rsidRPr="00461854">
        <w:rPr>
          <w:sz w:val="21"/>
          <w:szCs w:val="21"/>
        </w:rPr>
        <w:tab/>
      </w:r>
      <w:r w:rsidRPr="00461854">
        <w:rPr>
          <w:sz w:val="21"/>
          <w:szCs w:val="21"/>
        </w:rPr>
        <w:tab/>
      </w:r>
      <w:r w:rsidRPr="00461854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83EDF">
        <w:rPr>
          <w:sz w:val="21"/>
          <w:szCs w:val="21"/>
        </w:rPr>
        <w:t>474237173/0300</w:t>
      </w:r>
    </w:p>
    <w:p w:rsidR="00DC6DD5" w:rsidRDefault="00DC6DD5" w:rsidP="00DC6DD5">
      <w:pPr>
        <w:pStyle w:val="Default"/>
        <w:jc w:val="both"/>
        <w:rPr>
          <w:b/>
          <w:sz w:val="22"/>
          <w:szCs w:val="22"/>
        </w:rPr>
      </w:pPr>
      <w:r w:rsidRPr="00461854">
        <w:rPr>
          <w:sz w:val="21"/>
          <w:szCs w:val="21"/>
        </w:rPr>
        <w:t>zastoup</w:t>
      </w:r>
      <w:r>
        <w:rPr>
          <w:sz w:val="21"/>
          <w:szCs w:val="21"/>
        </w:rPr>
        <w:t>ený: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F83EDF">
        <w:rPr>
          <w:sz w:val="21"/>
          <w:szCs w:val="21"/>
        </w:rPr>
        <w:t xml:space="preserve"> Ing. arch. Tomáš Šantavý, jednatel</w:t>
      </w:r>
    </w:p>
    <w:p w:rsidR="00F07144" w:rsidRDefault="00F07144" w:rsidP="00C56250">
      <w:pPr>
        <w:rPr>
          <w:rFonts w:ascii="Calibri" w:hAnsi="Calibri" w:cs="Arial"/>
          <w:b/>
          <w:sz w:val="22"/>
          <w:szCs w:val="22"/>
        </w:rPr>
      </w:pP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>(dále jen „</w:t>
      </w:r>
      <w:r w:rsidRPr="00840271">
        <w:rPr>
          <w:rFonts w:ascii="Calibri" w:hAnsi="Calibri" w:cs="Arial"/>
          <w:b/>
          <w:sz w:val="22"/>
          <w:szCs w:val="22"/>
        </w:rPr>
        <w:t>zhotovitel</w:t>
      </w:r>
      <w:r w:rsidRPr="00840271">
        <w:rPr>
          <w:rFonts w:ascii="Calibri" w:hAnsi="Calibri" w:cs="Arial"/>
          <w:sz w:val="22"/>
          <w:szCs w:val="22"/>
        </w:rPr>
        <w:t>“)</w:t>
      </w:r>
    </w:p>
    <w:p w:rsidR="00F07144" w:rsidRPr="00840271" w:rsidRDefault="00F07144" w:rsidP="00C56250">
      <w:pPr>
        <w:rPr>
          <w:rFonts w:ascii="Calibri" w:hAnsi="Calibri" w:cs="Arial"/>
          <w:sz w:val="22"/>
          <w:szCs w:val="22"/>
        </w:rPr>
      </w:pPr>
    </w:p>
    <w:p w:rsidR="00F07144" w:rsidRPr="00840271" w:rsidRDefault="00F07144" w:rsidP="00C56250">
      <w:pPr>
        <w:pStyle w:val="Normln0"/>
        <w:jc w:val="center"/>
        <w:rPr>
          <w:rFonts w:ascii="Calibri" w:hAnsi="Calibri"/>
          <w:szCs w:val="22"/>
        </w:rPr>
      </w:pPr>
      <w:r w:rsidRPr="00840271"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F07144" w:rsidRDefault="00F07144" w:rsidP="00BD2D62">
      <w:pPr>
        <w:pStyle w:val="Normln0"/>
        <w:jc w:val="center"/>
        <w:rPr>
          <w:rFonts w:ascii="Calibri" w:hAnsi="Calibri"/>
          <w:b/>
          <w:szCs w:val="22"/>
        </w:rPr>
      </w:pPr>
      <w:r w:rsidRPr="00840271">
        <w:rPr>
          <w:rFonts w:ascii="Calibri" w:hAnsi="Calibri"/>
          <w:b/>
          <w:szCs w:val="22"/>
        </w:rPr>
        <w:t>smlouvu o dílo:</w:t>
      </w:r>
    </w:p>
    <w:p w:rsidR="00F07144" w:rsidRPr="00BD2D62" w:rsidRDefault="00F07144" w:rsidP="00BD2D62">
      <w:pPr>
        <w:pStyle w:val="Normln0"/>
        <w:jc w:val="center"/>
        <w:rPr>
          <w:rFonts w:ascii="Calibri" w:hAnsi="Calibri"/>
          <w:b/>
          <w:szCs w:val="22"/>
        </w:rPr>
      </w:pPr>
    </w:p>
    <w:p w:rsidR="00F07144" w:rsidRPr="00840271" w:rsidRDefault="00F07144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="Calibri" w:hAnsi="Calibri"/>
          <w:sz w:val="22"/>
          <w:szCs w:val="22"/>
        </w:rPr>
      </w:pPr>
      <w:r w:rsidRPr="00840271">
        <w:rPr>
          <w:rFonts w:ascii="Calibri" w:hAnsi="Calibri"/>
          <w:sz w:val="22"/>
          <w:szCs w:val="22"/>
        </w:rPr>
        <w:t>Předmět smlouvy – určení díla</w:t>
      </w:r>
    </w:p>
    <w:p w:rsidR="00F07144" w:rsidRPr="00840271" w:rsidRDefault="00F07144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</w:rPr>
      </w:pPr>
      <w:r w:rsidRPr="00840271">
        <w:rPr>
          <w:rFonts w:ascii="Calibri" w:hAnsi="Calibri"/>
        </w:rPr>
        <w:t>Předmětem této smlouvy je úprava podmínek, za kterých zhotovitel provede pro objednatele následující dílo</w:t>
      </w:r>
      <w:r w:rsidRPr="00E73F64">
        <w:rPr>
          <w:rFonts w:ascii="Calibri" w:hAnsi="Calibri"/>
        </w:rPr>
        <w:t xml:space="preserve">: </w:t>
      </w:r>
      <w:r>
        <w:rPr>
          <w:rFonts w:ascii="Calibri" w:hAnsi="Calibri"/>
          <w:color w:val="000000"/>
        </w:rPr>
        <w:t xml:space="preserve"> </w:t>
      </w:r>
      <w:r w:rsidR="003967B3">
        <w:rPr>
          <w:rFonts w:ascii="Calibri" w:hAnsi="Calibri"/>
          <w:b/>
          <w:color w:val="000000"/>
        </w:rPr>
        <w:t xml:space="preserve">Projekční práce – úprava cestní sítě – odvod </w:t>
      </w:r>
      <w:r w:rsidR="003B6097">
        <w:rPr>
          <w:rFonts w:ascii="Calibri" w:hAnsi="Calibri"/>
          <w:b/>
          <w:color w:val="000000"/>
        </w:rPr>
        <w:t>srážkových</w:t>
      </w:r>
      <w:r w:rsidR="003967B3">
        <w:rPr>
          <w:rFonts w:ascii="Calibri" w:hAnsi="Calibri"/>
          <w:b/>
          <w:color w:val="000000"/>
        </w:rPr>
        <w:t xml:space="preserve"> vod - v prostoru mezi objektem zámku a Panského domu </w:t>
      </w:r>
      <w:r w:rsidR="00136715">
        <w:rPr>
          <w:rFonts w:ascii="Calibri" w:hAnsi="Calibri"/>
          <w:b/>
          <w:color w:val="000000"/>
        </w:rPr>
        <w:t xml:space="preserve">- </w:t>
      </w:r>
      <w:r w:rsidR="0001789C" w:rsidRPr="0001789C">
        <w:rPr>
          <w:rFonts w:ascii="Calibri" w:hAnsi="Calibri"/>
          <w:b/>
          <w:color w:val="000000"/>
        </w:rPr>
        <w:t>SZ Litomyšl</w:t>
      </w:r>
      <w:r w:rsidR="0001789C">
        <w:rPr>
          <w:rFonts w:ascii="Calibri" w:hAnsi="Calibri"/>
          <w:color w:val="000000"/>
        </w:rPr>
        <w:t xml:space="preserve"> </w:t>
      </w:r>
      <w:r w:rsidRPr="00840271">
        <w:rPr>
          <w:rFonts w:ascii="Calibri" w:hAnsi="Calibri"/>
        </w:rPr>
        <w:t>(dále jen „dílo“).</w:t>
      </w:r>
    </w:p>
    <w:p w:rsidR="00F07144" w:rsidRPr="00E73F64" w:rsidRDefault="00F07144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 xml:space="preserve">Tuto smlouvu uzavírá objednatel se zhotovitelem na základě </w:t>
      </w:r>
      <w:r>
        <w:rPr>
          <w:rFonts w:ascii="Calibri" w:hAnsi="Calibri" w:cs="Arial"/>
        </w:rPr>
        <w:t>cenové</w:t>
      </w:r>
      <w:r w:rsidR="001F5E8F">
        <w:rPr>
          <w:rFonts w:ascii="Calibri" w:hAnsi="Calibri" w:cs="Arial"/>
        </w:rPr>
        <w:t xml:space="preserve"> nabídky</w:t>
      </w:r>
      <w:r w:rsidRPr="00F769BF">
        <w:rPr>
          <w:rFonts w:ascii="Calibri" w:hAnsi="Calibri" w:cs="Arial"/>
        </w:rPr>
        <w:t xml:space="preserve"> zhotovitele ze dne </w:t>
      </w:r>
      <w:r w:rsidR="003967B3">
        <w:rPr>
          <w:rFonts w:ascii="Calibri" w:hAnsi="Calibri" w:cs="Arial"/>
        </w:rPr>
        <w:t>6.12</w:t>
      </w:r>
      <w:r w:rsidR="0001789C" w:rsidRPr="001F5E8F">
        <w:rPr>
          <w:rFonts w:ascii="Calibri" w:hAnsi="Calibri" w:cs="Arial"/>
        </w:rPr>
        <w:t>.2023</w:t>
      </w:r>
      <w:r w:rsidRPr="001F5E8F">
        <w:rPr>
          <w:rFonts w:ascii="Calibri" w:hAnsi="Calibri" w:cs="Arial"/>
        </w:rPr>
        <w:t xml:space="preserve"> </w:t>
      </w:r>
      <w:r w:rsidRPr="00F769BF">
        <w:rPr>
          <w:rFonts w:ascii="Calibri" w:hAnsi="Calibri" w:cs="Arial"/>
        </w:rPr>
        <w:t>k </w:t>
      </w:r>
      <w:r w:rsidR="003B6097">
        <w:rPr>
          <w:rFonts w:ascii="Calibri" w:hAnsi="Calibri" w:cs="Arial"/>
        </w:rPr>
        <w:t>provedení díla.</w:t>
      </w:r>
      <w:r w:rsidRPr="00E73F64">
        <w:rPr>
          <w:rFonts w:ascii="Calibri" w:hAnsi="Calibri" w:cs="Arial"/>
        </w:rPr>
        <w:t xml:space="preserve"> </w:t>
      </w:r>
      <w:r w:rsidRPr="00E73F64">
        <w:rPr>
          <w:rFonts w:ascii="Calibri" w:hAnsi="Calibri"/>
        </w:rPr>
        <w:t>Zhotovitel se zavazuje provést dílo řádně, kvalitně a včas. Objednatel se zavazuje řádně zhotovené dílo převzít a včas zaplatit cenu sjednanou podle této smlouvy.</w:t>
      </w:r>
    </w:p>
    <w:p w:rsidR="00F07144" w:rsidRPr="00E73F64" w:rsidRDefault="00F07144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="Calibri" w:hAnsi="Calibri"/>
        </w:rPr>
      </w:pPr>
      <w:r w:rsidRPr="00E73F64">
        <w:rPr>
          <w:rFonts w:ascii="Calibri" w:hAnsi="Calibri"/>
        </w:rPr>
        <w:t>Je-li dílo či jeho část autorským dílem ve smyslu autorského zákona, poskytuje zhotovitel objednateli licenci v rozsahu n</w:t>
      </w:r>
      <w:r w:rsidR="001F5E8F">
        <w:rPr>
          <w:rFonts w:ascii="Calibri" w:hAnsi="Calibri"/>
        </w:rPr>
        <w:t>ezbytném pro řádné užívání díla.</w:t>
      </w:r>
    </w:p>
    <w:p w:rsidR="00F07144" w:rsidRPr="00840271" w:rsidRDefault="00F07144" w:rsidP="001738DB">
      <w:pPr>
        <w:jc w:val="center"/>
        <w:rPr>
          <w:rFonts w:ascii="Calibri" w:hAnsi="Calibri"/>
          <w:b/>
          <w:sz w:val="22"/>
          <w:szCs w:val="22"/>
        </w:rPr>
      </w:pPr>
    </w:p>
    <w:p w:rsidR="00F07144" w:rsidRPr="00840271" w:rsidRDefault="00F07144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Doba a místo plnění a další podmínky</w:t>
      </w:r>
    </w:p>
    <w:p w:rsidR="00F07144" w:rsidRDefault="00F07144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Zhotovitel se zavazuje zhotovit dílo a řádně předat objednateli</w:t>
      </w:r>
      <w:r>
        <w:rPr>
          <w:rFonts w:ascii="Calibri" w:hAnsi="Calibri"/>
        </w:rPr>
        <w:t>:</w:t>
      </w:r>
    </w:p>
    <w:p w:rsidR="00F07144" w:rsidRPr="008F002F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/>
        </w:rPr>
        <w:t xml:space="preserve">1.1. </w:t>
      </w:r>
      <w:r w:rsidRPr="008402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BE5421">
        <w:rPr>
          <w:rFonts w:ascii="Calibri" w:hAnsi="Calibri" w:cs="Calibri"/>
          <w:sz w:val="21"/>
          <w:szCs w:val="21"/>
        </w:rPr>
        <w:t xml:space="preserve">zahájení činnosti zhotovitele: </w:t>
      </w:r>
      <w:r w:rsidRPr="00BE5421">
        <w:rPr>
          <w:rFonts w:ascii="Calibri" w:hAnsi="Calibri" w:cs="Calibri"/>
          <w:b/>
          <w:bCs/>
          <w:sz w:val="21"/>
          <w:szCs w:val="21"/>
        </w:rPr>
        <w:t>ihned po podpisu této smlouvy</w:t>
      </w:r>
      <w:r>
        <w:rPr>
          <w:rFonts w:ascii="Calibri" w:hAnsi="Calibri" w:cs="Calibri"/>
          <w:sz w:val="21"/>
          <w:szCs w:val="21"/>
        </w:rPr>
        <w:t xml:space="preserve"> </w:t>
      </w:r>
      <w:r w:rsidRPr="008F002F">
        <w:rPr>
          <w:rFonts w:ascii="Calibri" w:hAnsi="Calibri" w:cs="Calibri"/>
          <w:color w:val="000000"/>
        </w:rPr>
        <w:t xml:space="preserve">Pokud tato smlouva podléhá povinnosti uveřejnění </w:t>
      </w:r>
      <w:r w:rsidRPr="008F002F"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8F002F">
        <w:rPr>
          <w:rFonts w:ascii="Calibri" w:hAnsi="Calibri" w:cs="Calibri"/>
          <w:color w:val="000000"/>
        </w:rPr>
        <w:t>, nabude účinnosti dnem uveřejnění a její uveřejnění zajistí objednatel.</w:t>
      </w:r>
    </w:p>
    <w:p w:rsidR="00F07144" w:rsidRPr="00BE5421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1.2.   </w:t>
      </w:r>
      <w:r w:rsidRPr="00BE5421">
        <w:rPr>
          <w:rFonts w:ascii="Calibri" w:hAnsi="Calibri" w:cs="Calibri"/>
          <w:sz w:val="21"/>
          <w:szCs w:val="21"/>
        </w:rPr>
        <w:t>řádné dokončení a předání dokončené projektové d</w:t>
      </w:r>
      <w:r w:rsidR="0001789C">
        <w:rPr>
          <w:rFonts w:ascii="Calibri" w:hAnsi="Calibri" w:cs="Calibri"/>
          <w:sz w:val="21"/>
          <w:szCs w:val="21"/>
        </w:rPr>
        <w:t>okumentace pro provedení sta</w:t>
      </w:r>
      <w:r w:rsidRPr="00BE5421">
        <w:rPr>
          <w:rFonts w:ascii="Calibri" w:hAnsi="Calibri" w:cs="Calibri"/>
          <w:sz w:val="21"/>
          <w:szCs w:val="21"/>
        </w:rPr>
        <w:t>v</w:t>
      </w:r>
      <w:r w:rsidR="0001789C">
        <w:rPr>
          <w:rFonts w:ascii="Calibri" w:hAnsi="Calibri" w:cs="Calibri"/>
          <w:sz w:val="21"/>
          <w:szCs w:val="21"/>
        </w:rPr>
        <w:t>by včetně vypracování oceněného a neoceněného výkazu výměr</w:t>
      </w:r>
      <w:r w:rsidRPr="00BE5421">
        <w:rPr>
          <w:rFonts w:ascii="Calibri" w:hAnsi="Calibri" w:cs="Calibri"/>
          <w:sz w:val="21"/>
          <w:szCs w:val="21"/>
        </w:rPr>
        <w:t xml:space="preserve"> dle článku II. této smlouvy nejpozději </w:t>
      </w:r>
      <w:r>
        <w:rPr>
          <w:rFonts w:ascii="Calibri" w:hAnsi="Calibri" w:cs="Calibri"/>
          <w:sz w:val="21"/>
          <w:szCs w:val="21"/>
        </w:rPr>
        <w:t xml:space="preserve">do </w:t>
      </w:r>
      <w:r w:rsidR="00136715">
        <w:rPr>
          <w:rFonts w:ascii="Calibri" w:hAnsi="Calibri" w:cs="Calibri"/>
          <w:b/>
          <w:bCs/>
          <w:sz w:val="21"/>
          <w:szCs w:val="21"/>
        </w:rPr>
        <w:t>1</w:t>
      </w:r>
      <w:r w:rsidR="0081405D">
        <w:rPr>
          <w:rFonts w:ascii="Calibri" w:hAnsi="Calibri" w:cs="Calibri"/>
          <w:b/>
          <w:bCs/>
          <w:sz w:val="21"/>
          <w:szCs w:val="21"/>
        </w:rPr>
        <w:t>0</w:t>
      </w:r>
      <w:r>
        <w:rPr>
          <w:rFonts w:ascii="Calibri" w:hAnsi="Calibri" w:cs="Calibri"/>
          <w:b/>
          <w:bCs/>
          <w:sz w:val="21"/>
          <w:szCs w:val="21"/>
        </w:rPr>
        <w:t xml:space="preserve"> týdnů od doby určené článkem II. odst. 1.1.</w:t>
      </w:r>
    </w:p>
    <w:p w:rsidR="00F07144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:rsidR="00F07144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:rsidR="00F07144" w:rsidRPr="0012171F" w:rsidRDefault="00F07144" w:rsidP="008F002F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 w:rsidRPr="0012171F">
        <w:rPr>
          <w:rFonts w:ascii="Calibri" w:hAnsi="Calibri" w:cs="Calibri"/>
          <w:sz w:val="21"/>
          <w:szCs w:val="21"/>
        </w:rPr>
        <w:t>lhůta pro odstranění vad a nedodělků: nejpozději do 10 (slovy: deseti) dnů od doručení písemné reklamace.</w:t>
      </w:r>
    </w:p>
    <w:p w:rsidR="00F07144" w:rsidRPr="00136715" w:rsidRDefault="00F07144" w:rsidP="00136715">
      <w:pPr>
        <w:pStyle w:val="Odstavecseseznamem"/>
        <w:numPr>
          <w:ilvl w:val="2"/>
          <w:numId w:val="6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</w:p>
    <w:p w:rsidR="00F07144" w:rsidRPr="0012171F" w:rsidRDefault="00F07144" w:rsidP="008F002F">
      <w:pPr>
        <w:pStyle w:val="Zkladntext"/>
        <w:rPr>
          <w:rFonts w:ascii="Calibri" w:hAnsi="Calibri" w:cs="Calibri"/>
          <w:snapToGrid w:val="0"/>
          <w:sz w:val="21"/>
          <w:szCs w:val="21"/>
          <w:highlight w:val="green"/>
        </w:rPr>
      </w:pPr>
    </w:p>
    <w:p w:rsidR="00F07144" w:rsidRPr="0001789C" w:rsidRDefault="00136715" w:rsidP="0001789C">
      <w:pPr>
        <w:pStyle w:val="Zkladntext"/>
        <w:tabs>
          <w:tab w:val="left" w:pos="567"/>
        </w:tabs>
        <w:ind w:left="567"/>
        <w:jc w:val="left"/>
        <w:rPr>
          <w:rFonts w:ascii="Calibri" w:hAnsi="Calibri" w:cs="Calibri"/>
          <w:b w:val="0"/>
          <w:snapToGrid w:val="0"/>
          <w:sz w:val="21"/>
          <w:szCs w:val="21"/>
        </w:rPr>
      </w:pPr>
      <w:r>
        <w:rPr>
          <w:rFonts w:ascii="Calibri" w:hAnsi="Calibri" w:cs="Calibri"/>
          <w:b w:val="0"/>
          <w:snapToGrid w:val="0"/>
          <w:sz w:val="21"/>
          <w:szCs w:val="21"/>
        </w:rPr>
        <w:t>1.3</w:t>
      </w:r>
      <w:r w:rsidR="00F07144" w:rsidRPr="0001789C">
        <w:rPr>
          <w:rFonts w:ascii="Calibri" w:hAnsi="Calibri" w:cs="Calibri"/>
          <w:b w:val="0"/>
          <w:snapToGrid w:val="0"/>
          <w:sz w:val="21"/>
          <w:szCs w:val="21"/>
        </w:rPr>
        <w:t>. Zhotovitel je dílo nebo jeho části oprávněn provést před</w:t>
      </w:r>
      <w:r w:rsidR="0001789C">
        <w:rPr>
          <w:rFonts w:ascii="Calibri" w:hAnsi="Calibri" w:cs="Calibri"/>
          <w:b w:val="0"/>
          <w:snapToGrid w:val="0"/>
          <w:sz w:val="21"/>
          <w:szCs w:val="21"/>
        </w:rPr>
        <w:t xml:space="preserve"> termínem sjednaným v odst. 1.2</w:t>
      </w:r>
      <w:r w:rsidR="00F07144" w:rsidRPr="0001789C">
        <w:rPr>
          <w:rFonts w:ascii="Calibri" w:hAnsi="Calibri" w:cs="Calibri"/>
          <w:b w:val="0"/>
          <w:snapToGrid w:val="0"/>
          <w:sz w:val="21"/>
          <w:szCs w:val="21"/>
        </w:rPr>
        <w:t>. tohoto článku smlouvy. Smluvní strany se dohodly, že pokud vyšší moc neumožní provedení díla v termínu/ech uvede</w:t>
      </w:r>
      <w:r w:rsidR="0001789C">
        <w:rPr>
          <w:rFonts w:ascii="Calibri" w:hAnsi="Calibri" w:cs="Calibri"/>
          <w:b w:val="0"/>
          <w:snapToGrid w:val="0"/>
          <w:sz w:val="21"/>
          <w:szCs w:val="21"/>
        </w:rPr>
        <w:t>ného v čl. II. odst. 1.2.</w:t>
      </w:r>
      <w:r w:rsidR="00F07144" w:rsidRPr="0001789C">
        <w:rPr>
          <w:rFonts w:ascii="Calibri" w:hAnsi="Calibri" w:cs="Calibri"/>
          <w:b w:val="0"/>
          <w:snapToGrid w:val="0"/>
          <w:sz w:val="21"/>
          <w:szCs w:val="21"/>
        </w:rPr>
        <w:t xml:space="preserve"> smlouvy, sjednají přiměřené prodloužení uvedené doby.</w:t>
      </w:r>
    </w:p>
    <w:p w:rsidR="00F07144" w:rsidRPr="00840271" w:rsidRDefault="00F07144" w:rsidP="008F002F">
      <w:pPr>
        <w:pStyle w:val="Odstavecseseznamem"/>
        <w:numPr>
          <w:ilvl w:val="0"/>
          <w:numId w:val="0"/>
        </w:numPr>
        <w:ind w:left="66"/>
        <w:rPr>
          <w:rFonts w:ascii="Calibri" w:hAnsi="Calibri"/>
        </w:rPr>
      </w:pPr>
    </w:p>
    <w:p w:rsidR="00F07144" w:rsidRPr="00840271" w:rsidRDefault="00F07144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O předání díla bude mezi smluvními stranami sepsán protokol. Objednatel dílo není povinen převzít, nebude-li dodáno v požadovaném množství, jakosti či druhu</w:t>
      </w:r>
      <w:r w:rsidRPr="00840271">
        <w:rPr>
          <w:rFonts w:ascii="Calibri" w:hAnsi="Calibri"/>
        </w:rPr>
        <w:t xml:space="preserve"> provedení.</w:t>
      </w:r>
    </w:p>
    <w:p w:rsidR="00F07144" w:rsidRPr="00840271" w:rsidRDefault="00F07144" w:rsidP="0052278A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840271">
        <w:rPr>
          <w:rFonts w:ascii="Calibri" w:hAnsi="Calibri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F07144" w:rsidRPr="007F480D" w:rsidRDefault="00F07144" w:rsidP="00840271">
      <w:pPr>
        <w:pStyle w:val="Odstavecseseznamem"/>
        <w:numPr>
          <w:ilvl w:val="0"/>
          <w:numId w:val="6"/>
        </w:numPr>
        <w:ind w:left="426"/>
        <w:rPr>
          <w:rFonts w:ascii="Calibri" w:hAnsi="Calibri" w:cs="Arial"/>
          <w:snapToGrid w:val="0"/>
        </w:rPr>
      </w:pPr>
      <w:r w:rsidRPr="00840271">
        <w:rPr>
          <w:rFonts w:ascii="Calibri" w:hAnsi="Calibri"/>
        </w:rPr>
        <w:t>Zhotovitel odpovídá, že si dílo zachová užitné vlastnosti i po jeho převzetí a poskytuje objednateli záruku za jakost díla v </w:t>
      </w:r>
      <w:r w:rsidRPr="007F480D">
        <w:rPr>
          <w:rFonts w:ascii="Calibri" w:hAnsi="Calibri"/>
        </w:rPr>
        <w:t>délce 24 měsíců ode</w:t>
      </w:r>
      <w:r w:rsidRPr="00840271">
        <w:rPr>
          <w:rFonts w:ascii="Calibri" w:hAnsi="Calibri"/>
        </w:rPr>
        <w:t xml:space="preserve"> dne předání díla. </w:t>
      </w:r>
      <w:r w:rsidRPr="00840271">
        <w:rPr>
          <w:rFonts w:ascii="Calibri" w:hAnsi="Calibri" w:cs="Arial"/>
        </w:rPr>
        <w:t xml:space="preserve">Záruční doba na reklamovanou část díla neběží po </w:t>
      </w:r>
      <w:r w:rsidRPr="007F480D">
        <w:rPr>
          <w:rFonts w:ascii="Calibri" w:hAnsi="Calibri" w:cs="Arial"/>
        </w:rPr>
        <w:t>dobu počínající dnem uplatnění reklamace a končící dnem odstranění vady.</w:t>
      </w:r>
    </w:p>
    <w:p w:rsidR="00F07144" w:rsidRPr="007F480D" w:rsidRDefault="00F07144" w:rsidP="00840271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 xml:space="preserve">Zhotovitel je povinen odstranit bez prodlení a bezplatně zjištěné vady svých prací nebo dodávek (nedohodnou-li se strany jinak, musí vady odstranit do 10 pracovních dnů). </w:t>
      </w:r>
    </w:p>
    <w:p w:rsidR="00F07144" w:rsidRPr="00840271" w:rsidRDefault="00F07144" w:rsidP="003F2CCA">
      <w:pPr>
        <w:pStyle w:val="Odstavecseseznamem"/>
        <w:numPr>
          <w:ilvl w:val="0"/>
          <w:numId w:val="6"/>
        </w:numPr>
        <w:ind w:left="426"/>
        <w:rPr>
          <w:rFonts w:ascii="Calibri" w:hAnsi="Calibri"/>
        </w:rPr>
      </w:pPr>
      <w:r w:rsidRPr="007F480D">
        <w:rPr>
          <w:rFonts w:ascii="Calibri" w:hAnsi="Calibri"/>
        </w:rPr>
        <w:t>V případě prodlení zhotovitele s provedením díla, anebo s odstraněním vady díla, je zhotovitel povinen uhradit objednateli smluvní pokutu ve výši 100 Kč, a to za každý byť i jen započatý</w:t>
      </w:r>
      <w:r w:rsidRPr="00840271">
        <w:rPr>
          <w:rFonts w:ascii="Calibri" w:hAnsi="Calibri"/>
        </w:rPr>
        <w:t xml:space="preserve"> den prodlení. </w:t>
      </w:r>
    </w:p>
    <w:p w:rsidR="00F07144" w:rsidRPr="00840271" w:rsidRDefault="00F07144" w:rsidP="001738DB">
      <w:pPr>
        <w:ind w:left="360"/>
        <w:jc w:val="both"/>
        <w:rPr>
          <w:rFonts w:ascii="Calibri" w:hAnsi="Calibri"/>
          <w:sz w:val="22"/>
          <w:szCs w:val="22"/>
        </w:rPr>
      </w:pPr>
    </w:p>
    <w:p w:rsidR="00F07144" w:rsidRPr="00840271" w:rsidRDefault="00F07144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="Calibri" w:hAnsi="Calibri"/>
          <w:b/>
        </w:rPr>
      </w:pPr>
      <w:r w:rsidRPr="00840271">
        <w:rPr>
          <w:rFonts w:ascii="Calibri" w:hAnsi="Calibri"/>
          <w:b/>
        </w:rPr>
        <w:t>Cena a platební podmínky</w:t>
      </w:r>
    </w:p>
    <w:p w:rsidR="00F07144" w:rsidRPr="0012171F" w:rsidRDefault="00F07144" w:rsidP="007F480D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1.     </w:t>
      </w:r>
      <w:r w:rsidRPr="0012171F">
        <w:rPr>
          <w:rFonts w:ascii="Calibri" w:hAnsi="Calibri" w:cs="Calibri"/>
          <w:b/>
          <w:bCs/>
          <w:sz w:val="21"/>
          <w:szCs w:val="21"/>
        </w:rPr>
        <w:t>Celková cena bez DPH činí (v Kč):….……………………………………………………………………………………</w:t>
      </w:r>
      <w:r w:rsidR="00766521">
        <w:rPr>
          <w:rFonts w:ascii="Calibri" w:hAnsi="Calibri" w:cs="Calibri"/>
          <w:b/>
          <w:bCs/>
          <w:sz w:val="21"/>
          <w:szCs w:val="21"/>
        </w:rPr>
        <w:t xml:space="preserve">    </w:t>
      </w:r>
      <w:r>
        <w:rPr>
          <w:rFonts w:ascii="Calibri" w:hAnsi="Calibri" w:cs="Calibri"/>
          <w:b/>
          <w:bCs/>
          <w:sz w:val="21"/>
          <w:szCs w:val="21"/>
        </w:rPr>
        <w:t xml:space="preserve">    </w:t>
      </w:r>
      <w:r w:rsidR="003967B3">
        <w:rPr>
          <w:rFonts w:ascii="Calibri" w:hAnsi="Calibri" w:cs="Calibri"/>
          <w:b/>
          <w:bCs/>
          <w:sz w:val="21"/>
          <w:szCs w:val="21"/>
        </w:rPr>
        <w:t>87.500</w:t>
      </w:r>
      <w:r w:rsidRPr="00766521">
        <w:rPr>
          <w:rFonts w:ascii="Calibri" w:hAnsi="Calibri" w:cs="Calibri"/>
          <w:b/>
          <w:bCs/>
          <w:sz w:val="21"/>
          <w:szCs w:val="21"/>
        </w:rPr>
        <w:t>,-</w:t>
      </w:r>
    </w:p>
    <w:p w:rsidR="00F07144" w:rsidRPr="00515C86" w:rsidRDefault="00F07144" w:rsidP="007F480D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12171F">
        <w:rPr>
          <w:rFonts w:ascii="Calibri" w:hAnsi="Calibri" w:cs="Calibri"/>
          <w:b/>
          <w:bCs/>
          <w:sz w:val="21"/>
          <w:szCs w:val="21"/>
        </w:rPr>
        <w:t xml:space="preserve">DPH v sazbě platné v den uskutečněného zdanitelného plnění, kterým je </w:t>
      </w:r>
      <w:r w:rsidRPr="00515C86">
        <w:rPr>
          <w:rFonts w:ascii="Calibri" w:hAnsi="Calibri" w:cs="Calibri"/>
          <w:b/>
          <w:bCs/>
          <w:sz w:val="21"/>
          <w:szCs w:val="21"/>
        </w:rPr>
        <w:t>den podpisu smlouvy,</w:t>
      </w:r>
    </w:p>
    <w:p w:rsidR="00F07144" w:rsidRPr="00515C86" w:rsidRDefault="00F07144" w:rsidP="007F480D">
      <w:pPr>
        <w:tabs>
          <w:tab w:val="left" w:pos="567"/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 xml:space="preserve">tj. 21 % činí (v Kč) </w:t>
      </w:r>
      <w:r w:rsidRPr="00515C86">
        <w:rPr>
          <w:rFonts w:ascii="Calibri" w:hAnsi="Calibri" w:cs="Calibri"/>
          <w:b/>
          <w:bCs/>
          <w:sz w:val="21"/>
          <w:szCs w:val="21"/>
        </w:rPr>
        <w:tab/>
        <w:t>…………………………………………..………………………………………………….…………</w:t>
      </w:r>
      <w:r w:rsidR="003967B3">
        <w:rPr>
          <w:rFonts w:ascii="Calibri" w:hAnsi="Calibri" w:cs="Calibri"/>
          <w:b/>
          <w:bCs/>
          <w:sz w:val="21"/>
          <w:szCs w:val="21"/>
        </w:rPr>
        <w:t>18.375</w:t>
      </w:r>
      <w:r w:rsidR="00136715">
        <w:rPr>
          <w:rFonts w:ascii="Calibri" w:hAnsi="Calibri" w:cs="Calibri"/>
          <w:b/>
          <w:bCs/>
          <w:sz w:val="21"/>
          <w:szCs w:val="21"/>
        </w:rPr>
        <w:t>,-</w:t>
      </w:r>
    </w:p>
    <w:p w:rsidR="00F07144" w:rsidRPr="00515C86" w:rsidRDefault="00F07144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 xml:space="preserve">Celková cena včetně DPH činí (v Kč): </w:t>
      </w:r>
      <w:r w:rsidRPr="00515C86">
        <w:rPr>
          <w:rFonts w:ascii="Calibri" w:hAnsi="Calibri" w:cs="Calibri"/>
          <w:b/>
          <w:bCs/>
          <w:sz w:val="21"/>
          <w:szCs w:val="21"/>
        </w:rPr>
        <w:tab/>
        <w:t>…….……………………</w:t>
      </w:r>
      <w:r w:rsidR="00766521">
        <w:rPr>
          <w:rFonts w:ascii="Calibri" w:hAnsi="Calibri" w:cs="Calibri"/>
          <w:b/>
          <w:bCs/>
          <w:sz w:val="21"/>
          <w:szCs w:val="21"/>
        </w:rPr>
        <w:t xml:space="preserve">…………………………….………………… </w:t>
      </w:r>
      <w:r w:rsidRPr="00515C86">
        <w:rPr>
          <w:rFonts w:ascii="Calibri" w:hAnsi="Calibri" w:cs="Calibri"/>
          <w:b/>
          <w:bCs/>
          <w:sz w:val="21"/>
          <w:szCs w:val="21"/>
        </w:rPr>
        <w:t>…</w:t>
      </w:r>
      <w:r w:rsidR="003967B3">
        <w:rPr>
          <w:rFonts w:ascii="Calibri" w:hAnsi="Calibri" w:cs="Calibri"/>
          <w:b/>
          <w:bCs/>
          <w:sz w:val="21"/>
          <w:szCs w:val="21"/>
        </w:rPr>
        <w:t>105.875</w:t>
      </w:r>
      <w:r w:rsidR="00136715">
        <w:rPr>
          <w:rFonts w:ascii="Calibri" w:hAnsi="Calibri" w:cs="Calibri"/>
          <w:b/>
          <w:bCs/>
          <w:sz w:val="21"/>
          <w:szCs w:val="21"/>
        </w:rPr>
        <w:t>,-</w:t>
      </w:r>
    </w:p>
    <w:p w:rsidR="00F07144" w:rsidRPr="00515C86" w:rsidRDefault="003B6097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(slovy: stopěttisícosmsetsedmdesátpět</w:t>
      </w:r>
      <w:r w:rsidR="00136715">
        <w:rPr>
          <w:rFonts w:ascii="Calibri" w:hAnsi="Calibri" w:cs="Calibri"/>
          <w:b/>
          <w:bCs/>
          <w:sz w:val="21"/>
          <w:szCs w:val="21"/>
        </w:rPr>
        <w:t>korunčeských</w:t>
      </w:r>
      <w:r w:rsidR="00F07144" w:rsidRPr="00515C86">
        <w:rPr>
          <w:rFonts w:ascii="Calibri" w:hAnsi="Calibri" w:cs="Calibri"/>
          <w:b/>
          <w:bCs/>
          <w:sz w:val="21"/>
          <w:szCs w:val="21"/>
        </w:rPr>
        <w:t>)</w:t>
      </w:r>
    </w:p>
    <w:p w:rsidR="00F07144" w:rsidRPr="00515C86" w:rsidRDefault="00F07144" w:rsidP="007F480D">
      <w:pPr>
        <w:tabs>
          <w:tab w:val="right" w:pos="9354"/>
        </w:tabs>
        <w:ind w:left="567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F07144" w:rsidRPr="00515C86" w:rsidRDefault="00F07144" w:rsidP="007F480D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>1.2.Tato cena je tvořena následujícími dílčími částmi:</w:t>
      </w:r>
    </w:p>
    <w:p w:rsidR="00F07144" w:rsidRPr="00515C86" w:rsidRDefault="00F07144" w:rsidP="00515C86">
      <w:pPr>
        <w:pStyle w:val="Odstavecseseznamem"/>
        <w:numPr>
          <w:ilvl w:val="0"/>
          <w:numId w:val="0"/>
        </w:numPr>
        <w:spacing w:before="40" w:after="0"/>
        <w:ind w:left="567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 xml:space="preserve">1.2.1.       </w:t>
      </w:r>
      <w:r w:rsidR="00515C86" w:rsidRPr="00515C86">
        <w:rPr>
          <w:rFonts w:ascii="Calibri" w:hAnsi="Calibri" w:cs="Calibri"/>
          <w:b/>
          <w:bCs/>
          <w:sz w:val="21"/>
          <w:szCs w:val="21"/>
        </w:rPr>
        <w:t>vyp</w:t>
      </w:r>
      <w:r w:rsidR="003967B3">
        <w:rPr>
          <w:rFonts w:ascii="Calibri" w:hAnsi="Calibri" w:cs="Calibri"/>
          <w:b/>
          <w:bCs/>
          <w:sz w:val="21"/>
          <w:szCs w:val="21"/>
        </w:rPr>
        <w:t xml:space="preserve">racování přípravné fáze – zaměření, průzkumy </w:t>
      </w:r>
      <w:r w:rsidRPr="00515C86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:rsidR="00F07144" w:rsidRPr="00515C86" w:rsidRDefault="00F07144" w:rsidP="00F32E39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b/>
          <w:bCs/>
          <w:sz w:val="21"/>
          <w:szCs w:val="21"/>
        </w:rPr>
        <w:t xml:space="preserve">         dle čl. II. této smlouvy o dílo</w:t>
      </w:r>
    </w:p>
    <w:p w:rsidR="00F07144" w:rsidRPr="00515C86" w:rsidRDefault="00F07144" w:rsidP="007F480D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 xml:space="preserve">cena bez DPH činí (v Kč): </w:t>
      </w:r>
      <w:r w:rsidRPr="00515C86">
        <w:rPr>
          <w:rFonts w:ascii="Calibri" w:hAnsi="Calibri" w:cs="Calibri"/>
          <w:sz w:val="21"/>
          <w:szCs w:val="21"/>
        </w:rPr>
        <w:tab/>
        <w:t>…………….………………………………………………………….………………</w:t>
      </w:r>
      <w:r w:rsidR="003967B3">
        <w:rPr>
          <w:rFonts w:ascii="Calibri" w:hAnsi="Calibri" w:cs="Calibri"/>
          <w:sz w:val="21"/>
          <w:szCs w:val="21"/>
        </w:rPr>
        <w:t>…16.800</w:t>
      </w:r>
      <w:r w:rsidRPr="00515C86">
        <w:rPr>
          <w:rFonts w:ascii="Calibri" w:hAnsi="Calibri" w:cs="Calibri"/>
          <w:b/>
          <w:bCs/>
          <w:sz w:val="21"/>
          <w:szCs w:val="21"/>
        </w:rPr>
        <w:t>,-</w:t>
      </w:r>
    </w:p>
    <w:p w:rsidR="00F07144" w:rsidRPr="00515C86" w:rsidRDefault="00F07144" w:rsidP="007F480D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 xml:space="preserve">DPH v sazbě platné v den uskutečněného zdanitelného plnění, kterým je den </w:t>
      </w:r>
    </w:p>
    <w:p w:rsidR="00F07144" w:rsidRPr="00515C86" w:rsidRDefault="00F07144" w:rsidP="007F480D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 xml:space="preserve">podpisu smlouvy, tj. 21 % činí (v Kč) </w:t>
      </w:r>
      <w:r w:rsidRPr="00515C86">
        <w:rPr>
          <w:rFonts w:ascii="Calibri" w:hAnsi="Calibri" w:cs="Calibri"/>
          <w:sz w:val="21"/>
          <w:szCs w:val="21"/>
        </w:rPr>
        <w:tab/>
        <w:t>………………………………………………………</w:t>
      </w:r>
      <w:r w:rsidR="003967B3">
        <w:rPr>
          <w:rFonts w:ascii="Calibri" w:hAnsi="Calibri" w:cs="Calibri"/>
          <w:sz w:val="21"/>
          <w:szCs w:val="21"/>
        </w:rPr>
        <w:t>3.528</w:t>
      </w:r>
      <w:r w:rsidR="00515C86">
        <w:rPr>
          <w:rFonts w:ascii="Calibri" w:hAnsi="Calibri" w:cs="Calibri"/>
          <w:sz w:val="21"/>
          <w:szCs w:val="21"/>
        </w:rPr>
        <w:t>,</w:t>
      </w:r>
      <w:r w:rsidRPr="00515C86">
        <w:rPr>
          <w:rFonts w:ascii="Calibri" w:hAnsi="Calibri" w:cs="Calibri"/>
          <w:b/>
          <w:bCs/>
          <w:sz w:val="21"/>
          <w:szCs w:val="21"/>
        </w:rPr>
        <w:t>-</w:t>
      </w:r>
    </w:p>
    <w:p w:rsidR="00F07144" w:rsidRDefault="00F07144" w:rsidP="007F480D">
      <w:pPr>
        <w:tabs>
          <w:tab w:val="left" w:pos="1134"/>
          <w:tab w:val="right" w:pos="9356"/>
        </w:tabs>
        <w:jc w:val="both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>cena včetně DPH činí (v Kč): …………….……………</w:t>
      </w:r>
      <w:r w:rsidR="00766521">
        <w:rPr>
          <w:rFonts w:ascii="Calibri" w:hAnsi="Calibri" w:cs="Calibri"/>
          <w:sz w:val="21"/>
          <w:szCs w:val="21"/>
        </w:rPr>
        <w:t xml:space="preserve">………………………………….……….…………… </w:t>
      </w:r>
      <w:r w:rsidRPr="00515C86">
        <w:rPr>
          <w:rFonts w:ascii="Calibri" w:hAnsi="Calibri" w:cs="Calibri"/>
          <w:sz w:val="21"/>
          <w:szCs w:val="21"/>
        </w:rPr>
        <w:t>…</w:t>
      </w:r>
      <w:r w:rsidR="003967B3">
        <w:rPr>
          <w:rFonts w:ascii="Calibri" w:hAnsi="Calibri" w:cs="Calibri"/>
          <w:sz w:val="21"/>
          <w:szCs w:val="21"/>
        </w:rPr>
        <w:t>…   20.328</w:t>
      </w:r>
      <w:r w:rsidRPr="00515C86">
        <w:rPr>
          <w:rFonts w:ascii="Calibri" w:hAnsi="Calibri" w:cs="Calibri"/>
          <w:b/>
          <w:bCs/>
          <w:sz w:val="21"/>
          <w:szCs w:val="21"/>
        </w:rPr>
        <w:t>,-</w:t>
      </w:r>
    </w:p>
    <w:p w:rsidR="003967B3" w:rsidRDefault="003967B3" w:rsidP="007F480D">
      <w:pPr>
        <w:tabs>
          <w:tab w:val="left" w:pos="1134"/>
          <w:tab w:val="right" w:pos="9356"/>
        </w:tabs>
        <w:jc w:val="both"/>
        <w:rPr>
          <w:rFonts w:ascii="Calibri" w:hAnsi="Calibri" w:cs="Calibri"/>
          <w:b/>
          <w:bCs/>
          <w:sz w:val="21"/>
          <w:szCs w:val="21"/>
        </w:rPr>
      </w:pPr>
    </w:p>
    <w:p w:rsidR="003967B3" w:rsidRPr="00515C86" w:rsidRDefault="003967B3" w:rsidP="007F480D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            1.2.2.       Spojená projektová dokumentace + výkazy výměr a rozpočty</w:t>
      </w:r>
    </w:p>
    <w:p w:rsidR="003967B3" w:rsidRPr="00515C86" w:rsidRDefault="003967B3" w:rsidP="003967B3">
      <w:pPr>
        <w:pStyle w:val="Odstavecseseznamem"/>
        <w:numPr>
          <w:ilvl w:val="0"/>
          <w:numId w:val="0"/>
        </w:numPr>
        <w:spacing w:before="40" w:after="0"/>
        <w:ind w:left="7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       </w:t>
      </w:r>
      <w:r w:rsidRPr="00515C86">
        <w:rPr>
          <w:rFonts w:ascii="Calibri" w:hAnsi="Calibri" w:cs="Calibri"/>
          <w:b/>
          <w:bCs/>
          <w:sz w:val="21"/>
          <w:szCs w:val="21"/>
        </w:rPr>
        <w:t>dle čl. II. této smlouvy o dílo</w:t>
      </w:r>
    </w:p>
    <w:p w:rsidR="003967B3" w:rsidRPr="00515C86" w:rsidRDefault="003967B3" w:rsidP="003967B3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 xml:space="preserve">cena bez DPH činí (v Kč): </w:t>
      </w:r>
      <w:r w:rsidRPr="00515C86">
        <w:rPr>
          <w:rFonts w:ascii="Calibri" w:hAnsi="Calibri" w:cs="Calibri"/>
          <w:sz w:val="21"/>
          <w:szCs w:val="21"/>
        </w:rPr>
        <w:tab/>
        <w:t>…………….………………………………………………………….………………</w:t>
      </w:r>
      <w:r>
        <w:rPr>
          <w:rFonts w:ascii="Calibri" w:hAnsi="Calibri" w:cs="Calibri"/>
          <w:sz w:val="21"/>
          <w:szCs w:val="21"/>
        </w:rPr>
        <w:t>…70.700</w:t>
      </w:r>
      <w:r w:rsidRPr="00515C86">
        <w:rPr>
          <w:rFonts w:ascii="Calibri" w:hAnsi="Calibri" w:cs="Calibri"/>
          <w:b/>
          <w:bCs/>
          <w:sz w:val="21"/>
          <w:szCs w:val="21"/>
        </w:rPr>
        <w:t>,-</w:t>
      </w:r>
    </w:p>
    <w:p w:rsidR="003967B3" w:rsidRPr="00515C86" w:rsidRDefault="003967B3" w:rsidP="003967B3">
      <w:pPr>
        <w:tabs>
          <w:tab w:val="left" w:pos="1134"/>
          <w:tab w:val="right" w:pos="9354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 xml:space="preserve">DPH v sazbě platné v den uskutečněného zdanitelného plnění, kterým je den </w:t>
      </w:r>
    </w:p>
    <w:p w:rsidR="003967B3" w:rsidRPr="00515C86" w:rsidRDefault="003967B3" w:rsidP="003967B3">
      <w:pPr>
        <w:tabs>
          <w:tab w:val="left" w:pos="1134"/>
          <w:tab w:val="right" w:pos="9356"/>
        </w:tabs>
        <w:jc w:val="both"/>
        <w:rPr>
          <w:rFonts w:ascii="Calibri" w:hAnsi="Calibri" w:cs="Calibri"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 xml:space="preserve">podpisu smlouvy, tj. 21 % činí (v Kč) </w:t>
      </w:r>
      <w:r w:rsidRPr="00515C86">
        <w:rPr>
          <w:rFonts w:ascii="Calibri" w:hAnsi="Calibri" w:cs="Calibri"/>
          <w:sz w:val="21"/>
          <w:szCs w:val="21"/>
        </w:rPr>
        <w:tab/>
        <w:t>………………………………………………………</w:t>
      </w:r>
      <w:r>
        <w:rPr>
          <w:rFonts w:ascii="Calibri" w:hAnsi="Calibri" w:cs="Calibri"/>
          <w:sz w:val="21"/>
          <w:szCs w:val="21"/>
        </w:rPr>
        <w:t>14.847,</w:t>
      </w:r>
      <w:r w:rsidRPr="00515C86">
        <w:rPr>
          <w:rFonts w:ascii="Calibri" w:hAnsi="Calibri" w:cs="Calibri"/>
          <w:b/>
          <w:bCs/>
          <w:sz w:val="21"/>
          <w:szCs w:val="21"/>
        </w:rPr>
        <w:t>-</w:t>
      </w:r>
    </w:p>
    <w:p w:rsidR="003967B3" w:rsidRDefault="003967B3" w:rsidP="003967B3">
      <w:pPr>
        <w:tabs>
          <w:tab w:val="left" w:pos="1134"/>
          <w:tab w:val="right" w:pos="9356"/>
        </w:tabs>
        <w:jc w:val="both"/>
        <w:rPr>
          <w:rFonts w:ascii="Calibri" w:hAnsi="Calibri" w:cs="Calibri"/>
          <w:b/>
          <w:bCs/>
          <w:sz w:val="21"/>
          <w:szCs w:val="21"/>
        </w:rPr>
      </w:pPr>
      <w:r w:rsidRPr="00515C86">
        <w:rPr>
          <w:rFonts w:ascii="Calibri" w:hAnsi="Calibri" w:cs="Calibri"/>
          <w:sz w:val="21"/>
          <w:szCs w:val="21"/>
        </w:rPr>
        <w:tab/>
        <w:t>cena včetně DPH činí (v Kč): …………….……………</w:t>
      </w:r>
      <w:r>
        <w:rPr>
          <w:rFonts w:ascii="Calibri" w:hAnsi="Calibri" w:cs="Calibri"/>
          <w:sz w:val="21"/>
          <w:szCs w:val="21"/>
        </w:rPr>
        <w:t xml:space="preserve">………………………………….……….…………… </w:t>
      </w:r>
      <w:r w:rsidRPr="00515C86">
        <w:rPr>
          <w:rFonts w:ascii="Calibri" w:hAnsi="Calibri" w:cs="Calibri"/>
          <w:sz w:val="21"/>
          <w:szCs w:val="21"/>
        </w:rPr>
        <w:t>…</w:t>
      </w:r>
      <w:r>
        <w:rPr>
          <w:rFonts w:ascii="Calibri" w:hAnsi="Calibri" w:cs="Calibri"/>
          <w:sz w:val="21"/>
          <w:szCs w:val="21"/>
        </w:rPr>
        <w:t>…   85.547</w:t>
      </w:r>
      <w:r w:rsidRPr="00515C86">
        <w:rPr>
          <w:rFonts w:ascii="Calibri" w:hAnsi="Calibri" w:cs="Calibri"/>
          <w:b/>
          <w:bCs/>
          <w:sz w:val="21"/>
          <w:szCs w:val="21"/>
        </w:rPr>
        <w:t>,-</w:t>
      </w:r>
    </w:p>
    <w:p w:rsidR="00F07144" w:rsidRPr="00515C86" w:rsidRDefault="00F07144" w:rsidP="00515C86">
      <w:pPr>
        <w:tabs>
          <w:tab w:val="left" w:pos="567"/>
        </w:tabs>
        <w:ind w:left="1185" w:hanging="1185"/>
        <w:jc w:val="both"/>
        <w:rPr>
          <w:rFonts w:ascii="Calibri" w:hAnsi="Calibri" w:cs="Calibri"/>
          <w:sz w:val="21"/>
          <w:szCs w:val="21"/>
        </w:rPr>
      </w:pPr>
    </w:p>
    <w:p w:rsidR="00F07144" w:rsidRDefault="00F07144" w:rsidP="003967B3">
      <w:pPr>
        <w:pStyle w:val="Odstavecseseznamem"/>
        <w:numPr>
          <w:ilvl w:val="0"/>
          <w:numId w:val="0"/>
        </w:numPr>
        <w:spacing w:before="40" w:after="0"/>
        <w:ind w:left="567"/>
        <w:rPr>
          <w:rFonts w:ascii="Calibri" w:hAnsi="Calibri" w:cs="Calibri"/>
          <w:b/>
          <w:bCs/>
          <w:sz w:val="21"/>
          <w:szCs w:val="21"/>
        </w:rPr>
      </w:pPr>
    </w:p>
    <w:p w:rsidR="00136715" w:rsidRPr="0012171F" w:rsidRDefault="00136715" w:rsidP="00136715">
      <w:pPr>
        <w:pStyle w:val="Bezmezer"/>
        <w:ind w:left="1134" w:hanging="617"/>
        <w:rPr>
          <w:rFonts w:ascii="Calibri" w:hAnsi="Calibri" w:cs="Calibri"/>
          <w:sz w:val="21"/>
          <w:szCs w:val="21"/>
        </w:rPr>
      </w:pPr>
    </w:p>
    <w:p w:rsidR="00F07144" w:rsidRPr="0012171F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2.     </w:t>
      </w:r>
      <w:r w:rsidRPr="0012171F">
        <w:rPr>
          <w:rFonts w:ascii="Calibri" w:hAnsi="Calibri" w:cs="Calibri"/>
          <w:sz w:val="21"/>
          <w:szCs w:val="21"/>
        </w:rPr>
        <w:t xml:space="preserve">Zhotovitel – </w:t>
      </w:r>
      <w:r>
        <w:rPr>
          <w:rFonts w:ascii="Calibri" w:hAnsi="Calibri" w:cs="Calibri"/>
          <w:sz w:val="21"/>
          <w:szCs w:val="21"/>
        </w:rPr>
        <w:t xml:space="preserve">jestliže je </w:t>
      </w:r>
      <w:r w:rsidRPr="0012171F">
        <w:rPr>
          <w:rFonts w:ascii="Calibri" w:hAnsi="Calibri" w:cs="Calibri"/>
          <w:sz w:val="21"/>
          <w:szCs w:val="21"/>
        </w:rPr>
        <w:t>plátce daně z přidané hodnoty – přičte k dohodnuté ceně daň z přidané hodnoty v zákonné výši platné v den uskutečnění zdanitelného plnění.</w:t>
      </w:r>
    </w:p>
    <w:p w:rsidR="00F07144" w:rsidRPr="0012171F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      Celková cena stanovená v čl.III. odst. 1.2</w:t>
      </w:r>
      <w:r w:rsidRPr="0012171F">
        <w:rPr>
          <w:rFonts w:ascii="Calibri" w:hAnsi="Calibri" w:cs="Calibri"/>
          <w:sz w:val="21"/>
          <w:szCs w:val="21"/>
        </w:rPr>
        <w:t>, zahrnuje všechna dílčí plnění uvedená v článku I</w:t>
      </w:r>
      <w:r>
        <w:rPr>
          <w:rFonts w:ascii="Calibri" w:hAnsi="Calibri" w:cs="Calibri"/>
          <w:sz w:val="21"/>
          <w:szCs w:val="21"/>
        </w:rPr>
        <w:t>I</w:t>
      </w:r>
      <w:r w:rsidRPr="0012171F">
        <w:rPr>
          <w:rFonts w:ascii="Calibri" w:hAnsi="Calibri" w:cs="Calibri"/>
          <w:sz w:val="21"/>
          <w:szCs w:val="21"/>
        </w:rPr>
        <w:t>I. této smlouvy.</w:t>
      </w:r>
    </w:p>
    <w:p w:rsidR="00F07144" w:rsidRPr="0012171F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     Celková cena stanovená v čl.III. odst. 1</w:t>
      </w:r>
      <w:r w:rsidRPr="0012171F">
        <w:rPr>
          <w:rFonts w:ascii="Calibri" w:hAnsi="Calibri" w:cs="Calibri"/>
          <w:sz w:val="21"/>
          <w:szCs w:val="21"/>
        </w:rPr>
        <w:t>.2, této smlouvy je konečná a nepřekročitelná a může být měněna</w:t>
      </w:r>
      <w:r>
        <w:rPr>
          <w:rFonts w:ascii="Calibri" w:hAnsi="Calibri" w:cs="Calibri"/>
          <w:sz w:val="21"/>
          <w:szCs w:val="21"/>
        </w:rPr>
        <w:t xml:space="preserve"> </w:t>
      </w:r>
      <w:r w:rsidRPr="0012171F">
        <w:rPr>
          <w:rFonts w:ascii="Calibri" w:hAnsi="Calibri" w:cs="Calibri"/>
          <w:sz w:val="21"/>
          <w:szCs w:val="21"/>
        </w:rPr>
        <w:t xml:space="preserve">pouze v souvislosti se změnou daňových předpisů majících prokazatelný vliv na cenu předmětu plnění dle </w:t>
      </w:r>
      <w:r w:rsidRPr="0012171F">
        <w:rPr>
          <w:rFonts w:ascii="Calibri" w:hAnsi="Calibri" w:cs="Calibri"/>
          <w:sz w:val="21"/>
          <w:szCs w:val="21"/>
        </w:rPr>
        <w:lastRenderedPageBreak/>
        <w:t>této smlouvy. V takovémto případě se složka ceny, která tvoří daň z přidané hodnoty, upraví v</w:t>
      </w:r>
      <w:r>
        <w:rPr>
          <w:rFonts w:ascii="Calibri" w:hAnsi="Calibri" w:cs="Calibri"/>
          <w:sz w:val="21"/>
          <w:szCs w:val="21"/>
        </w:rPr>
        <w:t> </w:t>
      </w:r>
      <w:r w:rsidRPr="0012171F">
        <w:rPr>
          <w:rFonts w:ascii="Calibri" w:hAnsi="Calibri" w:cs="Calibri"/>
          <w:sz w:val="21"/>
          <w:szCs w:val="21"/>
        </w:rPr>
        <w:t>souladu s právními předpisy</w:t>
      </w:r>
    </w:p>
    <w:p w:rsidR="00F07144" w:rsidRPr="0012171F" w:rsidRDefault="00F07144" w:rsidP="00901BB1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5.        </w:t>
      </w:r>
      <w:r w:rsidRPr="0012171F">
        <w:rPr>
          <w:rFonts w:ascii="Calibri" w:hAnsi="Calibri" w:cs="Calibri"/>
          <w:sz w:val="21"/>
          <w:szCs w:val="21"/>
        </w:rPr>
        <w:t>Za správnost uvedené výše DPH zodpovídá zhotovitel.</w:t>
      </w:r>
    </w:p>
    <w:p w:rsidR="00F07144" w:rsidRPr="00A7652F" w:rsidRDefault="00F07144" w:rsidP="00A7652F">
      <w:pPr>
        <w:pStyle w:val="Odstavecseseznamem"/>
        <w:numPr>
          <w:ilvl w:val="0"/>
          <w:numId w:val="0"/>
        </w:numPr>
        <w:tabs>
          <w:tab w:val="left" w:pos="567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6.        </w:t>
      </w:r>
      <w:r w:rsidR="009C63E8" w:rsidRPr="009C63E8">
        <w:rPr>
          <w:rFonts w:ascii="Calibri" w:hAnsi="Calibri" w:cs="Calibri"/>
          <w:b/>
          <w:sz w:val="21"/>
          <w:szCs w:val="21"/>
        </w:rPr>
        <w:t>Fakturace proběhnou zvlášť pro bod 1.2.1. a 1.2.2</w:t>
      </w:r>
      <w:r w:rsidRPr="009C63E8">
        <w:rPr>
          <w:rFonts w:ascii="Calibri" w:hAnsi="Calibri" w:cs="Calibri"/>
          <w:b/>
          <w:sz w:val="21"/>
          <w:szCs w:val="21"/>
        </w:rPr>
        <w:t>.</w:t>
      </w:r>
    </w:p>
    <w:p w:rsidR="00F07144" w:rsidRDefault="00A7652F" w:rsidP="00901BB1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>7</w:t>
      </w:r>
      <w:r w:rsidR="00F07144">
        <w:rPr>
          <w:rFonts w:ascii="Calibri" w:hAnsi="Calibri" w:cs="Calibri"/>
          <w:snapToGrid w:val="0"/>
          <w:sz w:val="21"/>
          <w:szCs w:val="21"/>
        </w:rPr>
        <w:t xml:space="preserve">.        </w:t>
      </w:r>
      <w:r w:rsidR="00F07144" w:rsidRPr="00497068">
        <w:rPr>
          <w:rFonts w:ascii="Calibri" w:hAnsi="Calibri" w:cs="Calibri"/>
          <w:snapToGrid w:val="0"/>
          <w:sz w:val="21"/>
          <w:szCs w:val="21"/>
        </w:rPr>
        <w:t>Pokud dojde k rozšíření rozsahu předmětu díla na základě požadavku objednatele nebo na základě</w:t>
      </w:r>
    </w:p>
    <w:p w:rsidR="00F07144" w:rsidRPr="00A7652F" w:rsidRDefault="00F07144" w:rsidP="00A7652F">
      <w:pPr>
        <w:pStyle w:val="Odstavecseseznamem"/>
        <w:numPr>
          <w:ilvl w:val="0"/>
          <w:numId w:val="0"/>
        </w:numPr>
        <w:tabs>
          <w:tab w:val="left" w:pos="540"/>
          <w:tab w:val="left" w:pos="1260"/>
        </w:tabs>
        <w:spacing w:after="0"/>
        <w:ind w:left="540" w:hanging="54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 xml:space="preserve">           </w:t>
      </w:r>
      <w:r w:rsidRPr="00497068">
        <w:rPr>
          <w:rFonts w:ascii="Calibri" w:hAnsi="Calibri" w:cs="Calibri"/>
          <w:snapToGrid w:val="0"/>
          <w:sz w:val="21"/>
          <w:szCs w:val="21"/>
        </w:rPr>
        <w:t xml:space="preserve"> předchozí dohody s ním, bude to předmětem písemného dodatku k této smlouvě s úpravou dohodnuté ceny. Rozšíření rozsahu předmětu díla nelze provést, jestliže by to odporovalo právním předpisům. Jakékoliv vícepráce musí být předem písemně odsouhlaseny a oceněny. </w:t>
      </w:r>
    </w:p>
    <w:p w:rsidR="00F07144" w:rsidRPr="00651DA9" w:rsidRDefault="00D94E99" w:rsidP="00D94E99">
      <w:pPr>
        <w:tabs>
          <w:tab w:val="num" w:pos="540"/>
        </w:tabs>
        <w:ind w:left="567" w:hanging="567"/>
        <w:rPr>
          <w:rFonts w:ascii="Calibri" w:hAnsi="Calibri" w:cs="Arial"/>
          <w:sz w:val="20"/>
          <w:szCs w:val="20"/>
        </w:rPr>
      </w:pPr>
      <w:r w:rsidRPr="00D94E99">
        <w:rPr>
          <w:rFonts w:ascii="Calibri" w:hAnsi="Calibri"/>
        </w:rPr>
        <w:t xml:space="preserve">8.   </w:t>
      </w:r>
      <w:r>
        <w:rPr>
          <w:rFonts w:ascii="Calibri" w:hAnsi="Calibri"/>
        </w:rPr>
        <w:t xml:space="preserve">    </w:t>
      </w:r>
      <w:r w:rsidR="00F07144" w:rsidRPr="00651DA9">
        <w:rPr>
          <w:rFonts w:ascii="Calibri" w:hAnsi="Calibri"/>
          <w:sz w:val="20"/>
          <w:szCs w:val="20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="00F07144" w:rsidRPr="00651DA9">
        <w:rPr>
          <w:rFonts w:ascii="Calibri" w:hAnsi="Calibri" w:cs="Arial"/>
          <w:sz w:val="20"/>
          <w:szCs w:val="20"/>
        </w:rPr>
        <w:t>Objednatel neposkytuje zhotoviteli žádné zálohy.</w:t>
      </w:r>
    </w:p>
    <w:p w:rsidR="00F07144" w:rsidRPr="00651DA9" w:rsidRDefault="00651DA9" w:rsidP="00651DA9">
      <w:pPr>
        <w:tabs>
          <w:tab w:val="num" w:pos="540"/>
        </w:tabs>
        <w:ind w:left="567" w:hanging="567"/>
        <w:rPr>
          <w:rFonts w:ascii="Calibri" w:hAnsi="Calibri"/>
          <w:b/>
          <w:sz w:val="20"/>
          <w:szCs w:val="20"/>
        </w:rPr>
      </w:pPr>
      <w:r w:rsidRPr="00651DA9">
        <w:rPr>
          <w:rFonts w:ascii="Calibri" w:hAnsi="Calibri"/>
          <w:sz w:val="20"/>
          <w:szCs w:val="20"/>
        </w:rPr>
        <w:t xml:space="preserve"> 9.        </w:t>
      </w:r>
      <w:r w:rsidR="00F07144" w:rsidRPr="00651DA9">
        <w:rPr>
          <w:rFonts w:ascii="Calibri" w:hAnsi="Calibri"/>
          <w:sz w:val="20"/>
          <w:szCs w:val="20"/>
        </w:rPr>
        <w:t xml:space="preserve">Po řádném předání díla (dílčích částí) objednateli vystaví zhotovitel na úhradu díla bez </w:t>
      </w:r>
      <w:r w:rsidRPr="00651DA9">
        <w:rPr>
          <w:rFonts w:ascii="Calibri" w:hAnsi="Calibri"/>
          <w:sz w:val="20"/>
          <w:szCs w:val="20"/>
        </w:rPr>
        <w:t xml:space="preserve">  </w:t>
      </w:r>
      <w:r w:rsidR="00F07144" w:rsidRPr="00651DA9">
        <w:rPr>
          <w:rFonts w:ascii="Calibri" w:hAnsi="Calibri"/>
          <w:sz w:val="20"/>
          <w:szCs w:val="20"/>
        </w:rPr>
        <w:t>zbytečného odkladu daňový doklad (fakturu) se splatností 21 dní ode dne jejího doručení objednateli.</w:t>
      </w:r>
    </w:p>
    <w:p w:rsidR="00F07144" w:rsidRPr="007F480D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7F480D"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F07144" w:rsidRPr="007F480D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540"/>
        <w:rPr>
          <w:rFonts w:ascii="Calibri" w:hAnsi="Calibri"/>
        </w:rPr>
      </w:pPr>
      <w:r w:rsidRPr="007F480D">
        <w:rPr>
          <w:rFonts w:ascii="Calibri" w:hAnsi="Calibri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F07144" w:rsidRPr="007F480D" w:rsidRDefault="00F07144" w:rsidP="00901BB1">
      <w:pPr>
        <w:pStyle w:val="Odstavecseseznamem"/>
        <w:numPr>
          <w:ilvl w:val="0"/>
          <w:numId w:val="45"/>
        </w:numPr>
        <w:tabs>
          <w:tab w:val="clear" w:pos="360"/>
          <w:tab w:val="num" w:pos="540"/>
        </w:tabs>
        <w:ind w:left="540" w:hanging="474"/>
        <w:rPr>
          <w:rFonts w:ascii="Calibri" w:hAnsi="Calibri"/>
        </w:rPr>
      </w:pPr>
      <w:r w:rsidRPr="007F480D">
        <w:rPr>
          <w:rFonts w:ascii="Calibri" w:hAnsi="Calibri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díla.. </w:t>
      </w:r>
    </w:p>
    <w:p w:rsidR="00F07144" w:rsidRPr="00840271" w:rsidRDefault="00F07144" w:rsidP="001738DB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F07144" w:rsidRPr="00BD2D62" w:rsidRDefault="00F07144" w:rsidP="00BD2D62">
      <w:pPr>
        <w:numPr>
          <w:ilvl w:val="0"/>
          <w:numId w:val="3"/>
        </w:numPr>
        <w:jc w:val="center"/>
        <w:rPr>
          <w:rFonts w:ascii="Calibri" w:hAnsi="Calibri"/>
          <w:b/>
          <w:sz w:val="22"/>
          <w:szCs w:val="22"/>
        </w:rPr>
      </w:pPr>
      <w:r w:rsidRPr="00840271">
        <w:rPr>
          <w:rFonts w:ascii="Calibri" w:hAnsi="Calibri"/>
          <w:b/>
          <w:sz w:val="22"/>
          <w:szCs w:val="22"/>
        </w:rPr>
        <w:t>Společná a závěrečná ustanovení</w:t>
      </w:r>
    </w:p>
    <w:p w:rsidR="00F07144" w:rsidRPr="00840271" w:rsidRDefault="00F07144" w:rsidP="00DC3F88">
      <w:pPr>
        <w:keepNext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840271">
        <w:rPr>
          <w:rFonts w:ascii="Calibri" w:hAnsi="Calibr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840271">
        <w:rPr>
          <w:rFonts w:ascii="Calibri" w:hAnsi="Calibri"/>
          <w:color w:val="000000"/>
          <w:sz w:val="22"/>
          <w:szCs w:val="22"/>
        </w:rPr>
        <w:t>Uhrazením smluvní pokuty není dotčen nárok na náhrad</w:t>
      </w:r>
      <w:r w:rsidRPr="00840271">
        <w:rPr>
          <w:rFonts w:ascii="Calibri" w:hAnsi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F07144" w:rsidRPr="00C66E97" w:rsidRDefault="00F07144" w:rsidP="009174D6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b/>
        </w:rPr>
      </w:pPr>
      <w:r w:rsidRPr="00840271">
        <w:rPr>
          <w:rFonts w:ascii="Calibri" w:hAnsi="Calibri"/>
        </w:rPr>
        <w:t xml:space="preserve">Objednatel je oprávněn provést zápočet svého i nesplatného nároku na zaplacení smluvní pokuty proti nároku zhotovitele na </w:t>
      </w:r>
      <w:r w:rsidRPr="00C66E97">
        <w:rPr>
          <w:rFonts w:ascii="Calibri" w:hAnsi="Calibri"/>
        </w:rPr>
        <w:t>zaplacení ceny díla nebo jeho části.</w:t>
      </w:r>
    </w:p>
    <w:p w:rsidR="00F07144" w:rsidRPr="00C66E97" w:rsidRDefault="00F07144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</w:rPr>
      </w:pPr>
      <w:r w:rsidRPr="00C66E97">
        <w:rPr>
          <w:rFonts w:ascii="Calibri" w:hAnsi="Calibri"/>
        </w:rPr>
        <w:t>Ta</w:t>
      </w:r>
      <w:r w:rsidR="00CC5079">
        <w:rPr>
          <w:rFonts w:ascii="Calibri" w:hAnsi="Calibri"/>
        </w:rPr>
        <w:t>to smlouva byla sepsána ve dvou</w:t>
      </w:r>
      <w:r w:rsidRPr="00C66E97">
        <w:rPr>
          <w:rFonts w:ascii="Calibri" w:hAnsi="Calibri"/>
        </w:rPr>
        <w:t xml:space="preserve"> vyhotoveních. Objednatel </w:t>
      </w:r>
      <w:r w:rsidR="00CC5079">
        <w:rPr>
          <w:rFonts w:ascii="Calibri" w:hAnsi="Calibri"/>
        </w:rPr>
        <w:t>i</w:t>
      </w:r>
      <w:r w:rsidRPr="00C66E97">
        <w:rPr>
          <w:rFonts w:ascii="Calibri" w:hAnsi="Calibri"/>
        </w:rPr>
        <w:t xml:space="preserve"> dodavatel </w:t>
      </w:r>
      <w:r w:rsidR="00CC5079">
        <w:rPr>
          <w:rFonts w:ascii="Calibri" w:hAnsi="Calibri"/>
        </w:rPr>
        <w:t xml:space="preserve">obdrží </w:t>
      </w:r>
      <w:r w:rsidR="00C8408B">
        <w:rPr>
          <w:rFonts w:ascii="Calibri" w:hAnsi="Calibri"/>
        </w:rPr>
        <w:t xml:space="preserve">po </w:t>
      </w:r>
      <w:r w:rsidR="00CC5079">
        <w:rPr>
          <w:rFonts w:ascii="Calibri" w:hAnsi="Calibri"/>
        </w:rPr>
        <w:t>jedno</w:t>
      </w:r>
      <w:r w:rsidR="00C8408B">
        <w:rPr>
          <w:rFonts w:ascii="Calibri" w:hAnsi="Calibri"/>
        </w:rPr>
        <w:t>m</w:t>
      </w:r>
      <w:r w:rsidRPr="00C66E97">
        <w:rPr>
          <w:rFonts w:ascii="Calibri" w:hAnsi="Calibri"/>
        </w:rPr>
        <w:t xml:space="preserve"> vyhotovení.</w:t>
      </w:r>
    </w:p>
    <w:p w:rsidR="00F07144" w:rsidRPr="00840271" w:rsidRDefault="00F07144" w:rsidP="00DC3F88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19588F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19588F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19588F"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 objednatel.</w:t>
      </w:r>
      <w:r w:rsidRPr="0019588F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</w:t>
      </w:r>
      <w:r w:rsidRPr="00840271">
        <w:rPr>
          <w:rFonts w:ascii="Calibri" w:hAnsi="Calibri"/>
          <w:snapToGrid w:val="0"/>
          <w:sz w:val="22"/>
          <w:szCs w:val="22"/>
        </w:rPr>
        <w:t>.</w:t>
      </w:r>
    </w:p>
    <w:p w:rsidR="00F07144" w:rsidRPr="00840271" w:rsidRDefault="00F07144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F07144" w:rsidRDefault="00F07144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 xml:space="preserve">Smlouvu je možno měnit či doplňovat výhradně písemnými číslovanými dodatky. </w:t>
      </w:r>
    </w:p>
    <w:p w:rsidR="00E535F8" w:rsidRDefault="00E535F8" w:rsidP="00E535F8">
      <w:pPr>
        <w:widowControl w:val="0"/>
        <w:suppressAutoHyphens/>
        <w:rPr>
          <w:rFonts w:ascii="Calibri" w:hAnsi="Calibri"/>
          <w:color w:val="000000"/>
        </w:rPr>
      </w:pPr>
    </w:p>
    <w:p w:rsidR="00E535F8" w:rsidRPr="00E535F8" w:rsidRDefault="00E535F8" w:rsidP="00E535F8">
      <w:pPr>
        <w:widowControl w:val="0"/>
        <w:suppressAutoHyphens/>
        <w:rPr>
          <w:rFonts w:ascii="Calibri" w:hAnsi="Calibri"/>
          <w:color w:val="000000"/>
        </w:rPr>
      </w:pPr>
    </w:p>
    <w:p w:rsidR="00F07144" w:rsidRPr="00840271" w:rsidRDefault="00F07144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lastRenderedPageBreak/>
        <w:t>Smluvní strany prohlašují, že tuto smlouvu uzavřely podle své pravé a svobodné vůle prosté omylů, nikoliv v tísni a že vzájemné plnění dle této smlouvy.</w:t>
      </w:r>
    </w:p>
    <w:p w:rsidR="00F07144" w:rsidRPr="00840271" w:rsidRDefault="00F07144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</w:rPr>
      </w:pPr>
      <w:r w:rsidRPr="00840271">
        <w:rPr>
          <w:rFonts w:ascii="Calibri" w:hAnsi="Calibri"/>
          <w:color w:val="000000"/>
        </w:rPr>
        <w:t xml:space="preserve">Informace k ochraně osobních údajů jsou ze strany NPÚ uveřejněny na webových stránkách </w:t>
      </w:r>
      <w:hyperlink r:id="rId7" w:history="1">
        <w:r w:rsidRPr="00840271">
          <w:rPr>
            <w:rStyle w:val="Hypertextovodkaz"/>
            <w:rFonts w:ascii="Calibri" w:hAnsi="Calibri"/>
          </w:rPr>
          <w:t>www.npu.cz</w:t>
        </w:r>
      </w:hyperlink>
      <w:r w:rsidRPr="00840271">
        <w:rPr>
          <w:rFonts w:ascii="Calibri" w:hAnsi="Calibri"/>
          <w:color w:val="000000"/>
        </w:rPr>
        <w:t xml:space="preserve"> v sekci „Ochrana osobních údajů“.</w:t>
      </w:r>
    </w:p>
    <w:p w:rsidR="00F07144" w:rsidRDefault="00F0714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F07144" w:rsidRPr="00840271" w:rsidRDefault="00F0714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F07144" w:rsidRPr="00840271" w:rsidRDefault="00F07144" w:rsidP="003F2CCA">
      <w:pPr>
        <w:widowControl w:val="0"/>
        <w:suppressAutoHyphens/>
        <w:rPr>
          <w:rFonts w:ascii="Calibri" w:hAnsi="Calibri"/>
          <w:color w:val="000000"/>
          <w:sz w:val="22"/>
          <w:szCs w:val="22"/>
        </w:rPr>
      </w:pPr>
    </w:p>
    <w:p w:rsidR="00F07144" w:rsidRPr="00840271" w:rsidRDefault="00F07144" w:rsidP="00C56250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07144" w:rsidRPr="00840271" w:rsidTr="00C233EE">
        <w:trPr>
          <w:jc w:val="center"/>
        </w:trPr>
        <w:tc>
          <w:tcPr>
            <w:tcW w:w="4606" w:type="dxa"/>
          </w:tcPr>
          <w:p w:rsidR="00F07144" w:rsidRPr="00840271" w:rsidRDefault="00766521" w:rsidP="00C23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 Sychrově</w:t>
            </w:r>
            <w:r w:rsidR="00F07144" w:rsidRPr="00840271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A24AC5">
              <w:rPr>
                <w:rFonts w:ascii="Calibri" w:hAnsi="Calibri"/>
                <w:sz w:val="22"/>
                <w:szCs w:val="22"/>
              </w:rPr>
              <w:t>14.12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A24AC5">
              <w:rPr>
                <w:rFonts w:ascii="Calibri" w:hAnsi="Calibri"/>
                <w:sz w:val="22"/>
                <w:szCs w:val="22"/>
              </w:rPr>
              <w:t>2023</w:t>
            </w:r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</w:p>
          <w:p w:rsidR="00F07144" w:rsidRDefault="00F07144" w:rsidP="00C233EE">
            <w:pPr>
              <w:jc w:val="center"/>
              <w:rPr>
                <w:rFonts w:ascii="Calibri" w:hAnsi="Calibri"/>
              </w:rPr>
            </w:pPr>
          </w:p>
          <w:p w:rsidR="00A24AC5" w:rsidRDefault="00A24AC5" w:rsidP="00C233EE">
            <w:pPr>
              <w:jc w:val="center"/>
              <w:rPr>
                <w:rFonts w:ascii="Calibri" w:hAnsi="Calibri"/>
              </w:rPr>
            </w:pPr>
          </w:p>
          <w:p w:rsidR="00993D59" w:rsidRDefault="00993D59" w:rsidP="00C233EE">
            <w:pPr>
              <w:jc w:val="center"/>
              <w:rPr>
                <w:rFonts w:ascii="Calibri" w:hAnsi="Calibri"/>
              </w:rPr>
            </w:pPr>
          </w:p>
          <w:p w:rsidR="00A24AC5" w:rsidRPr="00840271" w:rsidRDefault="00A24AC5" w:rsidP="00C233EE">
            <w:pPr>
              <w:jc w:val="center"/>
              <w:rPr>
                <w:rFonts w:ascii="Calibri" w:hAnsi="Calibri"/>
              </w:rPr>
            </w:pPr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F07144" w:rsidRPr="00840271" w:rsidRDefault="00555C55" w:rsidP="00C23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PhDr. Miloš Kadlec</w:t>
            </w:r>
          </w:p>
          <w:p w:rsidR="00F07144" w:rsidRPr="00840271" w:rsidRDefault="00555C55" w:rsidP="00C23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ředitel ÚPS na Sychrově</w:t>
            </w:r>
          </w:p>
        </w:tc>
        <w:tc>
          <w:tcPr>
            <w:tcW w:w="4606" w:type="dxa"/>
          </w:tcPr>
          <w:p w:rsidR="00F07144" w:rsidRDefault="00F07144" w:rsidP="00C233EE">
            <w:pPr>
              <w:jc w:val="center"/>
              <w:rPr>
                <w:rFonts w:ascii="Calibri" w:hAnsi="Calibri"/>
              </w:rPr>
            </w:pPr>
          </w:p>
          <w:p w:rsidR="00084A0A" w:rsidRPr="00840271" w:rsidRDefault="00084A0A" w:rsidP="00C233EE">
            <w:pPr>
              <w:jc w:val="center"/>
              <w:rPr>
                <w:rFonts w:ascii="Calibri" w:hAnsi="Calibri"/>
              </w:rPr>
            </w:pPr>
          </w:p>
          <w:p w:rsidR="00F07144" w:rsidRDefault="00F07144" w:rsidP="00C233EE">
            <w:pPr>
              <w:jc w:val="center"/>
              <w:rPr>
                <w:rFonts w:ascii="Calibri" w:hAnsi="Calibri"/>
              </w:rPr>
            </w:pPr>
          </w:p>
          <w:p w:rsidR="00A24AC5" w:rsidRDefault="00A24AC5" w:rsidP="00C233EE">
            <w:pPr>
              <w:jc w:val="center"/>
              <w:rPr>
                <w:rFonts w:ascii="Calibri" w:hAnsi="Calibri"/>
              </w:rPr>
            </w:pPr>
          </w:p>
          <w:p w:rsidR="00993D59" w:rsidRDefault="00993D59" w:rsidP="00C233EE">
            <w:pPr>
              <w:jc w:val="center"/>
              <w:rPr>
                <w:rFonts w:ascii="Calibri" w:hAnsi="Calibri"/>
              </w:rPr>
            </w:pPr>
          </w:p>
          <w:p w:rsidR="00A24AC5" w:rsidRPr="00840271" w:rsidRDefault="00A24AC5" w:rsidP="00C233EE">
            <w:pPr>
              <w:jc w:val="center"/>
              <w:rPr>
                <w:rFonts w:ascii="Calibri" w:hAnsi="Calibri"/>
              </w:rPr>
            </w:pPr>
          </w:p>
          <w:p w:rsidR="00F07144" w:rsidRPr="00840271" w:rsidRDefault="00F07144" w:rsidP="00C233EE">
            <w:pPr>
              <w:jc w:val="center"/>
              <w:rPr>
                <w:rFonts w:ascii="Calibri" w:hAnsi="Calibri"/>
              </w:rPr>
            </w:pPr>
            <w:r w:rsidRPr="00840271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F07144" w:rsidRPr="00840271" w:rsidRDefault="00555C55" w:rsidP="00555C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Ing. Arch. Tomáš Šanta</w:t>
            </w:r>
            <w:r w:rsidR="00A24AC5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>ý</w:t>
            </w:r>
          </w:p>
        </w:tc>
      </w:tr>
    </w:tbl>
    <w:p w:rsidR="00F07144" w:rsidRPr="00840271" w:rsidRDefault="00F07144" w:rsidP="00C56250">
      <w:pPr>
        <w:rPr>
          <w:rFonts w:ascii="Calibri" w:hAnsi="Calibri"/>
          <w:sz w:val="22"/>
          <w:szCs w:val="22"/>
        </w:rPr>
      </w:pPr>
    </w:p>
    <w:p w:rsidR="00F07144" w:rsidRPr="00840271" w:rsidRDefault="00F07144">
      <w:pPr>
        <w:rPr>
          <w:rFonts w:ascii="Calibri" w:hAnsi="Calibri"/>
          <w:sz w:val="22"/>
          <w:szCs w:val="22"/>
        </w:rPr>
      </w:pPr>
    </w:p>
    <w:sectPr w:rsidR="00F07144" w:rsidRPr="00840271" w:rsidSect="00BD2D62">
      <w:footerReference w:type="default" r:id="rId8"/>
      <w:headerReference w:type="first" r:id="rId9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D6" w:rsidRDefault="006765D6">
      <w:r>
        <w:separator/>
      </w:r>
    </w:p>
  </w:endnote>
  <w:endnote w:type="continuationSeparator" w:id="0">
    <w:p w:rsidR="006765D6" w:rsidRDefault="0067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44" w:rsidRDefault="00F07144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A41247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fldSimple w:instr=" SECTIONPAGES   \* MERGEFORMAT ">
      <w:r w:rsidR="00A41247" w:rsidRPr="00A41247">
        <w:rPr>
          <w:rFonts w:ascii="Calibri" w:hAnsi="Calibri"/>
          <w:noProof/>
        </w:rPr>
        <w:t>4</w:t>
      </w:r>
    </w:fldSimple>
    <w:r>
      <w:rPr>
        <w:rFonts w:ascii="Calibri" w:hAnsi="Calibri"/>
      </w:rPr>
      <w:t>)</w:t>
    </w:r>
    <w:r>
      <w:rPr>
        <w:rFonts w:ascii="Calibri" w:hAnsi="Calibri"/>
      </w:rP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D6" w:rsidRDefault="006765D6">
      <w:r>
        <w:separator/>
      </w:r>
    </w:p>
  </w:footnote>
  <w:footnote w:type="continuationSeparator" w:id="0">
    <w:p w:rsidR="006765D6" w:rsidRDefault="0067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44" w:rsidRDefault="00F07144" w:rsidP="002C6E45">
    <w:pPr>
      <w:rPr>
        <w:rFonts w:ascii="Calibri" w:hAnsi="Calibri"/>
        <w:bCs/>
      </w:rPr>
    </w:pPr>
  </w:p>
  <w:p w:rsidR="00F07144" w:rsidRDefault="00DC6DD5" w:rsidP="00E73F64">
    <w:pPr>
      <w:rPr>
        <w:rFonts w:ascii="Calibri" w:hAnsi="Calibri"/>
        <w:bCs/>
      </w:rPr>
    </w:pPr>
    <w:r>
      <w:rPr>
        <w:rFonts w:ascii="Calibri" w:hAnsi="Calibri"/>
        <w:bCs/>
      </w:rPr>
      <w:t>Čj.: NPÚ-440/</w:t>
    </w:r>
    <w:r w:rsidR="003E4F58">
      <w:rPr>
        <w:rFonts w:ascii="Calibri" w:hAnsi="Calibri"/>
        <w:bCs/>
      </w:rPr>
      <w:t>109801</w:t>
    </w:r>
    <w:r>
      <w:rPr>
        <w:rFonts w:ascii="Calibri" w:hAnsi="Calibri"/>
        <w:bCs/>
      </w:rPr>
      <w:t>/2023</w:t>
    </w:r>
    <w:r w:rsidR="00F07144">
      <w:rPr>
        <w:rFonts w:ascii="Calibri" w:hAnsi="Calibri"/>
        <w:bCs/>
      </w:rPr>
      <w:t xml:space="preserve">                                   </w:t>
    </w:r>
    <w:r>
      <w:rPr>
        <w:rFonts w:ascii="Calibri" w:hAnsi="Calibri"/>
        <w:bCs/>
      </w:rPr>
      <w:t xml:space="preserve">Evidenční číslo: </w:t>
    </w:r>
    <w:r w:rsidR="00AE6CD4">
      <w:rPr>
        <w:rFonts w:ascii="Calibri" w:hAnsi="Calibri"/>
        <w:bCs/>
      </w:rPr>
      <w:t>4016H1230034        Zn: L</w:t>
    </w:r>
  </w:p>
  <w:p w:rsidR="00F07144" w:rsidRDefault="00DC6DD5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144" w:rsidRDefault="00F07144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:rsidR="00F07144" w:rsidRDefault="00F0714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:rsidR="00F07144" w:rsidRDefault="00F07144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:rsidR="00F07144" w:rsidRDefault="00F0714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82E5B"/>
    <w:multiLevelType w:val="multilevel"/>
    <w:tmpl w:val="0F50E004"/>
    <w:lvl w:ilvl="0">
      <w:start w:val="8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0A7B82"/>
    <w:multiLevelType w:val="hybridMultilevel"/>
    <w:tmpl w:val="9EB6566A"/>
    <w:lvl w:ilvl="0" w:tplc="876A86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266C91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29D4F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566A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9407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5276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8A74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8FD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7A16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1F6BA7"/>
    <w:multiLevelType w:val="multilevel"/>
    <w:tmpl w:val="FC06F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975D80"/>
    <w:multiLevelType w:val="multilevel"/>
    <w:tmpl w:val="5C8CFD6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15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70539B"/>
    <w:multiLevelType w:val="hybridMultilevel"/>
    <w:tmpl w:val="9A5435FA"/>
    <w:lvl w:ilvl="0" w:tplc="1614702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7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8" w15:restartNumberingAfterBreak="0">
    <w:nsid w:val="412318B6"/>
    <w:multiLevelType w:val="multilevel"/>
    <w:tmpl w:val="5E345E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20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9144EB3"/>
    <w:multiLevelType w:val="multilevel"/>
    <w:tmpl w:val="5C8CFD6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22" w15:restartNumberingAfterBreak="0">
    <w:nsid w:val="60E04254"/>
    <w:multiLevelType w:val="hybridMultilevel"/>
    <w:tmpl w:val="74488128"/>
    <w:lvl w:ilvl="0" w:tplc="790A0DA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C7AE9"/>
    <w:multiLevelType w:val="multilevel"/>
    <w:tmpl w:val="FC06F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407B70"/>
    <w:multiLevelType w:val="multilevel"/>
    <w:tmpl w:val="B4B88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"/>
  </w:num>
  <w:num w:numId="2">
    <w:abstractNumId w:val="19"/>
  </w:num>
  <w:num w:numId="3">
    <w:abstractNumId w:val="27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20"/>
  </w:num>
  <w:num w:numId="14">
    <w:abstractNumId w:val="23"/>
  </w:num>
  <w:num w:numId="15">
    <w:abstractNumId w:val="26"/>
  </w:num>
  <w:num w:numId="16">
    <w:abstractNumId w:val="25"/>
  </w:num>
  <w:num w:numId="17">
    <w:abstractNumId w:val="4"/>
  </w:num>
  <w:num w:numId="18">
    <w:abstractNumId w:val="4"/>
  </w:num>
  <w:num w:numId="19">
    <w:abstractNumId w:val="13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7"/>
  </w:num>
  <w:num w:numId="31">
    <w:abstractNumId w:val="4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1"/>
  </w:num>
  <w:num w:numId="38">
    <w:abstractNumId w:val="2"/>
  </w:num>
  <w:num w:numId="39">
    <w:abstractNumId w:val="21"/>
  </w:num>
  <w:num w:numId="40">
    <w:abstractNumId w:val="14"/>
  </w:num>
  <w:num w:numId="41">
    <w:abstractNumId w:val="24"/>
  </w:num>
  <w:num w:numId="42">
    <w:abstractNumId w:val="12"/>
  </w:num>
  <w:num w:numId="43">
    <w:abstractNumId w:val="18"/>
  </w:num>
  <w:num w:numId="44">
    <w:abstractNumId w:val="28"/>
  </w:num>
  <w:num w:numId="45">
    <w:abstractNumId w:val="16"/>
  </w:num>
  <w:num w:numId="4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175DB"/>
    <w:rsid w:val="0001789C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622FB"/>
    <w:rsid w:val="0007084B"/>
    <w:rsid w:val="00070C0B"/>
    <w:rsid w:val="00084A0A"/>
    <w:rsid w:val="000857B2"/>
    <w:rsid w:val="000867D6"/>
    <w:rsid w:val="000873F0"/>
    <w:rsid w:val="00095A83"/>
    <w:rsid w:val="00096461"/>
    <w:rsid w:val="000A6E03"/>
    <w:rsid w:val="000A74C5"/>
    <w:rsid w:val="000B556C"/>
    <w:rsid w:val="000D143E"/>
    <w:rsid w:val="000E2D76"/>
    <w:rsid w:val="000E4529"/>
    <w:rsid w:val="000E56C1"/>
    <w:rsid w:val="000E5886"/>
    <w:rsid w:val="000F25F7"/>
    <w:rsid w:val="000F2B41"/>
    <w:rsid w:val="000F2E86"/>
    <w:rsid w:val="00101270"/>
    <w:rsid w:val="00103192"/>
    <w:rsid w:val="00105102"/>
    <w:rsid w:val="00114EA3"/>
    <w:rsid w:val="00121159"/>
    <w:rsid w:val="0012171F"/>
    <w:rsid w:val="00125A81"/>
    <w:rsid w:val="00136715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1FEA"/>
    <w:rsid w:val="00163DA8"/>
    <w:rsid w:val="001700DB"/>
    <w:rsid w:val="001738DB"/>
    <w:rsid w:val="00176D01"/>
    <w:rsid w:val="001777C5"/>
    <w:rsid w:val="0019446E"/>
    <w:rsid w:val="0019588F"/>
    <w:rsid w:val="001A0175"/>
    <w:rsid w:val="001A5530"/>
    <w:rsid w:val="001B42BB"/>
    <w:rsid w:val="001B5352"/>
    <w:rsid w:val="001B5F06"/>
    <w:rsid w:val="001C03D5"/>
    <w:rsid w:val="001D65AD"/>
    <w:rsid w:val="001D7207"/>
    <w:rsid w:val="001D78EA"/>
    <w:rsid w:val="001E6AD2"/>
    <w:rsid w:val="001F280B"/>
    <w:rsid w:val="001F5E8F"/>
    <w:rsid w:val="001F67D9"/>
    <w:rsid w:val="00215A79"/>
    <w:rsid w:val="00221486"/>
    <w:rsid w:val="0022461A"/>
    <w:rsid w:val="002326E1"/>
    <w:rsid w:val="0024001E"/>
    <w:rsid w:val="00244EF7"/>
    <w:rsid w:val="00247746"/>
    <w:rsid w:val="002510F0"/>
    <w:rsid w:val="00252B24"/>
    <w:rsid w:val="00255E36"/>
    <w:rsid w:val="00290CB9"/>
    <w:rsid w:val="002A0EB4"/>
    <w:rsid w:val="002B01F2"/>
    <w:rsid w:val="002B2562"/>
    <w:rsid w:val="002B3749"/>
    <w:rsid w:val="002B7144"/>
    <w:rsid w:val="002C6E45"/>
    <w:rsid w:val="002D3B6D"/>
    <w:rsid w:val="002E35D5"/>
    <w:rsid w:val="002F160D"/>
    <w:rsid w:val="002F1F4F"/>
    <w:rsid w:val="002F3D3E"/>
    <w:rsid w:val="002F67D4"/>
    <w:rsid w:val="00302E1E"/>
    <w:rsid w:val="00313693"/>
    <w:rsid w:val="003268F0"/>
    <w:rsid w:val="003432EF"/>
    <w:rsid w:val="0034374D"/>
    <w:rsid w:val="00343AD0"/>
    <w:rsid w:val="003460AA"/>
    <w:rsid w:val="003775AA"/>
    <w:rsid w:val="003775CE"/>
    <w:rsid w:val="003831DD"/>
    <w:rsid w:val="00395D54"/>
    <w:rsid w:val="003967B3"/>
    <w:rsid w:val="003A1D34"/>
    <w:rsid w:val="003B2738"/>
    <w:rsid w:val="003B6097"/>
    <w:rsid w:val="003B6EB8"/>
    <w:rsid w:val="003C04A9"/>
    <w:rsid w:val="003D0B4A"/>
    <w:rsid w:val="003D5AA4"/>
    <w:rsid w:val="003D5EED"/>
    <w:rsid w:val="003E19BB"/>
    <w:rsid w:val="003E4F58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97068"/>
    <w:rsid w:val="004A1797"/>
    <w:rsid w:val="004A61DA"/>
    <w:rsid w:val="004B29A4"/>
    <w:rsid w:val="004B312E"/>
    <w:rsid w:val="004B7DAE"/>
    <w:rsid w:val="004C3164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15C86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55C5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1DA9"/>
    <w:rsid w:val="0065340B"/>
    <w:rsid w:val="00660AD6"/>
    <w:rsid w:val="0066458A"/>
    <w:rsid w:val="00672BA0"/>
    <w:rsid w:val="0067360F"/>
    <w:rsid w:val="006765D6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2D58"/>
    <w:rsid w:val="00733911"/>
    <w:rsid w:val="00737509"/>
    <w:rsid w:val="007417EE"/>
    <w:rsid w:val="00751E25"/>
    <w:rsid w:val="00754E44"/>
    <w:rsid w:val="00762505"/>
    <w:rsid w:val="00764837"/>
    <w:rsid w:val="007656FD"/>
    <w:rsid w:val="00766521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924CD"/>
    <w:rsid w:val="007A76CF"/>
    <w:rsid w:val="007B0BAF"/>
    <w:rsid w:val="007C1273"/>
    <w:rsid w:val="007C2810"/>
    <w:rsid w:val="007E031C"/>
    <w:rsid w:val="007E6E19"/>
    <w:rsid w:val="007F0536"/>
    <w:rsid w:val="007F480D"/>
    <w:rsid w:val="007F60C5"/>
    <w:rsid w:val="007F680C"/>
    <w:rsid w:val="008000CF"/>
    <w:rsid w:val="00802B67"/>
    <w:rsid w:val="00802ED3"/>
    <w:rsid w:val="00805BA8"/>
    <w:rsid w:val="008064F0"/>
    <w:rsid w:val="0081405D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002F"/>
    <w:rsid w:val="008F1CB8"/>
    <w:rsid w:val="008F33B4"/>
    <w:rsid w:val="008F4043"/>
    <w:rsid w:val="0090116D"/>
    <w:rsid w:val="00901BB1"/>
    <w:rsid w:val="00905708"/>
    <w:rsid w:val="00906E5C"/>
    <w:rsid w:val="0091402B"/>
    <w:rsid w:val="009174D6"/>
    <w:rsid w:val="009324F3"/>
    <w:rsid w:val="0093363B"/>
    <w:rsid w:val="00945F74"/>
    <w:rsid w:val="00961B96"/>
    <w:rsid w:val="00962DB1"/>
    <w:rsid w:val="00967A84"/>
    <w:rsid w:val="00991579"/>
    <w:rsid w:val="009919FE"/>
    <w:rsid w:val="009923DD"/>
    <w:rsid w:val="00992955"/>
    <w:rsid w:val="00993D59"/>
    <w:rsid w:val="009A05F6"/>
    <w:rsid w:val="009A1284"/>
    <w:rsid w:val="009A2E1C"/>
    <w:rsid w:val="009A57DF"/>
    <w:rsid w:val="009B0B1A"/>
    <w:rsid w:val="009B5503"/>
    <w:rsid w:val="009B6AC2"/>
    <w:rsid w:val="009C4CFE"/>
    <w:rsid w:val="009C608C"/>
    <w:rsid w:val="009C63E8"/>
    <w:rsid w:val="009E5C95"/>
    <w:rsid w:val="009E6CFF"/>
    <w:rsid w:val="009F089A"/>
    <w:rsid w:val="00A017E1"/>
    <w:rsid w:val="00A12FF5"/>
    <w:rsid w:val="00A174AD"/>
    <w:rsid w:val="00A227C3"/>
    <w:rsid w:val="00A24AC5"/>
    <w:rsid w:val="00A33C04"/>
    <w:rsid w:val="00A41247"/>
    <w:rsid w:val="00A4511C"/>
    <w:rsid w:val="00A462A0"/>
    <w:rsid w:val="00A46CB4"/>
    <w:rsid w:val="00A54678"/>
    <w:rsid w:val="00A5743D"/>
    <w:rsid w:val="00A6305A"/>
    <w:rsid w:val="00A66185"/>
    <w:rsid w:val="00A7652F"/>
    <w:rsid w:val="00A77F63"/>
    <w:rsid w:val="00A801F0"/>
    <w:rsid w:val="00AA02AB"/>
    <w:rsid w:val="00AA5B52"/>
    <w:rsid w:val="00AC4DE4"/>
    <w:rsid w:val="00AE0542"/>
    <w:rsid w:val="00AE06C5"/>
    <w:rsid w:val="00AE2339"/>
    <w:rsid w:val="00AE6CD4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48E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559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5421"/>
    <w:rsid w:val="00BE7BF3"/>
    <w:rsid w:val="00BF44F3"/>
    <w:rsid w:val="00BF5840"/>
    <w:rsid w:val="00BF6273"/>
    <w:rsid w:val="00C01B66"/>
    <w:rsid w:val="00C07872"/>
    <w:rsid w:val="00C10CF4"/>
    <w:rsid w:val="00C233EE"/>
    <w:rsid w:val="00C24EA2"/>
    <w:rsid w:val="00C409FB"/>
    <w:rsid w:val="00C41B8B"/>
    <w:rsid w:val="00C50BEC"/>
    <w:rsid w:val="00C56250"/>
    <w:rsid w:val="00C66E97"/>
    <w:rsid w:val="00C70CEE"/>
    <w:rsid w:val="00C73FF7"/>
    <w:rsid w:val="00C77BDC"/>
    <w:rsid w:val="00C80FA2"/>
    <w:rsid w:val="00C81043"/>
    <w:rsid w:val="00C84025"/>
    <w:rsid w:val="00C8408B"/>
    <w:rsid w:val="00C87B3B"/>
    <w:rsid w:val="00C922CA"/>
    <w:rsid w:val="00C95339"/>
    <w:rsid w:val="00CB6497"/>
    <w:rsid w:val="00CC194E"/>
    <w:rsid w:val="00CC5079"/>
    <w:rsid w:val="00CD451B"/>
    <w:rsid w:val="00CE253A"/>
    <w:rsid w:val="00CE4798"/>
    <w:rsid w:val="00CF1C5A"/>
    <w:rsid w:val="00CF4993"/>
    <w:rsid w:val="00D04BC7"/>
    <w:rsid w:val="00D2180B"/>
    <w:rsid w:val="00D24BA9"/>
    <w:rsid w:val="00D2734F"/>
    <w:rsid w:val="00D30B3A"/>
    <w:rsid w:val="00D3172D"/>
    <w:rsid w:val="00D31B37"/>
    <w:rsid w:val="00D35EC7"/>
    <w:rsid w:val="00D363C0"/>
    <w:rsid w:val="00D4742E"/>
    <w:rsid w:val="00D57001"/>
    <w:rsid w:val="00D573FD"/>
    <w:rsid w:val="00D63246"/>
    <w:rsid w:val="00D82033"/>
    <w:rsid w:val="00D84709"/>
    <w:rsid w:val="00D85362"/>
    <w:rsid w:val="00D8586E"/>
    <w:rsid w:val="00D87180"/>
    <w:rsid w:val="00D94E99"/>
    <w:rsid w:val="00DA5EB8"/>
    <w:rsid w:val="00DC2E5B"/>
    <w:rsid w:val="00DC3F88"/>
    <w:rsid w:val="00DC6DD5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19AD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5F8"/>
    <w:rsid w:val="00E53BE7"/>
    <w:rsid w:val="00E66977"/>
    <w:rsid w:val="00E73F64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07144"/>
    <w:rsid w:val="00F07CEB"/>
    <w:rsid w:val="00F20A8C"/>
    <w:rsid w:val="00F25383"/>
    <w:rsid w:val="00F30BCF"/>
    <w:rsid w:val="00F32E39"/>
    <w:rsid w:val="00F473E5"/>
    <w:rsid w:val="00F53BFE"/>
    <w:rsid w:val="00F6172C"/>
    <w:rsid w:val="00F62999"/>
    <w:rsid w:val="00F716A1"/>
    <w:rsid w:val="00F73030"/>
    <w:rsid w:val="00F769BF"/>
    <w:rsid w:val="00F87B43"/>
    <w:rsid w:val="00F90972"/>
    <w:rsid w:val="00F9799B"/>
    <w:rsid w:val="00FA1B30"/>
    <w:rsid w:val="00FA3A99"/>
    <w:rsid w:val="00FB4F15"/>
    <w:rsid w:val="00FC2B99"/>
    <w:rsid w:val="00FC3E26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136A00"/>
  <w15:docId w15:val="{BC0F7BF1-18D7-45DF-9218-90D75C02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B0651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37C3F"/>
    <w:rPr>
      <w:rFonts w:cs="Times New Roman"/>
      <w:b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54678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7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01D2"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rsid w:val="0073391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339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next w:val="Podnadpis"/>
    <w:link w:val="NzevChar"/>
    <w:uiPriority w:val="99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E37C3F"/>
    <w:rPr>
      <w:rFonts w:eastAsia="Times New Roman" w:cs="Times New Roman"/>
      <w:b/>
      <w:spacing w:val="5"/>
      <w:kern w:val="28"/>
      <w:sz w:val="5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37C3F"/>
    <w:pPr>
      <w:numPr>
        <w:ilvl w:val="1"/>
        <w:numId w:val="1"/>
      </w:numPr>
      <w:spacing w:after="120"/>
      <w:jc w:val="both"/>
    </w:pPr>
    <w:rPr>
      <w:sz w:val="22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E37C3F"/>
    <w:rPr>
      <w:rFonts w:eastAsia="Times New Roman" w:cs="Times New Roman"/>
      <w:spacing w:val="15"/>
      <w:sz w:val="24"/>
      <w:lang w:eastAsia="en-US"/>
    </w:rPr>
  </w:style>
  <w:style w:type="paragraph" w:customStyle="1" w:styleId="Pododstavec">
    <w:name w:val="Pododstavec"/>
    <w:basedOn w:val="Normln"/>
    <w:link w:val="PododstavecChar"/>
    <w:uiPriority w:val="99"/>
    <w:rsid w:val="00E37C3F"/>
    <w:pPr>
      <w:numPr>
        <w:ilvl w:val="2"/>
        <w:numId w:val="1"/>
      </w:numPr>
      <w:spacing w:after="120"/>
      <w:contextualSpacing/>
      <w:jc w:val="both"/>
    </w:pPr>
    <w:rPr>
      <w:sz w:val="22"/>
      <w:szCs w:val="20"/>
      <w:lang w:eastAsia="en-US"/>
    </w:rPr>
  </w:style>
  <w:style w:type="character" w:customStyle="1" w:styleId="PododstavecChar">
    <w:name w:val="Pododstavec Char"/>
    <w:link w:val="Pododstavec"/>
    <w:uiPriority w:val="99"/>
    <w:locked/>
    <w:rsid w:val="00E37C3F"/>
    <w:rPr>
      <w:rFonts w:eastAsia="Times New Roman"/>
      <w:sz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623A"/>
    <w:rPr>
      <w:rFonts w:cs="Times New Roman"/>
      <w:b/>
      <w:sz w:val="32"/>
    </w:rPr>
  </w:style>
  <w:style w:type="paragraph" w:styleId="Zkladntext2">
    <w:name w:val="Body Text 2"/>
    <w:basedOn w:val="Normln"/>
    <w:link w:val="Zkladntext2Char"/>
    <w:uiPriority w:val="99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D623A"/>
    <w:rPr>
      <w:rFonts w:cs="Times New Roman"/>
      <w:sz w:val="24"/>
    </w:rPr>
  </w:style>
  <w:style w:type="character" w:styleId="Odkaznakoment">
    <w:name w:val="annotation reference"/>
    <w:basedOn w:val="Standardnpsmoodstavce"/>
    <w:uiPriority w:val="99"/>
    <w:rsid w:val="00DD623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D623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6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977"/>
    <w:rPr>
      <w:rFonts w:cs="Times New Roman"/>
      <w:b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C56250"/>
    <w:rPr>
      <w:rFonts w:cs="Times New Roman"/>
      <w:b/>
    </w:rPr>
  </w:style>
  <w:style w:type="paragraph" w:customStyle="1" w:styleId="Styl">
    <w:name w:val="Styl"/>
    <w:uiPriority w:val="99"/>
    <w:rsid w:val="00C56250"/>
    <w:rPr>
      <w:sz w:val="24"/>
      <w:szCs w:val="24"/>
    </w:rPr>
  </w:style>
  <w:style w:type="paragraph" w:customStyle="1" w:styleId="Normln0">
    <w:name w:val="Normální~"/>
    <w:basedOn w:val="Normln"/>
    <w:uiPriority w:val="99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uiPriority w:val="99"/>
    <w:qFormat/>
    <w:rsid w:val="00C56250"/>
    <w:rPr>
      <w:rFonts w:cs="Times New Roman"/>
      <w:i/>
      <w:iCs/>
    </w:rPr>
  </w:style>
  <w:style w:type="paragraph" w:customStyle="1" w:styleId="Default">
    <w:name w:val="Default"/>
    <w:uiPriority w:val="99"/>
    <w:rsid w:val="00E73F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F002F"/>
    <w:rPr>
      <w:sz w:val="22"/>
      <w:lang w:val="cs-CZ" w:eastAsia="en-US"/>
    </w:rPr>
  </w:style>
  <w:style w:type="paragraph" w:styleId="Bezmezer">
    <w:name w:val="No Spacing"/>
    <w:uiPriority w:val="99"/>
    <w:qFormat/>
    <w:rsid w:val="007F48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1</TotalTime>
  <Pages>4</Pages>
  <Words>1480</Words>
  <Characters>8863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státní příspěvková organizace</vt:lpstr>
    </vt:vector>
  </TitlesOfParts>
  <Company>ADORE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státní příspěvková organizace</dc:title>
  <dc:subject/>
  <dc:creator>michaela pelikanova</dc:creator>
  <cp:keywords/>
  <dc:description/>
  <cp:lastModifiedBy>Lucie Bryknarová</cp:lastModifiedBy>
  <cp:revision>2</cp:revision>
  <cp:lastPrinted>2023-12-14T08:06:00Z</cp:lastPrinted>
  <dcterms:created xsi:type="dcterms:W3CDTF">2023-12-14T09:27:00Z</dcterms:created>
  <dcterms:modified xsi:type="dcterms:W3CDTF">2023-12-14T09:27:00Z</dcterms:modified>
</cp:coreProperties>
</file>