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- 9924238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991923050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IPSOS s. r. 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73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252 28 Černošice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Topolská 1591</w:t>
      </w:r>
    </w:p>
    <w:p>
      <w:pPr>
        <w:pStyle w:val="Row8"/>
      </w:pPr>
      <w:r>
        <w:tab/>
      </w:r>
      <w:r>
        <w:rPr>
          <w:rStyle w:val="Text3"/>
        </w:rPr>
        <w:t xml:space="preserve">116 36  Praha 1</w:t>
      </w:r>
    </w:p>
    <w:p>
      <w:pPr>
        <w:pStyle w:val="Row8"/>
      </w:pPr>
      <w:r>
        <w:tab/>
      </w:r>
      <w:r>
        <w:rPr>
          <w:rStyle w:val="Text3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2" o:connectortype="straight" strokeweight="1pt" strokecolor="#000000" style="position:absolute;left:0;margin-left:267pt;margin-top:16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463pt;margin-top:16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00pt;margin-top:16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26738902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CZ26738902</w:t>
      </w:r>
    </w:p>
    <w:p>
      <w:pPr>
        <w:pStyle w:val="Row10"/>
      </w:pPr>
      <w:r>
        <w:rPr>
          <w:noProof/>
          <w:lang w:val="cs-CZ" w:eastAsia="cs-CZ"/>
        </w:rPr>
        <w:pict>
          <v:shape id="_x0000_s33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06.12.2023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0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2pt;margin-top:18pt;width:0pt;height:68pt;z-index:2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551pt;margin-top:18pt;width:0pt;height:6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pt;margin-top:18pt;width:550pt;height:0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3, tj. Dotazníkové šetření - 6. vlna, na základě uzavřené Rámcové dohody o realizaci veřejné zakázky č.</w:t>
      </w:r>
    </w:p>
    <w:p>
      <w:pPr>
        <w:pStyle w:val="Row8"/>
      </w:pPr>
      <w:r>
        <w:tab/>
      </w:r>
      <w:r>
        <w:rPr>
          <w:rStyle w:val="Text3"/>
        </w:rPr>
        <w:t xml:space="preserve">UKRUK/275627/2023.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Termín dodání 5 pracovních dní od ukončení období, za které je služba objednána. 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Prosím uhradit ze zakázky 600062/991500.</w:t>
      </w:r>
    </w:p>
    <w:p>
      <w:pPr>
        <w:pStyle w:val="Row17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2pt;top:5pt;width:548pt;height:15pt;z-index:-251658218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1pt;margin-top:5pt;width:0pt;height:17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2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2pt;margin-top:5pt;width:550pt;height:0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8"/>
      </w:pP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4pt;width:0pt;height:1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2pt;margin-top:18pt;width:550pt;height:0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2pt;margin-top:17pt;width:0pt;height:98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167 000.00</w:t>
      </w:r>
      <w:r>
        <w:tab/>
      </w:r>
      <w:r>
        <w:rPr>
          <w:rStyle w:val="Text3"/>
        </w:rPr>
        <w:t xml:space="preserve">35 070.00</w:t>
      </w:r>
      <w:r>
        <w:tab/>
      </w:r>
      <w:r>
        <w:rPr>
          <w:rStyle w:val="Text3"/>
        </w:rPr>
        <w:t xml:space="preserve">202 070.00</w:t>
      </w:r>
    </w:p>
    <w:p>
      <w:pPr>
        <w:pStyle w:val="Row19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79pt;margin-top:20pt;width:269pt;height:0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79pt;margin-top:22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202 070.00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0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86pt;margin-top:11pt;width:458pt;height:0pt;z-index:34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2pt;margin-top:14pt;width:549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2pt;margin-top:13pt;width:0pt;height:66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551pt;margin-top:14pt;width:0pt;height:66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1"/>
      </w:pPr>
      <w:r>
        <w:tab/>
      </w:r>
      <w:r>
        <w:rPr>
          <w:rStyle w:val="Text3"/>
        </w:rPr>
        <w:t xml:space="preserve">Správce rozpočtu: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Příkazce operace:</w:t>
      </w:r>
    </w:p>
    <w:p>
      <w:pPr>
        <w:pStyle w:val="Row22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2pt;width:550pt;height:0pt;z-index:38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3"/>
    </w:pPr>
    <w:r>
      <w:rPr>
        <w:noProof/>
        <w:lang w:val="cs-CZ" w:eastAsia="cs-CZ"/>
      </w:rPr>
      <w:pict>
        <v:shape id="_x0000_s104" o:connectortype="straight" strokeweight="1pt" strokecolor="#000000" style="position:absolute;left:0;margin-left:2pt;margin-top:13pt;width:550pt;height:0pt;z-index:-251658202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4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991923050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1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2" w:type="paragraph" w:customStyle="1">
    <w:name w:val="Row 22"/>
    <w:basedOn w:val="Normal"/>
    <w:qFormat/>
    <w:pPr>
      <w:keepNext/>
      <w:spacing w:lineRule="exact" w:line="6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2023-12-06T09:30:16Z</dcterms:created>
  <dcterms:modified xsi:type="dcterms:W3CDTF">2023-12-06T09:30:16Z</dcterms:modified>
  <cp:category/>
</cp:coreProperties>
</file>