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50CF" w14:textId="40F35D89" w:rsidR="00285533" w:rsidRPr="00CD44B4" w:rsidRDefault="001F24F8" w:rsidP="005B16C5">
      <w:pPr>
        <w:pStyle w:val="Nadpis5"/>
        <w:numPr>
          <w:ilvl w:val="0"/>
          <w:numId w:val="0"/>
        </w:numPr>
        <w:ind w:left="1008"/>
        <w:rPr>
          <w:rFonts w:asciiTheme="minorHAnsi" w:hAnsiTheme="minorHAnsi" w:cstheme="minorHAnsi"/>
          <w:i/>
          <w:color w:val="404040"/>
        </w:rPr>
      </w:pPr>
      <w:r>
        <w:rPr>
          <w:rFonts w:asciiTheme="minorHAnsi" w:hAnsiTheme="minorHAnsi" w:cstheme="minorHAnsi"/>
          <w:color w:val="404040"/>
          <w:sz w:val="28"/>
          <w:szCs w:val="28"/>
        </w:rPr>
        <w:t>DODATEK Č. 1 KE SMLOUVĚ O DÍLO</w:t>
      </w:r>
    </w:p>
    <w:p w14:paraId="4C9AFC4D" w14:textId="135CF076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i/>
          <w:color w:val="404040"/>
        </w:rPr>
        <w:t>uzavřen</w:t>
      </w:r>
      <w:r w:rsidR="001F24F8">
        <w:rPr>
          <w:rFonts w:asciiTheme="minorHAnsi" w:hAnsiTheme="minorHAnsi" w:cstheme="minorHAnsi"/>
          <w:i/>
          <w:color w:val="404040"/>
        </w:rPr>
        <w:t>ý</w:t>
      </w:r>
      <w:r w:rsidRPr="00CD44B4">
        <w:rPr>
          <w:rFonts w:asciiTheme="minorHAnsi" w:hAnsiTheme="minorHAnsi" w:cstheme="minorHAnsi"/>
          <w:i/>
          <w:color w:val="404040"/>
        </w:rPr>
        <w:t xml:space="preserve"> dle ust. §2586 a násl. Občanského zák.</w:t>
      </w:r>
      <w:r w:rsidR="004260B5" w:rsidRPr="00CD44B4">
        <w:rPr>
          <w:rFonts w:asciiTheme="minorHAnsi" w:hAnsiTheme="minorHAnsi" w:cstheme="minorHAnsi"/>
          <w:i/>
          <w:color w:val="404040"/>
        </w:rPr>
        <w:t xml:space="preserve"> </w:t>
      </w:r>
      <w:r w:rsidRPr="00CD44B4">
        <w:rPr>
          <w:rFonts w:asciiTheme="minorHAnsi" w:hAnsiTheme="minorHAnsi" w:cstheme="minorHAnsi"/>
          <w:i/>
          <w:color w:val="404040"/>
        </w:rPr>
        <w:t>č.</w:t>
      </w:r>
      <w:r w:rsidR="004260B5" w:rsidRPr="00CD44B4">
        <w:rPr>
          <w:rFonts w:asciiTheme="minorHAnsi" w:hAnsiTheme="minorHAnsi" w:cstheme="minorHAnsi"/>
          <w:i/>
          <w:color w:val="404040"/>
        </w:rPr>
        <w:t xml:space="preserve"> </w:t>
      </w:r>
      <w:r w:rsidRPr="00CD44B4">
        <w:rPr>
          <w:rFonts w:asciiTheme="minorHAnsi" w:hAnsiTheme="minorHAnsi" w:cstheme="minorHAnsi"/>
          <w:i/>
          <w:color w:val="404040"/>
        </w:rPr>
        <w:t>89/2012 Sb.</w:t>
      </w:r>
    </w:p>
    <w:p w14:paraId="2719D460" w14:textId="77777777" w:rsidR="00285533" w:rsidRPr="00CD44B4" w:rsidRDefault="00285533" w:rsidP="005B16C5">
      <w:pPr>
        <w:rPr>
          <w:rFonts w:asciiTheme="minorHAnsi" w:hAnsiTheme="minorHAnsi" w:cstheme="minorHAnsi"/>
          <w:b/>
          <w:color w:val="404040"/>
        </w:rPr>
      </w:pPr>
    </w:p>
    <w:p w14:paraId="24F52AD6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b/>
          <w:color w:val="404040"/>
        </w:rPr>
      </w:pPr>
    </w:p>
    <w:p w14:paraId="6C7923EA" w14:textId="77777777" w:rsidR="00285533" w:rsidRPr="00CD44B4" w:rsidRDefault="00285533" w:rsidP="00644F55">
      <w:pPr>
        <w:jc w:val="center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I. Smluvní strany</w:t>
      </w:r>
    </w:p>
    <w:p w14:paraId="7E63AF7B" w14:textId="77777777" w:rsidR="00246E3A" w:rsidRPr="00CD44B4" w:rsidRDefault="00246E3A" w:rsidP="00246E3A">
      <w:pPr>
        <w:rPr>
          <w:rFonts w:asciiTheme="minorHAnsi" w:hAnsiTheme="minorHAnsi" w:cstheme="minorHAnsi"/>
          <w:b/>
          <w:bCs/>
          <w:color w:val="404040"/>
        </w:rPr>
      </w:pPr>
      <w:r w:rsidRPr="00CD44B4">
        <w:rPr>
          <w:rFonts w:asciiTheme="minorHAnsi" w:hAnsiTheme="minorHAnsi" w:cstheme="minorHAnsi"/>
          <w:b/>
          <w:bCs/>
          <w:color w:val="404040"/>
        </w:rPr>
        <w:t>Objednatel:</w:t>
      </w:r>
    </w:p>
    <w:p w14:paraId="514FFC0A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>Regionální rozvojová agentura Ústeckého kraje, a.s.</w:t>
      </w:r>
    </w:p>
    <w:p w14:paraId="0484FD4E" w14:textId="77777777" w:rsidR="00246E3A" w:rsidRPr="00CD44B4" w:rsidRDefault="00246E3A" w:rsidP="00246E3A">
      <w:pPr>
        <w:pStyle w:val="Textvbloku1"/>
        <w:ind w:left="0" w:right="6"/>
        <w:rPr>
          <w:rFonts w:asciiTheme="minorHAnsi" w:hAnsiTheme="minorHAnsi" w:cstheme="minorHAnsi"/>
          <w:color w:val="404040"/>
          <w:sz w:val="20"/>
        </w:rPr>
      </w:pPr>
      <w:r w:rsidRPr="00CD44B4">
        <w:rPr>
          <w:rFonts w:asciiTheme="minorHAnsi" w:hAnsiTheme="minorHAnsi" w:cstheme="minorHAnsi"/>
          <w:color w:val="404040"/>
          <w:sz w:val="20"/>
        </w:rPr>
        <w:t>se sídlem: Velká Hradební 3118/48, 400 02 Ústí nad Labem</w:t>
      </w:r>
    </w:p>
    <w:p w14:paraId="7CF63B80" w14:textId="77777777" w:rsidR="00246E3A" w:rsidRPr="00CD44B4" w:rsidRDefault="00246E3A" w:rsidP="00246E3A">
      <w:pPr>
        <w:pStyle w:val="Textvbloku1"/>
        <w:ind w:left="0" w:right="6"/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  <w:sz w:val="20"/>
        </w:rPr>
        <w:t>zapsaná v obchodním rejstříku vedeném Krajským soudem v Ústí n. L. oddíl B, vložka 557, ze dne 2. 4. 1994</w:t>
      </w:r>
    </w:p>
    <w:p w14:paraId="2792DF85" w14:textId="139969B8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IČO: 60279524</w:t>
      </w:r>
      <w:r w:rsidR="005B16C5">
        <w:rPr>
          <w:rFonts w:asciiTheme="minorHAnsi" w:hAnsiTheme="minorHAnsi" w:cstheme="minorHAnsi"/>
          <w:color w:val="404040"/>
        </w:rPr>
        <w:t xml:space="preserve">, </w:t>
      </w:r>
      <w:r w:rsidRPr="00CD44B4">
        <w:rPr>
          <w:rFonts w:asciiTheme="minorHAnsi" w:hAnsiTheme="minorHAnsi" w:cstheme="minorHAnsi"/>
          <w:color w:val="404040"/>
        </w:rPr>
        <w:t>DIČ: CZ60279524</w:t>
      </w:r>
    </w:p>
    <w:p w14:paraId="3374C82A" w14:textId="5D64F3EB" w:rsidR="00246E3A" w:rsidRPr="005B16C5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bank. spoj.: ČSOB a.s., pobočka Most</w:t>
      </w:r>
      <w:r w:rsidR="005B16C5">
        <w:rPr>
          <w:rFonts w:asciiTheme="minorHAnsi" w:hAnsiTheme="minorHAnsi" w:cstheme="minorHAnsi"/>
          <w:color w:val="404040"/>
        </w:rPr>
        <w:t xml:space="preserve">, </w:t>
      </w:r>
      <w:r w:rsidRPr="00CD44B4">
        <w:rPr>
          <w:rFonts w:asciiTheme="minorHAnsi" w:hAnsiTheme="minorHAnsi" w:cstheme="minorHAnsi"/>
          <w:color w:val="404040"/>
        </w:rPr>
        <w:t>číslo účtu: 615211963 / 0300</w:t>
      </w:r>
    </w:p>
    <w:p w14:paraId="222FC262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  <w:spacing w:val="-10"/>
        </w:rPr>
      </w:pPr>
      <w:r w:rsidRPr="00CD44B4">
        <w:rPr>
          <w:rFonts w:asciiTheme="minorHAnsi" w:hAnsiTheme="minorHAnsi" w:cstheme="minorHAnsi"/>
          <w:color w:val="404040"/>
          <w:spacing w:val="-10"/>
        </w:rPr>
        <w:t>zástupce: Ing. Mgr. Marek Hartych, ředitel</w:t>
      </w:r>
    </w:p>
    <w:p w14:paraId="6119E423" w14:textId="3E9DC92D" w:rsidR="00246E3A" w:rsidRPr="001F24F8" w:rsidRDefault="00246E3A" w:rsidP="00246E3A">
      <w:pPr>
        <w:rPr>
          <w:rFonts w:asciiTheme="minorHAnsi" w:eastAsiaTheme="minorEastAsia" w:hAnsiTheme="minorHAnsi" w:cstheme="minorHAnsi"/>
        </w:rPr>
      </w:pPr>
      <w:r w:rsidRPr="00CD44B4">
        <w:rPr>
          <w:rFonts w:asciiTheme="minorHAnsi" w:hAnsiTheme="minorHAnsi" w:cstheme="minorHAnsi"/>
          <w:color w:val="404040"/>
          <w:spacing w:val="-10"/>
        </w:rPr>
        <w:t xml:space="preserve">kontaktní osoba: </w:t>
      </w:r>
      <w:r w:rsidRPr="00CD44B4">
        <w:rPr>
          <w:rFonts w:asciiTheme="minorHAnsi" w:eastAsiaTheme="minorEastAsia" w:hAnsiTheme="minorHAnsi" w:cstheme="minorHAnsi"/>
        </w:rPr>
        <w:t xml:space="preserve">Mgr. Miroslav Cingl, tel.: 607 507 541, </w:t>
      </w:r>
      <w:hyperlink r:id="rId8" w:history="1">
        <w:r w:rsidRPr="00CD44B4">
          <w:rPr>
            <w:rStyle w:val="Hypertextovodkaz"/>
            <w:rFonts w:asciiTheme="minorHAnsi" w:eastAsiaTheme="minorEastAsia" w:hAnsiTheme="minorHAnsi" w:cstheme="minorHAnsi"/>
          </w:rPr>
          <w:t>cingl@rra.cz</w:t>
        </w:r>
      </w:hyperlink>
      <w:r w:rsidRPr="00CD44B4">
        <w:rPr>
          <w:rFonts w:asciiTheme="minorHAnsi" w:eastAsiaTheme="minorEastAsia" w:hAnsiTheme="minorHAnsi" w:cstheme="minorHAnsi"/>
        </w:rPr>
        <w:t xml:space="preserve"> </w:t>
      </w:r>
    </w:p>
    <w:p w14:paraId="3951F818" w14:textId="77777777" w:rsidR="00246E3A" w:rsidRPr="00CD44B4" w:rsidRDefault="00246E3A" w:rsidP="00246E3A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(dále </w:t>
      </w:r>
      <w:r w:rsidRPr="00CD44B4">
        <w:rPr>
          <w:rFonts w:asciiTheme="minorHAnsi" w:hAnsiTheme="minorHAnsi" w:cstheme="minorHAnsi"/>
          <w:b/>
          <w:color w:val="404040"/>
        </w:rPr>
        <w:t>objednatel</w:t>
      </w:r>
      <w:r w:rsidRPr="00CD44B4">
        <w:rPr>
          <w:rFonts w:asciiTheme="minorHAnsi" w:hAnsiTheme="minorHAnsi" w:cstheme="minorHAnsi"/>
          <w:color w:val="404040"/>
        </w:rPr>
        <w:t>)</w:t>
      </w:r>
    </w:p>
    <w:p w14:paraId="18A78158" w14:textId="77777777" w:rsidR="00246E3A" w:rsidRPr="00CD44B4" w:rsidRDefault="00246E3A" w:rsidP="00644F55">
      <w:pPr>
        <w:rPr>
          <w:rFonts w:asciiTheme="minorHAnsi" w:hAnsiTheme="minorHAnsi" w:cstheme="minorHAnsi"/>
          <w:b/>
          <w:bCs/>
          <w:color w:val="404040"/>
        </w:rPr>
      </w:pPr>
    </w:p>
    <w:p w14:paraId="6D19D187" w14:textId="77777777" w:rsidR="00246E3A" w:rsidRPr="00CD44B4" w:rsidRDefault="00246E3A" w:rsidP="00644F55">
      <w:pPr>
        <w:rPr>
          <w:rFonts w:asciiTheme="minorHAnsi" w:hAnsiTheme="minorHAnsi" w:cstheme="minorHAnsi"/>
          <w:b/>
          <w:bCs/>
          <w:color w:val="404040"/>
        </w:rPr>
      </w:pPr>
    </w:p>
    <w:p w14:paraId="1288099A" w14:textId="77777777" w:rsidR="00644F55" w:rsidRPr="00CD44B4" w:rsidRDefault="00246E3A" w:rsidP="00644F55">
      <w:pPr>
        <w:rPr>
          <w:rFonts w:asciiTheme="minorHAnsi" w:hAnsiTheme="minorHAnsi" w:cstheme="minorHAnsi"/>
          <w:b/>
          <w:bCs/>
          <w:color w:val="404040"/>
        </w:rPr>
      </w:pPr>
      <w:r w:rsidRPr="00CD44B4">
        <w:rPr>
          <w:rFonts w:asciiTheme="minorHAnsi" w:hAnsiTheme="minorHAnsi" w:cstheme="minorHAnsi"/>
          <w:b/>
          <w:bCs/>
          <w:color w:val="404040"/>
        </w:rPr>
        <w:t>Zhotovitel</w:t>
      </w:r>
      <w:r w:rsidR="00F95667" w:rsidRPr="00CD44B4">
        <w:rPr>
          <w:rFonts w:asciiTheme="minorHAnsi" w:hAnsiTheme="minorHAnsi" w:cstheme="minorHAnsi"/>
          <w:b/>
          <w:bCs/>
          <w:color w:val="404040"/>
        </w:rPr>
        <w:t>:</w:t>
      </w:r>
    </w:p>
    <w:p w14:paraId="07E51F9B" w14:textId="77777777" w:rsidR="00285533" w:rsidRPr="00CD44B4" w:rsidRDefault="00246E3A" w:rsidP="00644F55">
      <w:pPr>
        <w:rPr>
          <w:rFonts w:asciiTheme="minorHAnsi" w:hAnsiTheme="minorHAnsi" w:cstheme="minorHAnsi"/>
          <w:color w:val="262626"/>
        </w:rPr>
      </w:pPr>
      <w:r w:rsidRPr="00CD44B4">
        <w:rPr>
          <w:rFonts w:asciiTheme="minorHAnsi" w:hAnsiTheme="minorHAnsi" w:cstheme="minorHAnsi"/>
          <w:b/>
          <w:bCs/>
          <w:color w:val="262626"/>
        </w:rPr>
        <w:t>SF Group, s.r.o.</w:t>
      </w:r>
    </w:p>
    <w:p w14:paraId="7BFA3BCC" w14:textId="77777777" w:rsidR="00285533" w:rsidRPr="00CD44B4" w:rsidRDefault="0061194D" w:rsidP="00644F55">
      <w:pPr>
        <w:rPr>
          <w:rFonts w:asciiTheme="minorHAnsi" w:hAnsiTheme="minorHAnsi" w:cstheme="minorHAnsi"/>
          <w:color w:val="262626"/>
        </w:rPr>
      </w:pPr>
      <w:r w:rsidRPr="00CD44B4">
        <w:rPr>
          <w:rFonts w:asciiTheme="minorHAnsi" w:hAnsiTheme="minorHAnsi" w:cstheme="minorHAnsi"/>
          <w:color w:val="262626"/>
        </w:rPr>
        <w:t>s</w:t>
      </w:r>
      <w:r w:rsidR="00285533" w:rsidRPr="00CD44B4">
        <w:rPr>
          <w:rFonts w:asciiTheme="minorHAnsi" w:hAnsiTheme="minorHAnsi" w:cstheme="minorHAnsi"/>
          <w:color w:val="262626"/>
        </w:rPr>
        <w:t xml:space="preserve">e sídlem: </w:t>
      </w:r>
      <w:r w:rsidR="002A1F24" w:rsidRPr="00CD44B4">
        <w:rPr>
          <w:rFonts w:asciiTheme="minorHAnsi" w:hAnsiTheme="minorHAnsi" w:cstheme="minorHAnsi"/>
          <w:color w:val="262626"/>
        </w:rPr>
        <w:t>Bozděchova 99/6, 400 01 Ústí nad Labem</w:t>
      </w:r>
    </w:p>
    <w:p w14:paraId="08AF0DB2" w14:textId="50CB9148" w:rsidR="0061194D" w:rsidRPr="005B16C5" w:rsidRDefault="00285533" w:rsidP="00644F55">
      <w:pPr>
        <w:rPr>
          <w:rFonts w:asciiTheme="minorHAnsi" w:hAnsiTheme="minorHAnsi" w:cstheme="minorHAnsi"/>
          <w:color w:val="262626"/>
        </w:rPr>
      </w:pPr>
      <w:r w:rsidRPr="00CD44B4">
        <w:rPr>
          <w:rFonts w:asciiTheme="minorHAnsi" w:hAnsiTheme="minorHAnsi" w:cstheme="minorHAnsi"/>
          <w:color w:val="262626"/>
        </w:rPr>
        <w:t>IČ:</w:t>
      </w:r>
      <w:r w:rsidR="00644F55" w:rsidRPr="00CD44B4">
        <w:rPr>
          <w:rFonts w:asciiTheme="minorHAnsi" w:hAnsiTheme="minorHAnsi" w:cstheme="minorHAnsi"/>
        </w:rPr>
        <w:t xml:space="preserve"> </w:t>
      </w:r>
      <w:r w:rsidR="002A1F24" w:rsidRPr="00CD44B4">
        <w:rPr>
          <w:rFonts w:asciiTheme="minorHAnsi" w:hAnsiTheme="minorHAnsi" w:cstheme="minorHAnsi"/>
        </w:rPr>
        <w:t>25492781</w:t>
      </w:r>
      <w:r w:rsidR="005B16C5">
        <w:rPr>
          <w:rFonts w:asciiTheme="minorHAnsi" w:hAnsiTheme="minorHAnsi" w:cstheme="minorHAnsi"/>
          <w:color w:val="262626"/>
        </w:rPr>
        <w:t xml:space="preserve">, </w:t>
      </w:r>
      <w:r w:rsidR="0061194D" w:rsidRPr="00CD44B4">
        <w:rPr>
          <w:rFonts w:asciiTheme="minorHAnsi" w:hAnsiTheme="minorHAnsi" w:cstheme="minorHAnsi"/>
          <w:color w:val="262626"/>
        </w:rPr>
        <w:t xml:space="preserve">DIČ: </w:t>
      </w:r>
      <w:r w:rsidR="002A1F24" w:rsidRPr="00CD44B4">
        <w:rPr>
          <w:rFonts w:asciiTheme="minorHAnsi" w:hAnsiTheme="minorHAnsi" w:cstheme="minorHAnsi"/>
          <w:color w:val="262626"/>
        </w:rPr>
        <w:t>CZ25492781</w:t>
      </w:r>
    </w:p>
    <w:p w14:paraId="137916EE" w14:textId="07C22F0D" w:rsidR="00293CC4" w:rsidRPr="005B16C5" w:rsidRDefault="00293CC4" w:rsidP="00293CC4">
      <w:pPr>
        <w:rPr>
          <w:rFonts w:asciiTheme="minorHAnsi" w:hAnsiTheme="minorHAnsi" w:cstheme="minorHAnsi"/>
          <w:color w:val="262626"/>
          <w:shd w:val="clear" w:color="auto" w:fill="FFFF00"/>
        </w:rPr>
      </w:pPr>
      <w:r w:rsidRPr="005B16C5">
        <w:rPr>
          <w:rFonts w:asciiTheme="minorHAnsi" w:hAnsiTheme="minorHAnsi" w:cstheme="minorHAnsi"/>
          <w:color w:val="262626"/>
        </w:rPr>
        <w:t xml:space="preserve">bank. spoj.:  </w:t>
      </w:r>
      <w:r w:rsidR="002A1F24" w:rsidRPr="005B16C5">
        <w:rPr>
          <w:rFonts w:asciiTheme="minorHAnsi" w:hAnsiTheme="minorHAnsi" w:cstheme="minorHAnsi"/>
          <w:color w:val="262626"/>
        </w:rPr>
        <w:t>ČSOB pobočka Ústí nad Labem</w:t>
      </w:r>
      <w:r w:rsidR="005B16C5" w:rsidRPr="005B16C5">
        <w:rPr>
          <w:rFonts w:asciiTheme="minorHAnsi" w:hAnsiTheme="minorHAnsi" w:cstheme="minorHAnsi"/>
          <w:color w:val="262626"/>
        </w:rPr>
        <w:t xml:space="preserve">, </w:t>
      </w:r>
      <w:r w:rsidRPr="005B16C5">
        <w:rPr>
          <w:rFonts w:asciiTheme="minorHAnsi" w:hAnsiTheme="minorHAnsi" w:cstheme="minorHAnsi"/>
          <w:color w:val="262626"/>
        </w:rPr>
        <w:t xml:space="preserve">č.ú.: </w:t>
      </w:r>
      <w:r w:rsidR="002A1F24" w:rsidRPr="005B16C5">
        <w:rPr>
          <w:rFonts w:asciiTheme="minorHAnsi" w:hAnsiTheme="minorHAnsi" w:cstheme="minorHAnsi"/>
          <w:color w:val="262626"/>
        </w:rPr>
        <w:t>192057924/0300</w:t>
      </w:r>
    </w:p>
    <w:p w14:paraId="2771768A" w14:textId="77777777" w:rsidR="00285533" w:rsidRPr="00CD44B4" w:rsidRDefault="0061194D" w:rsidP="00644F55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262626"/>
        </w:rPr>
        <w:t>zástupce</w:t>
      </w:r>
      <w:r w:rsidR="00285533" w:rsidRPr="00CD44B4">
        <w:rPr>
          <w:rFonts w:asciiTheme="minorHAnsi" w:hAnsiTheme="minorHAnsi" w:cstheme="minorHAnsi"/>
          <w:color w:val="262626"/>
        </w:rPr>
        <w:t xml:space="preserve">: </w:t>
      </w:r>
      <w:r w:rsidR="002A1F24" w:rsidRPr="00CD44B4">
        <w:rPr>
          <w:rFonts w:asciiTheme="minorHAnsi" w:hAnsiTheme="minorHAnsi" w:cstheme="minorHAnsi"/>
          <w:color w:val="262626"/>
        </w:rPr>
        <w:t>Ing. Jiří Wiesner, MBA, jednatel</w:t>
      </w:r>
      <w:r w:rsidR="00CD44B4">
        <w:rPr>
          <w:rFonts w:asciiTheme="minorHAnsi" w:hAnsiTheme="minorHAnsi" w:cstheme="minorHAnsi"/>
          <w:color w:val="262626"/>
        </w:rPr>
        <w:t xml:space="preserve">, tel.: 603 345 391, </w:t>
      </w:r>
      <w:hyperlink r:id="rId9" w:history="1">
        <w:r w:rsidR="00CD44B4" w:rsidRPr="000E4CA0">
          <w:rPr>
            <w:rStyle w:val="Hypertextovodkaz"/>
            <w:rFonts w:asciiTheme="minorHAnsi" w:hAnsiTheme="minorHAnsi" w:cstheme="minorHAnsi"/>
          </w:rPr>
          <w:t>wiesner@spfgroup.org</w:t>
        </w:r>
      </w:hyperlink>
      <w:r w:rsidR="00CD44B4">
        <w:rPr>
          <w:rFonts w:asciiTheme="minorHAnsi" w:hAnsiTheme="minorHAnsi" w:cstheme="minorHAnsi"/>
          <w:color w:val="404040"/>
        </w:rPr>
        <w:t xml:space="preserve">  </w:t>
      </w:r>
    </w:p>
    <w:p w14:paraId="46DD49F3" w14:textId="4B8168C9" w:rsidR="00285533" w:rsidRPr="00CD44B4" w:rsidRDefault="00285533" w:rsidP="00644F55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CD44B4">
        <w:rPr>
          <w:rFonts w:asciiTheme="minorHAnsi" w:hAnsiTheme="minorHAnsi" w:cstheme="minorHAnsi"/>
          <w:color w:val="404040"/>
        </w:rPr>
        <w:t xml:space="preserve">(dále </w:t>
      </w:r>
      <w:r w:rsidR="001F24F8">
        <w:rPr>
          <w:rFonts w:asciiTheme="minorHAnsi" w:hAnsiTheme="minorHAnsi" w:cstheme="minorHAnsi"/>
          <w:b/>
          <w:color w:val="404040"/>
        </w:rPr>
        <w:t>zhotovitel</w:t>
      </w:r>
      <w:r w:rsidRPr="00CD44B4">
        <w:rPr>
          <w:rFonts w:asciiTheme="minorHAnsi" w:hAnsiTheme="minorHAnsi" w:cstheme="minorHAnsi"/>
          <w:color w:val="404040"/>
        </w:rPr>
        <w:t>)</w:t>
      </w:r>
    </w:p>
    <w:p w14:paraId="326AC37F" w14:textId="77777777" w:rsidR="00285533" w:rsidRPr="00CD44B4" w:rsidRDefault="00285533" w:rsidP="00293CC4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44DABF45" w14:textId="3F74463B" w:rsidR="00285533" w:rsidRPr="00CD44B4" w:rsidRDefault="001F24F8" w:rsidP="001F24F8">
      <w:pPr>
        <w:ind w:left="708"/>
        <w:jc w:val="center"/>
        <w:rPr>
          <w:rFonts w:asciiTheme="minorHAnsi" w:hAnsiTheme="minorHAnsi" w:cstheme="minorHAnsi"/>
          <w:b/>
          <w:color w:val="404040"/>
        </w:rPr>
      </w:pPr>
      <w:r>
        <w:rPr>
          <w:rFonts w:asciiTheme="minorHAnsi" w:hAnsiTheme="minorHAnsi" w:cstheme="minorHAnsi"/>
          <w:b/>
          <w:color w:val="404040"/>
        </w:rPr>
        <w:t>Preambule</w:t>
      </w:r>
    </w:p>
    <w:p w14:paraId="16E895A2" w14:textId="77777777" w:rsidR="00285533" w:rsidRPr="00CD44B4" w:rsidRDefault="00285533" w:rsidP="00644F55">
      <w:pPr>
        <w:ind w:left="708"/>
        <w:rPr>
          <w:rFonts w:asciiTheme="minorHAnsi" w:hAnsiTheme="minorHAnsi" w:cstheme="minorHAnsi"/>
          <w:b/>
          <w:color w:val="404040"/>
        </w:rPr>
      </w:pPr>
      <w:r w:rsidRPr="00CD44B4">
        <w:rPr>
          <w:rFonts w:asciiTheme="minorHAnsi" w:hAnsiTheme="minorHAnsi" w:cstheme="minorHAnsi"/>
          <w:b/>
          <w:color w:val="404040"/>
        </w:rPr>
        <w:tab/>
      </w:r>
      <w:r w:rsidRPr="00CD44B4">
        <w:rPr>
          <w:rFonts w:asciiTheme="minorHAnsi" w:hAnsiTheme="minorHAnsi" w:cstheme="minorHAnsi"/>
          <w:b/>
          <w:color w:val="404040"/>
        </w:rPr>
        <w:tab/>
      </w:r>
    </w:p>
    <w:p w14:paraId="73C119FA" w14:textId="69575CFA" w:rsidR="00285533" w:rsidRPr="005B16C5" w:rsidRDefault="00285533" w:rsidP="00644F55">
      <w:pPr>
        <w:jc w:val="both"/>
        <w:rPr>
          <w:rFonts w:asciiTheme="minorHAnsi" w:hAnsiTheme="minorHAnsi" w:cstheme="minorHAnsi"/>
          <w:b/>
          <w:color w:val="404040"/>
        </w:rPr>
      </w:pPr>
      <w:r w:rsidRPr="001F24F8">
        <w:rPr>
          <w:rFonts w:asciiTheme="minorHAnsi" w:hAnsiTheme="minorHAnsi" w:cstheme="minorHAnsi"/>
          <w:bCs/>
          <w:color w:val="404040"/>
        </w:rPr>
        <w:t xml:space="preserve">Smluvní strany se dohodly, že jejich závazkový vztah se dle §2586. a násled. Občanského zák. č. 89/2012 Sb. bude řídit tímto zákonem a níže uvedeného dne, měsíce a roku uzavírají </w:t>
      </w:r>
      <w:r w:rsidR="001F24F8" w:rsidRPr="005B16C5">
        <w:rPr>
          <w:rFonts w:asciiTheme="minorHAnsi" w:hAnsiTheme="minorHAnsi" w:cstheme="minorHAnsi"/>
          <w:b/>
          <w:color w:val="404040"/>
        </w:rPr>
        <w:t>DODATEK Č. 1</w:t>
      </w:r>
      <w:r w:rsidR="001F24F8" w:rsidRPr="001F24F8">
        <w:rPr>
          <w:rFonts w:asciiTheme="minorHAnsi" w:hAnsiTheme="minorHAnsi" w:cstheme="minorHAnsi"/>
          <w:bCs/>
          <w:color w:val="404040"/>
        </w:rPr>
        <w:t xml:space="preserve"> KE SMLOUVĚ O DÍLO ZE DNE 11. 10. 2023 týkající se </w:t>
      </w:r>
      <w:r w:rsidR="001F24F8" w:rsidRPr="005B16C5">
        <w:rPr>
          <w:rFonts w:asciiTheme="minorHAnsi" w:hAnsiTheme="minorHAnsi" w:cstheme="minorHAnsi"/>
          <w:b/>
        </w:rPr>
        <w:t xml:space="preserve">provedení </w:t>
      </w:r>
      <w:r w:rsidR="005B16C5" w:rsidRPr="005B16C5">
        <w:rPr>
          <w:rFonts w:asciiTheme="minorHAnsi" w:hAnsiTheme="minorHAnsi" w:cstheme="minorHAnsi"/>
          <w:b/>
        </w:rPr>
        <w:t>díla – studie</w:t>
      </w:r>
      <w:r w:rsidR="001F24F8" w:rsidRPr="005B16C5">
        <w:rPr>
          <w:rFonts w:asciiTheme="minorHAnsi" w:hAnsiTheme="minorHAnsi" w:cstheme="minorHAnsi"/>
          <w:b/>
        </w:rPr>
        <w:t xml:space="preserve"> </w:t>
      </w:r>
      <w:r w:rsidR="005B16C5" w:rsidRPr="005B16C5">
        <w:rPr>
          <w:rFonts w:asciiTheme="minorHAnsi" w:hAnsiTheme="minorHAnsi" w:cstheme="minorHAnsi"/>
          <w:b/>
        </w:rPr>
        <w:t>proveditelnosti – pro</w:t>
      </w:r>
      <w:r w:rsidR="001F24F8" w:rsidRPr="005B16C5">
        <w:rPr>
          <w:rFonts w:asciiTheme="minorHAnsi" w:hAnsiTheme="minorHAnsi" w:cstheme="minorHAnsi"/>
          <w:b/>
        </w:rPr>
        <w:t xml:space="preserve"> projekt „Rekonstrukce mostu V Roudnici nad Labem“ dle podmínek 21. výzvy IROP – SILNICE II. TŘÍDY NA PRIORITNÍ REGIONÁLNÍ SILNIČNÍ SÍTI – SC 3.1 (MMR)</w:t>
      </w:r>
      <w:r w:rsidRPr="005B16C5">
        <w:rPr>
          <w:rFonts w:asciiTheme="minorHAnsi" w:hAnsiTheme="minorHAnsi" w:cstheme="minorHAnsi"/>
          <w:b/>
          <w:color w:val="404040"/>
        </w:rPr>
        <w:t>.</w:t>
      </w:r>
    </w:p>
    <w:p w14:paraId="74E04235" w14:textId="77777777" w:rsidR="005B16C5" w:rsidRDefault="005B16C5" w:rsidP="00644F55">
      <w:pPr>
        <w:tabs>
          <w:tab w:val="left" w:pos="0"/>
        </w:tabs>
        <w:jc w:val="both"/>
        <w:rPr>
          <w:rFonts w:asciiTheme="minorHAnsi" w:hAnsiTheme="minorHAnsi" w:cstheme="minorHAnsi"/>
          <w:b/>
          <w:color w:val="404040"/>
        </w:rPr>
      </w:pPr>
    </w:p>
    <w:p w14:paraId="6EB1A873" w14:textId="77777777" w:rsidR="005B16C5" w:rsidRPr="00ED0AE8" w:rsidRDefault="005B16C5" w:rsidP="005B16C5">
      <w:pPr>
        <w:pStyle w:val="Odstavecseseznamem"/>
        <w:numPr>
          <w:ilvl w:val="0"/>
          <w:numId w:val="31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ED0AE8">
        <w:rPr>
          <w:rFonts w:asciiTheme="minorHAnsi" w:eastAsiaTheme="minorEastAsia" w:hAnsiTheme="minorHAnsi" w:cstheme="minorBidi"/>
          <w:sz w:val="22"/>
          <w:szCs w:val="22"/>
        </w:rPr>
        <w:t>Smlouva o dílo se tímto dodatkem mění takto:</w:t>
      </w:r>
    </w:p>
    <w:p w14:paraId="105893CC" w14:textId="77777777" w:rsidR="00285533" w:rsidRPr="00ED0AE8" w:rsidRDefault="00285533" w:rsidP="00644F55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37ABE5" w14:textId="77777777" w:rsidR="00285533" w:rsidRPr="00ED0AE8" w:rsidRDefault="00285533" w:rsidP="00644F5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0AE8">
        <w:rPr>
          <w:rFonts w:asciiTheme="minorHAnsi" w:hAnsiTheme="minorHAnsi" w:cstheme="minorHAnsi"/>
          <w:b/>
          <w:sz w:val="22"/>
          <w:szCs w:val="22"/>
        </w:rPr>
        <w:t xml:space="preserve">Čl. III. Doba </w:t>
      </w:r>
      <w:r w:rsidR="00B672EB" w:rsidRPr="00ED0AE8">
        <w:rPr>
          <w:rFonts w:asciiTheme="minorHAnsi" w:hAnsiTheme="minorHAnsi" w:cstheme="minorHAnsi"/>
          <w:b/>
          <w:sz w:val="22"/>
          <w:szCs w:val="22"/>
        </w:rPr>
        <w:t xml:space="preserve">a místo </w:t>
      </w:r>
      <w:r w:rsidRPr="00ED0AE8">
        <w:rPr>
          <w:rFonts w:asciiTheme="minorHAnsi" w:hAnsiTheme="minorHAnsi" w:cstheme="minorHAnsi"/>
          <w:b/>
          <w:sz w:val="22"/>
          <w:szCs w:val="22"/>
        </w:rPr>
        <w:t>plnění</w:t>
      </w:r>
    </w:p>
    <w:p w14:paraId="73617B31" w14:textId="77777777" w:rsidR="005B16C5" w:rsidRPr="00ED0AE8" w:rsidRDefault="005B16C5" w:rsidP="00644F5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99F35B" w14:textId="77777777" w:rsidR="005B16C5" w:rsidRPr="00ED0AE8" w:rsidRDefault="00DC5A51" w:rsidP="005B16C5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0AE8">
        <w:rPr>
          <w:rFonts w:asciiTheme="minorHAnsi" w:hAnsiTheme="minorHAnsi" w:cstheme="minorHAnsi"/>
          <w:bCs/>
          <w:sz w:val="22"/>
          <w:szCs w:val="22"/>
        </w:rPr>
        <w:t xml:space="preserve">Zhotovitel se zavazuje, že dokončí dílo specifikované dle čl. II. v termínu </w:t>
      </w:r>
      <w:r w:rsidRPr="00ED0AE8">
        <w:rPr>
          <w:rFonts w:asciiTheme="minorHAnsi" w:hAnsiTheme="minorHAnsi" w:cstheme="minorHAnsi"/>
          <w:b/>
          <w:sz w:val="22"/>
          <w:szCs w:val="22"/>
        </w:rPr>
        <w:t xml:space="preserve">nejpozději </w:t>
      </w:r>
      <w:r w:rsidR="000B0E8D" w:rsidRPr="00ED0AE8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5B16C5" w:rsidRPr="00ED0AE8">
        <w:rPr>
          <w:rFonts w:asciiTheme="minorHAnsi" w:hAnsiTheme="minorHAnsi" w:cstheme="minorHAnsi"/>
          <w:b/>
          <w:sz w:val="22"/>
          <w:szCs w:val="22"/>
        </w:rPr>
        <w:t>31</w:t>
      </w:r>
      <w:r w:rsidR="000B0E8D" w:rsidRPr="00ED0AE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B16C5" w:rsidRPr="00ED0AE8">
        <w:rPr>
          <w:rFonts w:asciiTheme="minorHAnsi" w:hAnsiTheme="minorHAnsi" w:cstheme="minorHAnsi"/>
          <w:b/>
          <w:sz w:val="22"/>
          <w:szCs w:val="22"/>
        </w:rPr>
        <w:t>08</w:t>
      </w:r>
      <w:r w:rsidR="000B0E8D" w:rsidRPr="00ED0AE8">
        <w:rPr>
          <w:rFonts w:asciiTheme="minorHAnsi" w:hAnsiTheme="minorHAnsi" w:cstheme="minorHAnsi"/>
          <w:b/>
          <w:sz w:val="22"/>
          <w:szCs w:val="22"/>
        </w:rPr>
        <w:t>. 202</w:t>
      </w:r>
      <w:r w:rsidR="005B16C5" w:rsidRPr="00ED0AE8">
        <w:rPr>
          <w:rFonts w:asciiTheme="minorHAnsi" w:hAnsiTheme="minorHAnsi" w:cstheme="minorHAnsi"/>
          <w:b/>
          <w:sz w:val="22"/>
          <w:szCs w:val="22"/>
        </w:rPr>
        <w:t>4</w:t>
      </w:r>
      <w:r w:rsidR="000B0E8D" w:rsidRPr="00ED0AE8">
        <w:rPr>
          <w:rFonts w:asciiTheme="minorHAnsi" w:hAnsiTheme="minorHAnsi" w:cstheme="minorHAnsi"/>
          <w:b/>
          <w:sz w:val="22"/>
          <w:szCs w:val="22"/>
        </w:rPr>
        <w:t>.</w:t>
      </w:r>
    </w:p>
    <w:p w14:paraId="7B25241C" w14:textId="77777777" w:rsidR="005B16C5" w:rsidRPr="00ED0AE8" w:rsidRDefault="005B16C5" w:rsidP="005B16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4FD97A" w14:textId="77777777" w:rsidR="005B16C5" w:rsidRPr="00ED0AE8" w:rsidRDefault="005B16C5" w:rsidP="005B16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57265E" w14:textId="1D9EB898" w:rsidR="005B16C5" w:rsidRPr="00ED0AE8" w:rsidRDefault="005B16C5" w:rsidP="005B16C5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ED0AE8">
        <w:rPr>
          <w:rFonts w:asciiTheme="minorHAnsi" w:hAnsiTheme="minorHAnsi" w:cstheme="minorHAnsi"/>
          <w:sz w:val="22"/>
          <w:szCs w:val="22"/>
        </w:rPr>
        <w:t>Ostatní ustanovení této smlouvy zůstávají beze změn.</w:t>
      </w:r>
    </w:p>
    <w:p w14:paraId="6C67A02A" w14:textId="77777777" w:rsidR="005B16C5" w:rsidRPr="00ED0AE8" w:rsidRDefault="005B16C5" w:rsidP="005B16C5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ED0AE8">
        <w:rPr>
          <w:rFonts w:asciiTheme="minorHAnsi" w:hAnsiTheme="minorHAnsi" w:cstheme="minorHAnsi"/>
          <w:sz w:val="22"/>
          <w:szCs w:val="22"/>
        </w:rPr>
        <w:t>Tento Dodatek č. 1 je vystaven ve dvou vyhotoveních s platností originálu. Každá ze zúčastněných stran obdrží jedno vyhotovení tohoto dodatku.</w:t>
      </w:r>
    </w:p>
    <w:p w14:paraId="5E78580D" w14:textId="77777777" w:rsidR="005B16C5" w:rsidRPr="00ED0AE8" w:rsidRDefault="005B16C5" w:rsidP="005B16C5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ED0AE8">
        <w:rPr>
          <w:rFonts w:asciiTheme="minorHAnsi" w:hAnsiTheme="minorHAnsi" w:cstheme="minorHAnsi"/>
          <w:sz w:val="22"/>
          <w:szCs w:val="22"/>
        </w:rPr>
        <w:t xml:space="preserve">Platnost tohoto Dodatku č. 1 je dnem podpisu obou zúčastněných stran, účinnost se odkládá na den zveřejnění v Registru smluv. </w:t>
      </w:r>
    </w:p>
    <w:p w14:paraId="7DF9EEEC" w14:textId="77777777" w:rsidR="005B16C5" w:rsidRPr="00ED0AE8" w:rsidRDefault="005B16C5" w:rsidP="005B16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6ECDEA" w14:textId="39DCA48D" w:rsidR="00285533" w:rsidRPr="00CD44B4" w:rsidRDefault="00285533" w:rsidP="005B16C5">
      <w:pPr>
        <w:jc w:val="both"/>
        <w:rPr>
          <w:rFonts w:asciiTheme="minorHAnsi" w:hAnsiTheme="minorHAnsi" w:cstheme="minorHAnsi"/>
          <w:color w:val="404040"/>
        </w:rPr>
      </w:pPr>
      <w:r w:rsidRPr="005B16C5">
        <w:rPr>
          <w:rFonts w:asciiTheme="minorHAnsi" w:hAnsiTheme="minorHAnsi" w:cstheme="minorHAnsi"/>
          <w:color w:val="404040"/>
        </w:rPr>
        <w:t xml:space="preserve">   </w:t>
      </w:r>
    </w:p>
    <w:p w14:paraId="31DE5A68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V</w:t>
      </w:r>
      <w:r w:rsidR="00CD44B4">
        <w:rPr>
          <w:rFonts w:asciiTheme="minorHAnsi" w:hAnsiTheme="minorHAnsi" w:cstheme="minorHAnsi"/>
          <w:color w:val="404040"/>
        </w:rPr>
        <w:t xml:space="preserve"> Ústí nad Labem, </w:t>
      </w:r>
      <w:r w:rsidRPr="00CD44B4">
        <w:rPr>
          <w:rFonts w:asciiTheme="minorHAnsi" w:hAnsiTheme="minorHAnsi" w:cstheme="minorHAnsi"/>
          <w:color w:val="404040"/>
        </w:rPr>
        <w:t xml:space="preserve">dne </w:t>
      </w:r>
      <w:r w:rsidR="00CD44B4">
        <w:rPr>
          <w:rFonts w:asciiTheme="minorHAnsi" w:hAnsiTheme="minorHAnsi" w:cstheme="minorHAnsi"/>
          <w:color w:val="404040"/>
        </w:rPr>
        <w:t xml:space="preserve">dle data elektronického podpisu          </w:t>
      </w:r>
      <w:r w:rsidRPr="00CD44B4">
        <w:rPr>
          <w:rFonts w:asciiTheme="minorHAnsi" w:hAnsiTheme="minorHAnsi" w:cstheme="minorHAnsi"/>
          <w:color w:val="404040"/>
        </w:rPr>
        <w:t>V</w:t>
      </w:r>
      <w:r w:rsidR="00CD44B4">
        <w:rPr>
          <w:rFonts w:asciiTheme="minorHAnsi" w:hAnsiTheme="minorHAnsi" w:cstheme="minorHAnsi"/>
          <w:color w:val="404040"/>
        </w:rPr>
        <w:t xml:space="preserve"> Ústí nad Labem </w:t>
      </w:r>
      <w:r w:rsidRPr="00CD44B4">
        <w:rPr>
          <w:rFonts w:asciiTheme="minorHAnsi" w:hAnsiTheme="minorHAnsi" w:cstheme="minorHAnsi"/>
          <w:color w:val="404040"/>
        </w:rPr>
        <w:t>dne</w:t>
      </w:r>
      <w:r w:rsidR="00AF2DDA" w:rsidRPr="00CD44B4">
        <w:rPr>
          <w:rFonts w:asciiTheme="minorHAnsi" w:hAnsiTheme="minorHAnsi" w:cstheme="minorHAnsi"/>
          <w:color w:val="404040"/>
        </w:rPr>
        <w:t xml:space="preserve"> </w:t>
      </w:r>
      <w:r w:rsidR="00CD44B4">
        <w:rPr>
          <w:rFonts w:asciiTheme="minorHAnsi" w:hAnsiTheme="minorHAnsi" w:cstheme="minorHAnsi"/>
          <w:color w:val="404040"/>
        </w:rPr>
        <w:t>dle data elektronického podpisu</w:t>
      </w:r>
    </w:p>
    <w:p w14:paraId="3A3F1DCD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  <w:sz w:val="16"/>
        </w:rPr>
      </w:pPr>
    </w:p>
    <w:p w14:paraId="65D23D4A" w14:textId="77777777" w:rsidR="00285533" w:rsidRPr="00CD44B4" w:rsidRDefault="00285533" w:rsidP="00644F55">
      <w:pPr>
        <w:rPr>
          <w:rFonts w:asciiTheme="minorHAnsi" w:hAnsiTheme="minorHAnsi" w:cstheme="minorHAnsi"/>
          <w:color w:val="404040"/>
        </w:rPr>
      </w:pPr>
    </w:p>
    <w:p w14:paraId="733184F9" w14:textId="48575354" w:rsidR="00CD44B4" w:rsidRDefault="00285533" w:rsidP="00CD44B4">
      <w:pPr>
        <w:rPr>
          <w:rFonts w:asciiTheme="minorHAnsi" w:hAnsiTheme="minorHAnsi" w:cstheme="minorHAnsi"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>..........................................</w:t>
      </w:r>
      <w:r w:rsidRPr="00CD44B4">
        <w:rPr>
          <w:rFonts w:asciiTheme="minorHAnsi" w:hAnsiTheme="minorHAnsi" w:cstheme="minorHAnsi"/>
          <w:color w:val="404040"/>
        </w:rPr>
        <w:tab/>
      </w:r>
      <w:r w:rsidR="005B16C5">
        <w:rPr>
          <w:rFonts w:asciiTheme="minorHAnsi" w:hAnsiTheme="minorHAnsi" w:cstheme="minorHAnsi"/>
          <w:color w:val="404040"/>
        </w:rPr>
        <w:t>………..</w:t>
      </w:r>
      <w:r w:rsidRPr="00CD44B4">
        <w:rPr>
          <w:rFonts w:asciiTheme="minorHAnsi" w:hAnsiTheme="minorHAnsi" w:cstheme="minorHAnsi"/>
          <w:color w:val="404040"/>
        </w:rPr>
        <w:tab/>
        <w:t xml:space="preserve">             </w:t>
      </w:r>
      <w:r w:rsidRPr="00CD44B4">
        <w:rPr>
          <w:rFonts w:asciiTheme="minorHAnsi" w:hAnsiTheme="minorHAnsi" w:cstheme="minorHAnsi"/>
          <w:color w:val="404040"/>
        </w:rPr>
        <w:tab/>
        <w:t xml:space="preserve">      </w:t>
      </w:r>
      <w:r w:rsidRPr="00CD44B4">
        <w:rPr>
          <w:rFonts w:asciiTheme="minorHAnsi" w:hAnsiTheme="minorHAnsi" w:cstheme="minorHAnsi"/>
          <w:color w:val="404040"/>
        </w:rPr>
        <w:tab/>
        <w:t xml:space="preserve">               ....................................</w:t>
      </w:r>
      <w:r w:rsidR="005B16C5">
        <w:rPr>
          <w:rFonts w:asciiTheme="minorHAnsi" w:hAnsiTheme="minorHAnsi" w:cstheme="minorHAnsi"/>
          <w:color w:val="404040"/>
        </w:rPr>
        <w:t>..............</w:t>
      </w:r>
    </w:p>
    <w:p w14:paraId="6AE80978" w14:textId="3F1A6EFD" w:rsidR="00285533" w:rsidRPr="005B16C5" w:rsidRDefault="00CD44B4" w:rsidP="00644F55">
      <w:pPr>
        <w:rPr>
          <w:rFonts w:asciiTheme="minorHAnsi" w:hAnsiTheme="minorHAnsi" w:cstheme="minorHAnsi"/>
          <w:bCs/>
          <w:color w:val="404040"/>
        </w:rPr>
      </w:pPr>
      <w:r w:rsidRPr="00CD44B4">
        <w:rPr>
          <w:rFonts w:asciiTheme="minorHAnsi" w:hAnsiTheme="minorHAnsi" w:cstheme="minorHAnsi"/>
          <w:color w:val="404040"/>
        </w:rPr>
        <w:t xml:space="preserve"> Ing. Mgr. Marek Hartych, ředitel</w:t>
      </w:r>
      <w:r>
        <w:rPr>
          <w:rFonts w:asciiTheme="minorHAnsi" w:hAnsiTheme="minorHAnsi" w:cstheme="minorHAnsi"/>
          <w:color w:val="404040"/>
        </w:rPr>
        <w:t xml:space="preserve">                                                  Ing. Jiří Wiesner, MBA, </w:t>
      </w:r>
      <w:r w:rsidR="005B16C5">
        <w:rPr>
          <w:rFonts w:asciiTheme="minorHAnsi" w:hAnsiTheme="minorHAnsi" w:cstheme="minorHAnsi"/>
          <w:color w:val="404040"/>
        </w:rPr>
        <w:t>jednatel</w:t>
      </w:r>
      <w:r w:rsidR="00285533" w:rsidRPr="00CD44B4">
        <w:rPr>
          <w:rFonts w:asciiTheme="minorHAnsi" w:hAnsiTheme="minorHAnsi" w:cstheme="minorHAnsi"/>
          <w:color w:val="404040"/>
        </w:rPr>
        <w:tab/>
        <w:t xml:space="preserve">       </w:t>
      </w:r>
    </w:p>
    <w:sectPr w:rsidR="00285533" w:rsidRPr="005B16C5" w:rsidSect="002E5336">
      <w:footerReference w:type="default" r:id="rId10"/>
      <w:pgSz w:w="12240" w:h="15840"/>
      <w:pgMar w:top="1701" w:right="1418" w:bottom="1134" w:left="1418" w:header="708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1E9A" w14:textId="77777777" w:rsidR="008B6944" w:rsidRDefault="008B6944">
      <w:r>
        <w:separator/>
      </w:r>
    </w:p>
  </w:endnote>
  <w:endnote w:type="continuationSeparator" w:id="0">
    <w:p w14:paraId="039AB9E5" w14:textId="77777777" w:rsidR="008B6944" w:rsidRDefault="008B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C691" w14:textId="77777777"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1D2E01"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 w:rsidR="001D2E01">
      <w:rPr>
        <w:rStyle w:val="slostrnky"/>
        <w:rFonts w:cs="Arial Narrow"/>
        <w:b/>
        <w:color w:val="595959"/>
      </w:rPr>
      <w:fldChar w:fldCharType="separate"/>
    </w:r>
    <w:r w:rsidR="002A4864">
      <w:rPr>
        <w:rStyle w:val="slostrnky"/>
        <w:rFonts w:cs="Arial Narrow"/>
        <w:b/>
        <w:noProof/>
        <w:color w:val="595959"/>
      </w:rPr>
      <w:t>1</w:t>
    </w:r>
    <w:r w:rsidR="001D2E01"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F8DB" w14:textId="77777777" w:rsidR="008B6944" w:rsidRDefault="008B6944">
      <w:r>
        <w:separator/>
      </w:r>
    </w:p>
  </w:footnote>
  <w:footnote w:type="continuationSeparator" w:id="0">
    <w:p w14:paraId="60259AA6" w14:textId="77777777" w:rsidR="008B6944" w:rsidRDefault="008B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 w15:restartNumberingAfterBreak="0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 w15:restartNumberingAfterBreak="0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 w15:restartNumberingAfterBreak="0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 w15:restartNumberingAfterBreak="0">
    <w:nsid w:val="00000007"/>
    <w:multiLevelType w:val="multilevel"/>
    <w:tmpl w:val="7684398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A0316"/>
    <w:multiLevelType w:val="hybridMultilevel"/>
    <w:tmpl w:val="1294F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E3196"/>
    <w:multiLevelType w:val="hybridMultilevel"/>
    <w:tmpl w:val="54B6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10523D78"/>
    <w:multiLevelType w:val="hybridMultilevel"/>
    <w:tmpl w:val="CE46E3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A01A5"/>
    <w:multiLevelType w:val="hybridMultilevel"/>
    <w:tmpl w:val="45A41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6418"/>
    <w:multiLevelType w:val="hybridMultilevel"/>
    <w:tmpl w:val="6C86D334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B345D"/>
    <w:multiLevelType w:val="hybridMultilevel"/>
    <w:tmpl w:val="A906D9B0"/>
    <w:lvl w:ilvl="0" w:tplc="C6DC7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7690B"/>
    <w:multiLevelType w:val="hybridMultilevel"/>
    <w:tmpl w:val="2BE8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94206"/>
    <w:multiLevelType w:val="hybridMultilevel"/>
    <w:tmpl w:val="19507A24"/>
    <w:lvl w:ilvl="0" w:tplc="299CC3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D40C9"/>
    <w:multiLevelType w:val="hybridMultilevel"/>
    <w:tmpl w:val="AC08294C"/>
    <w:lvl w:ilvl="0" w:tplc="CB367D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39AC2E4F"/>
    <w:multiLevelType w:val="hybridMultilevel"/>
    <w:tmpl w:val="ACCCBA46"/>
    <w:lvl w:ilvl="0" w:tplc="B4827E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D5D8D"/>
    <w:multiLevelType w:val="hybridMultilevel"/>
    <w:tmpl w:val="FC6428E4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A70F6"/>
    <w:multiLevelType w:val="hybridMultilevel"/>
    <w:tmpl w:val="792AC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B2D45"/>
    <w:multiLevelType w:val="hybridMultilevel"/>
    <w:tmpl w:val="F3C2E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F6794"/>
    <w:multiLevelType w:val="hybridMultilevel"/>
    <w:tmpl w:val="D28E1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37D77"/>
    <w:multiLevelType w:val="hybridMultilevel"/>
    <w:tmpl w:val="420AE7F6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C571AB"/>
    <w:multiLevelType w:val="hybridMultilevel"/>
    <w:tmpl w:val="CE46E3A0"/>
    <w:lvl w:ilvl="0" w:tplc="3A3A22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E0E44"/>
    <w:multiLevelType w:val="hybridMultilevel"/>
    <w:tmpl w:val="4A26E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B653F"/>
    <w:multiLevelType w:val="hybridMultilevel"/>
    <w:tmpl w:val="C262C11A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5421B"/>
    <w:multiLevelType w:val="hybridMultilevel"/>
    <w:tmpl w:val="8E56EBAC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71666">
    <w:abstractNumId w:val="0"/>
  </w:num>
  <w:num w:numId="2" w16cid:durableId="2136898713">
    <w:abstractNumId w:val="1"/>
  </w:num>
  <w:num w:numId="3" w16cid:durableId="1872109292">
    <w:abstractNumId w:val="2"/>
  </w:num>
  <w:num w:numId="4" w16cid:durableId="1891916103">
    <w:abstractNumId w:val="3"/>
  </w:num>
  <w:num w:numId="5" w16cid:durableId="1505197540">
    <w:abstractNumId w:val="4"/>
  </w:num>
  <w:num w:numId="6" w16cid:durableId="1408961049">
    <w:abstractNumId w:val="5"/>
  </w:num>
  <w:num w:numId="7" w16cid:durableId="1452018218">
    <w:abstractNumId w:val="6"/>
  </w:num>
  <w:num w:numId="8" w16cid:durableId="2006932858">
    <w:abstractNumId w:val="17"/>
  </w:num>
  <w:num w:numId="9" w16cid:durableId="360933175">
    <w:abstractNumId w:val="27"/>
  </w:num>
  <w:num w:numId="10" w16cid:durableId="2100829266">
    <w:abstractNumId w:val="9"/>
  </w:num>
  <w:num w:numId="11" w16cid:durableId="1942445386">
    <w:abstractNumId w:val="24"/>
  </w:num>
  <w:num w:numId="12" w16cid:durableId="387529858">
    <w:abstractNumId w:val="20"/>
  </w:num>
  <w:num w:numId="13" w16cid:durableId="1938825123">
    <w:abstractNumId w:val="21"/>
  </w:num>
  <w:num w:numId="14" w16cid:durableId="2000883862">
    <w:abstractNumId w:val="23"/>
  </w:num>
  <w:num w:numId="15" w16cid:durableId="222251592">
    <w:abstractNumId w:val="14"/>
  </w:num>
  <w:num w:numId="16" w16cid:durableId="127286850">
    <w:abstractNumId w:val="8"/>
  </w:num>
  <w:num w:numId="17" w16cid:durableId="2078356401">
    <w:abstractNumId w:val="22"/>
  </w:num>
  <w:num w:numId="18" w16cid:durableId="543753179">
    <w:abstractNumId w:val="11"/>
  </w:num>
  <w:num w:numId="19" w16cid:durableId="895168462">
    <w:abstractNumId w:val="12"/>
  </w:num>
  <w:num w:numId="20" w16cid:durableId="419301337">
    <w:abstractNumId w:val="19"/>
  </w:num>
  <w:num w:numId="21" w16cid:durableId="595286812">
    <w:abstractNumId w:val="31"/>
  </w:num>
  <w:num w:numId="22" w16cid:durableId="1384450367">
    <w:abstractNumId w:val="26"/>
  </w:num>
  <w:num w:numId="23" w16cid:durableId="623775418">
    <w:abstractNumId w:val="16"/>
  </w:num>
  <w:num w:numId="24" w16cid:durableId="1253590312">
    <w:abstractNumId w:val="25"/>
  </w:num>
  <w:num w:numId="25" w16cid:durableId="1446384845">
    <w:abstractNumId w:val="18"/>
  </w:num>
  <w:num w:numId="26" w16cid:durableId="1150293224">
    <w:abstractNumId w:val="15"/>
  </w:num>
  <w:num w:numId="27" w16cid:durableId="1710497978">
    <w:abstractNumId w:val="13"/>
  </w:num>
  <w:num w:numId="28" w16cid:durableId="1662002343">
    <w:abstractNumId w:val="30"/>
  </w:num>
  <w:num w:numId="29" w16cid:durableId="1351878345">
    <w:abstractNumId w:val="7"/>
  </w:num>
  <w:num w:numId="30" w16cid:durableId="1968928876">
    <w:abstractNumId w:val="29"/>
  </w:num>
  <w:num w:numId="31" w16cid:durableId="1597863784">
    <w:abstractNumId w:val="28"/>
  </w:num>
  <w:num w:numId="32" w16cid:durableId="19682734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F9E"/>
    <w:rsid w:val="00001E6D"/>
    <w:rsid w:val="000053BD"/>
    <w:rsid w:val="00032966"/>
    <w:rsid w:val="00057655"/>
    <w:rsid w:val="000A4C2C"/>
    <w:rsid w:val="000B0E8D"/>
    <w:rsid w:val="000B2815"/>
    <w:rsid w:val="00105602"/>
    <w:rsid w:val="001320DB"/>
    <w:rsid w:val="001660CB"/>
    <w:rsid w:val="001A11E9"/>
    <w:rsid w:val="001A6944"/>
    <w:rsid w:val="001D2E01"/>
    <w:rsid w:val="001F08D9"/>
    <w:rsid w:val="001F24F8"/>
    <w:rsid w:val="00221183"/>
    <w:rsid w:val="0022134B"/>
    <w:rsid w:val="00246E3A"/>
    <w:rsid w:val="00281F4D"/>
    <w:rsid w:val="00285533"/>
    <w:rsid w:val="00293CC4"/>
    <w:rsid w:val="002A1F24"/>
    <w:rsid w:val="002A4864"/>
    <w:rsid w:val="002E5336"/>
    <w:rsid w:val="002F4DEC"/>
    <w:rsid w:val="00303E42"/>
    <w:rsid w:val="003332FB"/>
    <w:rsid w:val="00376F92"/>
    <w:rsid w:val="00392E1F"/>
    <w:rsid w:val="003E11B1"/>
    <w:rsid w:val="003F4452"/>
    <w:rsid w:val="004118CF"/>
    <w:rsid w:val="004260B5"/>
    <w:rsid w:val="004520A5"/>
    <w:rsid w:val="00491A26"/>
    <w:rsid w:val="004C01E7"/>
    <w:rsid w:val="004E416C"/>
    <w:rsid w:val="005B16C5"/>
    <w:rsid w:val="0061194D"/>
    <w:rsid w:val="006242AF"/>
    <w:rsid w:val="00644F55"/>
    <w:rsid w:val="006B0CC8"/>
    <w:rsid w:val="006B6F3D"/>
    <w:rsid w:val="006D28FF"/>
    <w:rsid w:val="0071348A"/>
    <w:rsid w:val="007421A5"/>
    <w:rsid w:val="007A2DA6"/>
    <w:rsid w:val="007C1714"/>
    <w:rsid w:val="007C23EF"/>
    <w:rsid w:val="007D1984"/>
    <w:rsid w:val="007E3E25"/>
    <w:rsid w:val="007F5067"/>
    <w:rsid w:val="00810FBE"/>
    <w:rsid w:val="008B1013"/>
    <w:rsid w:val="008B6944"/>
    <w:rsid w:val="008B72C2"/>
    <w:rsid w:val="008C1F9E"/>
    <w:rsid w:val="00910226"/>
    <w:rsid w:val="00926607"/>
    <w:rsid w:val="009876F8"/>
    <w:rsid w:val="00994EA7"/>
    <w:rsid w:val="009A7993"/>
    <w:rsid w:val="009B2BE5"/>
    <w:rsid w:val="009D0461"/>
    <w:rsid w:val="00A51C91"/>
    <w:rsid w:val="00AC5EBB"/>
    <w:rsid w:val="00AF2DDA"/>
    <w:rsid w:val="00B244F2"/>
    <w:rsid w:val="00B4555C"/>
    <w:rsid w:val="00B55DF8"/>
    <w:rsid w:val="00B672EB"/>
    <w:rsid w:val="00BA2852"/>
    <w:rsid w:val="00BC047B"/>
    <w:rsid w:val="00BD7304"/>
    <w:rsid w:val="00C120CC"/>
    <w:rsid w:val="00C44E17"/>
    <w:rsid w:val="00CD44B4"/>
    <w:rsid w:val="00CE1AD7"/>
    <w:rsid w:val="00CF48CF"/>
    <w:rsid w:val="00D052DC"/>
    <w:rsid w:val="00D17C17"/>
    <w:rsid w:val="00D7280F"/>
    <w:rsid w:val="00D9031E"/>
    <w:rsid w:val="00DB4DB5"/>
    <w:rsid w:val="00DC5A51"/>
    <w:rsid w:val="00E3088B"/>
    <w:rsid w:val="00E50535"/>
    <w:rsid w:val="00E63304"/>
    <w:rsid w:val="00E721A1"/>
    <w:rsid w:val="00EA55D1"/>
    <w:rsid w:val="00ED0AE8"/>
    <w:rsid w:val="00F029A4"/>
    <w:rsid w:val="00F320D1"/>
    <w:rsid w:val="00F568CD"/>
    <w:rsid w:val="00F80187"/>
    <w:rsid w:val="00F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02BA26"/>
  <w15:docId w15:val="{D2BE7254-DCF1-4A98-8E2F-0ABBA1C8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2E5336"/>
    <w:pPr>
      <w:jc w:val="center"/>
    </w:pPr>
    <w:rPr>
      <w:b/>
      <w:sz w:val="24"/>
    </w:rPr>
  </w:style>
  <w:style w:type="paragraph" w:styleId="Podnadpis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  <w:style w:type="paragraph" w:customStyle="1" w:styleId="xmsonormal">
    <w:name w:val="x_msonormal"/>
    <w:basedOn w:val="Normln"/>
    <w:rsid w:val="002A1F24"/>
    <w:pPr>
      <w:suppressAutoHyphens w:val="0"/>
    </w:pPr>
    <w:rPr>
      <w:rFonts w:ascii="Calibri" w:eastAsiaTheme="minorHAns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D4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gl@rr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esner@spfgroup.or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A24D-4D9C-43B4-AA4A-83E370B5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Iva Michalová</cp:lastModifiedBy>
  <cp:revision>16</cp:revision>
  <cp:lastPrinted>2014-05-07T14:03:00Z</cp:lastPrinted>
  <dcterms:created xsi:type="dcterms:W3CDTF">2023-06-22T09:05:00Z</dcterms:created>
  <dcterms:modified xsi:type="dcterms:W3CDTF">2023-12-11T08:47:00Z</dcterms:modified>
</cp:coreProperties>
</file>