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D2" w:rsidRDefault="00556BD2"/>
    <w:p w:rsidR="00556BD2" w:rsidRDefault="00E77963">
      <w:pPr>
        <w:spacing w:line="240" w:lineRule="auto"/>
        <w:rPr>
          <w:b/>
        </w:rPr>
      </w:pPr>
      <w:r>
        <w:rPr>
          <w:b/>
        </w:rPr>
        <w:t>Základní škola Kroměříž, 1. máje</w:t>
      </w:r>
    </w:p>
    <w:p w:rsidR="00556BD2" w:rsidRDefault="00E77963">
      <w:pPr>
        <w:spacing w:line="240" w:lineRule="auto"/>
        <w:rPr>
          <w:b/>
        </w:rPr>
      </w:pPr>
      <w:proofErr w:type="gramStart"/>
      <w:r>
        <w:rPr>
          <w:b/>
        </w:rPr>
        <w:t>1.máje</w:t>
      </w:r>
      <w:proofErr w:type="gramEnd"/>
      <w:r>
        <w:rPr>
          <w:b/>
        </w:rPr>
        <w:t xml:space="preserve"> 209/14</w:t>
      </w:r>
    </w:p>
    <w:p w:rsidR="00556BD2" w:rsidRDefault="00E77963">
      <w:pPr>
        <w:spacing w:line="240" w:lineRule="auto"/>
        <w:rPr>
          <w:b/>
        </w:rPr>
      </w:pPr>
      <w:r>
        <w:rPr>
          <w:b/>
        </w:rPr>
        <w:t>76701 Kroměříž</w:t>
      </w:r>
    </w:p>
    <w:p w:rsidR="00556BD2" w:rsidRDefault="00720905">
      <w:pPr>
        <w:spacing w:line="240" w:lineRule="auto"/>
      </w:pPr>
      <w:r>
        <w:t>Číslo jednací: ZSKM1m/0860</w:t>
      </w:r>
      <w:r w:rsidR="00E77963">
        <w:t>/2023</w:t>
      </w:r>
    </w:p>
    <w:p w:rsidR="00556BD2" w:rsidRDefault="00556BD2">
      <w:pPr>
        <w:spacing w:line="240" w:lineRule="auto"/>
      </w:pPr>
    </w:p>
    <w:p w:rsidR="00556BD2" w:rsidRDefault="00E77963">
      <w:pPr>
        <w:jc w:val="right"/>
      </w:pPr>
      <w:r>
        <w:t xml:space="preserve">MORAVIA </w:t>
      </w:r>
      <w:proofErr w:type="spellStart"/>
      <w:r>
        <w:t>Consulting</w:t>
      </w:r>
      <w:proofErr w:type="spellEnd"/>
      <w:r>
        <w:t xml:space="preserve"> spol. s.r.o.</w:t>
      </w:r>
    </w:p>
    <w:p w:rsidR="00556BD2" w:rsidRDefault="00E77963">
      <w:pPr>
        <w:jc w:val="right"/>
      </w:pPr>
      <w:r>
        <w:t>Olomoucká 83</w:t>
      </w:r>
    </w:p>
    <w:p w:rsidR="008F58EC" w:rsidRDefault="00E77963">
      <w:pPr>
        <w:jc w:val="right"/>
      </w:pPr>
      <w:r>
        <w:t>627 00 Brno</w:t>
      </w:r>
    </w:p>
    <w:p w:rsidR="00556BD2" w:rsidRDefault="008F58EC">
      <w:pPr>
        <w:jc w:val="right"/>
      </w:pPr>
      <w:r>
        <w:t>IČO: 05661986</w:t>
      </w:r>
      <w:r w:rsidR="00E77963">
        <w:t xml:space="preserve"> </w:t>
      </w:r>
    </w:p>
    <w:p w:rsidR="00556BD2" w:rsidRDefault="00E77963">
      <w:pPr>
        <w:jc w:val="right"/>
      </w:pPr>
      <w:r>
        <w:t>www.vyuka-vzdelavani.cz</w:t>
      </w:r>
    </w:p>
    <w:p w:rsidR="00556BD2" w:rsidRDefault="00E77963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</w:p>
    <w:p w:rsidR="00556BD2" w:rsidRDefault="00E77963">
      <w:r>
        <w:t>Objednáváme následující položky</w:t>
      </w:r>
    </w:p>
    <w:p w:rsidR="00556BD2" w:rsidRDefault="00556BD2"/>
    <w:tbl>
      <w:tblPr>
        <w:tblStyle w:val="a"/>
        <w:tblpPr w:leftFromText="180" w:rightFromText="180" w:topFromText="180" w:bottomFromText="180" w:vertAnchor="text"/>
        <w:tblW w:w="9270" w:type="dxa"/>
        <w:tblInd w:w="0" w:type="dxa"/>
        <w:tblBorders>
          <w:top w:val="nil"/>
          <w:left w:val="single" w:sz="120" w:space="0" w:color="000000"/>
          <w:bottom w:val="nil"/>
          <w:right w:val="single" w:sz="120" w:space="0" w:color="000000"/>
          <w:insideH w:val="nil"/>
          <w:insideV w:val="single" w:sz="12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10"/>
        <w:gridCol w:w="1065"/>
        <w:gridCol w:w="1995"/>
      </w:tblGrid>
      <w:tr w:rsidR="00556BD2">
        <w:trPr>
          <w:trHeight w:val="244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Položky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Kusů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160" w:type="dxa"/>
              <w:bottom w:w="160" w:type="dxa"/>
              <w:right w:w="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Cena</w:t>
            </w:r>
          </w:p>
        </w:tc>
      </w:tr>
      <w:tr w:rsidR="00556BD2">
        <w:trPr>
          <w:trHeight w:val="705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 xml:space="preserve">Robo </w:t>
            </w:r>
            <w:proofErr w:type="spellStart"/>
            <w:r>
              <w:t>Wunderkind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</w:p>
          <w:p w:rsidR="00556BD2" w:rsidRDefault="00E77963">
            <w:pPr>
              <w:widowControl w:val="0"/>
              <w:spacing w:line="240" w:lineRule="auto"/>
            </w:pPr>
            <w:r>
              <w:t>Kód: RW-EDUCATION KIT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160" w:type="dxa"/>
              <w:bottom w:w="160" w:type="dxa"/>
              <w:right w:w="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47 940 Kč</w:t>
            </w:r>
          </w:p>
        </w:tc>
      </w:tr>
      <w:tr w:rsidR="00556BD2">
        <w:trPr>
          <w:trHeight w:val="244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proofErr w:type="spellStart"/>
            <w:r>
              <w:t>Merge</w:t>
            </w:r>
            <w:proofErr w:type="spellEnd"/>
            <w:r>
              <w:t xml:space="preserve"> </w:t>
            </w:r>
            <w:proofErr w:type="spellStart"/>
            <w:r>
              <w:t>Cube</w:t>
            </w:r>
            <w:proofErr w:type="spellEnd"/>
          </w:p>
          <w:p w:rsidR="00556BD2" w:rsidRDefault="00E77963">
            <w:pPr>
              <w:widowControl w:val="0"/>
              <w:spacing w:line="240" w:lineRule="auto"/>
            </w:pPr>
            <w:r>
              <w:t>Kód: MER-ARC-01-EU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160" w:type="dxa"/>
              <w:bottom w:w="160" w:type="dxa"/>
              <w:right w:w="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790 Kč</w:t>
            </w:r>
          </w:p>
        </w:tc>
      </w:tr>
      <w:tr w:rsidR="00556BD2">
        <w:trPr>
          <w:trHeight w:val="244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Blue-Bot třídní sada se třemi podložkami</w:t>
            </w:r>
          </w:p>
          <w:p w:rsidR="00556BD2" w:rsidRDefault="00E77963">
            <w:pPr>
              <w:widowControl w:val="0"/>
              <w:spacing w:line="240" w:lineRule="auto"/>
            </w:pPr>
            <w:r>
              <w:t>Kód: TT-BLUE-CLASS-MAT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160" w:type="dxa"/>
              <w:bottom w:w="160" w:type="dxa"/>
              <w:right w:w="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19 529 Kč</w:t>
            </w:r>
          </w:p>
        </w:tc>
      </w:tr>
      <w:tr w:rsidR="00556BD2">
        <w:trPr>
          <w:trHeight w:val="244"/>
        </w:trPr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Chytré kostky</w:t>
            </w:r>
          </w:p>
          <w:p w:rsidR="00556BD2" w:rsidRDefault="00556BD2">
            <w:pPr>
              <w:widowControl w:val="0"/>
              <w:spacing w:line="240" w:lineRule="auto"/>
            </w:pPr>
          </w:p>
          <w:p w:rsidR="00556BD2" w:rsidRDefault="00E77963">
            <w:pPr>
              <w:widowControl w:val="0"/>
              <w:spacing w:line="240" w:lineRule="auto"/>
            </w:pPr>
            <w:r>
              <w:t>Kód: TT-CLEVER TILES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160" w:type="dxa"/>
              <w:bottom w:w="160" w:type="dxa"/>
              <w:right w:w="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6 478 Kč</w:t>
            </w:r>
          </w:p>
        </w:tc>
      </w:tr>
      <w:tr w:rsidR="00556BD2">
        <w:trPr>
          <w:trHeight w:val="435"/>
        </w:trPr>
        <w:tc>
          <w:tcPr>
            <w:tcW w:w="7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Mezisoučet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0" w:type="dxa"/>
              <w:left w:w="160" w:type="dxa"/>
              <w:bottom w:w="160" w:type="dxa"/>
              <w:right w:w="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74 737 Kč</w:t>
            </w:r>
          </w:p>
        </w:tc>
      </w:tr>
      <w:tr w:rsidR="00556BD2">
        <w:trPr>
          <w:trHeight w:val="244"/>
        </w:trPr>
        <w:tc>
          <w:tcPr>
            <w:tcW w:w="7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Dopravné a balné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0" w:type="dxa"/>
              <w:bottom w:w="160" w:type="dxa"/>
              <w:right w:w="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0 Kč</w:t>
            </w:r>
          </w:p>
        </w:tc>
      </w:tr>
      <w:tr w:rsidR="00556BD2">
        <w:trPr>
          <w:trHeight w:val="244"/>
        </w:trPr>
        <w:tc>
          <w:tcPr>
            <w:tcW w:w="7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Celkem k úhradě (bez DPH)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0" w:type="dxa"/>
              <w:bottom w:w="160" w:type="dxa"/>
              <w:right w:w="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61 766,12 Kč</w:t>
            </w:r>
          </w:p>
        </w:tc>
      </w:tr>
      <w:tr w:rsidR="00556BD2">
        <w:trPr>
          <w:trHeight w:val="244"/>
        </w:trPr>
        <w:tc>
          <w:tcPr>
            <w:tcW w:w="7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DPH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0" w:type="dxa"/>
              <w:bottom w:w="160" w:type="dxa"/>
              <w:right w:w="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12 970,88 Kč</w:t>
            </w:r>
          </w:p>
        </w:tc>
      </w:tr>
      <w:tr w:rsidR="00556BD2">
        <w:trPr>
          <w:trHeight w:val="244"/>
        </w:trPr>
        <w:tc>
          <w:tcPr>
            <w:tcW w:w="7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60" w:type="dxa"/>
              <w:right w:w="16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Celkem k úhradě (s DPH)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0" w:type="dxa"/>
              <w:bottom w:w="160" w:type="dxa"/>
              <w:right w:w="0" w:type="dxa"/>
            </w:tcMar>
          </w:tcPr>
          <w:p w:rsidR="00556BD2" w:rsidRDefault="00E77963">
            <w:pPr>
              <w:widowControl w:val="0"/>
              <w:spacing w:line="240" w:lineRule="auto"/>
            </w:pPr>
            <w:r>
              <w:t>74 737 Kč</w:t>
            </w:r>
          </w:p>
        </w:tc>
      </w:tr>
    </w:tbl>
    <w:p w:rsidR="00556BD2" w:rsidRDefault="00E77963">
      <w:r>
        <w:t>Fakturační údaje</w:t>
      </w:r>
      <w:bookmarkStart w:id="0" w:name="_GoBack"/>
      <w:bookmarkEnd w:id="0"/>
    </w:p>
    <w:p w:rsidR="00556BD2" w:rsidRDefault="00E77963">
      <w:pPr>
        <w:spacing w:line="240" w:lineRule="auto"/>
      </w:pPr>
      <w:r>
        <w:rPr>
          <w:b/>
        </w:rPr>
        <w:t>Základní škola Kroměříž, 1. máje</w:t>
      </w:r>
    </w:p>
    <w:p w:rsidR="00556BD2" w:rsidRDefault="00E77963">
      <w:r>
        <w:t>IČO 47934581</w:t>
      </w:r>
    </w:p>
    <w:p w:rsidR="00556BD2" w:rsidRDefault="00556BD2"/>
    <w:p w:rsidR="00556BD2" w:rsidRDefault="00556BD2"/>
    <w:p w:rsidR="00556BD2" w:rsidRDefault="00E34C7A">
      <w:r>
        <w:t>V Kroměříži dne 14. 12</w:t>
      </w:r>
      <w:r w:rsidR="00E77963">
        <w:t xml:space="preserve">. 2023  </w:t>
      </w:r>
      <w:r w:rsidR="00E77963">
        <w:tab/>
      </w:r>
      <w:r w:rsidR="00E77963">
        <w:tab/>
      </w:r>
      <w:r w:rsidR="00E77963">
        <w:tab/>
      </w:r>
      <w:r w:rsidR="00E77963">
        <w:tab/>
      </w:r>
      <w:r w:rsidR="00E77963">
        <w:tab/>
        <w:t xml:space="preserve">Mgr. Milena </w:t>
      </w:r>
      <w:proofErr w:type="spellStart"/>
      <w:r w:rsidR="00E77963">
        <w:t>Tunkerová</w:t>
      </w:r>
      <w:proofErr w:type="spellEnd"/>
    </w:p>
    <w:p w:rsidR="00556BD2" w:rsidRDefault="00E77963">
      <w:pPr>
        <w:ind w:left="5760" w:firstLine="720"/>
      </w:pPr>
      <w:r>
        <w:t>ředitelka školy</w:t>
      </w:r>
    </w:p>
    <w:p w:rsidR="00556BD2" w:rsidRDefault="00556BD2"/>
    <w:p w:rsidR="00556BD2" w:rsidRDefault="00556BD2"/>
    <w:sectPr w:rsidR="00556BD2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2F" w:rsidRDefault="007B122F">
      <w:pPr>
        <w:spacing w:line="240" w:lineRule="auto"/>
      </w:pPr>
      <w:r>
        <w:separator/>
      </w:r>
    </w:p>
  </w:endnote>
  <w:endnote w:type="continuationSeparator" w:id="0">
    <w:p w:rsidR="007B122F" w:rsidRDefault="007B1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BD2" w:rsidRDefault="00E77963">
    <w:r>
      <w:rPr>
        <w:noProof/>
        <w:lang w:val="cs-CZ"/>
      </w:rPr>
      <w:drawing>
        <wp:inline distT="114300" distB="114300" distL="114300" distR="114300">
          <wp:extent cx="5731200" cy="44450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2F" w:rsidRDefault="007B122F">
      <w:pPr>
        <w:spacing w:line="240" w:lineRule="auto"/>
      </w:pPr>
      <w:r>
        <w:separator/>
      </w:r>
    </w:p>
  </w:footnote>
  <w:footnote w:type="continuationSeparator" w:id="0">
    <w:p w:rsidR="007B122F" w:rsidRDefault="007B12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BD2" w:rsidRDefault="00E77963">
    <w:r>
      <w:rPr>
        <w:noProof/>
        <w:lang w:val="cs-CZ"/>
      </w:rPr>
      <w:drawing>
        <wp:inline distT="114300" distB="114300" distL="114300" distR="114300">
          <wp:extent cx="5731200" cy="4318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D2"/>
    <w:rsid w:val="004C6C4A"/>
    <w:rsid w:val="005227DF"/>
    <w:rsid w:val="00556BD2"/>
    <w:rsid w:val="00720905"/>
    <w:rsid w:val="0079415F"/>
    <w:rsid w:val="007B122F"/>
    <w:rsid w:val="008F58EC"/>
    <w:rsid w:val="00E34C7A"/>
    <w:rsid w:val="00E7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298E"/>
  <w15:docId w15:val="{56052D3C-D968-48DA-AAED-1DC0EEBC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bubliny">
    <w:name w:val="Balloon Text"/>
    <w:basedOn w:val="Normln"/>
    <w:link w:val="TextbublinyChar"/>
    <w:uiPriority w:val="99"/>
    <w:semiHidden/>
    <w:unhideWhenUsed/>
    <w:rsid w:val="007209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</dc:creator>
  <cp:lastModifiedBy>oem</cp:lastModifiedBy>
  <cp:revision>4</cp:revision>
  <cp:lastPrinted>2023-12-14T08:28:00Z</cp:lastPrinted>
  <dcterms:created xsi:type="dcterms:W3CDTF">2023-12-14T08:32:00Z</dcterms:created>
  <dcterms:modified xsi:type="dcterms:W3CDTF">2023-12-14T08:35:00Z</dcterms:modified>
</cp:coreProperties>
</file>