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DC" w:rsidRDefault="00B752D8">
      <w:pPr>
        <w:pStyle w:val="Zkladntext1"/>
        <w:spacing w:line="240" w:lineRule="auto"/>
      </w:pPr>
      <w:r>
        <w:rPr>
          <w:b/>
          <w:bCs/>
          <w:u w:val="single"/>
        </w:rPr>
        <w:t xml:space="preserve">Mělnické kulturní </w:t>
      </w:r>
      <w:proofErr w:type="gramStart"/>
      <w:r>
        <w:rPr>
          <w:b/>
          <w:bCs/>
          <w:u w:val="single"/>
        </w:rPr>
        <w:t xml:space="preserve">centrum, </w:t>
      </w:r>
      <w:proofErr w:type="spellStart"/>
      <w:r>
        <w:rPr>
          <w:b/>
          <w:bCs/>
          <w:u w:val="single"/>
        </w:rPr>
        <w:t>z.ú</w:t>
      </w:r>
      <w:proofErr w:type="spellEnd"/>
      <w:r>
        <w:rPr>
          <w:b/>
          <w:bCs/>
          <w:u w:val="single"/>
        </w:rPr>
        <w:t>.</w:t>
      </w:r>
      <w:proofErr w:type="gramEnd"/>
    </w:p>
    <w:p w:rsidR="000F5FDC" w:rsidRDefault="00B752D8">
      <w:pPr>
        <w:pStyle w:val="Zkladntext1"/>
        <w:spacing w:line="240" w:lineRule="auto"/>
      </w:pPr>
      <w:r>
        <w:t>U Sadů 323, 267 01 Mělník</w:t>
      </w:r>
    </w:p>
    <w:p w:rsidR="000F5FDC" w:rsidRDefault="00B752D8">
      <w:pPr>
        <w:pStyle w:val="Zkladntext1"/>
        <w:spacing w:line="230" w:lineRule="auto"/>
      </w:pPr>
      <w:r>
        <w:t xml:space="preserve">zastoupený: Ing. Radkou </w:t>
      </w:r>
      <w:proofErr w:type="spellStart"/>
      <w:r>
        <w:t>Kareisovou</w:t>
      </w:r>
      <w:proofErr w:type="spellEnd"/>
      <w:r>
        <w:t>, ředitelkou</w:t>
      </w:r>
    </w:p>
    <w:p w:rsidR="000F5FDC" w:rsidRDefault="00B752D8">
      <w:pPr>
        <w:pStyle w:val="Zkladntext1"/>
        <w:spacing w:line="240" w:lineRule="auto"/>
      </w:pPr>
      <w:r>
        <w:t>IČO: 24210137, DIČ: CZ24210137</w:t>
      </w:r>
    </w:p>
    <w:p w:rsidR="000F5FDC" w:rsidRDefault="00B752D8">
      <w:pPr>
        <w:pStyle w:val="Zkladntext1"/>
        <w:spacing w:line="240" w:lineRule="auto"/>
      </w:pPr>
      <w:r>
        <w:t xml:space="preserve">Kontakt: </w:t>
      </w:r>
    </w:p>
    <w:p w:rsidR="000F5FDC" w:rsidRDefault="00B752D8">
      <w:pPr>
        <w:pStyle w:val="Zkladntext1"/>
        <w:spacing w:after="260" w:line="240" w:lineRule="auto"/>
        <w:ind w:firstLine="140"/>
      </w:pPr>
      <w:r>
        <w:t>(dále jen „pořadatel“) a</w:t>
      </w:r>
    </w:p>
    <w:p w:rsidR="000F5FDC" w:rsidRDefault="00B752D8">
      <w:pPr>
        <w:pStyle w:val="Zkladntext1"/>
        <w:spacing w:line="240" w:lineRule="auto"/>
      </w:pPr>
      <w:r>
        <w:rPr>
          <w:b/>
          <w:bCs/>
          <w:u w:val="single"/>
        </w:rPr>
        <w:t>Divadlo v Řeznické, o. p. s.</w:t>
      </w:r>
    </w:p>
    <w:p w:rsidR="000F5FDC" w:rsidRDefault="00B752D8">
      <w:pPr>
        <w:pStyle w:val="Zkladntext1"/>
        <w:spacing w:line="240" w:lineRule="auto"/>
      </w:pPr>
      <w:r>
        <w:t>Řeznická 17, 110 00 Praha 1</w:t>
      </w:r>
    </w:p>
    <w:p w:rsidR="000F5FDC" w:rsidRDefault="00B752D8">
      <w:pPr>
        <w:pStyle w:val="Zkladntext1"/>
        <w:spacing w:line="240" w:lineRule="auto"/>
      </w:pPr>
      <w:r>
        <w:t xml:space="preserve">zastoupené: </w:t>
      </w:r>
      <w:proofErr w:type="spellStart"/>
      <w:r>
        <w:t>MgA</w:t>
      </w:r>
      <w:proofErr w:type="spellEnd"/>
      <w:r>
        <w:t>. Yvettou Srbovou, ředitelkou Divadla v Řeznické</w:t>
      </w:r>
    </w:p>
    <w:p w:rsidR="000F5FDC" w:rsidRDefault="00B752D8">
      <w:pPr>
        <w:pStyle w:val="Zkladntext1"/>
        <w:spacing w:line="240" w:lineRule="auto"/>
      </w:pPr>
      <w:r>
        <w:t>IČ: 28190602, DIČ: CZ28190602</w:t>
      </w:r>
    </w:p>
    <w:p w:rsidR="008820C3" w:rsidRDefault="00B752D8">
      <w:pPr>
        <w:pStyle w:val="Zkladntext1"/>
        <w:spacing w:line="240" w:lineRule="auto"/>
      </w:pPr>
      <w:r>
        <w:t xml:space="preserve">Číslo účtu: </w:t>
      </w:r>
    </w:p>
    <w:p w:rsidR="000F5FDC" w:rsidRDefault="00B752D8">
      <w:pPr>
        <w:pStyle w:val="Zkladntext1"/>
        <w:spacing w:line="240" w:lineRule="auto"/>
      </w:pPr>
      <w:r>
        <w:t xml:space="preserve">e-mail: </w:t>
      </w:r>
      <w:hyperlink r:id="rId7" w:history="1">
        <w:r>
          <w:rPr>
            <w:lang w:val="en-US" w:eastAsia="en-US" w:bidi="en-US"/>
          </w:rPr>
          <w:t>divadl</w:t>
        </w:r>
        <w:r>
          <w:rPr>
            <w:lang w:val="en-US" w:eastAsia="en-US" w:bidi="en-US"/>
          </w:rPr>
          <w:t>o@reznicka.cz</w:t>
        </w:r>
      </w:hyperlink>
    </w:p>
    <w:p w:rsidR="000F5FDC" w:rsidRDefault="00B752D8">
      <w:pPr>
        <w:pStyle w:val="Zkladntext1"/>
        <w:spacing w:after="540" w:line="240" w:lineRule="auto"/>
      </w:pPr>
      <w:r>
        <w:t>(dále jen „Divadlo“)</w:t>
      </w:r>
    </w:p>
    <w:p w:rsidR="000F5FDC" w:rsidRDefault="00B752D8">
      <w:pPr>
        <w:pStyle w:val="Zkladntext1"/>
        <w:jc w:val="center"/>
      </w:pPr>
      <w:r>
        <w:t>uzavírají</w:t>
      </w:r>
    </w:p>
    <w:p w:rsidR="000F5FDC" w:rsidRDefault="00B752D8">
      <w:pPr>
        <w:pStyle w:val="Zkladntext1"/>
        <w:spacing w:after="540"/>
        <w:jc w:val="center"/>
      </w:pPr>
      <w:r>
        <w:rPr>
          <w:b/>
          <w:bCs/>
        </w:rPr>
        <w:t xml:space="preserve">Smlouvu </w:t>
      </w:r>
      <w:r>
        <w:rPr>
          <w:b/>
          <w:bCs/>
          <w:u w:val="single"/>
        </w:rPr>
        <w:t>o uspořádání divadelního představení</w:t>
      </w:r>
    </w:p>
    <w:p w:rsidR="000F5FDC" w:rsidRDefault="00B752D8">
      <w:pPr>
        <w:pStyle w:val="Zkladntext1"/>
        <w:numPr>
          <w:ilvl w:val="0"/>
          <w:numId w:val="1"/>
        </w:numPr>
        <w:tabs>
          <w:tab w:val="left" w:pos="294"/>
        </w:tabs>
        <w:jc w:val="center"/>
      </w:pPr>
      <w:r>
        <w:rPr>
          <w:b/>
          <w:bCs/>
          <w:u w:val="single"/>
        </w:rPr>
        <w:t>Předmět smlouvy</w:t>
      </w:r>
    </w:p>
    <w:p w:rsidR="000F5FDC" w:rsidRDefault="00B752D8">
      <w:pPr>
        <w:pStyle w:val="Zkladntext1"/>
        <w:spacing w:after="260"/>
        <w:ind w:firstLine="220"/>
      </w:pPr>
      <w:r>
        <w:t>Pořadatel uspořádá ve svém kulturním domě vybrané představení Divadla v Řeznické.</w:t>
      </w:r>
    </w:p>
    <w:p w:rsidR="000F5FDC" w:rsidRDefault="00B752D8">
      <w:pPr>
        <w:pStyle w:val="Zkladntext1"/>
        <w:spacing w:line="257" w:lineRule="auto"/>
      </w:pPr>
      <w:r>
        <w:rPr>
          <w:u w:val="single"/>
        </w:rPr>
        <w:t>Den uspořádání</w:t>
      </w:r>
      <w:r>
        <w:t xml:space="preserve">: </w:t>
      </w:r>
      <w:r>
        <w:rPr>
          <w:b/>
          <w:bCs/>
        </w:rPr>
        <w:t>12. února 2024</w:t>
      </w:r>
    </w:p>
    <w:p w:rsidR="000F5FDC" w:rsidRDefault="00B752D8">
      <w:pPr>
        <w:pStyle w:val="Zkladntext1"/>
        <w:spacing w:line="257" w:lineRule="auto"/>
      </w:pPr>
      <w:r>
        <w:rPr>
          <w:u w:val="single"/>
        </w:rPr>
        <w:t>Hodina konání</w:t>
      </w:r>
      <w:r>
        <w:t>: 19.00 hodin</w:t>
      </w:r>
    </w:p>
    <w:p w:rsidR="000F5FDC" w:rsidRDefault="00B752D8">
      <w:pPr>
        <w:pStyle w:val="Zkladntext1"/>
        <w:spacing w:line="257" w:lineRule="auto"/>
      </w:pPr>
      <w:r>
        <w:rPr>
          <w:u w:val="single"/>
        </w:rPr>
        <w:t xml:space="preserve">Místo </w:t>
      </w:r>
      <w:r>
        <w:rPr>
          <w:u w:val="single"/>
        </w:rPr>
        <w:t>uspořádání</w:t>
      </w:r>
      <w:r>
        <w:t xml:space="preserve">: divadelní sál Masarykova kulturního domu, U Sadů 323, Mělník </w:t>
      </w:r>
      <w:r>
        <w:rPr>
          <w:u w:val="single"/>
        </w:rPr>
        <w:t>Kontaktní osoba</w:t>
      </w:r>
      <w:r>
        <w:t xml:space="preserve">: </w:t>
      </w:r>
    </w:p>
    <w:p w:rsidR="000F5FDC" w:rsidRDefault="00B752D8">
      <w:pPr>
        <w:pStyle w:val="Zkladntext1"/>
        <w:spacing w:after="260" w:line="257" w:lineRule="auto"/>
      </w:pPr>
      <w:r>
        <w:rPr>
          <w:u w:val="single"/>
        </w:rPr>
        <w:t>Název vybraného představení</w:t>
      </w:r>
      <w:r>
        <w:t xml:space="preserve">: </w:t>
      </w:r>
      <w:r>
        <w:rPr>
          <w:lang w:val="en-US" w:eastAsia="en-US" w:bidi="en-US"/>
        </w:rPr>
        <w:t xml:space="preserve">Didier Caron </w:t>
      </w:r>
      <w:r>
        <w:t xml:space="preserve">- </w:t>
      </w:r>
      <w:r>
        <w:rPr>
          <w:b/>
          <w:bCs/>
        </w:rPr>
        <w:t>Falešná nota (Divadlo v Řez</w:t>
      </w:r>
      <w:r>
        <w:rPr>
          <w:b/>
          <w:bCs/>
        </w:rPr>
        <w:t xml:space="preserve">nické) </w:t>
      </w:r>
      <w:r>
        <w:rPr>
          <w:u w:val="single"/>
        </w:rPr>
        <w:t>Kontaktní osoba za divadlo</w:t>
      </w:r>
      <w:r>
        <w:t xml:space="preserve">: </w:t>
      </w:r>
    </w:p>
    <w:p w:rsidR="000F5FDC" w:rsidRDefault="00B752D8">
      <w:pPr>
        <w:pStyle w:val="Zkladntext1"/>
        <w:numPr>
          <w:ilvl w:val="0"/>
          <w:numId w:val="1"/>
        </w:numPr>
        <w:tabs>
          <w:tab w:val="left" w:pos="366"/>
        </w:tabs>
        <w:spacing w:after="260"/>
        <w:jc w:val="center"/>
      </w:pPr>
      <w:r>
        <w:rPr>
          <w:b/>
          <w:bCs/>
          <w:u w:val="single"/>
        </w:rPr>
        <w:t>Finanční podmínky</w:t>
      </w:r>
    </w:p>
    <w:p w:rsidR="000F5FDC" w:rsidRDefault="00B752D8">
      <w:pPr>
        <w:pStyle w:val="Zkladntext1"/>
      </w:pPr>
      <w:r>
        <w:t xml:space="preserve">Sjednaná částka za uspořádané představení: </w:t>
      </w:r>
      <w:r>
        <w:rPr>
          <w:b/>
          <w:bCs/>
        </w:rPr>
        <w:t>55.000 Kč + 21%DPH</w:t>
      </w:r>
    </w:p>
    <w:p w:rsidR="000F5FDC" w:rsidRDefault="00B752D8">
      <w:pPr>
        <w:pStyle w:val="Zkladntext1"/>
      </w:pPr>
      <w:r>
        <w:rPr>
          <w:b/>
          <w:bCs/>
        </w:rPr>
        <w:t xml:space="preserve">celkem: 66 550 Kč </w:t>
      </w:r>
      <w:r>
        <w:t xml:space="preserve">(slovy: </w:t>
      </w:r>
      <w:proofErr w:type="spellStart"/>
      <w:r>
        <w:t>šedesátšesttisícpětsetpadesátkorunčeských</w:t>
      </w:r>
      <w:proofErr w:type="spellEnd"/>
      <w:r>
        <w:t>)</w:t>
      </w:r>
    </w:p>
    <w:p w:rsidR="000F5FDC" w:rsidRDefault="00B752D8">
      <w:pPr>
        <w:pStyle w:val="Zkladntext1"/>
      </w:pPr>
      <w:r>
        <w:t xml:space="preserve">Divadlo vystaví pořadateli fakturu následující den po uskutečnění představení. Pořadatel se </w:t>
      </w:r>
      <w:proofErr w:type="gramStart"/>
      <w:r>
        <w:t>zavazuje</w:t>
      </w:r>
      <w:proofErr w:type="gramEnd"/>
      <w:r>
        <w:t xml:space="preserve"> Divadlu uhradit fakturu do 14 dnů penále za každý den prodlení </w:t>
      </w:r>
      <w:proofErr w:type="gramStart"/>
      <w:r>
        <w:t>činí</w:t>
      </w:r>
      <w:proofErr w:type="gramEnd"/>
      <w:r>
        <w:t xml:space="preserve"> 0,5 %.</w:t>
      </w:r>
    </w:p>
    <w:p w:rsidR="000F5FDC" w:rsidRDefault="00B752D8">
      <w:pPr>
        <w:pStyle w:val="Zkladntext1"/>
      </w:pPr>
      <w:r>
        <w:t xml:space="preserve">Sjednaná částka za uspořádané představení v sobě nezahrnuje autorské honoráře z hrubé tržby každého představení pro majitele práv. Majitelem práv je agentura DILIA. Pořadatel se zavazuje nahlásit agentuře DILIA, divadelní a literární agentura, Krátkého 1, </w:t>
      </w:r>
      <w:r>
        <w:t xml:space="preserve">Praha 9 neprodleně celkovou hrubou tržbu z uspořádaného představení. Pořadatel se zavazuje vyplnit „Hlášení hrubé tržby,, ihned poté, co mu toto Hlášení agentura pošle. Agentuře DILIA se odvádí autorská odměna: </w:t>
      </w:r>
      <w:r>
        <w:rPr>
          <w:lang w:val="en-US" w:eastAsia="en-US" w:bidi="en-US"/>
        </w:rPr>
        <w:t xml:space="preserve">Didier Caron </w:t>
      </w:r>
      <w:r>
        <w:t>- autor hry 8%netto, Alexander J</w:t>
      </w:r>
      <w:r>
        <w:t xml:space="preserve">erie - překlad 6% z celkové hrubé tržby za jedno odehrané představení. V případě netto částky je pořadateli </w:t>
      </w:r>
      <w:proofErr w:type="spellStart"/>
      <w:r>
        <w:t>nadpočítávána</w:t>
      </w:r>
      <w:proofErr w:type="spellEnd"/>
      <w:r>
        <w:t xml:space="preserve"> režijní přirážka </w:t>
      </w:r>
      <w:proofErr w:type="spellStart"/>
      <w:r>
        <w:t>Dilia</w:t>
      </w:r>
      <w:proofErr w:type="spellEnd"/>
      <w:r>
        <w:t xml:space="preserve"> ve výši 10% + DPH, bankovní výlohy a k odměně pro zahraničního nositele práv daň z příjmů dle platných daňových</w:t>
      </w:r>
      <w:r>
        <w:t xml:space="preserve"> předpisů.</w:t>
      </w:r>
    </w:p>
    <w:p w:rsidR="000F5FDC" w:rsidRDefault="00B752D8">
      <w:pPr>
        <w:pStyle w:val="Zkladntext1"/>
        <w:numPr>
          <w:ilvl w:val="0"/>
          <w:numId w:val="1"/>
        </w:numPr>
        <w:tabs>
          <w:tab w:val="left" w:pos="4863"/>
        </w:tabs>
        <w:spacing w:line="264" w:lineRule="auto"/>
        <w:ind w:left="4440"/>
      </w:pPr>
      <w:r>
        <w:rPr>
          <w:b/>
          <w:bCs/>
          <w:u w:val="single"/>
        </w:rPr>
        <w:t>Doprava</w:t>
      </w:r>
    </w:p>
    <w:p w:rsidR="000F5FDC" w:rsidRDefault="00B752D8">
      <w:pPr>
        <w:pStyle w:val="Zkladntext1"/>
        <w:spacing w:after="500" w:line="264" w:lineRule="auto"/>
        <w:ind w:firstLine="760"/>
      </w:pPr>
      <w:r>
        <w:t>Dopravu rekvizit a herců zajišťuje dopravní společnost. Dopravu hradí pořadatel bankovním převodem po odehraném představení na základě vystavené faktury dopravní společností. Objednávku vyřídí Divadlo.</w:t>
      </w:r>
    </w:p>
    <w:p w:rsidR="000F5FDC" w:rsidRDefault="00B752D8">
      <w:pPr>
        <w:pStyle w:val="Zkladntext1"/>
        <w:numPr>
          <w:ilvl w:val="0"/>
          <w:numId w:val="1"/>
        </w:numPr>
        <w:tabs>
          <w:tab w:val="left" w:pos="456"/>
        </w:tabs>
        <w:spacing w:line="252" w:lineRule="auto"/>
        <w:jc w:val="center"/>
      </w:pPr>
      <w:r>
        <w:rPr>
          <w:b/>
          <w:bCs/>
          <w:u w:val="single"/>
        </w:rPr>
        <w:t>Práva a povinnosti</w:t>
      </w:r>
    </w:p>
    <w:p w:rsidR="000F5FDC" w:rsidRDefault="00B752D8">
      <w:pPr>
        <w:pStyle w:val="Zkladntext1"/>
        <w:numPr>
          <w:ilvl w:val="0"/>
          <w:numId w:val="2"/>
        </w:numPr>
        <w:tabs>
          <w:tab w:val="left" w:pos="362"/>
        </w:tabs>
        <w:spacing w:line="252" w:lineRule="auto"/>
      </w:pPr>
      <w:r>
        <w:rPr>
          <w:b/>
          <w:bCs/>
          <w:u w:val="single"/>
        </w:rPr>
        <w:t>Pořadatel se zav</w:t>
      </w:r>
      <w:r>
        <w:rPr>
          <w:b/>
          <w:bCs/>
          <w:u w:val="single"/>
        </w:rPr>
        <w:t>azuje</w:t>
      </w:r>
    </w:p>
    <w:p w:rsidR="000F5FDC" w:rsidRDefault="00B752D8">
      <w:pPr>
        <w:pStyle w:val="Zkladntext1"/>
        <w:numPr>
          <w:ilvl w:val="0"/>
          <w:numId w:val="3"/>
        </w:numPr>
        <w:tabs>
          <w:tab w:val="left" w:pos="1057"/>
        </w:tabs>
        <w:spacing w:line="266" w:lineRule="auto"/>
        <w:ind w:left="1100" w:hanging="340"/>
      </w:pPr>
      <w:r>
        <w:t xml:space="preserve">zajistit </w:t>
      </w:r>
      <w:r>
        <w:rPr>
          <w:b/>
          <w:bCs/>
        </w:rPr>
        <w:t xml:space="preserve">vhodné technické podmínky </w:t>
      </w:r>
      <w:r>
        <w:t>pro profesionální předvedení divadelního představení:</w:t>
      </w:r>
    </w:p>
    <w:p w:rsidR="000F5FDC" w:rsidRDefault="00B752D8">
      <w:pPr>
        <w:pStyle w:val="Zkladntext1"/>
        <w:numPr>
          <w:ilvl w:val="0"/>
          <w:numId w:val="3"/>
        </w:numPr>
        <w:tabs>
          <w:tab w:val="left" w:pos="1034"/>
        </w:tabs>
        <w:spacing w:after="260" w:line="266" w:lineRule="auto"/>
        <w:ind w:firstLine="740"/>
      </w:pPr>
      <w:r>
        <w:t>vhodnými technickými podmínkami se rozumí:</w:t>
      </w:r>
    </w:p>
    <w:p w:rsidR="000F5FDC" w:rsidRDefault="00B752D8">
      <w:pPr>
        <w:pStyle w:val="Zkladntext1"/>
        <w:numPr>
          <w:ilvl w:val="0"/>
          <w:numId w:val="4"/>
        </w:numPr>
        <w:tabs>
          <w:tab w:val="left" w:pos="387"/>
        </w:tabs>
        <w:spacing w:after="260" w:line="240" w:lineRule="auto"/>
      </w:pPr>
      <w:r>
        <w:rPr>
          <w:b/>
          <w:bCs/>
          <w:u w:val="single"/>
        </w:rPr>
        <w:t xml:space="preserve">Optimální rozměry </w:t>
      </w:r>
      <w:proofErr w:type="gramStart"/>
      <w:r>
        <w:rPr>
          <w:b/>
          <w:bCs/>
          <w:u w:val="single"/>
        </w:rPr>
        <w:t>jeviště :</w:t>
      </w:r>
      <w:r>
        <w:rPr>
          <w:b/>
          <w:bCs/>
        </w:rPr>
        <w:t xml:space="preserve"> </w:t>
      </w:r>
      <w:r>
        <w:t>šířka</w:t>
      </w:r>
      <w:proofErr w:type="gramEnd"/>
      <w:r>
        <w:t xml:space="preserve"> 5m, hloubka 5 m, výška 4 m, možné nástupy zprava.</w:t>
      </w:r>
    </w:p>
    <w:p w:rsidR="000F5FDC" w:rsidRDefault="00B752D8">
      <w:pPr>
        <w:pStyle w:val="Zkladntext1"/>
        <w:numPr>
          <w:ilvl w:val="0"/>
          <w:numId w:val="4"/>
        </w:numPr>
        <w:tabs>
          <w:tab w:val="left" w:pos="384"/>
        </w:tabs>
        <w:spacing w:after="500" w:line="252" w:lineRule="auto"/>
      </w:pPr>
      <w:r>
        <w:rPr>
          <w:b/>
          <w:bCs/>
          <w:u w:val="single"/>
        </w:rPr>
        <w:lastRenderedPageBreak/>
        <w:t xml:space="preserve">Požadavky na </w:t>
      </w:r>
      <w:proofErr w:type="gramStart"/>
      <w:r>
        <w:rPr>
          <w:b/>
          <w:bCs/>
          <w:u w:val="single"/>
        </w:rPr>
        <w:t>světla</w:t>
      </w:r>
      <w:r>
        <w:rPr>
          <w:b/>
          <w:bCs/>
        </w:rPr>
        <w:t xml:space="preserve"> : </w:t>
      </w:r>
      <w:r>
        <w:t>Min.</w:t>
      </w:r>
      <w:proofErr w:type="gramEnd"/>
      <w:r>
        <w:t xml:space="preserve"> 10 stmí</w:t>
      </w:r>
      <w:r>
        <w:t xml:space="preserve">vaných okruhů osazených divadelními reflektory. Osvětlovací pult s min. 4-mi programovatelnými </w:t>
      </w:r>
      <w:proofErr w:type="spellStart"/>
      <w:r>
        <w:rPr>
          <w:lang w:val="en-US" w:eastAsia="en-US" w:bidi="en-US"/>
        </w:rPr>
        <w:t>submastery</w:t>
      </w:r>
      <w:proofErr w:type="spellEnd"/>
      <w:r>
        <w:rPr>
          <w:lang w:val="en-US" w:eastAsia="en-US" w:bidi="en-US"/>
        </w:rPr>
        <w:t xml:space="preserve">. </w:t>
      </w:r>
      <w:r>
        <w:t xml:space="preserve">Jeden </w:t>
      </w:r>
      <w:proofErr w:type="spellStart"/>
      <w:r>
        <w:t>stmívatelný</w:t>
      </w:r>
      <w:proofErr w:type="spellEnd"/>
      <w:r>
        <w:t xml:space="preserve"> okruh na pódiu, pro vlastní lampičku.</w:t>
      </w:r>
    </w:p>
    <w:p w:rsidR="000F5FDC" w:rsidRDefault="00B752D8">
      <w:pPr>
        <w:pStyle w:val="Zkladntext1"/>
        <w:numPr>
          <w:ilvl w:val="0"/>
          <w:numId w:val="4"/>
        </w:numPr>
        <w:tabs>
          <w:tab w:val="left" w:pos="362"/>
        </w:tabs>
      </w:pPr>
      <w:r>
        <w:rPr>
          <w:b/>
          <w:bCs/>
          <w:u w:val="single"/>
        </w:rPr>
        <w:t>Další požadavky:</w:t>
      </w:r>
    </w:p>
    <w:p w:rsidR="000F5FDC" w:rsidRDefault="00B752D8">
      <w:pPr>
        <w:pStyle w:val="Zkladntext1"/>
        <w:numPr>
          <w:ilvl w:val="0"/>
          <w:numId w:val="5"/>
        </w:numPr>
        <w:tabs>
          <w:tab w:val="left" w:pos="265"/>
        </w:tabs>
      </w:pPr>
      <w:r>
        <w:t>žádné denní světlo na jevišti či v hledišti během</w:t>
      </w:r>
    </w:p>
    <w:p w:rsidR="000F5FDC" w:rsidRDefault="00B752D8">
      <w:pPr>
        <w:pStyle w:val="Zkladntext1"/>
      </w:pPr>
      <w:r>
        <w:t>představení</w:t>
      </w:r>
    </w:p>
    <w:p w:rsidR="000F5FDC" w:rsidRDefault="00B752D8">
      <w:pPr>
        <w:pStyle w:val="Zkladntext1"/>
        <w:numPr>
          <w:ilvl w:val="0"/>
          <w:numId w:val="5"/>
        </w:numPr>
        <w:tabs>
          <w:tab w:val="left" w:pos="265"/>
        </w:tabs>
      </w:pPr>
      <w:r>
        <w:t xml:space="preserve">černé výkryty </w:t>
      </w:r>
      <w:r>
        <w:t>a černé šály</w:t>
      </w:r>
    </w:p>
    <w:p w:rsidR="000F5FDC" w:rsidRDefault="00B752D8">
      <w:pPr>
        <w:pStyle w:val="Zkladntext1"/>
        <w:numPr>
          <w:ilvl w:val="0"/>
          <w:numId w:val="5"/>
        </w:numPr>
        <w:tabs>
          <w:tab w:val="left" w:pos="261"/>
        </w:tabs>
      </w:pPr>
      <w:r>
        <w:t>spojení (komunikaci) mezi jevištěm a režií</w:t>
      </w:r>
    </w:p>
    <w:p w:rsidR="000F5FDC" w:rsidRDefault="00B752D8">
      <w:pPr>
        <w:pStyle w:val="Zkladntext1"/>
        <w:spacing w:after="260"/>
      </w:pPr>
      <w:r>
        <w:t>(</w:t>
      </w:r>
      <w:proofErr w:type="spellStart"/>
      <w:r>
        <w:t>osv</w:t>
      </w:r>
      <w:proofErr w:type="spellEnd"/>
      <w:r>
        <w:t>. a zvuk, kabina)</w:t>
      </w:r>
    </w:p>
    <w:p w:rsidR="000F5FDC" w:rsidRDefault="00B752D8">
      <w:pPr>
        <w:pStyle w:val="Zkladntext1"/>
        <w:spacing w:after="260"/>
      </w:pPr>
      <w:r>
        <w:t>Konzultace s technikem J. Stupka, tel: 736 260 919.</w:t>
      </w:r>
    </w:p>
    <w:p w:rsidR="000F5FDC" w:rsidRDefault="00B752D8">
      <w:pPr>
        <w:pStyle w:val="Zkladntext1"/>
        <w:numPr>
          <w:ilvl w:val="0"/>
          <w:numId w:val="4"/>
        </w:numPr>
        <w:tabs>
          <w:tab w:val="left" w:pos="380"/>
        </w:tabs>
        <w:spacing w:line="252" w:lineRule="auto"/>
      </w:pPr>
      <w:r>
        <w:rPr>
          <w:b/>
          <w:bCs/>
          <w:u w:val="single"/>
        </w:rPr>
        <w:t>Požadavky na zvukovou techniku:</w:t>
      </w:r>
    </w:p>
    <w:p w:rsidR="000F5FDC" w:rsidRDefault="00B752D8">
      <w:pPr>
        <w:pStyle w:val="Zkladntext1"/>
        <w:spacing w:after="260" w:line="252" w:lineRule="auto"/>
      </w:pPr>
      <w:r>
        <w:t xml:space="preserve">-1x MD s funkcí </w:t>
      </w:r>
      <w:proofErr w:type="spellStart"/>
      <w:r>
        <w:t>autopauze</w:t>
      </w:r>
      <w:proofErr w:type="spellEnd"/>
      <w:r>
        <w:t xml:space="preserve"> popřípadě 1x CD přehrávač odpovídající pult a ozvučení jeviště i sál</w:t>
      </w:r>
      <w:r>
        <w:t>u</w:t>
      </w:r>
    </w:p>
    <w:p w:rsidR="000F5FDC" w:rsidRDefault="00B752D8">
      <w:pPr>
        <w:pStyle w:val="Zkladntext1"/>
        <w:numPr>
          <w:ilvl w:val="0"/>
          <w:numId w:val="4"/>
        </w:numPr>
        <w:tabs>
          <w:tab w:val="left" w:pos="380"/>
        </w:tabs>
        <w:spacing w:after="260"/>
      </w:pPr>
      <w:r>
        <w:rPr>
          <w:b/>
          <w:bCs/>
          <w:u w:val="single"/>
        </w:rPr>
        <w:t>Požadavky na šatny</w:t>
      </w:r>
      <w:r>
        <w:rPr>
          <w:b/>
          <w:bCs/>
        </w:rPr>
        <w:t xml:space="preserve">: </w:t>
      </w:r>
      <w:r>
        <w:t>Muži -1x</w:t>
      </w:r>
    </w:p>
    <w:p w:rsidR="000F5FDC" w:rsidRDefault="00B752D8">
      <w:pPr>
        <w:pStyle w:val="Zkladntext1"/>
        <w:numPr>
          <w:ilvl w:val="0"/>
          <w:numId w:val="4"/>
        </w:numPr>
        <w:tabs>
          <w:tab w:val="left" w:pos="322"/>
        </w:tabs>
        <w:spacing w:after="260" w:line="252" w:lineRule="auto"/>
      </w:pPr>
      <w:r>
        <w:rPr>
          <w:u w:val="single"/>
        </w:rPr>
        <w:t>Přístup</w:t>
      </w:r>
      <w:r>
        <w:t xml:space="preserve"> technického personálu na jeviště je třeba </w:t>
      </w:r>
      <w:r>
        <w:rPr>
          <w:b/>
          <w:bCs/>
          <w:u w:val="single"/>
        </w:rPr>
        <w:t>zajistit minimálně 3 hodiny</w:t>
      </w:r>
      <w:r>
        <w:rPr>
          <w:b/>
          <w:bCs/>
        </w:rPr>
        <w:t xml:space="preserve"> </w:t>
      </w:r>
      <w:r>
        <w:t xml:space="preserve">před začátkem představení. </w:t>
      </w:r>
      <w:r>
        <w:rPr>
          <w:b/>
          <w:bCs/>
        </w:rPr>
        <w:t>V této době je nutná přítomnost místní techniky.</w:t>
      </w:r>
    </w:p>
    <w:p w:rsidR="000F5FDC" w:rsidRDefault="00B752D8">
      <w:pPr>
        <w:pStyle w:val="Zkladntext1"/>
        <w:numPr>
          <w:ilvl w:val="0"/>
          <w:numId w:val="4"/>
        </w:numPr>
        <w:tabs>
          <w:tab w:val="left" w:pos="387"/>
        </w:tabs>
        <w:spacing w:after="260" w:line="252" w:lineRule="auto"/>
      </w:pPr>
      <w:r>
        <w:t xml:space="preserve">Během představení je nutná přítomnost jevištního mistra, elektrikáře - </w:t>
      </w:r>
      <w:r>
        <w:t>osvětlovače a zaměstnance pověřeného požárním dozorem.</w:t>
      </w:r>
    </w:p>
    <w:p w:rsidR="000F5FDC" w:rsidRDefault="00B752D8">
      <w:pPr>
        <w:pStyle w:val="Zkladntext1"/>
        <w:numPr>
          <w:ilvl w:val="0"/>
          <w:numId w:val="4"/>
        </w:numPr>
        <w:tabs>
          <w:tab w:val="left" w:pos="376"/>
        </w:tabs>
        <w:spacing w:after="260" w:line="257" w:lineRule="auto"/>
      </w:pPr>
      <w:r>
        <w:t xml:space="preserve">Hostující soubor Divadla se zavazuje dbát na požární ochranu ve smyslu Zákona 133/85 Sb. ve znění pozdějších předpisů, </w:t>
      </w:r>
      <w:proofErr w:type="spellStart"/>
      <w:r>
        <w:t>vyhl</w:t>
      </w:r>
      <w:proofErr w:type="spellEnd"/>
      <w:r>
        <w:t xml:space="preserve">. č. 246/01 Sb. </w:t>
      </w:r>
      <w:proofErr w:type="gramStart"/>
      <w:r>
        <w:t>Tzn.</w:t>
      </w:r>
      <w:proofErr w:type="gramEnd"/>
      <w:r>
        <w:t xml:space="preserve"> hostující soubor </w:t>
      </w:r>
      <w:proofErr w:type="gramStart"/>
      <w:r>
        <w:t>musí</w:t>
      </w:r>
      <w:proofErr w:type="gramEnd"/>
      <w:r>
        <w:t xml:space="preserve"> respektovat požárně - bezpečnostní </w:t>
      </w:r>
      <w:r>
        <w:t>zařízení (únikové cesty, východy apod.)</w:t>
      </w:r>
    </w:p>
    <w:p w:rsidR="000F5FDC" w:rsidRDefault="00B752D8">
      <w:pPr>
        <w:pStyle w:val="Zkladntext1"/>
        <w:spacing w:after="260"/>
      </w:pPr>
      <w:r>
        <w:t>ch) Hostující soubor Divadla ručí za to, že jeho vlastní technická a elektrická zařízení, používaná během představení, jsou bezpečná a splňují požadavky příslušných předmětových předpisů a norem.</w:t>
      </w:r>
    </w:p>
    <w:p w:rsidR="000F5FDC" w:rsidRDefault="00B752D8">
      <w:pPr>
        <w:pStyle w:val="Zkladntext1"/>
        <w:numPr>
          <w:ilvl w:val="0"/>
          <w:numId w:val="4"/>
        </w:numPr>
        <w:tabs>
          <w:tab w:val="left" w:pos="294"/>
        </w:tabs>
        <w:spacing w:after="260"/>
      </w:pPr>
      <w:r>
        <w:t>Délka představení: 9</w:t>
      </w:r>
      <w:r>
        <w:t>0 minut bez pauzy</w:t>
      </w:r>
      <w:r>
        <w:br w:type="page"/>
      </w:r>
    </w:p>
    <w:p w:rsidR="000F5FDC" w:rsidRDefault="00B752D8">
      <w:pPr>
        <w:pStyle w:val="Zkladntext1"/>
        <w:numPr>
          <w:ilvl w:val="0"/>
          <w:numId w:val="2"/>
        </w:numPr>
        <w:tabs>
          <w:tab w:val="left" w:pos="339"/>
        </w:tabs>
        <w:spacing w:line="240" w:lineRule="auto"/>
      </w:pPr>
      <w:r>
        <w:rPr>
          <w:b/>
          <w:bCs/>
          <w:u w:val="single"/>
        </w:rPr>
        <w:lastRenderedPageBreak/>
        <w:t>Divadlo se zavazuje</w:t>
      </w:r>
    </w:p>
    <w:p w:rsidR="000F5FDC" w:rsidRDefault="00B752D8">
      <w:pPr>
        <w:pStyle w:val="Zkladntext1"/>
        <w:spacing w:after="260" w:line="214" w:lineRule="auto"/>
        <w:ind w:firstLine="680"/>
      </w:pPr>
      <w:r>
        <w:t>• odehrát svědomitě a v celém rozsahu smluvené představení.</w:t>
      </w:r>
    </w:p>
    <w:p w:rsidR="000F5FDC" w:rsidRDefault="00B752D8">
      <w:pPr>
        <w:pStyle w:val="Zkladntext1"/>
        <w:numPr>
          <w:ilvl w:val="0"/>
          <w:numId w:val="6"/>
        </w:numPr>
        <w:tabs>
          <w:tab w:val="left" w:pos="375"/>
        </w:tabs>
        <w:spacing w:line="240" w:lineRule="auto"/>
        <w:jc w:val="center"/>
      </w:pPr>
      <w:r>
        <w:rPr>
          <w:b/>
          <w:bCs/>
          <w:u w:val="single"/>
        </w:rPr>
        <w:t>Propagace</w:t>
      </w:r>
    </w:p>
    <w:p w:rsidR="000F5FDC" w:rsidRDefault="00B752D8">
      <w:pPr>
        <w:pStyle w:val="Zkladntext1"/>
        <w:spacing w:after="260" w:line="240" w:lineRule="auto"/>
      </w:pPr>
      <w:r>
        <w:t>Pořadatel se zavazuje provést v místě konání základní propagační kampaň.</w:t>
      </w:r>
    </w:p>
    <w:p w:rsidR="000F5FDC" w:rsidRDefault="00B752D8">
      <w:pPr>
        <w:pStyle w:val="Zkladntext1"/>
        <w:numPr>
          <w:ilvl w:val="0"/>
          <w:numId w:val="6"/>
        </w:numPr>
        <w:tabs>
          <w:tab w:val="left" w:pos="440"/>
        </w:tabs>
        <w:spacing w:after="260" w:line="240" w:lineRule="auto"/>
        <w:jc w:val="center"/>
      </w:pPr>
      <w:r>
        <w:rPr>
          <w:b/>
          <w:bCs/>
          <w:u w:val="single"/>
        </w:rPr>
        <w:t>Výpověď a odstoupení od smlouvy</w:t>
      </w:r>
    </w:p>
    <w:p w:rsidR="000F5FDC" w:rsidRDefault="00B752D8">
      <w:pPr>
        <w:pStyle w:val="Zkladntext1"/>
        <w:numPr>
          <w:ilvl w:val="0"/>
          <w:numId w:val="7"/>
        </w:numPr>
        <w:tabs>
          <w:tab w:val="left" w:pos="719"/>
        </w:tabs>
        <w:ind w:left="680" w:hanging="300"/>
      </w:pPr>
      <w:r>
        <w:t>Vypoví-li pořadatel tuto smlouvu v době od</w:t>
      </w:r>
      <w:r>
        <w:t xml:space="preserve"> data jejího podpisu do 7 dní před datem konání představení, je povinen zaplatit pořadatel Divadlu v Řeznické 50% z částky uvedené v č. II. této smlouvy.</w:t>
      </w:r>
    </w:p>
    <w:p w:rsidR="000F5FDC" w:rsidRDefault="00B752D8">
      <w:pPr>
        <w:pStyle w:val="Zkladntext1"/>
        <w:numPr>
          <w:ilvl w:val="0"/>
          <w:numId w:val="7"/>
        </w:numPr>
        <w:tabs>
          <w:tab w:val="left" w:pos="734"/>
        </w:tabs>
        <w:ind w:left="680" w:hanging="300"/>
      </w:pPr>
      <w:r>
        <w:t>Vypoví-li pořadatel tuto smlouvu ve lhůtě kratší než 7 dní před datem konání představení, je povinen z</w:t>
      </w:r>
      <w:r>
        <w:t>aplatit celou částku uvedenou v čl. II. této smlouvy.</w:t>
      </w:r>
    </w:p>
    <w:p w:rsidR="000F5FDC" w:rsidRDefault="00B752D8">
      <w:pPr>
        <w:pStyle w:val="Zkladntext1"/>
        <w:numPr>
          <w:ilvl w:val="0"/>
          <w:numId w:val="7"/>
        </w:numPr>
        <w:tabs>
          <w:tab w:val="left" w:pos="734"/>
        </w:tabs>
        <w:ind w:left="680" w:hanging="300"/>
      </w:pPr>
      <w:r>
        <w:t>Každá ze smluvních stran této smlouvy odpovídá druhé straně za škodu vzniklou porušením povinností vyplývajících z této smlouvy, nebo zaviněným porušením právních předpisů. Odpovědnosti se strana zprost</w:t>
      </w:r>
      <w:r>
        <w: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w:t>
      </w:r>
      <w:r>
        <w:t>hu dopravního prostředku, úraz či nemoc nezastupitelného interpreta, popřípadě úmrtí jemu blízkých osob na straně Divadla a nepředvídatelné a v daném okamžiku neřešitelné technické či provozní problémy na straně Pořadatele.</w:t>
      </w:r>
    </w:p>
    <w:p w:rsidR="000F5FDC" w:rsidRDefault="00B752D8">
      <w:pPr>
        <w:pStyle w:val="Zkladntext1"/>
        <w:numPr>
          <w:ilvl w:val="0"/>
          <w:numId w:val="7"/>
        </w:numPr>
        <w:tabs>
          <w:tab w:val="left" w:pos="741"/>
        </w:tabs>
        <w:ind w:left="680" w:hanging="300"/>
      </w:pPr>
      <w:r>
        <w:t xml:space="preserve">Neuskuteční-li se představení z </w:t>
      </w:r>
      <w:r>
        <w:t>důvodu vyšší moci nebo nemoci některého z účinkujících, mají obě smluvní strany nárok na odstoupení od této smlouvy bez nároku na náhradu škody. Obě smluvní strany si mohou v tomto případě dohodnout náhradní termín.</w:t>
      </w:r>
    </w:p>
    <w:p w:rsidR="000F5FDC" w:rsidRDefault="00B752D8">
      <w:pPr>
        <w:pStyle w:val="Zkladntext1"/>
        <w:numPr>
          <w:ilvl w:val="0"/>
          <w:numId w:val="7"/>
        </w:numPr>
        <w:tabs>
          <w:tab w:val="left" w:pos="710"/>
        </w:tabs>
        <w:ind w:firstLine="360"/>
      </w:pPr>
      <w:r>
        <w:t>Výpověď musí být učiněna v písemné formě</w:t>
      </w:r>
      <w:r>
        <w:t>.</w:t>
      </w:r>
    </w:p>
    <w:p w:rsidR="000F5FDC" w:rsidRDefault="00B752D8">
      <w:pPr>
        <w:pStyle w:val="Zkladntext1"/>
        <w:numPr>
          <w:ilvl w:val="0"/>
          <w:numId w:val="7"/>
        </w:numPr>
        <w:tabs>
          <w:tab w:val="left" w:pos="737"/>
        </w:tabs>
        <w:spacing w:after="520"/>
        <w:ind w:left="680" w:hanging="300"/>
      </w:pPr>
      <w:r>
        <w:t>Neuskuteční-li se představení z důvodů ležících na straně Divadla z důvodů jiných, než jak je uvedeno v bodu 4) tohoto článku, zaplatí Divadlo Pořadateli skutečně vynaložené řádně doložené náklady na plnění této smlouvy.</w:t>
      </w:r>
    </w:p>
    <w:p w:rsidR="000F5FDC" w:rsidRDefault="00B752D8">
      <w:pPr>
        <w:pStyle w:val="Zkladntext1"/>
        <w:spacing w:after="260" w:line="240" w:lineRule="auto"/>
        <w:jc w:val="center"/>
      </w:pPr>
      <w:r>
        <w:rPr>
          <w:b/>
          <w:bCs/>
          <w:u w:val="single"/>
        </w:rPr>
        <w:t>VII. Závěrečná ujednání</w:t>
      </w:r>
    </w:p>
    <w:p w:rsidR="000F5FDC" w:rsidRDefault="00B752D8">
      <w:pPr>
        <w:pStyle w:val="Zkladntext1"/>
        <w:spacing w:line="252" w:lineRule="auto"/>
        <w:ind w:firstLine="680"/>
      </w:pPr>
      <w:r>
        <w:t xml:space="preserve">Smluvní </w:t>
      </w:r>
      <w:r>
        <w:t>strany přijímají tyto smluvní podmínky a potvrzují je svým podpisem.</w:t>
      </w:r>
    </w:p>
    <w:p w:rsidR="000F5FDC" w:rsidRDefault="00B752D8">
      <w:pPr>
        <w:pStyle w:val="Zkladntext1"/>
        <w:spacing w:after="800" w:line="252" w:lineRule="auto"/>
        <w:ind w:left="680" w:firstLine="4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3845560</wp:posOffset>
                </wp:positionH>
                <wp:positionV relativeFrom="paragraph">
                  <wp:posOffset>863600</wp:posOffset>
                </wp:positionV>
                <wp:extent cx="146304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63040" cy="173990"/>
                        </a:xfrm>
                        <a:prstGeom prst="rect">
                          <a:avLst/>
                        </a:prstGeom>
                        <a:noFill/>
                      </wps:spPr>
                      <wps:txbx>
                        <w:txbxContent>
                          <w:p w:rsidR="000F5FDC" w:rsidRDefault="00B752D8">
                            <w:pPr>
                              <w:pStyle w:val="Zkladntext1"/>
                              <w:spacing w:line="240" w:lineRule="auto"/>
                            </w:pPr>
                            <w:r>
                              <w:rPr>
                                <w:b/>
                                <w:bCs/>
                              </w:rPr>
                              <w:t>Divadlo: 12. 12. 2023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2.80000000000001pt;margin-top:68.pt;width:115.2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2"/>
                          <w:szCs w:val="22"/>
                          <w:shd w:val="clear" w:color="auto" w:fill="auto"/>
                          <w:lang w:val="cs-CZ" w:eastAsia="cs-CZ" w:bidi="cs-CZ"/>
                        </w:rPr>
                        <w:t>Divadlo: 12. 12. 2023</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1207135</wp:posOffset>
                </wp:positionH>
                <wp:positionV relativeFrom="paragraph">
                  <wp:posOffset>850900</wp:posOffset>
                </wp:positionV>
                <wp:extent cx="728980" cy="173990"/>
                <wp:effectExtent l="0" t="0" r="0" b="0"/>
                <wp:wrapNone/>
                <wp:docPr id="5" name="Shape 5"/>
                <wp:cNvGraphicFramePr/>
                <a:graphic xmlns:a="http://schemas.openxmlformats.org/drawingml/2006/main">
                  <a:graphicData uri="http://schemas.microsoft.com/office/word/2010/wordprocessingShape">
                    <wps:wsp>
                      <wps:cNvSpPr txBox="1"/>
                      <wps:spPr>
                        <a:xfrm>
                          <a:off x="0" y="0"/>
                          <a:ext cx="728980" cy="173990"/>
                        </a:xfrm>
                        <a:prstGeom prst="rect">
                          <a:avLst/>
                        </a:prstGeom>
                        <a:noFill/>
                      </wps:spPr>
                      <wps:txbx>
                        <w:txbxContent>
                          <w:p w:rsidR="000F5FDC" w:rsidRDefault="00B752D8">
                            <w:pPr>
                              <w:pStyle w:val="Titulekobrzku0"/>
                              <w:spacing w:after="0"/>
                              <w:rPr>
                                <w:sz w:val="22"/>
                                <w:szCs w:val="22"/>
                              </w:rPr>
                            </w:pPr>
                            <w:r>
                              <w:rPr>
                                <w:sz w:val="22"/>
                                <w:szCs w:val="22"/>
                              </w:rPr>
                              <w:t>Pořadatel: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left:0;text-align:left;margin-left:95.05pt;margin-top:67pt;width:57.4pt;height:1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" filled="f" stroked="f">
                <v:textbox inset="0,0,0,0">
                  <w:txbxContent>
                    <w:p w:rsidR="000F5FDC" w:rsidRDefault="00B752D8">
                      <w:pPr>
                        <w:pStyle w:val="Titulekobrzku0"/>
                        <w:spacing w:after="0"/>
                        <w:rPr>
                          <w:sz w:val="22"/>
                          <w:szCs w:val="22"/>
                        </w:rPr>
                      </w:pPr>
                      <w:r>
                        <w:rPr>
                          <w:sz w:val="22"/>
                          <w:szCs w:val="22"/>
                        </w:rPr>
                        <w:t>Pořadatel:</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718185</wp:posOffset>
                </wp:positionH>
                <wp:positionV relativeFrom="paragraph">
                  <wp:posOffset>1564005</wp:posOffset>
                </wp:positionV>
                <wp:extent cx="1972945" cy="674370"/>
                <wp:effectExtent l="0" t="0" r="0" b="0"/>
                <wp:wrapNone/>
                <wp:docPr id="7" name="Shape 7"/>
                <wp:cNvGraphicFramePr/>
                <a:graphic xmlns:a="http://schemas.openxmlformats.org/drawingml/2006/main">
                  <a:graphicData uri="http://schemas.microsoft.com/office/word/2010/wordprocessingShape">
                    <wps:wsp>
                      <wps:cNvSpPr txBox="1"/>
                      <wps:spPr>
                        <a:xfrm>
                          <a:off x="0" y="0"/>
                          <a:ext cx="1972945" cy="674370"/>
                        </a:xfrm>
                        <a:prstGeom prst="rect">
                          <a:avLst/>
                        </a:prstGeom>
                        <a:noFill/>
                      </wps:spPr>
                      <wps:txbx>
                        <w:txbxContent>
                          <w:p w:rsidR="000F5FDC" w:rsidRPr="008820C3" w:rsidRDefault="000F5FDC" w:rsidP="008820C3">
                            <w:pPr>
                              <w:pStyle w:val="Titulekobrzku0"/>
                            </w:pPr>
                          </w:p>
                        </w:txbxContent>
                      </wps:txbx>
                      <wps:bodyPr lIns="0" tIns="0" rIns="0" bIns="0"/>
                    </wps:wsp>
                  </a:graphicData>
                </a:graphic>
              </wp:anchor>
            </w:drawing>
          </mc:Choice>
          <mc:Fallback>
            <w:pict>
              <v:shape id="Shape 7" o:spid="_x0000_s1028" type="#_x0000_t202" style="position:absolute;left:0;text-align:left;margin-left:56.55pt;margin-top:123.15pt;width:155.35pt;height:53.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" filled="f" stroked="f">
                <v:textbox inset="0,0,0,0">
                  <w:txbxContent>
                    <w:p w:rsidR="000F5FDC" w:rsidRPr="008820C3" w:rsidRDefault="000F5FDC" w:rsidP="008820C3">
                      <w:pPr>
                        <w:pStyle w:val="Titulekobrzku0"/>
                      </w:pPr>
                    </w:p>
                  </w:txbxContent>
                </v:textbox>
                <w10:wrap anchorx="page"/>
              </v:shape>
            </w:pict>
          </mc:Fallback>
        </mc:AlternateContent>
      </w:r>
      <w:r>
        <w:t>Pořadatel je povinen zaslat ihned jedno potvrzené vyhotovení smlouvy divadlu a druhé vyhotovení si ponechá (obě mají platnost originálu.)</w:t>
      </w:r>
    </w:p>
    <w:p w:rsidR="000F5FDC" w:rsidRDefault="000F5FDC">
      <w:pPr>
        <w:pStyle w:val="Zkladntext30"/>
      </w:pPr>
    </w:p>
    <w:p w:rsidR="000F5FDC" w:rsidRDefault="000F5FDC">
      <w:pPr>
        <w:spacing w:line="240" w:lineRule="exact"/>
        <w:rPr>
          <w:sz w:val="19"/>
          <w:szCs w:val="19"/>
        </w:rPr>
      </w:pPr>
      <w:bookmarkStart w:id="0" w:name="_GoBack"/>
      <w:bookmarkEnd w:id="0"/>
    </w:p>
    <w:p w:rsidR="000F5FDC" w:rsidRDefault="000F5FDC">
      <w:pPr>
        <w:spacing w:before="107" w:after="107" w:line="240" w:lineRule="exact"/>
        <w:rPr>
          <w:sz w:val="19"/>
          <w:szCs w:val="19"/>
        </w:rPr>
      </w:pPr>
    </w:p>
    <w:p w:rsidR="000F5FDC" w:rsidRDefault="000F5FDC">
      <w:pPr>
        <w:spacing w:line="1" w:lineRule="exact"/>
        <w:sectPr w:rsidR="000F5FDC">
          <w:footerReference w:type="default" r:id="rId8"/>
          <w:type w:val="continuous"/>
          <w:pgSz w:w="11900" w:h="16840"/>
          <w:pgMar w:top="1316" w:right="0" w:bottom="1316" w:left="0" w:header="0" w:footer="3" w:gutter="0"/>
          <w:cols w:space="720"/>
          <w:noEndnote/>
          <w:docGrid w:linePitch="360"/>
        </w:sectPr>
      </w:pPr>
    </w:p>
    <w:p w:rsidR="000F5FDC" w:rsidRDefault="00B752D8">
      <w:pPr>
        <w:pStyle w:val="Zkladntext1"/>
        <w:spacing w:line="240" w:lineRule="auto"/>
      </w:pPr>
      <w:r>
        <w:lastRenderedPageBreak/>
        <w:t>(datum, podpis, razítko)</w:t>
      </w:r>
    </w:p>
    <w:p w:rsidR="000F5FDC" w:rsidRDefault="00B752D8">
      <w:pPr>
        <w:pStyle w:val="Zkladntext1"/>
        <w:spacing w:line="240" w:lineRule="auto"/>
        <w:sectPr w:rsidR="000F5FDC">
          <w:type w:val="continuous"/>
          <w:pgSz w:w="11900" w:h="16840"/>
          <w:pgMar w:top="1316" w:right="2580" w:bottom="1316" w:left="1310" w:header="0" w:footer="3" w:gutter="0"/>
          <w:cols w:num="2" w:space="3049"/>
          <w:noEndnote/>
          <w:docGrid w:linePitch="360"/>
        </w:sectPr>
      </w:pPr>
      <w:r>
        <w:lastRenderedPageBreak/>
        <w:t>(datum, podpis, razítko)</w:t>
      </w:r>
    </w:p>
    <w:p w:rsidR="00B752D8" w:rsidRDefault="00B752D8"/>
    <w:sectPr w:rsidR="00B752D8">
      <w:type w:val="continuous"/>
      <w:pgSz w:w="11900" w:h="16840"/>
      <w:pgMar w:top="1316" w:right="2580" w:bottom="1316" w:left="1310" w:header="0" w:footer="3" w:gutter="0"/>
      <w:cols w:num="2" w:space="3049"/>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D8" w:rsidRDefault="00B752D8">
      <w:r>
        <w:separator/>
      </w:r>
    </w:p>
  </w:endnote>
  <w:endnote w:type="continuationSeparator" w:id="0">
    <w:p w:rsidR="00B752D8" w:rsidRDefault="00B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FDC" w:rsidRDefault="00B752D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6612255</wp:posOffset>
              </wp:positionH>
              <wp:positionV relativeFrom="page">
                <wp:posOffset>9955530</wp:posOffset>
              </wp:positionV>
              <wp:extent cx="36830" cy="107315"/>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107315"/>
                      </a:xfrm>
                      <a:prstGeom prst="rect">
                        <a:avLst/>
                      </a:prstGeom>
                      <a:noFill/>
                    </wps:spPr>
                    <wps:txbx>
                      <w:txbxContent>
                        <w:p w:rsidR="000F5FDC" w:rsidRDefault="00B752D8">
                          <w:pPr>
                            <w:pStyle w:val="Zhlavnebozpat20"/>
                            <w:rPr>
                              <w:sz w:val="22"/>
                              <w:szCs w:val="22"/>
                            </w:rPr>
                          </w:pPr>
                          <w:r>
                            <w:fldChar w:fldCharType="begin"/>
                          </w:r>
                          <w:r>
                            <w:instrText xml:space="preserve"> PAGE \* MERGEFORMAT </w:instrText>
                          </w:r>
                          <w:r>
                            <w:fldChar w:fldCharType="separate"/>
                          </w:r>
                          <w:r w:rsidR="008820C3" w:rsidRPr="008820C3">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20.65pt;margin-top:783.9pt;width:2.9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" filled="f" stroked="f">
              <v:textbox style="mso-fit-shape-to-text:t" inset="0,0,0,0">
                <w:txbxContent>
                  <w:p w:rsidR="000F5FDC" w:rsidRDefault="00B752D8">
                    <w:pPr>
                      <w:pStyle w:val="Zhlavnebozpat20"/>
                      <w:rPr>
                        <w:sz w:val="22"/>
                        <w:szCs w:val="22"/>
                      </w:rPr>
                    </w:pPr>
                    <w:r>
                      <w:fldChar w:fldCharType="begin"/>
                    </w:r>
                    <w:r>
                      <w:instrText xml:space="preserve"> PAGE \* MERGEFORMAT </w:instrText>
                    </w:r>
                    <w:r>
                      <w:fldChar w:fldCharType="separate"/>
                    </w:r>
                    <w:r w:rsidR="008820C3" w:rsidRPr="008820C3">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D8" w:rsidRDefault="00B752D8"/>
  </w:footnote>
  <w:footnote w:type="continuationSeparator" w:id="0">
    <w:p w:rsidR="00B752D8" w:rsidRDefault="00B752D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130"/>
    <w:multiLevelType w:val="multilevel"/>
    <w:tmpl w:val="DC9CCD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B77CB"/>
    <w:multiLevelType w:val="multilevel"/>
    <w:tmpl w:val="F91652C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B2C71"/>
    <w:multiLevelType w:val="multilevel"/>
    <w:tmpl w:val="380C7C48"/>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76D3D"/>
    <w:multiLevelType w:val="multilevel"/>
    <w:tmpl w:val="307211E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93B92"/>
    <w:multiLevelType w:val="multilevel"/>
    <w:tmpl w:val="11DA4E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6931C0"/>
    <w:multiLevelType w:val="multilevel"/>
    <w:tmpl w:val="930827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6402DB"/>
    <w:multiLevelType w:val="multilevel"/>
    <w:tmpl w:val="72884B0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DC"/>
    <w:rsid w:val="000F5FDC"/>
    <w:rsid w:val="008820C3"/>
    <w:rsid w:val="00B75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17BE"/>
  <w15:docId w15:val="{C86C62E2-EA8D-45B4-939C-C880600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paragraph" w:customStyle="1" w:styleId="Zkladntext1">
    <w:name w:val="Základní text1"/>
    <w:basedOn w:val="Normln"/>
    <w:link w:val="Zkladntext"/>
    <w:pPr>
      <w:spacing w:line="254" w:lineRule="auto"/>
    </w:pPr>
    <w:rPr>
      <w:rFonts w:ascii="Arial" w:eastAsia="Arial" w:hAnsi="Arial" w:cs="Arial"/>
      <w:sz w:val="22"/>
      <w:szCs w:val="22"/>
    </w:rPr>
  </w:style>
  <w:style w:type="paragraph" w:customStyle="1" w:styleId="Titulekobrzku0">
    <w:name w:val="Titulek obrázku"/>
    <w:basedOn w:val="Normln"/>
    <w:link w:val="Titulekobrzku"/>
    <w:pPr>
      <w:spacing w:after="60"/>
    </w:pPr>
    <w:rPr>
      <w:rFonts w:ascii="Arial" w:eastAsia="Arial" w:hAnsi="Arial" w:cs="Arial"/>
      <w:b/>
      <w:bCs/>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before="920" w:after="120"/>
      <w:ind w:left="3080"/>
    </w:pPr>
    <w:rPr>
      <w:rFonts w:ascii="Arial" w:eastAsia="Arial" w:hAnsi="Arial" w:cs="Arial"/>
      <w:b/>
      <w:bCs/>
      <w:sz w:val="17"/>
      <w:szCs w:val="17"/>
    </w:rPr>
  </w:style>
  <w:style w:type="paragraph" w:customStyle="1" w:styleId="Zkladntext20">
    <w:name w:val="Základní text (2)"/>
    <w:basedOn w:val="Normln"/>
    <w:link w:val="Zkladntext2"/>
    <w:pPr>
      <w:spacing w:after="30"/>
      <w:ind w:left="3080"/>
    </w:pPr>
    <w:rPr>
      <w:rFonts w:ascii="Arial" w:eastAsia="Arial" w:hAnsi="Arial" w:cs="Arial"/>
      <w:b/>
      <w:bCs/>
      <w:sz w:val="9"/>
      <w:szCs w:val="9"/>
    </w:rPr>
  </w:style>
  <w:style w:type="paragraph" w:customStyle="1" w:styleId="Nadpis10">
    <w:name w:val="Nadpis #1"/>
    <w:basedOn w:val="Normln"/>
    <w:link w:val="Nadpis1"/>
    <w:pPr>
      <w:ind w:right="1480"/>
      <w:jc w:val="right"/>
      <w:outlineLvl w:val="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adlo@reznic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4944</Characters>
  <Application>Microsoft Office Word</Application>
  <DocSecurity>0</DocSecurity>
  <Lines>41</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2023-12-13T16:06:00Z</dcterms:created>
  <dcterms:modified xsi:type="dcterms:W3CDTF">2023-12-13T16:09:00Z</dcterms:modified>
</cp:coreProperties>
</file>