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B8" w:rsidRDefault="00EF52B8" w:rsidP="00EF52B8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EF52B8">
        <w:rPr>
          <w:rFonts w:ascii="Arial" w:eastAsia="Arial" w:hAnsi="Arial" w:cs="Arial"/>
          <w:b/>
          <w:sz w:val="22"/>
          <w:szCs w:val="22"/>
        </w:rPr>
        <w:t>KUPNÍ SMLOUVA</w:t>
      </w:r>
    </w:p>
    <w:p w:rsidR="00EF52B8" w:rsidRPr="00EF11B7" w:rsidRDefault="00EF52B8" w:rsidP="00EF52B8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</w:t>
      </w:r>
      <w:r w:rsidR="00B86211" w:rsidRPr="00B86211">
        <w:rPr>
          <w:rFonts w:ascii="Arial" w:eastAsia="Arial" w:hAnsi="Arial" w:cs="Arial"/>
          <w:b/>
          <w:sz w:val="22"/>
          <w:szCs w:val="22"/>
        </w:rPr>
        <w:t xml:space="preserve">Nákladní vozidla </w:t>
      </w:r>
      <w:r w:rsidR="009C37DE">
        <w:rPr>
          <w:rFonts w:ascii="Arial" w:eastAsia="Arial" w:hAnsi="Arial" w:cs="Arial"/>
          <w:b/>
          <w:sz w:val="22"/>
          <w:szCs w:val="22"/>
        </w:rPr>
        <w:t xml:space="preserve">do 3,5 t </w:t>
      </w:r>
      <w:r w:rsidR="00B86211" w:rsidRPr="00B86211">
        <w:rPr>
          <w:rFonts w:ascii="Arial" w:eastAsia="Arial" w:hAnsi="Arial" w:cs="Arial"/>
          <w:b/>
          <w:sz w:val="22"/>
          <w:szCs w:val="22"/>
        </w:rPr>
        <w:t xml:space="preserve">pro </w:t>
      </w:r>
      <w:r w:rsidR="003C310E">
        <w:rPr>
          <w:rFonts w:ascii="Arial" w:eastAsia="Arial" w:hAnsi="Arial" w:cs="Arial"/>
          <w:b/>
          <w:sz w:val="22"/>
          <w:szCs w:val="22"/>
        </w:rPr>
        <w:t>SÚSPK“</w:t>
      </w:r>
    </w:p>
    <w:p w:rsidR="00F403CC" w:rsidRPr="004354BB" w:rsidRDefault="00EF52B8" w:rsidP="00F403CC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</w:p>
    <w:p w:rsidR="00F403CC" w:rsidRDefault="00EF52B8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:rsidR="00F403CC" w:rsidRPr="0051054A" w:rsidRDefault="00F403CC" w:rsidP="00F403CC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10"/>
          <w:szCs w:val="10"/>
        </w:rPr>
      </w:pPr>
    </w:p>
    <w:p w:rsidR="00F403CC" w:rsidRPr="004354BB" w:rsidRDefault="00EF52B8">
      <w:pPr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Číslo smlouvy kupujícího: </w:t>
      </w:r>
      <w:r w:rsidR="00B64E83">
        <w:rPr>
          <w:rFonts w:ascii="Arial" w:eastAsia="Arial" w:hAnsi="Arial" w:cs="Arial"/>
          <w:sz w:val="22"/>
          <w:szCs w:val="22"/>
        </w:rPr>
        <w:tab/>
      </w:r>
      <w:r w:rsidR="00370BA9">
        <w:rPr>
          <w:rFonts w:ascii="Arial" w:eastAsia="Arial" w:hAnsi="Arial" w:cs="Arial"/>
          <w:sz w:val="22"/>
          <w:szCs w:val="22"/>
        </w:rPr>
        <w:t>8500000XXX</w:t>
      </w:r>
    </w:p>
    <w:p w:rsidR="00F403CC" w:rsidRPr="004354BB" w:rsidRDefault="00EF52B8">
      <w:pPr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Číslo smlouvy prodávajícího: </w:t>
      </w:r>
      <w:r w:rsidRPr="00B64E83">
        <w:rPr>
          <w:rFonts w:ascii="Arial" w:eastAsia="Arial" w:hAnsi="Arial" w:cs="Arial"/>
          <w:sz w:val="22"/>
          <w:szCs w:val="22"/>
        </w:rPr>
        <w:t>………………</w:t>
      </w:r>
    </w:p>
    <w:p w:rsidR="00F403CC" w:rsidRPr="00EF11B7" w:rsidRDefault="00F403CC">
      <w:pPr>
        <w:jc w:val="both"/>
        <w:rPr>
          <w:rFonts w:ascii="Arial" w:eastAsia="Arial" w:hAnsi="Arial" w:cs="Arial"/>
          <w:sz w:val="22"/>
          <w:szCs w:val="22"/>
        </w:rPr>
      </w:pPr>
    </w:p>
    <w:p w:rsidR="00634C94" w:rsidRPr="00EF52B8" w:rsidRDefault="00634C94" w:rsidP="00634C94">
      <w:pPr>
        <w:rPr>
          <w:rFonts w:ascii="Arial" w:eastAsia="Arial" w:hAnsi="Arial" w:cs="Arial"/>
          <w:sz w:val="22"/>
          <w:szCs w:val="22"/>
        </w:rPr>
      </w:pPr>
      <w:r w:rsidRPr="00EF52B8">
        <w:rPr>
          <w:rFonts w:ascii="Arial" w:eastAsia="Arial" w:hAnsi="Arial" w:cs="Arial"/>
          <w:sz w:val="22"/>
          <w:szCs w:val="22"/>
        </w:rPr>
        <w:t>Smlouva je uzavřena na základě výsledku zjednodušeného podlimitního řízení veřejné zakázky evidované na profilu zadavatele pod systémovým číslem</w:t>
      </w:r>
      <w:r w:rsidR="009205AF">
        <w:rPr>
          <w:rFonts w:ascii="Arial" w:eastAsia="Arial" w:hAnsi="Arial" w:cs="Arial"/>
          <w:sz w:val="22"/>
          <w:szCs w:val="22"/>
        </w:rPr>
        <w:t xml:space="preserve"> VZ</w:t>
      </w:r>
      <w:r w:rsidRPr="00EF52B8">
        <w:rPr>
          <w:rFonts w:ascii="Arial" w:eastAsia="Arial" w:hAnsi="Arial" w:cs="Arial"/>
          <w:sz w:val="22"/>
          <w:szCs w:val="22"/>
        </w:rPr>
        <w:t>:</w:t>
      </w:r>
      <w:r w:rsidR="0051054A">
        <w:rPr>
          <w:rFonts w:ascii="Arial" w:eastAsia="Arial" w:hAnsi="Arial" w:cs="Arial"/>
          <w:sz w:val="22"/>
          <w:szCs w:val="22"/>
        </w:rPr>
        <w:t xml:space="preserve"> </w:t>
      </w:r>
      <w:r w:rsidR="00034869" w:rsidRPr="00034869">
        <w:rPr>
          <w:rFonts w:ascii="Arial" w:hAnsi="Arial" w:cs="Arial"/>
          <w:bCs/>
          <w:sz w:val="22"/>
          <w:szCs w:val="22"/>
        </w:rPr>
        <w:t>P17V00000228</w:t>
      </w:r>
      <w:r w:rsidR="009205AF">
        <w:rPr>
          <w:rFonts w:ascii="Arial" w:eastAsia="Arial" w:hAnsi="Arial" w:cs="Arial"/>
          <w:sz w:val="22"/>
          <w:szCs w:val="22"/>
        </w:rPr>
        <w:t xml:space="preserve"> </w:t>
      </w:r>
      <w:r w:rsidR="00AC04CA">
        <w:rPr>
          <w:rFonts w:ascii="Arial" w:eastAsia="Arial" w:hAnsi="Arial" w:cs="Arial"/>
          <w:sz w:val="22"/>
          <w:szCs w:val="22"/>
        </w:rPr>
        <w:t>(dále jen „zadávací řízení“)</w:t>
      </w:r>
    </w:p>
    <w:p w:rsidR="00634C94" w:rsidRPr="004354BB" w:rsidRDefault="00634C94" w:rsidP="0051054A">
      <w:pPr>
        <w:rPr>
          <w:rFonts w:ascii="Arial" w:eastAsia="Arial" w:hAnsi="Arial" w:cs="Arial"/>
          <w:sz w:val="22"/>
          <w:szCs w:val="22"/>
        </w:rPr>
      </w:pPr>
    </w:p>
    <w:p w:rsidR="00F403CC" w:rsidRPr="00871B20" w:rsidRDefault="00EF52B8" w:rsidP="00F403CC">
      <w:pPr>
        <w:rPr>
          <w:rFonts w:ascii="Arial" w:eastAsia="Arial" w:hAnsi="Arial" w:cs="Arial"/>
          <w:b/>
          <w:bCs/>
          <w:sz w:val="22"/>
          <w:szCs w:val="22"/>
        </w:rPr>
      </w:pPr>
      <w:r w:rsidRPr="00871B20">
        <w:rPr>
          <w:rFonts w:ascii="Arial" w:eastAsia="Arial" w:hAnsi="Arial" w:cs="Arial"/>
          <w:b/>
          <w:bCs/>
          <w:sz w:val="22"/>
          <w:szCs w:val="22"/>
        </w:rPr>
        <w:t>Smluvní strany:</w:t>
      </w:r>
    </w:p>
    <w:p w:rsidR="00F403CC" w:rsidRPr="00871B20" w:rsidRDefault="00F403CC" w:rsidP="00F403C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403CC" w:rsidRPr="00EF52B8" w:rsidRDefault="00EF52B8" w:rsidP="00F403CC">
      <w:pPr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871B20">
        <w:rPr>
          <w:rFonts w:ascii="Arial" w:eastAsia="Arial" w:hAnsi="Arial" w:cs="Arial"/>
          <w:b/>
          <w:sz w:val="22"/>
          <w:szCs w:val="22"/>
        </w:rPr>
        <w:t>p.o</w:t>
      </w:r>
      <w:proofErr w:type="spellEnd"/>
      <w:r w:rsidRPr="00871B20">
        <w:rPr>
          <w:rFonts w:ascii="Arial" w:eastAsia="Arial" w:hAnsi="Arial" w:cs="Arial"/>
          <w:b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(Dále jen „SUSPK“)</w:t>
      </w:r>
    </w:p>
    <w:p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zapsaná v obch. </w:t>
      </w:r>
      <w:proofErr w:type="gramStart"/>
      <w:r w:rsidRPr="00871B20">
        <w:rPr>
          <w:rFonts w:ascii="Arial" w:eastAsia="Arial" w:hAnsi="Arial" w:cs="Arial"/>
          <w:sz w:val="22"/>
          <w:szCs w:val="22"/>
        </w:rPr>
        <w:t>rejstříku</w:t>
      </w:r>
      <w:proofErr w:type="gramEnd"/>
      <w:r w:rsidRPr="00871B20"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 w:rsidRPr="00871B20">
        <w:rPr>
          <w:rFonts w:ascii="Arial" w:eastAsia="Arial" w:hAnsi="Arial" w:cs="Arial"/>
          <w:sz w:val="22"/>
          <w:szCs w:val="22"/>
        </w:rPr>
        <w:t>sp</w:t>
      </w:r>
      <w:proofErr w:type="spellEnd"/>
      <w:r w:rsidRPr="00871B20">
        <w:rPr>
          <w:rFonts w:ascii="Arial" w:eastAsia="Arial" w:hAnsi="Arial" w:cs="Arial"/>
          <w:sz w:val="22"/>
          <w:szCs w:val="22"/>
        </w:rPr>
        <w:t xml:space="preserve">. zn.: </w:t>
      </w:r>
      <w:proofErr w:type="spellStart"/>
      <w:r w:rsidRPr="00871B20">
        <w:rPr>
          <w:rFonts w:ascii="Arial" w:eastAsia="Arial" w:hAnsi="Arial" w:cs="Arial"/>
          <w:sz w:val="22"/>
          <w:szCs w:val="22"/>
        </w:rPr>
        <w:t>Pr</w:t>
      </w:r>
      <w:proofErr w:type="spellEnd"/>
      <w:r w:rsidRPr="00871B20">
        <w:rPr>
          <w:rFonts w:ascii="Arial" w:eastAsia="Arial" w:hAnsi="Arial" w:cs="Arial"/>
          <w:sz w:val="22"/>
          <w:szCs w:val="22"/>
        </w:rPr>
        <w:t xml:space="preserve"> 737 vedenou u Krajského soudu v Plzni</w:t>
      </w:r>
    </w:p>
    <w:p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sídlo: </w:t>
      </w:r>
      <w:r w:rsidR="00DF3F67">
        <w:rPr>
          <w:rFonts w:ascii="Arial" w:eastAsia="Arial" w:hAnsi="Arial" w:cs="Arial"/>
          <w:sz w:val="22"/>
          <w:szCs w:val="22"/>
        </w:rPr>
        <w:tab/>
      </w:r>
      <w:r w:rsidR="00DF3F67">
        <w:rPr>
          <w:rFonts w:ascii="Arial" w:eastAsia="Arial" w:hAnsi="Arial" w:cs="Arial"/>
          <w:sz w:val="22"/>
          <w:szCs w:val="22"/>
        </w:rPr>
        <w:tab/>
      </w:r>
      <w:r w:rsidR="00DF3F67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Škroupova 18, 306 13 Plzeň</w:t>
      </w:r>
    </w:p>
    <w:p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statutární orgán: </w:t>
      </w:r>
      <w:r w:rsidR="00DF3F67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 xml:space="preserve">Pavel Panuška, generální ředitel </w:t>
      </w:r>
    </w:p>
    <w:p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>IČO: 72053119</w:t>
      </w:r>
      <w:r w:rsidR="00634C94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DIČ: CZ72053119</w:t>
      </w:r>
    </w:p>
    <w:p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e-mail: </w:t>
      </w:r>
      <w:r w:rsidR="00DF3F67">
        <w:rPr>
          <w:rFonts w:ascii="Arial" w:eastAsia="Arial" w:hAnsi="Arial" w:cs="Arial"/>
          <w:sz w:val="22"/>
          <w:szCs w:val="22"/>
        </w:rPr>
        <w:tab/>
      </w:r>
      <w:r w:rsidR="00DF3F67">
        <w:rPr>
          <w:rFonts w:ascii="Arial" w:eastAsia="Arial" w:hAnsi="Arial" w:cs="Arial"/>
          <w:sz w:val="22"/>
          <w:szCs w:val="22"/>
        </w:rPr>
        <w:tab/>
      </w:r>
      <w:hyperlink r:id="rId9" w:history="1">
        <w:r w:rsidR="005D5BD6" w:rsidRPr="00B86211">
          <w:rPr>
            <w:rStyle w:val="Hypertextovodkaz"/>
            <w:rFonts w:ascii="Arial" w:eastAsia="Arial" w:hAnsi="Arial" w:cs="Arial"/>
            <w:sz w:val="22"/>
            <w:szCs w:val="22"/>
          </w:rPr>
          <w:t>posta@</w:t>
        </w:r>
        <w:r w:rsidR="005D5BD6" w:rsidRPr="005D5BD6">
          <w:rPr>
            <w:rStyle w:val="Hypertextovodkaz"/>
            <w:rFonts w:ascii="Arial" w:eastAsia="Arial" w:hAnsi="Arial" w:cs="Arial"/>
            <w:sz w:val="22"/>
            <w:szCs w:val="22"/>
          </w:rPr>
          <w:t>s</w:t>
        </w:r>
        <w:r w:rsidR="005D5BD6" w:rsidRPr="00416554">
          <w:rPr>
            <w:rStyle w:val="Hypertextovodkaz"/>
            <w:rFonts w:ascii="Arial" w:eastAsia="Arial" w:hAnsi="Arial" w:cs="Arial"/>
            <w:sz w:val="22"/>
            <w:szCs w:val="22"/>
          </w:rPr>
          <w:t>uspk.eu</w:t>
        </w:r>
      </w:hyperlink>
    </w:p>
    <w:p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datová schránka: </w:t>
      </w:r>
      <w:r w:rsidR="00DF3F67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qbep485</w:t>
      </w:r>
    </w:p>
    <w:p w:rsidR="00F403CC" w:rsidRPr="00871B20" w:rsidRDefault="00EF52B8" w:rsidP="00F403CC">
      <w:pPr>
        <w:jc w:val="both"/>
        <w:rPr>
          <w:rFonts w:ascii="Arial" w:eastAsia="Arial" w:hAnsi="Arial" w:cs="Arial"/>
          <w:sz w:val="22"/>
          <w:szCs w:val="22"/>
        </w:rPr>
      </w:pPr>
      <w:r w:rsidRPr="00871B20">
        <w:rPr>
          <w:rFonts w:ascii="Arial" w:eastAsia="Arial" w:hAnsi="Arial" w:cs="Arial"/>
          <w:sz w:val="22"/>
          <w:szCs w:val="22"/>
        </w:rPr>
        <w:t xml:space="preserve">telefon: </w:t>
      </w:r>
      <w:r w:rsidR="00DF3F67">
        <w:rPr>
          <w:rFonts w:ascii="Arial" w:eastAsia="Arial" w:hAnsi="Arial" w:cs="Arial"/>
          <w:sz w:val="22"/>
          <w:szCs w:val="22"/>
        </w:rPr>
        <w:tab/>
      </w:r>
      <w:r w:rsidR="00DF3F67">
        <w:rPr>
          <w:rFonts w:ascii="Arial" w:eastAsia="Arial" w:hAnsi="Arial" w:cs="Arial"/>
          <w:sz w:val="22"/>
          <w:szCs w:val="22"/>
        </w:rPr>
        <w:tab/>
      </w:r>
      <w:r w:rsidRPr="00871B20">
        <w:rPr>
          <w:rFonts w:ascii="Arial" w:eastAsia="Arial" w:hAnsi="Arial" w:cs="Arial"/>
          <w:sz w:val="22"/>
          <w:szCs w:val="22"/>
        </w:rPr>
        <w:t>+420 377 172 101</w:t>
      </w:r>
    </w:p>
    <w:p w:rsidR="00DF3F67" w:rsidRDefault="00EF52B8" w:rsidP="00EF52B8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kontaktní osoba</w:t>
      </w:r>
      <w:r w:rsidRPr="00EF52B8">
        <w:rPr>
          <w:rFonts w:ascii="Arial" w:eastAsia="Arial" w:hAnsi="Arial" w:cs="Arial"/>
          <w:sz w:val="20"/>
          <w:szCs w:val="20"/>
        </w:rPr>
        <w:t>:</w:t>
      </w:r>
      <w:r w:rsidRPr="00EF52B8"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 w:rsidRPr="00EF11B7">
        <w:rPr>
          <w:rFonts w:ascii="Arial" w:eastAsia="Arial" w:hAnsi="Arial" w:cs="Arial"/>
          <w:sz w:val="22"/>
          <w:szCs w:val="22"/>
        </w:rPr>
        <w:t xml:space="preserve">Martin Kunzendörfer, </w:t>
      </w:r>
    </w:p>
    <w:p w:rsidR="00EF52B8" w:rsidRPr="00EF52B8" w:rsidRDefault="00EF52B8" w:rsidP="00EF52B8">
      <w:pPr>
        <w:jc w:val="both"/>
        <w:rPr>
          <w:rFonts w:ascii="Arial" w:hAnsi="Arial" w:cs="Arial"/>
          <w:sz w:val="20"/>
          <w:szCs w:val="20"/>
        </w:rPr>
      </w:pPr>
      <w:r w:rsidRPr="00EF11B7">
        <w:rPr>
          <w:rFonts w:ascii="Arial" w:eastAsia="Arial" w:hAnsi="Arial" w:cs="Arial"/>
          <w:sz w:val="22"/>
          <w:szCs w:val="22"/>
        </w:rPr>
        <w:t>tel. +</w:t>
      </w:r>
      <w:r w:rsidRPr="00EF11B7">
        <w:rPr>
          <w:rFonts w:ascii="Arial" w:hAnsi="Arial" w:cs="Arial"/>
          <w:sz w:val="22"/>
          <w:szCs w:val="22"/>
        </w:rPr>
        <w:t xml:space="preserve">420 377 172 </w:t>
      </w:r>
      <w:r w:rsidR="00997109">
        <w:rPr>
          <w:rFonts w:ascii="Arial" w:hAnsi="Arial" w:cs="Arial"/>
          <w:sz w:val="22"/>
          <w:szCs w:val="22"/>
        </w:rPr>
        <w:t>302</w:t>
      </w:r>
      <w:r w:rsidRPr="00DF3F67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Pr="00DF3F67">
          <w:rPr>
            <w:rStyle w:val="Hypertextovodkaz"/>
            <w:rFonts w:ascii="Arial" w:hAnsi="Arial" w:cs="Arial"/>
            <w:sz w:val="22"/>
            <w:szCs w:val="22"/>
          </w:rPr>
          <w:t>martin.kunzendorfer@suspk.eu</w:t>
        </w:r>
      </w:hyperlink>
      <w:r w:rsidRPr="00EF52B8">
        <w:rPr>
          <w:rFonts w:ascii="Arial" w:hAnsi="Arial" w:cs="Arial"/>
          <w:sz w:val="20"/>
          <w:szCs w:val="20"/>
        </w:rPr>
        <w:t xml:space="preserve"> </w:t>
      </w:r>
    </w:p>
    <w:p w:rsidR="0051054A" w:rsidRPr="006A387F" w:rsidRDefault="0051054A" w:rsidP="0051054A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b/>
          <w:sz w:val="22"/>
          <w:szCs w:val="22"/>
        </w:rPr>
        <w:t>korespondenční adresa:</w:t>
      </w:r>
      <w:r w:rsidRPr="006A387F">
        <w:rPr>
          <w:rFonts w:ascii="Arial" w:hAnsi="Arial" w:cs="Arial"/>
          <w:sz w:val="22"/>
          <w:szCs w:val="22"/>
        </w:rPr>
        <w:t xml:space="preserve"> Koterovská 162, 326 00 Plzeň</w:t>
      </w:r>
    </w:p>
    <w:p w:rsidR="00F403CC" w:rsidRPr="004354BB" w:rsidRDefault="00EF52B8" w:rsidP="0051054A">
      <w:pPr>
        <w:spacing w:before="120" w:line="276" w:lineRule="auto"/>
        <w:ind w:left="567" w:hanging="567"/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dále jen „kupující“</w:t>
      </w:r>
    </w:p>
    <w:p w:rsidR="00F403CC" w:rsidRPr="004354BB" w:rsidRDefault="00F403CC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F403CC" w:rsidRPr="00C3020D" w:rsidRDefault="00EF52B8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C3020D">
        <w:rPr>
          <w:rFonts w:ascii="Arial" w:eastAsia="Arial" w:hAnsi="Arial" w:cs="Arial"/>
          <w:b/>
          <w:sz w:val="22"/>
          <w:szCs w:val="22"/>
        </w:rPr>
        <w:t>a</w:t>
      </w:r>
    </w:p>
    <w:p w:rsidR="00F403CC" w:rsidRPr="004354BB" w:rsidRDefault="00F403CC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962AF5" w:rsidRPr="00B64E83" w:rsidRDefault="00962AF5" w:rsidP="00962AF5">
      <w:pPr>
        <w:jc w:val="both"/>
        <w:rPr>
          <w:rFonts w:ascii="Arial" w:hAnsi="Arial" w:cs="Arial"/>
          <w:b/>
          <w:sz w:val="20"/>
          <w:szCs w:val="20"/>
        </w:rPr>
      </w:pPr>
      <w:r w:rsidRPr="00B64E83">
        <w:rPr>
          <w:rFonts w:ascii="Arial" w:hAnsi="Arial" w:cs="Arial"/>
          <w:b/>
          <w:sz w:val="22"/>
          <w:szCs w:val="22"/>
        </w:rPr>
        <w:t>AUTO IN s. r. o.</w:t>
      </w:r>
    </w:p>
    <w:p w:rsidR="00962AF5" w:rsidRPr="00B64E83" w:rsidRDefault="00962AF5" w:rsidP="00962AF5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B64E83">
        <w:rPr>
          <w:rFonts w:ascii="Arial" w:hAnsi="Arial" w:cs="Arial"/>
          <w:sz w:val="22"/>
          <w:szCs w:val="22"/>
        </w:rPr>
        <w:t xml:space="preserve">zapsaná v obchodním rejstříku pod </w:t>
      </w:r>
      <w:proofErr w:type="spellStart"/>
      <w:r w:rsidRPr="00B64E83">
        <w:rPr>
          <w:rFonts w:ascii="Arial" w:hAnsi="Arial" w:cs="Arial"/>
          <w:sz w:val="22"/>
          <w:szCs w:val="22"/>
        </w:rPr>
        <w:t>sp</w:t>
      </w:r>
      <w:proofErr w:type="spellEnd"/>
      <w:r w:rsidRPr="00B64E83">
        <w:rPr>
          <w:rFonts w:ascii="Arial" w:hAnsi="Arial" w:cs="Arial"/>
          <w:sz w:val="22"/>
          <w:szCs w:val="22"/>
        </w:rPr>
        <w:t>. zn.:</w:t>
      </w:r>
      <w:bookmarkStart w:id="1" w:name="Text13"/>
      <w:r w:rsidRPr="00B64E83">
        <w:rPr>
          <w:rFonts w:ascii="Arial" w:hAnsi="Arial" w:cs="Arial"/>
          <w:sz w:val="22"/>
          <w:szCs w:val="22"/>
        </w:rPr>
        <w:t xml:space="preserve"> 13920</w:t>
      </w:r>
      <w:bookmarkEnd w:id="1"/>
      <w:r w:rsidRPr="00B64E83">
        <w:rPr>
          <w:rFonts w:ascii="Arial" w:hAnsi="Arial" w:cs="Arial"/>
          <w:sz w:val="22"/>
          <w:szCs w:val="22"/>
        </w:rPr>
        <w:t>, oddíl C, vedenou u Krajského soudu v Hradci Králové</w:t>
      </w:r>
    </w:p>
    <w:p w:rsidR="00B64E83" w:rsidRDefault="00B64E83" w:rsidP="00962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2AF5" w:rsidRPr="00B64E83">
        <w:rPr>
          <w:rFonts w:ascii="Arial" w:hAnsi="Arial" w:cs="Arial"/>
          <w:sz w:val="22"/>
          <w:szCs w:val="22"/>
        </w:rPr>
        <w:t>Poděbradská 292, 530 09 Pardubice, odštěpný závod AUTO IN s. r. o.</w:t>
      </w:r>
    </w:p>
    <w:p w:rsidR="00962AF5" w:rsidRPr="00B64E83" w:rsidRDefault="00B64E83" w:rsidP="00962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4E83">
        <w:rPr>
          <w:rFonts w:ascii="Arial" w:hAnsi="Arial" w:cs="Arial"/>
          <w:sz w:val="22"/>
          <w:szCs w:val="22"/>
        </w:rPr>
        <w:t>Kutnohorská 217/3, 500 04 Hradec Králové 4</w:t>
      </w:r>
      <w:r w:rsidR="00962AF5" w:rsidRPr="00B64E83">
        <w:rPr>
          <w:rFonts w:ascii="Arial" w:hAnsi="Arial" w:cs="Arial"/>
          <w:sz w:val="22"/>
          <w:szCs w:val="22"/>
        </w:rPr>
        <w:tab/>
      </w:r>
    </w:p>
    <w:p w:rsidR="00962AF5" w:rsidRPr="00B64E83" w:rsidRDefault="00962AF5" w:rsidP="00962AF5">
      <w:pPr>
        <w:jc w:val="both"/>
        <w:rPr>
          <w:rFonts w:ascii="Arial" w:hAnsi="Arial" w:cs="Arial"/>
          <w:sz w:val="22"/>
          <w:szCs w:val="22"/>
        </w:rPr>
      </w:pPr>
      <w:r w:rsidRPr="00B64E83">
        <w:rPr>
          <w:rFonts w:ascii="Arial" w:hAnsi="Arial" w:cs="Arial"/>
          <w:sz w:val="22"/>
          <w:szCs w:val="22"/>
        </w:rPr>
        <w:t>zastoupená:</w:t>
      </w:r>
      <w:r w:rsidRPr="00B64E83">
        <w:rPr>
          <w:rFonts w:ascii="Arial" w:hAnsi="Arial" w:cs="Arial"/>
          <w:sz w:val="22"/>
          <w:szCs w:val="22"/>
        </w:rPr>
        <w:tab/>
      </w:r>
      <w:r w:rsidR="00B64E83">
        <w:rPr>
          <w:rFonts w:ascii="Arial" w:hAnsi="Arial" w:cs="Arial"/>
          <w:sz w:val="22"/>
          <w:szCs w:val="22"/>
        </w:rPr>
        <w:tab/>
      </w:r>
      <w:r w:rsidRPr="00B64E83">
        <w:rPr>
          <w:rFonts w:ascii="Arial" w:hAnsi="Arial" w:cs="Arial"/>
          <w:sz w:val="22"/>
          <w:szCs w:val="22"/>
        </w:rPr>
        <w:t>Ing. Markem Šimíkem - jednatelem</w:t>
      </w:r>
    </w:p>
    <w:p w:rsidR="00962AF5" w:rsidRPr="00B64E83" w:rsidRDefault="00B64E83" w:rsidP="00962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962AF5" w:rsidRPr="00B64E83">
        <w:rPr>
          <w:rFonts w:ascii="Arial" w:hAnsi="Arial" w:cs="Arial"/>
          <w:sz w:val="22"/>
          <w:szCs w:val="22"/>
        </w:rPr>
        <w:t>25298828</w:t>
      </w:r>
      <w:r>
        <w:rPr>
          <w:rFonts w:ascii="Arial" w:hAnsi="Arial" w:cs="Arial"/>
          <w:sz w:val="22"/>
          <w:szCs w:val="22"/>
        </w:rPr>
        <w:tab/>
        <w:t xml:space="preserve">DIČ: </w:t>
      </w:r>
      <w:r w:rsidR="00962AF5" w:rsidRPr="00B64E83">
        <w:rPr>
          <w:rFonts w:ascii="Arial" w:hAnsi="Arial" w:cs="Arial"/>
          <w:sz w:val="22"/>
          <w:szCs w:val="22"/>
        </w:rPr>
        <w:t xml:space="preserve">CZ25298828 </w:t>
      </w:r>
    </w:p>
    <w:p w:rsidR="00B64E83" w:rsidRDefault="00962AF5" w:rsidP="00962AF5">
      <w:pPr>
        <w:jc w:val="both"/>
        <w:rPr>
          <w:rFonts w:ascii="Arial" w:hAnsi="Arial" w:cs="Arial"/>
          <w:sz w:val="22"/>
          <w:szCs w:val="22"/>
        </w:rPr>
      </w:pPr>
      <w:r w:rsidRPr="00B64E83">
        <w:rPr>
          <w:rFonts w:ascii="Arial" w:hAnsi="Arial" w:cs="Arial"/>
          <w:sz w:val="22"/>
          <w:szCs w:val="22"/>
        </w:rPr>
        <w:t xml:space="preserve">telefon: </w:t>
      </w:r>
      <w:r w:rsidR="00B64E83">
        <w:rPr>
          <w:rFonts w:ascii="Arial" w:hAnsi="Arial" w:cs="Arial"/>
          <w:sz w:val="22"/>
          <w:szCs w:val="22"/>
        </w:rPr>
        <w:tab/>
      </w:r>
      <w:r w:rsidR="00B64E83">
        <w:rPr>
          <w:rFonts w:ascii="Arial" w:hAnsi="Arial" w:cs="Arial"/>
          <w:sz w:val="22"/>
          <w:szCs w:val="22"/>
        </w:rPr>
        <w:tab/>
      </w:r>
      <w:r w:rsidRPr="00B64E83">
        <w:rPr>
          <w:rFonts w:ascii="Arial" w:hAnsi="Arial" w:cs="Arial"/>
          <w:sz w:val="22"/>
          <w:szCs w:val="22"/>
        </w:rPr>
        <w:t>469 775 075</w:t>
      </w:r>
      <w:r w:rsidRPr="00B64E83">
        <w:rPr>
          <w:rFonts w:ascii="Arial" w:hAnsi="Arial" w:cs="Arial"/>
          <w:sz w:val="22"/>
          <w:szCs w:val="22"/>
        </w:rPr>
        <w:tab/>
      </w:r>
      <w:r w:rsidRPr="00B64E83">
        <w:rPr>
          <w:rFonts w:ascii="Arial" w:hAnsi="Arial" w:cs="Arial"/>
          <w:sz w:val="22"/>
          <w:szCs w:val="22"/>
        </w:rPr>
        <w:tab/>
      </w:r>
    </w:p>
    <w:p w:rsidR="00962AF5" w:rsidRPr="00B64E83" w:rsidRDefault="00962AF5" w:rsidP="00962AF5">
      <w:pPr>
        <w:jc w:val="both"/>
        <w:rPr>
          <w:rFonts w:ascii="Arial" w:hAnsi="Arial" w:cs="Arial"/>
          <w:sz w:val="22"/>
          <w:szCs w:val="22"/>
        </w:rPr>
      </w:pPr>
      <w:r w:rsidRPr="00B64E83">
        <w:rPr>
          <w:rFonts w:ascii="Arial" w:hAnsi="Arial" w:cs="Arial"/>
          <w:sz w:val="22"/>
          <w:szCs w:val="22"/>
        </w:rPr>
        <w:t>e-mail:</w:t>
      </w:r>
      <w:bookmarkStart w:id="2" w:name="Text63"/>
      <w:r w:rsidRPr="00B64E83">
        <w:rPr>
          <w:rFonts w:ascii="Arial" w:hAnsi="Arial" w:cs="Arial"/>
          <w:sz w:val="22"/>
          <w:szCs w:val="22"/>
        </w:rPr>
        <w:t xml:space="preserve"> </w:t>
      </w:r>
      <w:r w:rsidR="00B64E83">
        <w:rPr>
          <w:rFonts w:ascii="Arial" w:hAnsi="Arial" w:cs="Arial"/>
          <w:sz w:val="22"/>
          <w:szCs w:val="22"/>
        </w:rPr>
        <w:tab/>
      </w:r>
      <w:r w:rsidR="00B64E83">
        <w:rPr>
          <w:rFonts w:ascii="Arial" w:hAnsi="Arial" w:cs="Arial"/>
          <w:sz w:val="22"/>
          <w:szCs w:val="22"/>
        </w:rPr>
        <w:tab/>
      </w:r>
      <w:r w:rsidRPr="00B64E83">
        <w:rPr>
          <w:rFonts w:ascii="Arial" w:hAnsi="Arial" w:cs="Arial"/>
          <w:sz w:val="22"/>
          <w:szCs w:val="22"/>
        </w:rPr>
        <w:t>pardubice@autoin.cz</w:t>
      </w:r>
      <w:bookmarkEnd w:id="2"/>
    </w:p>
    <w:p w:rsidR="00962AF5" w:rsidRPr="00B64E83" w:rsidRDefault="00962AF5" w:rsidP="00962AF5">
      <w:pPr>
        <w:jc w:val="both"/>
        <w:rPr>
          <w:rFonts w:ascii="Arial" w:hAnsi="Arial" w:cs="Arial"/>
          <w:sz w:val="22"/>
          <w:szCs w:val="22"/>
        </w:rPr>
      </w:pPr>
      <w:r w:rsidRPr="00B64E83">
        <w:rPr>
          <w:rFonts w:ascii="Arial" w:hAnsi="Arial" w:cs="Arial"/>
          <w:sz w:val="22"/>
          <w:szCs w:val="22"/>
        </w:rPr>
        <w:t>datová schránka:</w:t>
      </w:r>
      <w:r w:rsidRPr="00B64E83">
        <w:rPr>
          <w:rFonts w:ascii="Arial" w:hAnsi="Arial" w:cs="Arial"/>
          <w:sz w:val="22"/>
          <w:szCs w:val="22"/>
        </w:rPr>
        <w:tab/>
      </w:r>
      <w:bookmarkStart w:id="3" w:name="Text14"/>
      <w:r w:rsidRPr="00B64E83">
        <w:rPr>
          <w:rFonts w:ascii="Arial" w:hAnsi="Arial" w:cs="Arial"/>
          <w:sz w:val="22"/>
          <w:szCs w:val="22"/>
        </w:rPr>
        <w:t xml:space="preserve">m6kpcut </w:t>
      </w:r>
      <w:bookmarkEnd w:id="3"/>
    </w:p>
    <w:p w:rsidR="00962AF5" w:rsidRPr="00B64E83" w:rsidRDefault="00962AF5" w:rsidP="00962AF5">
      <w:pPr>
        <w:tabs>
          <w:tab w:val="left" w:pos="284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B64E83">
        <w:rPr>
          <w:rFonts w:ascii="Arial" w:hAnsi="Arial" w:cs="Arial"/>
          <w:sz w:val="22"/>
          <w:szCs w:val="22"/>
        </w:rPr>
        <w:t>kontaktní osoba: Tomáš Kouba, tel. 777 292 202, e-mail:</w:t>
      </w:r>
      <w:bookmarkStart w:id="4" w:name="Text15"/>
      <w:r w:rsidRPr="00B64E83">
        <w:rPr>
          <w:rFonts w:ascii="Arial" w:hAnsi="Arial" w:cs="Arial"/>
          <w:sz w:val="22"/>
          <w:szCs w:val="22"/>
        </w:rPr>
        <w:t xml:space="preserve"> </w:t>
      </w:r>
      <w:bookmarkEnd w:id="4"/>
      <w:r w:rsidRPr="00B64E83">
        <w:rPr>
          <w:rFonts w:ascii="Arial" w:hAnsi="Arial" w:cs="Arial"/>
          <w:sz w:val="22"/>
          <w:szCs w:val="22"/>
        </w:rPr>
        <w:t>koubat@autoin.cz</w:t>
      </w:r>
    </w:p>
    <w:p w:rsidR="00962AF5" w:rsidRPr="006A387F" w:rsidRDefault="00962AF5" w:rsidP="00962AF5">
      <w:p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B64E83">
        <w:rPr>
          <w:rFonts w:ascii="Arial" w:hAnsi="Arial" w:cs="Arial"/>
          <w:b/>
          <w:sz w:val="22"/>
          <w:szCs w:val="22"/>
        </w:rPr>
        <w:t>korespondenční</w:t>
      </w:r>
      <w:r w:rsidRPr="00B64E83">
        <w:rPr>
          <w:rFonts w:ascii="Arial" w:eastAsia="Arial" w:hAnsi="Arial" w:cs="Arial"/>
          <w:b/>
          <w:snapToGrid w:val="0"/>
          <w:sz w:val="22"/>
          <w:szCs w:val="22"/>
        </w:rPr>
        <w:t xml:space="preserve"> adresa</w:t>
      </w:r>
      <w:r w:rsidRPr="00B64E83">
        <w:rPr>
          <w:rFonts w:ascii="Arial" w:eastAsia="Arial" w:hAnsi="Arial" w:cs="Arial"/>
          <w:snapToGrid w:val="0"/>
          <w:sz w:val="22"/>
          <w:szCs w:val="22"/>
        </w:rPr>
        <w:t>, je-li odlišná od sídla: AUTO IN s. r.o., Kutnohorská 217/3, 500 04 Hradec Králové 4</w:t>
      </w:r>
    </w:p>
    <w:p w:rsidR="00F403CC" w:rsidRDefault="00EF52B8" w:rsidP="0051054A">
      <w:pPr>
        <w:spacing w:before="120" w:line="276" w:lineRule="auto"/>
        <w:ind w:left="567" w:hanging="567"/>
        <w:rPr>
          <w:rFonts w:ascii="Arial" w:eastAsia="Arial" w:hAnsi="Arial" w:cs="Arial"/>
          <w:bCs/>
          <w:i/>
          <w:sz w:val="22"/>
          <w:szCs w:val="22"/>
        </w:rPr>
      </w:pPr>
      <w:r w:rsidRPr="004354BB">
        <w:rPr>
          <w:rFonts w:ascii="Arial" w:eastAsia="Arial" w:hAnsi="Arial" w:cs="Arial"/>
          <w:bCs/>
          <w:i/>
          <w:sz w:val="22"/>
          <w:szCs w:val="22"/>
        </w:rPr>
        <w:t>dále jen „</w:t>
      </w:r>
      <w:r w:rsidRPr="0051054A">
        <w:rPr>
          <w:rFonts w:ascii="Arial" w:eastAsia="Arial" w:hAnsi="Arial" w:cs="Arial"/>
          <w:i/>
          <w:sz w:val="22"/>
          <w:szCs w:val="22"/>
        </w:rPr>
        <w:t>prodávající</w:t>
      </w:r>
      <w:r w:rsidRPr="004354BB">
        <w:rPr>
          <w:rFonts w:ascii="Arial" w:eastAsia="Arial" w:hAnsi="Arial" w:cs="Arial"/>
          <w:bCs/>
          <w:i/>
          <w:sz w:val="22"/>
          <w:szCs w:val="22"/>
        </w:rPr>
        <w:t>“</w:t>
      </w:r>
    </w:p>
    <w:p w:rsidR="0051054A" w:rsidRPr="004354BB" w:rsidRDefault="0051054A" w:rsidP="0051054A">
      <w:pPr>
        <w:spacing w:before="120" w:line="276" w:lineRule="auto"/>
        <w:ind w:left="567" w:hanging="567"/>
        <w:rPr>
          <w:rFonts w:ascii="Arial" w:eastAsia="Arial" w:hAnsi="Arial" w:cs="Arial"/>
          <w:bCs/>
          <w:i/>
          <w:sz w:val="22"/>
          <w:szCs w:val="22"/>
        </w:rPr>
      </w:pP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 smlouvy</w:t>
      </w:r>
    </w:p>
    <w:p w:rsidR="00F403CC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touto smlouvou zavazuje, že kupujícímu odevzdá předmět koupě specifikovaný v čl. 2 této smlouvy a převede na něj vlastnické právo k předmětu koupě a </w:t>
      </w:r>
      <w:r w:rsidRPr="004354BB">
        <w:rPr>
          <w:rFonts w:ascii="Arial" w:eastAsia="Arial" w:hAnsi="Arial" w:cs="Arial"/>
          <w:sz w:val="22"/>
          <w:szCs w:val="22"/>
        </w:rPr>
        <w:lastRenderedPageBreak/>
        <w:t>kupující se zavazuje, že předmět koupě převezme a zaplatí za něj prodávajícímu kupní cenu ve výši stanovené v této smlouvě níže.</w:t>
      </w:r>
    </w:p>
    <w:p w:rsidR="003C310E" w:rsidRPr="004354BB" w:rsidRDefault="003C310E" w:rsidP="003C310E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Předmět</w:t>
      </w:r>
      <w:r w:rsidRPr="004354BB">
        <w:rPr>
          <w:rFonts w:ascii="Arial" w:eastAsia="Arial" w:hAnsi="Arial" w:cs="Arial"/>
          <w:sz w:val="22"/>
          <w:szCs w:val="22"/>
          <w:lang w:eastAsia="en-US"/>
        </w:rPr>
        <w:t xml:space="preserve"> koupě a prohlášení prodávajícího </w:t>
      </w:r>
    </w:p>
    <w:p w:rsidR="00EF11B7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Předmětem koupě dle této smlouvy j</w:t>
      </w:r>
      <w:r w:rsidR="00CF0D4F">
        <w:rPr>
          <w:rFonts w:ascii="Arial" w:eastAsia="Arial" w:hAnsi="Arial" w:cs="Arial"/>
          <w:sz w:val="22"/>
          <w:szCs w:val="22"/>
        </w:rPr>
        <w:t>sou</w:t>
      </w:r>
      <w:r w:rsidRPr="004354BB">
        <w:rPr>
          <w:rFonts w:ascii="Arial" w:eastAsia="Arial" w:hAnsi="Arial" w:cs="Arial"/>
          <w:sz w:val="22"/>
          <w:szCs w:val="22"/>
        </w:rPr>
        <w:t xml:space="preserve">: </w:t>
      </w:r>
      <w:r w:rsidR="00EF11B7">
        <w:rPr>
          <w:rFonts w:ascii="Arial" w:eastAsia="Arial" w:hAnsi="Arial" w:cs="Arial"/>
          <w:sz w:val="22"/>
          <w:szCs w:val="22"/>
        </w:rPr>
        <w:t>nákladní</w:t>
      </w:r>
      <w:r>
        <w:rPr>
          <w:rFonts w:ascii="Arial" w:eastAsia="Arial" w:hAnsi="Arial" w:cs="Arial"/>
          <w:sz w:val="22"/>
          <w:szCs w:val="22"/>
        </w:rPr>
        <w:t xml:space="preserve"> vozidla</w:t>
      </w:r>
      <w:r w:rsidR="00AC04CA">
        <w:rPr>
          <w:rFonts w:ascii="Arial" w:eastAsia="Arial" w:hAnsi="Arial" w:cs="Arial"/>
          <w:sz w:val="22"/>
          <w:szCs w:val="22"/>
        </w:rPr>
        <w:t xml:space="preserve"> kategorie N1</w:t>
      </w:r>
      <w:r w:rsidR="00EF11B7">
        <w:rPr>
          <w:rFonts w:ascii="Arial" w:eastAsia="Arial" w:hAnsi="Arial" w:cs="Arial"/>
          <w:sz w:val="22"/>
          <w:szCs w:val="22"/>
        </w:rPr>
        <w:t xml:space="preserve"> včetně nástaveb </w:t>
      </w:r>
      <w:r>
        <w:rPr>
          <w:rFonts w:ascii="Arial" w:eastAsia="Arial" w:hAnsi="Arial" w:cs="Arial"/>
          <w:sz w:val="22"/>
          <w:szCs w:val="22"/>
        </w:rPr>
        <w:t xml:space="preserve">(dále </w:t>
      </w:r>
      <w:r w:rsidR="00927667">
        <w:rPr>
          <w:rFonts w:ascii="Arial" w:eastAsia="Arial" w:hAnsi="Arial" w:cs="Arial"/>
          <w:sz w:val="22"/>
          <w:szCs w:val="22"/>
        </w:rPr>
        <w:t xml:space="preserve">jen </w:t>
      </w:r>
      <w:r>
        <w:rPr>
          <w:rFonts w:ascii="Arial" w:eastAsia="Arial" w:hAnsi="Arial" w:cs="Arial"/>
          <w:sz w:val="22"/>
          <w:szCs w:val="22"/>
        </w:rPr>
        <w:t>jako „vozidla“)</w:t>
      </w:r>
    </w:p>
    <w:tbl>
      <w:tblPr>
        <w:tblW w:w="8873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1843"/>
        <w:gridCol w:w="4087"/>
      </w:tblGrid>
      <w:tr w:rsidR="00927667" w:rsidRPr="008407E9" w:rsidTr="00927667">
        <w:trPr>
          <w:trHeight w:val="612"/>
        </w:trPr>
        <w:tc>
          <w:tcPr>
            <w:tcW w:w="1242" w:type="dxa"/>
            <w:vAlign w:val="center"/>
          </w:tcPr>
          <w:p w:rsidR="00927667" w:rsidRPr="008407E9" w:rsidRDefault="00927667" w:rsidP="00927667">
            <w:pPr>
              <w:jc w:val="center"/>
              <w:rPr>
                <w:rFonts w:ascii="Tahoma" w:hAnsi="Tahoma" w:cs="Tahoma"/>
                <w:b/>
              </w:rPr>
            </w:pPr>
            <w:r w:rsidRPr="008407E9">
              <w:rPr>
                <w:rFonts w:ascii="Tahoma" w:hAnsi="Tahoma" w:cs="Tahoma"/>
                <w:b/>
              </w:rPr>
              <w:t>Vozidlo číslo</w:t>
            </w:r>
          </w:p>
        </w:tc>
        <w:tc>
          <w:tcPr>
            <w:tcW w:w="1701" w:type="dxa"/>
            <w:vAlign w:val="center"/>
          </w:tcPr>
          <w:p w:rsidR="00927667" w:rsidRPr="008407E9" w:rsidRDefault="00927667" w:rsidP="0092766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Podvozek</w:t>
            </w:r>
          </w:p>
        </w:tc>
        <w:tc>
          <w:tcPr>
            <w:tcW w:w="1843" w:type="dxa"/>
            <w:vAlign w:val="center"/>
          </w:tcPr>
          <w:p w:rsidR="00927667" w:rsidRPr="008407E9" w:rsidRDefault="00927667" w:rsidP="00927667">
            <w:pPr>
              <w:jc w:val="center"/>
              <w:rPr>
                <w:rFonts w:ascii="Tahoma" w:hAnsi="Tahoma" w:cs="Tahoma"/>
                <w:b/>
              </w:rPr>
            </w:pPr>
            <w:r w:rsidRPr="008407E9">
              <w:rPr>
                <w:rFonts w:ascii="Tahoma" w:hAnsi="Tahoma" w:cs="Tahoma"/>
                <w:b/>
              </w:rPr>
              <w:t>Nástavba</w:t>
            </w:r>
          </w:p>
        </w:tc>
        <w:tc>
          <w:tcPr>
            <w:tcW w:w="4087" w:type="dxa"/>
            <w:vAlign w:val="center"/>
          </w:tcPr>
          <w:p w:rsidR="00927667" w:rsidRPr="008407E9" w:rsidRDefault="00927667" w:rsidP="00927667">
            <w:pPr>
              <w:jc w:val="center"/>
              <w:rPr>
                <w:rFonts w:ascii="Tahoma" w:hAnsi="Tahoma" w:cs="Tahoma"/>
                <w:b/>
              </w:rPr>
            </w:pPr>
            <w:r w:rsidRPr="008407E9">
              <w:rPr>
                <w:rFonts w:ascii="Tahoma" w:hAnsi="Tahoma" w:cs="Tahoma"/>
                <w:b/>
              </w:rPr>
              <w:t>Místo dodání</w:t>
            </w:r>
          </w:p>
        </w:tc>
      </w:tr>
      <w:tr w:rsidR="00927667" w:rsidRPr="008407E9" w:rsidTr="00370BA9">
        <w:trPr>
          <w:trHeight w:val="537"/>
        </w:trPr>
        <w:tc>
          <w:tcPr>
            <w:tcW w:w="1242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  <w:vAlign w:val="center"/>
          </w:tcPr>
          <w:p w:rsidR="00927667" w:rsidRPr="00370BA9" w:rsidRDefault="00927667" w:rsidP="00AC04CA">
            <w:pPr>
              <w:jc w:val="center"/>
              <w:rPr>
                <w:rFonts w:ascii="Tahoma" w:hAnsi="Tahoma" w:cs="Tahoma"/>
                <w:b/>
              </w:rPr>
            </w:pPr>
            <w:r w:rsidRPr="00370BA9">
              <w:rPr>
                <w:rFonts w:ascii="Tahoma" w:hAnsi="Tahoma" w:cs="Tahoma"/>
                <w:b/>
              </w:rPr>
              <w:t>NA N</w:t>
            </w:r>
            <w:r w:rsidR="00AC04CA" w:rsidRPr="00370BA9">
              <w:rPr>
                <w:rFonts w:ascii="Tahoma" w:hAnsi="Tahoma" w:cs="Tahoma"/>
                <w:b/>
              </w:rPr>
              <w:t>1</w:t>
            </w:r>
            <w:r w:rsidRPr="00370BA9">
              <w:rPr>
                <w:rFonts w:ascii="Tahoma" w:hAnsi="Tahoma" w:cs="Tahoma"/>
                <w:b/>
              </w:rPr>
              <w:t xml:space="preserve"> </w:t>
            </w:r>
            <w:r w:rsidR="00AC04CA" w:rsidRPr="00370BA9">
              <w:rPr>
                <w:rFonts w:ascii="Tahoma" w:hAnsi="Tahoma" w:cs="Tahoma"/>
                <w:b/>
              </w:rPr>
              <w:t>3,5</w:t>
            </w:r>
            <w:r w:rsidRPr="00370BA9">
              <w:rPr>
                <w:rFonts w:ascii="Tahoma" w:hAnsi="Tahoma" w:cs="Tahoma"/>
                <w:b/>
              </w:rPr>
              <w:t>t</w:t>
            </w:r>
          </w:p>
        </w:tc>
        <w:tc>
          <w:tcPr>
            <w:tcW w:w="1843" w:type="dxa"/>
            <w:vAlign w:val="center"/>
          </w:tcPr>
          <w:p w:rsidR="00927667" w:rsidRPr="00370BA9" w:rsidRDefault="00370BA9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skříň – 7 m3</w:t>
            </w:r>
          </w:p>
        </w:tc>
        <w:tc>
          <w:tcPr>
            <w:tcW w:w="4087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 xml:space="preserve"> Riegrova 533, Starý Plzenec</w:t>
            </w:r>
          </w:p>
        </w:tc>
      </w:tr>
      <w:tr w:rsidR="00927667" w:rsidRPr="008407E9" w:rsidTr="00370BA9">
        <w:trPr>
          <w:trHeight w:val="572"/>
        </w:trPr>
        <w:tc>
          <w:tcPr>
            <w:tcW w:w="1242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vAlign w:val="center"/>
          </w:tcPr>
          <w:p w:rsidR="00927667" w:rsidRPr="00370BA9" w:rsidRDefault="00AC04CA" w:rsidP="00927667">
            <w:pPr>
              <w:jc w:val="center"/>
              <w:rPr>
                <w:rFonts w:ascii="Tahoma" w:hAnsi="Tahoma" w:cs="Tahoma"/>
                <w:b/>
              </w:rPr>
            </w:pPr>
            <w:r w:rsidRPr="00370BA9">
              <w:rPr>
                <w:rFonts w:ascii="Tahoma" w:hAnsi="Tahoma" w:cs="Tahoma"/>
                <w:b/>
              </w:rPr>
              <w:t>NA N1 3,5t</w:t>
            </w:r>
          </w:p>
        </w:tc>
        <w:tc>
          <w:tcPr>
            <w:tcW w:w="1843" w:type="dxa"/>
            <w:vAlign w:val="center"/>
          </w:tcPr>
          <w:p w:rsidR="00AC04CA" w:rsidRPr="00370BA9" w:rsidRDefault="00370BA9" w:rsidP="00AC04CA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skříň – 7 m3</w:t>
            </w:r>
          </w:p>
        </w:tc>
        <w:tc>
          <w:tcPr>
            <w:tcW w:w="4087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Riegrova 533, Starý Plzenec</w:t>
            </w:r>
          </w:p>
        </w:tc>
      </w:tr>
      <w:tr w:rsidR="00927667" w:rsidRPr="008407E9" w:rsidTr="00370BA9">
        <w:trPr>
          <w:trHeight w:val="523"/>
        </w:trPr>
        <w:tc>
          <w:tcPr>
            <w:tcW w:w="1242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3</w:t>
            </w:r>
          </w:p>
        </w:tc>
        <w:tc>
          <w:tcPr>
            <w:tcW w:w="1701" w:type="dxa"/>
            <w:vAlign w:val="center"/>
          </w:tcPr>
          <w:p w:rsidR="00927667" w:rsidRPr="00370BA9" w:rsidRDefault="00AC04CA" w:rsidP="00927667">
            <w:pPr>
              <w:jc w:val="center"/>
              <w:rPr>
                <w:rFonts w:ascii="Tahoma" w:hAnsi="Tahoma" w:cs="Tahoma"/>
                <w:b/>
              </w:rPr>
            </w:pPr>
            <w:r w:rsidRPr="00370BA9">
              <w:rPr>
                <w:rFonts w:ascii="Tahoma" w:hAnsi="Tahoma" w:cs="Tahoma"/>
                <w:b/>
              </w:rPr>
              <w:t>NA N1 3,5t</w:t>
            </w:r>
          </w:p>
        </w:tc>
        <w:tc>
          <w:tcPr>
            <w:tcW w:w="1843" w:type="dxa"/>
            <w:vAlign w:val="center"/>
          </w:tcPr>
          <w:p w:rsidR="00927667" w:rsidRPr="00370BA9" w:rsidRDefault="00AC04CA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skříň – 7 m3</w:t>
            </w:r>
          </w:p>
        </w:tc>
        <w:tc>
          <w:tcPr>
            <w:tcW w:w="4087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Riegrova 533, Starý Plzenec</w:t>
            </w:r>
          </w:p>
        </w:tc>
      </w:tr>
      <w:tr w:rsidR="00927667" w:rsidRPr="008407E9" w:rsidTr="00AC04CA">
        <w:trPr>
          <w:trHeight w:val="558"/>
        </w:trPr>
        <w:tc>
          <w:tcPr>
            <w:tcW w:w="1242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vAlign w:val="center"/>
          </w:tcPr>
          <w:p w:rsidR="00927667" w:rsidRPr="00370BA9" w:rsidRDefault="00AC04CA" w:rsidP="00927667">
            <w:pPr>
              <w:jc w:val="center"/>
              <w:rPr>
                <w:rFonts w:ascii="Tahoma" w:hAnsi="Tahoma" w:cs="Tahoma"/>
                <w:b/>
              </w:rPr>
            </w:pPr>
            <w:r w:rsidRPr="00370BA9">
              <w:rPr>
                <w:rFonts w:ascii="Tahoma" w:hAnsi="Tahoma" w:cs="Tahoma"/>
                <w:b/>
              </w:rPr>
              <w:t>NA N1 3,5t</w:t>
            </w:r>
          </w:p>
        </w:tc>
        <w:tc>
          <w:tcPr>
            <w:tcW w:w="1843" w:type="dxa"/>
            <w:vAlign w:val="center"/>
          </w:tcPr>
          <w:p w:rsidR="00927667" w:rsidRPr="00370BA9" w:rsidRDefault="00370BA9" w:rsidP="00927667">
            <w:pPr>
              <w:jc w:val="center"/>
              <w:rPr>
                <w:rFonts w:ascii="Tahoma" w:hAnsi="Tahoma" w:cs="Tahoma"/>
                <w:b/>
              </w:rPr>
            </w:pPr>
            <w:r w:rsidRPr="00370BA9">
              <w:rPr>
                <w:rFonts w:ascii="Tahoma" w:hAnsi="Tahoma" w:cs="Tahoma"/>
              </w:rPr>
              <w:t>pevný valník</w:t>
            </w:r>
          </w:p>
        </w:tc>
        <w:tc>
          <w:tcPr>
            <w:tcW w:w="4087" w:type="dxa"/>
            <w:vAlign w:val="center"/>
          </w:tcPr>
          <w:p w:rsidR="00927667" w:rsidRPr="00370BA9" w:rsidRDefault="00927667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 xml:space="preserve"> Riegrova 533, Starý Plzenec</w:t>
            </w:r>
          </w:p>
        </w:tc>
      </w:tr>
      <w:tr w:rsidR="00AC04CA" w:rsidRPr="008407E9" w:rsidTr="00AC04CA">
        <w:trPr>
          <w:trHeight w:val="552"/>
        </w:trPr>
        <w:tc>
          <w:tcPr>
            <w:tcW w:w="1242" w:type="dxa"/>
            <w:vAlign w:val="center"/>
          </w:tcPr>
          <w:p w:rsidR="00AC04CA" w:rsidRPr="00370BA9" w:rsidRDefault="00AC04CA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5</w:t>
            </w:r>
          </w:p>
        </w:tc>
        <w:tc>
          <w:tcPr>
            <w:tcW w:w="1701" w:type="dxa"/>
            <w:vAlign w:val="center"/>
          </w:tcPr>
          <w:p w:rsidR="00AC04CA" w:rsidRPr="00370BA9" w:rsidRDefault="00AC04CA" w:rsidP="00927667">
            <w:pPr>
              <w:jc w:val="center"/>
              <w:rPr>
                <w:rFonts w:ascii="Tahoma" w:hAnsi="Tahoma" w:cs="Tahoma"/>
                <w:b/>
              </w:rPr>
            </w:pPr>
            <w:r w:rsidRPr="00370BA9">
              <w:rPr>
                <w:rFonts w:ascii="Tahoma" w:hAnsi="Tahoma" w:cs="Tahoma"/>
                <w:b/>
              </w:rPr>
              <w:t>NA N1 3,5t</w:t>
            </w:r>
          </w:p>
        </w:tc>
        <w:tc>
          <w:tcPr>
            <w:tcW w:w="1843" w:type="dxa"/>
            <w:vAlign w:val="center"/>
          </w:tcPr>
          <w:p w:rsidR="00AC04CA" w:rsidRPr="00370BA9" w:rsidRDefault="00AC04CA" w:rsidP="00AC04CA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pevný valník</w:t>
            </w:r>
          </w:p>
        </w:tc>
        <w:tc>
          <w:tcPr>
            <w:tcW w:w="4087" w:type="dxa"/>
            <w:vAlign w:val="center"/>
          </w:tcPr>
          <w:p w:rsidR="00AC04CA" w:rsidRPr="00370BA9" w:rsidRDefault="00AC04CA" w:rsidP="00927667">
            <w:pPr>
              <w:jc w:val="center"/>
              <w:rPr>
                <w:rFonts w:ascii="Tahoma" w:hAnsi="Tahoma" w:cs="Tahoma"/>
              </w:rPr>
            </w:pPr>
            <w:r w:rsidRPr="00370BA9">
              <w:rPr>
                <w:rFonts w:ascii="Tahoma" w:hAnsi="Tahoma" w:cs="Tahoma"/>
              </w:rPr>
              <w:t>Riegrova 533, Starý Plzenec</w:t>
            </w:r>
          </w:p>
        </w:tc>
      </w:tr>
    </w:tbl>
    <w:p w:rsidR="00EF11B7" w:rsidRPr="00D64D8A" w:rsidRDefault="00EF11B7" w:rsidP="00EF11B7">
      <w:pPr>
        <w:rPr>
          <w:rFonts w:ascii="Tahoma" w:hAnsi="Tahoma" w:cs="Tahoma"/>
          <w:highlight w:val="yellow"/>
        </w:rPr>
      </w:pPr>
    </w:p>
    <w:p w:rsidR="00F403CC" w:rsidRPr="00EF52B8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Sjednané množství: </w:t>
      </w:r>
      <w:r w:rsidR="0051054A">
        <w:rPr>
          <w:rFonts w:ascii="Arial" w:eastAsia="Arial" w:hAnsi="Arial" w:cs="Arial"/>
          <w:sz w:val="22"/>
          <w:szCs w:val="22"/>
          <w:lang w:eastAsia="en-US"/>
        </w:rPr>
        <w:t>pět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 (</w:t>
      </w:r>
      <w:r w:rsidR="00AC04CA">
        <w:rPr>
          <w:rFonts w:ascii="Arial" w:eastAsia="Arial" w:hAnsi="Arial" w:cs="Arial"/>
          <w:sz w:val="22"/>
          <w:szCs w:val="22"/>
          <w:lang w:eastAsia="en-US"/>
        </w:rPr>
        <w:t>5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) ks vozidel dle specifikace uvedené </w:t>
      </w:r>
      <w:r w:rsidR="00551A7D">
        <w:rPr>
          <w:rFonts w:ascii="Arial" w:eastAsia="Arial" w:hAnsi="Arial" w:cs="Arial"/>
          <w:sz w:val="22"/>
          <w:szCs w:val="22"/>
          <w:lang w:eastAsia="en-US"/>
        </w:rPr>
        <w:t xml:space="preserve">v čl. </w:t>
      </w:r>
      <w:proofErr w:type="gramStart"/>
      <w:r w:rsidR="00551A7D">
        <w:rPr>
          <w:rFonts w:ascii="Arial" w:eastAsia="Arial" w:hAnsi="Arial" w:cs="Arial"/>
          <w:sz w:val="22"/>
          <w:szCs w:val="22"/>
          <w:lang w:eastAsia="en-US"/>
        </w:rPr>
        <w:t>2.1. této</w:t>
      </w:r>
      <w:proofErr w:type="gramEnd"/>
      <w:r w:rsidR="00551A7D">
        <w:rPr>
          <w:rFonts w:ascii="Arial" w:eastAsia="Arial" w:hAnsi="Arial" w:cs="Arial"/>
          <w:sz w:val="22"/>
          <w:szCs w:val="22"/>
          <w:lang w:eastAsia="en-US"/>
        </w:rPr>
        <w:t xml:space="preserve"> smlouvy.</w:t>
      </w:r>
    </w:p>
    <w:p w:rsidR="00F403CC" w:rsidRPr="00EF52B8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EF52B8">
        <w:rPr>
          <w:rFonts w:ascii="Arial" w:eastAsia="Arial" w:hAnsi="Arial" w:cs="Arial"/>
          <w:sz w:val="22"/>
          <w:szCs w:val="22"/>
          <w:lang w:eastAsia="en-US"/>
        </w:rPr>
        <w:t>Sjednaná jakost: nové (</w:t>
      </w:r>
      <w:r w:rsidR="003C310E">
        <w:rPr>
          <w:rFonts w:ascii="Arial" w:eastAsia="Arial" w:hAnsi="Arial" w:cs="Arial"/>
          <w:sz w:val="22"/>
          <w:szCs w:val="22"/>
          <w:lang w:eastAsia="en-US"/>
        </w:rPr>
        <w:t>rok výroby 2017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), </w:t>
      </w:r>
      <w:r w:rsidRPr="00150C00">
        <w:rPr>
          <w:rFonts w:ascii="Arial" w:eastAsia="Arial" w:hAnsi="Arial" w:cs="Arial"/>
          <w:sz w:val="22"/>
          <w:szCs w:val="22"/>
          <w:lang w:eastAsia="en-US"/>
        </w:rPr>
        <w:t>nepoužité, neregistrované</w:t>
      </w:r>
      <w:r w:rsidR="00150C00" w:rsidRPr="00150C00">
        <w:rPr>
          <w:rFonts w:ascii="Arial" w:eastAsia="Arial" w:hAnsi="Arial" w:cs="Arial"/>
          <w:sz w:val="22"/>
          <w:szCs w:val="22"/>
          <w:lang w:eastAsia="en-US"/>
        </w:rPr>
        <w:t>.</w:t>
      </w:r>
    </w:p>
    <w:p w:rsidR="00F403CC" w:rsidRPr="00EF52B8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EF52B8">
        <w:rPr>
          <w:rFonts w:ascii="Arial" w:eastAsia="Arial" w:hAnsi="Arial" w:cs="Arial"/>
          <w:sz w:val="22"/>
          <w:szCs w:val="22"/>
          <w:lang w:eastAsia="en-US"/>
        </w:rPr>
        <w:t>Sjednané provedení: dle sp</w:t>
      </w:r>
      <w:r w:rsidR="00CF1E84">
        <w:rPr>
          <w:rFonts w:ascii="Arial" w:eastAsia="Arial" w:hAnsi="Arial" w:cs="Arial"/>
          <w:sz w:val="22"/>
          <w:szCs w:val="22"/>
          <w:lang w:eastAsia="en-US"/>
        </w:rPr>
        <w:t xml:space="preserve">ecifikace uvedené v příloze </w:t>
      </w:r>
      <w:proofErr w:type="gramStart"/>
      <w:r w:rsidR="00CF1E84">
        <w:rPr>
          <w:rFonts w:ascii="Arial" w:eastAsia="Arial" w:hAnsi="Arial" w:cs="Arial"/>
          <w:sz w:val="22"/>
          <w:szCs w:val="22"/>
          <w:lang w:eastAsia="en-US"/>
        </w:rPr>
        <w:t>č.</w:t>
      </w:r>
      <w:r w:rsidR="0051054A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CF1E84">
        <w:rPr>
          <w:rFonts w:ascii="Arial" w:eastAsia="Arial" w:hAnsi="Arial" w:cs="Arial"/>
          <w:sz w:val="22"/>
          <w:szCs w:val="22"/>
          <w:lang w:eastAsia="en-US"/>
        </w:rPr>
        <w:t>2</w:t>
      </w:r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 této</w:t>
      </w:r>
      <w:proofErr w:type="gramEnd"/>
      <w:r w:rsidRPr="00EF52B8">
        <w:rPr>
          <w:rFonts w:ascii="Arial" w:eastAsia="Arial" w:hAnsi="Arial" w:cs="Arial"/>
          <w:sz w:val="22"/>
          <w:szCs w:val="22"/>
          <w:lang w:eastAsia="en-US"/>
        </w:rPr>
        <w:t xml:space="preserve"> smlouvy</w:t>
      </w:r>
      <w:r w:rsidR="00CF1E84">
        <w:rPr>
          <w:rFonts w:ascii="Arial" w:eastAsia="Arial" w:hAnsi="Arial" w:cs="Arial"/>
          <w:sz w:val="22"/>
          <w:szCs w:val="22"/>
          <w:lang w:eastAsia="en-US"/>
        </w:rPr>
        <w:t xml:space="preserve"> a v souladu s podmínkami dle přílohy č. 1 této smlouvy</w:t>
      </w:r>
      <w:r w:rsidRPr="00EF52B8">
        <w:rPr>
          <w:rFonts w:ascii="Arial" w:eastAsia="Arial" w:hAnsi="Arial" w:cs="Arial"/>
          <w:sz w:val="22"/>
          <w:szCs w:val="22"/>
        </w:rPr>
        <w:t>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:rsidR="00F403CC" w:rsidRPr="004354BB" w:rsidRDefault="00EF52B8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prohlašuje, že je výlučným vlastníkem předmětu koupě, že na předmětu koupě neváznou žádná práva třetích osob a že není dána žádná překážka, která by mu bránila s</w:t>
      </w:r>
      <w:r w:rsidR="00997109">
        <w:rPr>
          <w:rFonts w:ascii="Arial" w:eastAsia="Arial" w:hAnsi="Arial" w:cs="Arial"/>
          <w:sz w:val="22"/>
          <w:szCs w:val="22"/>
        </w:rPr>
        <w:t> </w:t>
      </w:r>
      <w:r w:rsidRPr="004354BB">
        <w:rPr>
          <w:rFonts w:ascii="Arial" w:eastAsia="Arial" w:hAnsi="Arial" w:cs="Arial"/>
          <w:sz w:val="22"/>
          <w:szCs w:val="22"/>
        </w:rPr>
        <w:t>předmětem koupě podle této smlouvy disponovat.</w:t>
      </w:r>
    </w:p>
    <w:p w:rsidR="00F403CC" w:rsidRPr="004354BB" w:rsidRDefault="00EF52B8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předmět koupě má vlastnosti stanovené v tomto článku shora a je způsobilý k použití k účelu </w:t>
      </w:r>
      <w:r>
        <w:rPr>
          <w:rFonts w:ascii="Arial" w:eastAsia="Arial" w:hAnsi="Arial" w:cs="Arial"/>
          <w:sz w:val="22"/>
          <w:szCs w:val="22"/>
        </w:rPr>
        <w:t>obvyklému, tj. provozu na pozemních komunikacích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>Místo plnění</w:t>
      </w:r>
    </w:p>
    <w:p w:rsidR="00F403CC" w:rsidRPr="004354BB" w:rsidRDefault="00EF52B8" w:rsidP="00EF11B7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odevzdat kupujícímu předmět koupě</w:t>
      </w:r>
      <w:r w:rsidR="00EF11B7">
        <w:rPr>
          <w:rFonts w:ascii="Arial" w:eastAsia="Arial" w:hAnsi="Arial" w:cs="Arial"/>
          <w:sz w:val="22"/>
          <w:szCs w:val="22"/>
        </w:rPr>
        <w:t>, re</w:t>
      </w:r>
      <w:r w:rsidR="00551A7D">
        <w:rPr>
          <w:rFonts w:ascii="Arial" w:eastAsia="Arial" w:hAnsi="Arial" w:cs="Arial"/>
          <w:sz w:val="22"/>
          <w:szCs w:val="22"/>
        </w:rPr>
        <w:t xml:space="preserve">sp. jednotlivá vozidla na místech </w:t>
      </w:r>
      <w:r w:rsidR="00EF11B7">
        <w:rPr>
          <w:rFonts w:ascii="Arial" w:eastAsia="Arial" w:hAnsi="Arial" w:cs="Arial"/>
          <w:sz w:val="22"/>
          <w:szCs w:val="22"/>
        </w:rPr>
        <w:t>uveden</w:t>
      </w:r>
      <w:r w:rsidR="00551A7D">
        <w:rPr>
          <w:rFonts w:ascii="Arial" w:eastAsia="Arial" w:hAnsi="Arial" w:cs="Arial"/>
          <w:sz w:val="22"/>
          <w:szCs w:val="22"/>
        </w:rPr>
        <w:t>ých</w:t>
      </w:r>
      <w:r w:rsidR="00EF11B7">
        <w:rPr>
          <w:rFonts w:ascii="Arial" w:eastAsia="Arial" w:hAnsi="Arial" w:cs="Arial"/>
          <w:sz w:val="22"/>
          <w:szCs w:val="22"/>
        </w:rPr>
        <w:t xml:space="preserve"> v tabulce dle čl. </w:t>
      </w:r>
      <w:proofErr w:type="gramStart"/>
      <w:r w:rsidR="00EF11B7">
        <w:rPr>
          <w:rFonts w:ascii="Arial" w:eastAsia="Arial" w:hAnsi="Arial" w:cs="Arial"/>
          <w:sz w:val="22"/>
          <w:szCs w:val="22"/>
        </w:rPr>
        <w:t>2.1. této</w:t>
      </w:r>
      <w:proofErr w:type="gramEnd"/>
      <w:r w:rsidR="00EF11B7">
        <w:rPr>
          <w:rFonts w:ascii="Arial" w:eastAsia="Arial" w:hAnsi="Arial" w:cs="Arial"/>
          <w:sz w:val="22"/>
          <w:szCs w:val="22"/>
        </w:rPr>
        <w:t xml:space="preserve"> smlouvy</w:t>
      </w:r>
      <w:r w:rsidR="00997109">
        <w:rPr>
          <w:rFonts w:ascii="Arial" w:eastAsia="Arial" w:hAnsi="Arial" w:cs="Arial"/>
          <w:sz w:val="22"/>
          <w:szCs w:val="22"/>
        </w:rPr>
        <w:t>, nebude-li dohodnuto jinak.</w:t>
      </w:r>
    </w:p>
    <w:p w:rsidR="00F403CC" w:rsidRPr="004354BB" w:rsidRDefault="00EF52B8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Termín plnění</w:t>
      </w:r>
    </w:p>
    <w:p w:rsidR="00F403CC" w:rsidRDefault="00EF52B8" w:rsidP="00EF52B8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</w:t>
      </w:r>
      <w:r w:rsidRPr="00034869">
        <w:rPr>
          <w:rFonts w:ascii="Arial" w:eastAsia="Arial" w:hAnsi="Arial" w:cs="Arial"/>
          <w:b/>
          <w:sz w:val="22"/>
          <w:szCs w:val="22"/>
        </w:rPr>
        <w:t xml:space="preserve">do </w:t>
      </w:r>
      <w:r w:rsidR="00034869" w:rsidRPr="00034869">
        <w:rPr>
          <w:rFonts w:ascii="Arial" w:eastAsia="Arial" w:hAnsi="Arial" w:cs="Arial"/>
          <w:b/>
          <w:sz w:val="22"/>
          <w:szCs w:val="22"/>
        </w:rPr>
        <w:t>pěti</w:t>
      </w:r>
      <w:r w:rsidR="0051054A" w:rsidRPr="00034869">
        <w:rPr>
          <w:rFonts w:ascii="Arial" w:eastAsia="Arial" w:hAnsi="Arial" w:cs="Arial"/>
          <w:b/>
          <w:sz w:val="22"/>
          <w:szCs w:val="22"/>
        </w:rPr>
        <w:t xml:space="preserve"> </w:t>
      </w:r>
      <w:r w:rsidRPr="00034869">
        <w:rPr>
          <w:rFonts w:ascii="Arial" w:eastAsia="Arial" w:hAnsi="Arial" w:cs="Arial"/>
          <w:b/>
          <w:sz w:val="22"/>
          <w:szCs w:val="22"/>
        </w:rPr>
        <w:t>(</w:t>
      </w:r>
      <w:r w:rsidR="00034869" w:rsidRPr="00034869">
        <w:rPr>
          <w:rFonts w:ascii="Arial" w:eastAsia="Arial" w:hAnsi="Arial" w:cs="Arial"/>
          <w:b/>
          <w:sz w:val="22"/>
          <w:szCs w:val="22"/>
        </w:rPr>
        <w:t>5</w:t>
      </w:r>
      <w:r w:rsidRPr="00034869">
        <w:rPr>
          <w:rFonts w:ascii="Arial" w:eastAsia="Arial" w:hAnsi="Arial" w:cs="Arial"/>
          <w:b/>
          <w:sz w:val="22"/>
          <w:szCs w:val="22"/>
        </w:rPr>
        <w:t>) měsíců ode dne uzavření této smlouvy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B64E83" w:rsidRPr="004354BB" w:rsidRDefault="00B64E83" w:rsidP="00EF52B8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Kupní cena</w:t>
      </w:r>
    </w:p>
    <w:p w:rsidR="00EE13A5" w:rsidRPr="00EE13A5" w:rsidRDefault="00EF52B8" w:rsidP="00EF52B8">
      <w:pPr>
        <w:pStyle w:val="rove2"/>
        <w:spacing w:line="276" w:lineRule="auto"/>
        <w:ind w:left="567" w:hanging="567"/>
        <w:rPr>
          <w:rFonts w:ascii="Arial" w:eastAsia="Arial" w:hAnsi="Arial" w:cs="Arial"/>
          <w:b/>
          <w:sz w:val="22"/>
          <w:szCs w:val="22"/>
        </w:rPr>
      </w:pPr>
      <w:r w:rsidRPr="00EF52B8">
        <w:rPr>
          <w:rFonts w:ascii="Arial" w:eastAsia="Arial" w:hAnsi="Arial" w:cs="Arial"/>
          <w:sz w:val="22"/>
          <w:szCs w:val="22"/>
        </w:rPr>
        <w:t>Celková kupní cena předmětu koupě je stanovena na základě nabídky prodávajícího učiněné v rámci zadávacího řízení</w:t>
      </w:r>
      <w:r w:rsidR="00AC04CA">
        <w:rPr>
          <w:rFonts w:ascii="Arial" w:eastAsia="Arial" w:hAnsi="Arial" w:cs="Arial"/>
          <w:sz w:val="22"/>
          <w:szCs w:val="22"/>
        </w:rPr>
        <w:t xml:space="preserve"> a</w:t>
      </w:r>
      <w:r w:rsidRPr="00EF52B8">
        <w:rPr>
          <w:rFonts w:ascii="Arial" w:eastAsia="Arial" w:hAnsi="Arial" w:cs="Arial"/>
          <w:sz w:val="22"/>
          <w:szCs w:val="22"/>
        </w:rPr>
        <w:t xml:space="preserve"> </w:t>
      </w:r>
      <w:r w:rsidR="00EE13A5">
        <w:rPr>
          <w:rFonts w:ascii="Arial" w:eastAsia="Arial" w:hAnsi="Arial" w:cs="Arial"/>
          <w:sz w:val="22"/>
          <w:szCs w:val="22"/>
        </w:rPr>
        <w:t xml:space="preserve">činí celkem </w:t>
      </w:r>
      <w:r w:rsidR="00F87467" w:rsidRPr="00B64E83">
        <w:rPr>
          <w:rFonts w:ascii="Arial" w:eastAsia="Arial" w:hAnsi="Arial" w:cs="Arial"/>
          <w:b/>
          <w:sz w:val="22"/>
          <w:szCs w:val="22"/>
        </w:rPr>
        <w:t>3 039 261,97</w:t>
      </w:r>
      <w:r w:rsidR="00EE13A5">
        <w:rPr>
          <w:rFonts w:ascii="Arial" w:eastAsia="Arial" w:hAnsi="Arial" w:cs="Arial"/>
          <w:sz w:val="22"/>
          <w:szCs w:val="22"/>
        </w:rPr>
        <w:t xml:space="preserve"> Kč bez DPH </w:t>
      </w:r>
      <w:r w:rsidR="00EE13A5" w:rsidRPr="00EF52B8">
        <w:rPr>
          <w:rFonts w:ascii="Arial" w:eastAsia="Arial" w:hAnsi="Arial" w:cs="Arial"/>
          <w:sz w:val="22"/>
          <w:szCs w:val="22"/>
        </w:rPr>
        <w:t>(dále jen „kupní cena“)</w:t>
      </w:r>
      <w:r w:rsidR="00EE13A5">
        <w:rPr>
          <w:rFonts w:ascii="Arial" w:eastAsia="Arial" w:hAnsi="Arial" w:cs="Arial"/>
          <w:sz w:val="22"/>
          <w:szCs w:val="22"/>
        </w:rPr>
        <w:t xml:space="preserve">. </w:t>
      </w:r>
    </w:p>
    <w:p w:rsidR="00F403CC" w:rsidRPr="00EF52B8" w:rsidRDefault="00EE13A5" w:rsidP="00EF52B8">
      <w:pPr>
        <w:pStyle w:val="rove2"/>
        <w:spacing w:line="276" w:lineRule="auto"/>
        <w:ind w:left="567" w:hanging="5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Kupní cena </w:t>
      </w:r>
      <w:r w:rsidR="00D64068">
        <w:rPr>
          <w:rFonts w:ascii="Arial" w:eastAsia="Arial" w:hAnsi="Arial" w:cs="Arial"/>
          <w:sz w:val="22"/>
          <w:szCs w:val="22"/>
        </w:rPr>
        <w:t xml:space="preserve">odpovídá souhrnu </w:t>
      </w:r>
      <w:r w:rsidRPr="00927667">
        <w:rPr>
          <w:rFonts w:ascii="Arial" w:eastAsia="Arial" w:hAnsi="Arial" w:cs="Arial"/>
          <w:sz w:val="22"/>
          <w:szCs w:val="22"/>
        </w:rPr>
        <w:t xml:space="preserve">dílčích </w:t>
      </w:r>
      <w:r w:rsidR="00D64068" w:rsidRPr="00927667">
        <w:rPr>
          <w:rFonts w:ascii="Arial" w:eastAsia="Arial" w:hAnsi="Arial" w:cs="Arial"/>
          <w:sz w:val="22"/>
          <w:szCs w:val="22"/>
        </w:rPr>
        <w:t>cen</w:t>
      </w:r>
      <w:r w:rsidRPr="00927667">
        <w:rPr>
          <w:rFonts w:ascii="Arial" w:eastAsia="Arial" w:hAnsi="Arial" w:cs="Arial"/>
          <w:sz w:val="22"/>
          <w:szCs w:val="22"/>
        </w:rPr>
        <w:t xml:space="preserve"> </w:t>
      </w:r>
      <w:r w:rsidR="00D64068" w:rsidRPr="00927667">
        <w:rPr>
          <w:rFonts w:ascii="Arial" w:eastAsia="Arial" w:hAnsi="Arial" w:cs="Arial"/>
          <w:sz w:val="22"/>
          <w:szCs w:val="22"/>
        </w:rPr>
        <w:t xml:space="preserve">jednotlivých </w:t>
      </w:r>
      <w:r w:rsidR="00927667" w:rsidRPr="00927667">
        <w:rPr>
          <w:rFonts w:ascii="Arial" w:eastAsia="Arial" w:hAnsi="Arial" w:cs="Arial"/>
          <w:sz w:val="22"/>
          <w:szCs w:val="22"/>
        </w:rPr>
        <w:t>vozidel</w:t>
      </w:r>
      <w:r w:rsidR="00D64068" w:rsidRPr="00927667">
        <w:rPr>
          <w:rFonts w:ascii="Arial" w:eastAsia="Arial" w:hAnsi="Arial" w:cs="Arial"/>
          <w:sz w:val="22"/>
          <w:szCs w:val="22"/>
        </w:rPr>
        <w:t xml:space="preserve"> </w:t>
      </w:r>
      <w:r w:rsidRPr="00927667">
        <w:rPr>
          <w:rFonts w:ascii="Arial" w:eastAsia="Arial" w:hAnsi="Arial" w:cs="Arial"/>
          <w:sz w:val="22"/>
          <w:szCs w:val="22"/>
        </w:rPr>
        <w:t>uvedených v</w:t>
      </w:r>
      <w:r w:rsidR="00D6406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příloze č. 3 </w:t>
      </w:r>
      <w:proofErr w:type="gramStart"/>
      <w:r>
        <w:rPr>
          <w:rFonts w:ascii="Arial" w:eastAsia="Arial" w:hAnsi="Arial" w:cs="Arial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smlouvy.</w:t>
      </w:r>
    </w:p>
    <w:p w:rsidR="00F403CC" w:rsidRPr="00150C00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 kupní ceně jsou zahrnuty veškeré náklady prodávajícího související s řádným a včasným dodáním předmětu koupě, zejména náklady na zajištění předmětu koupě</w:t>
      </w:r>
      <w:r>
        <w:rPr>
          <w:rFonts w:ascii="Arial" w:eastAsia="Arial" w:hAnsi="Arial" w:cs="Arial"/>
          <w:sz w:val="22"/>
          <w:szCs w:val="22"/>
        </w:rPr>
        <w:t xml:space="preserve"> a dokladů nezbytných k jeho užívání. </w:t>
      </w:r>
      <w:r w:rsidRPr="004354BB">
        <w:rPr>
          <w:rFonts w:ascii="Arial" w:eastAsia="Arial" w:hAnsi="Arial" w:cs="Arial"/>
          <w:sz w:val="22"/>
          <w:szCs w:val="22"/>
        </w:rPr>
        <w:t xml:space="preserve">Dále je v kupní ceně zahrnuta cena dopravy předmětu koupě do místa plnění a </w:t>
      </w:r>
      <w:r w:rsidRPr="00150C00">
        <w:rPr>
          <w:rFonts w:ascii="Arial" w:eastAsia="Arial" w:hAnsi="Arial" w:cs="Arial"/>
          <w:sz w:val="22"/>
          <w:szCs w:val="22"/>
        </w:rPr>
        <w:t>zaškolení kupujícího nebo osob jím určených ohledně způsobu užívání předmětu koupě.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DPH bude účtováno </w:t>
      </w:r>
      <w:r w:rsidR="00997109">
        <w:rPr>
          <w:rFonts w:ascii="Arial" w:eastAsia="Arial" w:hAnsi="Arial" w:cs="Arial"/>
          <w:sz w:val="22"/>
          <w:szCs w:val="22"/>
        </w:rPr>
        <w:t>dle</w:t>
      </w:r>
      <w:r w:rsidRPr="004354BB">
        <w:rPr>
          <w:rFonts w:ascii="Arial" w:eastAsia="Arial" w:hAnsi="Arial" w:cs="Arial"/>
          <w:sz w:val="22"/>
          <w:szCs w:val="22"/>
        </w:rPr>
        <w:t xml:space="preserve"> právních přepisů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97109">
        <w:rPr>
          <w:rFonts w:ascii="Arial" w:eastAsia="Arial" w:hAnsi="Arial" w:cs="Arial"/>
          <w:sz w:val="22"/>
          <w:szCs w:val="22"/>
        </w:rPr>
        <w:t>účinných</w:t>
      </w:r>
      <w:r w:rsidR="00997109" w:rsidRPr="004354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 dni uskutečnění zdanitelného plnění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4354BB">
        <w:rPr>
          <w:rFonts w:ascii="Arial" w:eastAsia="Arial" w:hAnsi="Arial" w:cs="Arial"/>
          <w:color w:val="000000"/>
          <w:sz w:val="22"/>
          <w:szCs w:val="22"/>
        </w:rPr>
        <w:t xml:space="preserve">Platební </w:t>
      </w:r>
      <w:r w:rsidRPr="00FA4052">
        <w:rPr>
          <w:rFonts w:ascii="Arial" w:eastAsia="Arial" w:hAnsi="Arial" w:cs="Arial"/>
          <w:sz w:val="22"/>
          <w:szCs w:val="22"/>
        </w:rPr>
        <w:t>podmínky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Kupní cena bude prodávajícím účtována řádným daňovým dokladem, vystaveným po odev</w:t>
      </w:r>
      <w:r w:rsidR="0075737B">
        <w:rPr>
          <w:rFonts w:ascii="Arial" w:eastAsia="Arial" w:hAnsi="Arial" w:cs="Arial"/>
          <w:sz w:val="22"/>
          <w:szCs w:val="22"/>
        </w:rPr>
        <w:t xml:space="preserve">zdání předmětu koupě kupujícímu, </w:t>
      </w:r>
      <w:r w:rsidR="0075737B" w:rsidRPr="00927667">
        <w:rPr>
          <w:rFonts w:ascii="Arial" w:eastAsia="Arial" w:hAnsi="Arial" w:cs="Arial"/>
          <w:sz w:val="22"/>
          <w:szCs w:val="22"/>
        </w:rPr>
        <w:t xml:space="preserve">přičemž ke každému </w:t>
      </w:r>
      <w:r w:rsidR="00927667" w:rsidRPr="00927667">
        <w:rPr>
          <w:rFonts w:ascii="Arial" w:eastAsia="Arial" w:hAnsi="Arial" w:cs="Arial"/>
          <w:sz w:val="22"/>
          <w:szCs w:val="22"/>
        </w:rPr>
        <w:t>vozidlu</w:t>
      </w:r>
      <w:r w:rsidR="0075737B" w:rsidRPr="00927667">
        <w:rPr>
          <w:rFonts w:ascii="Arial" w:eastAsia="Arial" w:hAnsi="Arial" w:cs="Arial"/>
          <w:sz w:val="22"/>
          <w:szCs w:val="22"/>
        </w:rPr>
        <w:t xml:space="preserve"> bude samostatný daňový doklad, tj. bud</w:t>
      </w:r>
      <w:r w:rsidR="009558B8">
        <w:rPr>
          <w:rFonts w:ascii="Arial" w:eastAsia="Arial" w:hAnsi="Arial" w:cs="Arial"/>
          <w:sz w:val="22"/>
          <w:szCs w:val="22"/>
        </w:rPr>
        <w:t xml:space="preserve">e </w:t>
      </w:r>
      <w:r w:rsidR="0075737B" w:rsidRPr="00927667">
        <w:rPr>
          <w:rFonts w:ascii="Arial" w:eastAsia="Arial" w:hAnsi="Arial" w:cs="Arial"/>
          <w:sz w:val="22"/>
          <w:szCs w:val="22"/>
        </w:rPr>
        <w:t>vystaven</w:t>
      </w:r>
      <w:r w:rsidR="009558B8">
        <w:rPr>
          <w:rFonts w:ascii="Arial" w:eastAsia="Arial" w:hAnsi="Arial" w:cs="Arial"/>
          <w:sz w:val="22"/>
          <w:szCs w:val="22"/>
        </w:rPr>
        <w:t>o</w:t>
      </w:r>
      <w:r w:rsidR="0075737B" w:rsidRPr="00927667">
        <w:rPr>
          <w:rFonts w:ascii="Arial" w:eastAsia="Arial" w:hAnsi="Arial" w:cs="Arial"/>
          <w:sz w:val="22"/>
          <w:szCs w:val="22"/>
        </w:rPr>
        <w:t xml:space="preserve"> celkem </w:t>
      </w:r>
      <w:r w:rsidR="009558B8">
        <w:rPr>
          <w:rFonts w:ascii="Arial" w:eastAsia="Arial" w:hAnsi="Arial" w:cs="Arial"/>
          <w:sz w:val="22"/>
          <w:szCs w:val="22"/>
        </w:rPr>
        <w:t>5</w:t>
      </w:r>
      <w:r w:rsidR="0075737B" w:rsidRPr="00927667">
        <w:rPr>
          <w:rFonts w:ascii="Arial" w:eastAsia="Arial" w:hAnsi="Arial" w:cs="Arial"/>
          <w:sz w:val="22"/>
          <w:szCs w:val="22"/>
        </w:rPr>
        <w:t xml:space="preserve"> daňov</w:t>
      </w:r>
      <w:r w:rsidR="009558B8">
        <w:rPr>
          <w:rFonts w:ascii="Arial" w:eastAsia="Arial" w:hAnsi="Arial" w:cs="Arial"/>
          <w:sz w:val="22"/>
          <w:szCs w:val="22"/>
        </w:rPr>
        <w:t>ých</w:t>
      </w:r>
      <w:r w:rsidR="0075737B" w:rsidRPr="00927667">
        <w:rPr>
          <w:rFonts w:ascii="Arial" w:eastAsia="Arial" w:hAnsi="Arial" w:cs="Arial"/>
          <w:sz w:val="22"/>
          <w:szCs w:val="22"/>
        </w:rPr>
        <w:t xml:space="preserve"> doklad</w:t>
      </w:r>
      <w:r w:rsidR="009558B8">
        <w:rPr>
          <w:rFonts w:ascii="Arial" w:eastAsia="Arial" w:hAnsi="Arial" w:cs="Arial"/>
          <w:sz w:val="22"/>
          <w:szCs w:val="22"/>
        </w:rPr>
        <w:t>ů</w:t>
      </w:r>
      <w:r w:rsidR="00273FFA">
        <w:rPr>
          <w:rFonts w:ascii="Arial" w:eastAsia="Arial" w:hAnsi="Arial" w:cs="Arial"/>
          <w:sz w:val="22"/>
          <w:szCs w:val="22"/>
        </w:rPr>
        <w:t>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Sjednává se splatnost do 30 dnů ode dne doručení řádného a úplného daňového dokladu, jehož nedílnou přílohou musí být vždy originál potvrzeného dodacího listu dle čl.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>1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 w:rsidRPr="004354BB">
        <w:rPr>
          <w:rFonts w:ascii="Arial" w:eastAsia="Arial" w:hAnsi="Arial" w:cs="Arial"/>
          <w:sz w:val="22"/>
          <w:szCs w:val="22"/>
        </w:rPr>
        <w:t xml:space="preserve"> a 7.</w:t>
      </w:r>
      <w:r>
        <w:rPr>
          <w:rFonts w:ascii="Arial" w:eastAsia="Arial" w:hAnsi="Arial" w:cs="Arial"/>
          <w:sz w:val="22"/>
          <w:szCs w:val="22"/>
        </w:rPr>
        <w:t>2.</w:t>
      </w:r>
      <w:r w:rsidRPr="004354BB">
        <w:rPr>
          <w:rFonts w:ascii="Arial" w:eastAsia="Arial" w:hAnsi="Arial" w:cs="Arial"/>
          <w:sz w:val="22"/>
          <w:szCs w:val="22"/>
        </w:rPr>
        <w:t xml:space="preserve"> této smlouvy, jako podklad pro správnost vyúčtování kupní ceny.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Vystavený daňový doklad musí splňovat veškeré náležitost</w:t>
      </w:r>
      <w:r w:rsidR="004C6A75">
        <w:rPr>
          <w:rFonts w:ascii="Arial" w:eastAsia="Arial" w:hAnsi="Arial" w:cs="Arial"/>
          <w:sz w:val="22"/>
          <w:szCs w:val="22"/>
        </w:rPr>
        <w:t>i</w:t>
      </w:r>
      <w:r w:rsidRPr="004354BB">
        <w:rPr>
          <w:rFonts w:ascii="Arial" w:eastAsia="Arial" w:hAnsi="Arial" w:cs="Arial"/>
          <w:sz w:val="22"/>
          <w:szCs w:val="22"/>
        </w:rPr>
        <w:t xml:space="preserve"> </w:t>
      </w:r>
      <w:r w:rsidR="00B269F7">
        <w:rPr>
          <w:rFonts w:ascii="Arial" w:eastAsia="Arial" w:hAnsi="Arial" w:cs="Arial"/>
          <w:sz w:val="22"/>
          <w:szCs w:val="22"/>
        </w:rPr>
        <w:t xml:space="preserve">dle této smlouvy a náležitosti </w:t>
      </w:r>
      <w:r w:rsidRPr="004354BB">
        <w:rPr>
          <w:rFonts w:ascii="Arial" w:eastAsia="Arial" w:hAnsi="Arial" w:cs="Arial"/>
          <w:sz w:val="22"/>
          <w:szCs w:val="22"/>
        </w:rPr>
        <w:t xml:space="preserve">řádného účetního a daňového dokladu ve smyslu zák. č. 563/1991 Sb., o účetnictví a zák. č. 235/2004 Sb., o </w:t>
      </w:r>
      <w:r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 takových případech na straně kupující</w:t>
      </w:r>
      <w:r w:rsidR="004C6A75">
        <w:rPr>
          <w:rFonts w:ascii="Arial" w:eastAsia="Arial" w:hAnsi="Arial" w:cs="Arial"/>
          <w:sz w:val="22"/>
          <w:szCs w:val="22"/>
        </w:rPr>
        <w:t>ho</w:t>
      </w:r>
      <w:r w:rsidRPr="004354BB">
        <w:rPr>
          <w:rFonts w:ascii="Arial" w:eastAsia="Arial" w:hAnsi="Arial" w:cs="Arial"/>
          <w:sz w:val="22"/>
          <w:szCs w:val="22"/>
        </w:rPr>
        <w:t xml:space="preserve"> nenastává prodlení. 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Dnem úhrady kupní ceny se rozumí den připsání částky na účet prodávajícího.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zavazuje, že na jím vydaných daňových dokladech bude uvádět pouze čísla tuzemských bankovních účtů, která jsou správcem daně zveřejněna způsobem umožňujícím dálkový přístup (§ 98 písm. d) 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). V případě, že daňový doklad bude obsahovat jiný než takto zveřejněný tuzemský bankovní účet, má kupující právo ponížit platbu prodávajícímu uskutečňovanou na základě této smlouvy 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3C310E" w:rsidRPr="003C310E" w:rsidRDefault="00EF52B8" w:rsidP="003C310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. V takovém případě tuto skutečnost kupující oznámí prodávajícímu a úhradou DPH na účet finančního úřadu se pohledávka kupujícího vůči prodávajícímu v částce uhrazené DPH považuje bez ohledu na další ustanovení této </w:t>
      </w:r>
      <w:r w:rsidRPr="004354BB">
        <w:rPr>
          <w:rFonts w:ascii="Arial" w:eastAsia="Arial" w:hAnsi="Arial" w:cs="Arial"/>
          <w:sz w:val="22"/>
          <w:szCs w:val="22"/>
        </w:rPr>
        <w:lastRenderedPageBreak/>
        <w:t>smlouvy za uhrazenou. Skutečnost, že se prodávající stal tzv. nespolehlivým plátcem DPH</w:t>
      </w:r>
      <w:r w:rsidR="00B269F7">
        <w:rPr>
          <w:rFonts w:ascii="Arial" w:eastAsia="Arial" w:hAnsi="Arial" w:cs="Arial"/>
          <w:sz w:val="22"/>
          <w:szCs w:val="22"/>
        </w:rPr>
        <w:t>,</w:t>
      </w:r>
      <w:r w:rsidRPr="004354BB">
        <w:rPr>
          <w:rFonts w:ascii="Arial" w:eastAsia="Arial" w:hAnsi="Arial" w:cs="Arial"/>
          <w:sz w:val="22"/>
          <w:szCs w:val="22"/>
        </w:rPr>
        <w:t xml:space="preserve"> bude ověřena z veřejně dostupného registru </w:t>
      </w:r>
      <w:proofErr w:type="spellStart"/>
      <w:r w:rsidRPr="004354BB">
        <w:rPr>
          <w:rFonts w:ascii="Arial" w:eastAsia="Arial" w:hAnsi="Arial" w:cs="Arial"/>
          <w:sz w:val="22"/>
          <w:szCs w:val="22"/>
        </w:rPr>
        <w:t>Registru</w:t>
      </w:r>
      <w:proofErr w:type="spellEnd"/>
      <w:r w:rsidRPr="004354BB">
        <w:rPr>
          <w:rFonts w:ascii="Arial" w:eastAsia="Arial" w:hAnsi="Arial" w:cs="Arial"/>
          <w:sz w:val="22"/>
          <w:szCs w:val="22"/>
        </w:rPr>
        <w:t xml:space="preserve"> plátců DPH a identifikovaných osob, což prodávající výslovně akceptuje a nebude činit sporným.</w:t>
      </w:r>
    </w:p>
    <w:p w:rsidR="003C310E" w:rsidRPr="004354BB" w:rsidRDefault="003C310E" w:rsidP="003C310E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Podmínky odevzdání předmětu koupě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 koupě bude prodávajícím kupujícímu odevzdán v místě plnění dle čl. 3 této smlouvy </w:t>
      </w:r>
      <w:r w:rsidR="00EE13A5">
        <w:rPr>
          <w:rFonts w:ascii="Arial" w:eastAsia="Arial" w:hAnsi="Arial" w:cs="Arial"/>
          <w:sz w:val="22"/>
          <w:szCs w:val="22"/>
        </w:rPr>
        <w:t xml:space="preserve">(resp. </w:t>
      </w:r>
      <w:proofErr w:type="gramStart"/>
      <w:r w:rsidR="00EE13A5">
        <w:rPr>
          <w:rFonts w:ascii="Arial" w:eastAsia="Arial" w:hAnsi="Arial" w:cs="Arial"/>
          <w:sz w:val="22"/>
          <w:szCs w:val="22"/>
        </w:rPr>
        <w:t>2.1. této</w:t>
      </w:r>
      <w:proofErr w:type="gramEnd"/>
      <w:r w:rsidR="00EE13A5">
        <w:rPr>
          <w:rFonts w:ascii="Arial" w:eastAsia="Arial" w:hAnsi="Arial" w:cs="Arial"/>
          <w:sz w:val="22"/>
          <w:szCs w:val="22"/>
        </w:rPr>
        <w:t xml:space="preserve"> smlouvy) </w:t>
      </w:r>
      <w:r w:rsidRPr="004354BB">
        <w:rPr>
          <w:rFonts w:ascii="Arial" w:eastAsia="Arial" w:hAnsi="Arial" w:cs="Arial"/>
          <w:sz w:val="22"/>
          <w:szCs w:val="22"/>
        </w:rPr>
        <w:t>po předchozí dohodě o přesném času dodání s oprávněným zástupcem kupujícího. Předání a převzetí plnění bude potvrzeno oběma stranami na dodacím listě.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:rsidR="00F403CC" w:rsidRPr="00EF52B8" w:rsidRDefault="00EF52B8" w:rsidP="00F403CC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  <w:highlight w:val="yellow"/>
        </w:rPr>
      </w:pPr>
      <w:r w:rsidRPr="00EF52B8">
        <w:rPr>
          <w:rFonts w:ascii="Arial" w:hAnsi="Arial" w:cs="Arial"/>
          <w:b/>
          <w:sz w:val="22"/>
          <w:szCs w:val="22"/>
        </w:rPr>
        <w:t>Martin Kunzendörfer, tel. +420 377 172</w:t>
      </w:r>
      <w:r w:rsidR="00997109">
        <w:rPr>
          <w:rFonts w:ascii="Arial" w:hAnsi="Arial" w:cs="Arial"/>
          <w:b/>
          <w:sz w:val="22"/>
          <w:szCs w:val="22"/>
        </w:rPr>
        <w:t> 302,</w:t>
      </w:r>
      <w:r w:rsidRPr="00EF52B8">
        <w:rPr>
          <w:rFonts w:ascii="Arial" w:hAnsi="Arial" w:cs="Arial"/>
          <w:b/>
          <w:sz w:val="22"/>
          <w:szCs w:val="22"/>
        </w:rPr>
        <w:t xml:space="preserve"> e-mail: </w:t>
      </w:r>
      <w:hyperlink r:id="rId11" w:history="1">
        <w:r w:rsidRPr="00EF52B8">
          <w:rPr>
            <w:rStyle w:val="Hypertextovodkaz"/>
            <w:rFonts w:ascii="Arial" w:hAnsi="Arial" w:cs="Arial"/>
            <w:b/>
            <w:sz w:val="22"/>
            <w:szCs w:val="22"/>
          </w:rPr>
          <w:t>martin.kunzendorfer@suspk.eu</w:t>
        </w:r>
      </w:hyperlink>
    </w:p>
    <w:p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Kupující je oprávněn odmítnout předmět koupě převzít v případě, že předmět koupě nebude mít vlastnosti uvedené v čl. 2 této smlouvy či v případě, že spolu s předmětem koupě nebudou kupujícímu odevzdány doklady dle </w:t>
      </w:r>
      <w:r w:rsidR="004116F7">
        <w:rPr>
          <w:rFonts w:ascii="Arial" w:eastAsia="Arial" w:hAnsi="Arial" w:cs="Arial"/>
          <w:sz w:val="22"/>
          <w:szCs w:val="22"/>
        </w:rPr>
        <w:t xml:space="preserve">čl. 7 </w:t>
      </w:r>
      <w:r w:rsidRPr="004354BB">
        <w:rPr>
          <w:rFonts w:ascii="Arial" w:eastAsia="Arial" w:hAnsi="Arial" w:cs="Arial"/>
          <w:sz w:val="22"/>
          <w:szCs w:val="22"/>
        </w:rPr>
        <w:t xml:space="preserve">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>5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>. a 7.</w:t>
      </w:r>
      <w:r>
        <w:rPr>
          <w:rFonts w:ascii="Arial" w:eastAsia="Arial" w:hAnsi="Arial" w:cs="Arial"/>
          <w:sz w:val="22"/>
          <w:szCs w:val="22"/>
        </w:rPr>
        <w:t>6</w:t>
      </w:r>
      <w:r w:rsidRPr="004354BB">
        <w:rPr>
          <w:rFonts w:ascii="Arial" w:eastAsia="Arial" w:hAnsi="Arial" w:cs="Arial"/>
          <w:sz w:val="22"/>
          <w:szCs w:val="22"/>
        </w:rPr>
        <w:t>.</w:t>
      </w:r>
      <w:r w:rsidR="004116F7">
        <w:rPr>
          <w:rFonts w:ascii="Arial" w:eastAsia="Arial" w:hAnsi="Arial" w:cs="Arial"/>
          <w:sz w:val="22"/>
          <w:szCs w:val="22"/>
        </w:rPr>
        <w:t xml:space="preserve"> této smlouvy.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Závazek prodávajícího odevzdat předmět koupě je splněn okamžikem převzetí předmětu koupě kupujícím. Odevzdáním předmětu koupě na kupujícího přechází vlastnické právo k předmětu koupě a neb</w:t>
      </w:r>
      <w:r w:rsidR="00997109">
        <w:rPr>
          <w:rFonts w:ascii="Arial" w:eastAsia="Arial" w:hAnsi="Arial" w:cs="Arial"/>
          <w:sz w:val="22"/>
          <w:szCs w:val="22"/>
        </w:rPr>
        <w:t>ezpečí škody na předmětu koupě.</w:t>
      </w:r>
    </w:p>
    <w:p w:rsidR="00F403CC" w:rsidRPr="00150C00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je povinen při odevzdání předmětu koupě předat kupujícímu doklady, jež jsou nutné k převzetí a k užívání předmětu koupě, zejména </w:t>
      </w:r>
      <w:r w:rsidRPr="00150C00">
        <w:rPr>
          <w:rFonts w:ascii="Arial" w:eastAsia="Arial" w:hAnsi="Arial" w:cs="Arial"/>
          <w:sz w:val="22"/>
          <w:szCs w:val="22"/>
        </w:rPr>
        <w:t xml:space="preserve">technické průkazy vozidel a </w:t>
      </w:r>
      <w:r w:rsidR="000A63DB">
        <w:rPr>
          <w:rFonts w:ascii="Arial" w:eastAsia="Arial" w:hAnsi="Arial" w:cs="Arial"/>
          <w:sz w:val="22"/>
          <w:szCs w:val="22"/>
        </w:rPr>
        <w:t>návod k obsluze v českém jazyce</w:t>
      </w:r>
      <w:r w:rsidR="00A0213E">
        <w:rPr>
          <w:rFonts w:ascii="Arial" w:eastAsia="Arial" w:hAnsi="Arial" w:cs="Arial"/>
          <w:sz w:val="22"/>
          <w:szCs w:val="22"/>
        </w:rPr>
        <w:t>.</w:t>
      </w:r>
    </w:p>
    <w:p w:rsidR="00F403CC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 kupujícímu.</w:t>
      </w:r>
    </w:p>
    <w:p w:rsidR="00C3020D" w:rsidRPr="004354BB" w:rsidRDefault="00C3020D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 se zavazuje provést kvalifikované zaškolení obsluhy k užívání předmětu koupě.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Záruka za jakost</w:t>
      </w:r>
    </w:p>
    <w:p w:rsidR="00F403CC" w:rsidRPr="004354BB" w:rsidRDefault="00EF52B8" w:rsidP="00F403CC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si předmět koupě po </w:t>
      </w:r>
      <w:r w:rsidRPr="00F403CC">
        <w:rPr>
          <w:rFonts w:ascii="Arial" w:eastAsia="Arial" w:hAnsi="Arial" w:cs="Arial"/>
          <w:sz w:val="22"/>
          <w:szCs w:val="22"/>
        </w:rPr>
        <w:t xml:space="preserve">dobu </w:t>
      </w:r>
      <w:r w:rsidR="00A56104">
        <w:rPr>
          <w:rFonts w:ascii="Arial" w:eastAsia="Arial" w:hAnsi="Arial" w:cs="Arial"/>
          <w:sz w:val="22"/>
          <w:szCs w:val="22"/>
        </w:rPr>
        <w:t>nejméně dvou (</w:t>
      </w:r>
      <w:r w:rsidR="00EE13A5">
        <w:rPr>
          <w:rFonts w:ascii="Arial" w:eastAsia="Arial" w:hAnsi="Arial" w:cs="Arial"/>
          <w:sz w:val="22"/>
          <w:szCs w:val="22"/>
        </w:rPr>
        <w:t>2</w:t>
      </w:r>
      <w:r w:rsidRPr="00F403CC">
        <w:rPr>
          <w:rFonts w:ascii="Arial" w:eastAsia="Arial" w:hAnsi="Arial" w:cs="Arial"/>
          <w:sz w:val="22"/>
          <w:szCs w:val="22"/>
        </w:rPr>
        <w:t>) let</w:t>
      </w:r>
      <w:r w:rsidR="00A56104">
        <w:rPr>
          <w:rFonts w:ascii="Arial" w:eastAsia="Arial" w:hAnsi="Arial" w:cs="Arial"/>
          <w:sz w:val="22"/>
          <w:szCs w:val="22"/>
        </w:rPr>
        <w:t xml:space="preserve"> </w:t>
      </w:r>
      <w:r w:rsidRPr="00F403CC">
        <w:rPr>
          <w:rFonts w:ascii="Arial" w:eastAsia="Arial" w:hAnsi="Arial" w:cs="Arial"/>
          <w:sz w:val="22"/>
          <w:szCs w:val="22"/>
        </w:rPr>
        <w:t xml:space="preserve">zachová vlastnosti uvedené v čl. 2 odst. </w:t>
      </w:r>
      <w:proofErr w:type="gramStart"/>
      <w:r w:rsidRPr="00F403CC">
        <w:rPr>
          <w:rFonts w:ascii="Arial" w:eastAsia="Arial" w:hAnsi="Arial" w:cs="Arial"/>
          <w:sz w:val="22"/>
          <w:szCs w:val="22"/>
        </w:rPr>
        <w:t>2.4</w:t>
      </w:r>
      <w:proofErr w:type="gramEnd"/>
      <w:r w:rsidRPr="00F403CC">
        <w:rPr>
          <w:rFonts w:ascii="Arial" w:eastAsia="Arial" w:hAnsi="Arial" w:cs="Arial"/>
          <w:sz w:val="22"/>
          <w:szCs w:val="22"/>
        </w:rPr>
        <w:t>. a 2.7. této</w:t>
      </w:r>
      <w:r w:rsidRPr="004354BB">
        <w:rPr>
          <w:rFonts w:ascii="Arial" w:eastAsia="Arial" w:hAnsi="Arial" w:cs="Arial"/>
          <w:sz w:val="22"/>
          <w:szCs w:val="22"/>
        </w:rPr>
        <w:t xml:space="preserve"> smlouvy.</w:t>
      </w:r>
    </w:p>
    <w:p w:rsidR="00F403CC" w:rsidRPr="004354BB" w:rsidRDefault="00EF52B8" w:rsidP="00F403CC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Záruční doba počíná běžet dnem odevzdání předmětu koupě kupujícímu.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Práva z vadného plnění</w:t>
      </w:r>
    </w:p>
    <w:p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Předmět koupě má vady, nemá-li vlastnosti uvedené v čl. 2 odst. </w:t>
      </w:r>
      <w:proofErr w:type="gramStart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2.1. až</w:t>
      </w:r>
      <w:proofErr w:type="gramEnd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2.4.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a 2.7.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této smlouvy. Za vadu se považují i vady v dokladech dle čl. 7 odst. </w:t>
      </w:r>
      <w:proofErr w:type="gramStart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7.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5</w:t>
      </w:r>
      <w:proofErr w:type="gramEnd"/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. a 7.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>6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. této smlouvy.</w:t>
      </w:r>
    </w:p>
    <w:p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</w:t>
      </w:r>
    </w:p>
    <w:p w:rsidR="00F403CC" w:rsidRPr="004354BB" w:rsidRDefault="00EF52B8" w:rsidP="00F403CC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lastRenderedPageBreak/>
        <w:t>Při uplatňování práv z vadného plnění se použijí ustanovení § 2099 a násl. občanského zákoníku.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Doručování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Smluvní strany si sjednávají, že veškerá oznámení dle této smlouvy, zejména reklamace, </w:t>
      </w:r>
      <w:r>
        <w:rPr>
          <w:rFonts w:ascii="Arial" w:eastAsia="Arial" w:hAnsi="Arial" w:cs="Arial"/>
          <w:sz w:val="22"/>
          <w:szCs w:val="22"/>
        </w:rPr>
        <w:t>upozornění na porušení smlouvy 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</w:t>
      </w:r>
      <w:r w:rsidR="009558B8">
        <w:rPr>
          <w:rFonts w:ascii="Arial" w:eastAsia="Arial" w:hAnsi="Arial" w:cs="Arial"/>
          <w:sz w:val="22"/>
          <w:szCs w:val="22"/>
        </w:rPr>
        <w:t xml:space="preserve"> (příp. prostřednictvím datové schránky) a současně také e-mailem k ruk</w:t>
      </w:r>
      <w:r w:rsidRPr="004354BB">
        <w:rPr>
          <w:rFonts w:ascii="Arial" w:eastAsia="Arial" w:hAnsi="Arial" w:cs="Arial"/>
          <w:sz w:val="22"/>
          <w:szCs w:val="22"/>
        </w:rPr>
        <w:t>ám kontaktní osoby.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Odstoupení od smlouvy</w:t>
      </w:r>
    </w:p>
    <w:p w:rsidR="004116F7" w:rsidRPr="006A387F" w:rsidRDefault="004116F7" w:rsidP="004116F7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:rsidR="004116F7" w:rsidRPr="006A387F" w:rsidRDefault="004116F7" w:rsidP="004116F7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</w:t>
      </w:r>
      <w:proofErr w:type="spellStart"/>
      <w:proofErr w:type="gramStart"/>
      <w:r w:rsidRPr="006A387F">
        <w:rPr>
          <w:rFonts w:ascii="Arial" w:eastAsia="Arial" w:hAnsi="Arial" w:cs="Arial"/>
          <w:sz w:val="22"/>
          <w:szCs w:val="22"/>
        </w:rPr>
        <w:t>o.z</w:t>
      </w:r>
      <w:proofErr w:type="spellEnd"/>
      <w:r w:rsidRPr="006A387F">
        <w:rPr>
          <w:rFonts w:ascii="Arial" w:eastAsia="Arial" w:hAnsi="Arial" w:cs="Arial"/>
          <w:sz w:val="22"/>
          <w:szCs w:val="22"/>
        </w:rPr>
        <w:t>. od</w:t>
      </w:r>
      <w:proofErr w:type="gramEnd"/>
      <w:r w:rsidRPr="006A387F">
        <w:rPr>
          <w:rFonts w:ascii="Arial" w:eastAsia="Arial" w:hAnsi="Arial" w:cs="Arial"/>
          <w:sz w:val="22"/>
          <w:szCs w:val="22"/>
        </w:rPr>
        <w:t xml:space="preserve">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:rsidR="004116F7" w:rsidRPr="006A387F" w:rsidRDefault="004116F7" w:rsidP="004116F7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v případě že:</w:t>
      </w:r>
    </w:p>
    <w:p w:rsidR="004116F7" w:rsidRPr="006A387F" w:rsidRDefault="004116F7" w:rsidP="004116F7">
      <w:pPr>
        <w:numPr>
          <w:ilvl w:val="0"/>
          <w:numId w:val="45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písemně oznámí kupujícímu</w:t>
      </w:r>
      <w:r w:rsidRPr="006A387F">
        <w:rPr>
          <w:rFonts w:ascii="Arial" w:hAnsi="Arial" w:cs="Arial"/>
          <w:sz w:val="22"/>
          <w:szCs w:val="22"/>
        </w:rPr>
        <w:t>, že není schopen plnit své závazky podle této smlouvy;</w:t>
      </w:r>
    </w:p>
    <w:p w:rsidR="004116F7" w:rsidRPr="006A387F" w:rsidRDefault="004116F7" w:rsidP="004116F7">
      <w:pPr>
        <w:numPr>
          <w:ilvl w:val="0"/>
          <w:numId w:val="45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:rsidR="004116F7" w:rsidRPr="006A387F" w:rsidRDefault="004116F7" w:rsidP="004116F7">
      <w:pPr>
        <w:numPr>
          <w:ilvl w:val="0"/>
          <w:numId w:val="45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likvidace </w:t>
      </w:r>
      <w:r>
        <w:rPr>
          <w:rFonts w:ascii="Arial" w:eastAsia="Arial" w:hAnsi="Arial" w:cs="Arial"/>
          <w:sz w:val="22"/>
          <w:szCs w:val="22"/>
        </w:rPr>
        <w:t>prodávajícího</w:t>
      </w:r>
      <w:r w:rsidRPr="006A387F">
        <w:rPr>
          <w:rFonts w:ascii="Arial" w:eastAsia="Arial" w:hAnsi="Arial" w:cs="Arial"/>
          <w:sz w:val="22"/>
          <w:szCs w:val="22"/>
        </w:rPr>
        <w:t xml:space="preserve"> v souladu s příslušnými právními předpisy</w:t>
      </w:r>
      <w:r>
        <w:rPr>
          <w:rFonts w:ascii="Arial" w:eastAsia="Arial" w:hAnsi="Arial" w:cs="Arial"/>
          <w:sz w:val="22"/>
          <w:szCs w:val="22"/>
        </w:rPr>
        <w:t>, a dále v případě:</w:t>
      </w:r>
    </w:p>
    <w:p w:rsidR="004116F7" w:rsidRPr="004354BB" w:rsidRDefault="004116F7" w:rsidP="004116F7">
      <w:pPr>
        <w:numPr>
          <w:ilvl w:val="0"/>
          <w:numId w:val="45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nepravdivosti</w:t>
      </w:r>
      <w:r w:rsidRPr="004354BB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>
        <w:rPr>
          <w:rFonts w:ascii="Arial" w:eastAsia="Arial" w:hAnsi="Arial" w:cs="Arial"/>
          <w:sz w:val="22"/>
          <w:szCs w:val="22"/>
        </w:rPr>
        <w:t xml:space="preserve">2 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>6</w:t>
      </w:r>
      <w:r w:rsidRPr="004354BB">
        <w:rPr>
          <w:rFonts w:ascii="Arial" w:eastAsia="Arial" w:hAnsi="Arial" w:cs="Arial"/>
          <w:sz w:val="22"/>
          <w:szCs w:val="22"/>
        </w:rPr>
        <w:t>. nebo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čl. 2.</w:t>
      </w:r>
      <w:r>
        <w:rPr>
          <w:rFonts w:ascii="Arial" w:eastAsia="Arial" w:hAnsi="Arial" w:cs="Arial"/>
          <w:sz w:val="22"/>
          <w:szCs w:val="22"/>
        </w:rPr>
        <w:t>7</w:t>
      </w:r>
      <w:r w:rsidRPr="004354BB">
        <w:rPr>
          <w:rFonts w:ascii="Arial" w:eastAsia="Arial" w:hAnsi="Arial" w:cs="Arial"/>
          <w:sz w:val="22"/>
          <w:szCs w:val="22"/>
        </w:rPr>
        <w:t>. této smlouvy</w:t>
      </w:r>
      <w:r>
        <w:rPr>
          <w:rFonts w:ascii="Arial" w:eastAsia="Arial" w:hAnsi="Arial" w:cs="Arial"/>
          <w:sz w:val="22"/>
          <w:szCs w:val="22"/>
        </w:rPr>
        <w:t>;</w:t>
      </w:r>
    </w:p>
    <w:p w:rsidR="004116F7" w:rsidRPr="004354BB" w:rsidRDefault="004116F7" w:rsidP="004116F7">
      <w:pPr>
        <w:numPr>
          <w:ilvl w:val="0"/>
          <w:numId w:val="45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>
        <w:rPr>
          <w:rFonts w:ascii="Arial" w:eastAsia="Arial" w:hAnsi="Arial" w:cs="Arial"/>
          <w:sz w:val="22"/>
          <w:szCs w:val="22"/>
        </w:rPr>
        <w:t xml:space="preserve"> delším než 30 dní </w:t>
      </w:r>
      <w:r w:rsidRPr="004354BB">
        <w:rPr>
          <w:rFonts w:ascii="Arial" w:eastAsia="Arial" w:hAnsi="Arial" w:cs="Arial"/>
          <w:sz w:val="22"/>
          <w:szCs w:val="22"/>
        </w:rPr>
        <w:t>ode dne oznámení</w:t>
      </w:r>
      <w:r>
        <w:rPr>
          <w:rFonts w:ascii="Arial" w:eastAsia="Arial" w:hAnsi="Arial" w:cs="Arial"/>
          <w:sz w:val="22"/>
          <w:szCs w:val="22"/>
        </w:rPr>
        <w:t xml:space="preserve"> vady kupujícím;</w:t>
      </w:r>
    </w:p>
    <w:p w:rsidR="004116F7" w:rsidRPr="004354BB" w:rsidRDefault="004116F7" w:rsidP="004116F7">
      <w:pPr>
        <w:numPr>
          <w:ilvl w:val="0"/>
          <w:numId w:val="45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>
        <w:rPr>
          <w:rFonts w:ascii="Arial" w:eastAsia="Arial" w:hAnsi="Arial" w:cs="Arial"/>
          <w:sz w:val="22"/>
          <w:szCs w:val="22"/>
        </w:rPr>
        <w:t>,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pokuty</w:t>
      </w:r>
    </w:p>
    <w:p w:rsidR="00F403CC" w:rsidRPr="004354BB" w:rsidRDefault="00EF52B8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>
        <w:rPr>
          <w:rFonts w:ascii="Arial" w:eastAsia="Arial" w:hAnsi="Arial" w:cs="Arial"/>
          <w:sz w:val="22"/>
          <w:szCs w:val="22"/>
        </w:rPr>
        <w:t xml:space="preserve">4 </w:t>
      </w:r>
      <w:r w:rsidRPr="004354BB">
        <w:rPr>
          <w:rFonts w:ascii="Arial" w:eastAsia="Arial" w:hAnsi="Arial" w:cs="Arial"/>
          <w:sz w:val="22"/>
          <w:szCs w:val="22"/>
        </w:rPr>
        <w:t xml:space="preserve">této smlouvy je prodávající povinen zaplatit kupujícímu smluvní pokutu ve výši 0,05 % z kupní ceny dle čl. 5 odst.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5.1. této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smlouvy bez DPH za každý i započatý den prodlení.</w:t>
      </w:r>
    </w:p>
    <w:p w:rsidR="00F403CC" w:rsidRDefault="00EF52B8" w:rsidP="00F403CC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 xml:space="preserve">o smluvní pokutě 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>
        <w:rPr>
          <w:rFonts w:ascii="Arial" w:eastAsia="Arial" w:hAnsi="Arial" w:cs="Arial"/>
          <w:sz w:val="22"/>
          <w:szCs w:val="22"/>
        </w:rPr>
        <w:t>rodávajícím</w:t>
      </w:r>
      <w:r w:rsidR="00846D16">
        <w:rPr>
          <w:rFonts w:ascii="Arial" w:eastAsia="Arial" w:hAnsi="Arial" w:cs="Arial"/>
          <w:sz w:val="22"/>
          <w:szCs w:val="22"/>
        </w:rPr>
        <w:t>.</w:t>
      </w:r>
    </w:p>
    <w:p w:rsidR="003C310E" w:rsidRPr="003C310E" w:rsidRDefault="00347DA8" w:rsidP="003C310E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lastRenderedPageBreak/>
        <w:t>Smluvní pokuty dle této smlouvy se stávají splatnými dnem následujícím po dni, ve kterém na ně vznikl nárok.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Závěrečná ustanovení</w:t>
      </w:r>
    </w:p>
    <w:p w:rsidR="004116F7" w:rsidRPr="00670055" w:rsidRDefault="004116F7" w:rsidP="004116F7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670055">
        <w:rPr>
          <w:rFonts w:ascii="Arial" w:eastAsia="Arial" w:hAnsi="Arial" w:cs="Arial"/>
          <w:sz w:val="22"/>
          <w:szCs w:val="22"/>
        </w:rPr>
        <w:t>Tuto smlouvu lze měnit či doplňovat pouze písemnými dodatky, očíslovanými a podepsanými oběma stranami.</w:t>
      </w:r>
    </w:p>
    <w:p w:rsidR="004116F7" w:rsidRPr="006A387F" w:rsidRDefault="004116F7" w:rsidP="004116F7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6A387F">
        <w:rPr>
          <w:rFonts w:ascii="Arial" w:eastAsia="Arial" w:hAnsi="Arial" w:cs="Arial"/>
          <w:sz w:val="22"/>
          <w:szCs w:val="22"/>
        </w:rPr>
        <w:t xml:space="preserve"> bere na vědomí, že tato smlouva včetně všech jejích příloh podléhá povinnému zveřejnění zejm. podle zák. č. 340/2015 Sb., zákon o registru smluv.</w:t>
      </w:r>
    </w:p>
    <w:p w:rsidR="004116F7" w:rsidRPr="0073108D" w:rsidRDefault="004116F7" w:rsidP="004116F7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výslovně souhlasí s tím, že </w:t>
      </w:r>
      <w:r w:rsidRPr="00734D39">
        <w:rPr>
          <w:rFonts w:ascii="Arial" w:eastAsia="Arial" w:hAnsi="Arial" w:cs="Arial"/>
          <w:sz w:val="22"/>
          <w:szCs w:val="22"/>
        </w:rPr>
        <w:t>kupující zveřejní úplné znění této smlouvy</w:t>
      </w:r>
      <w:r w:rsidRPr="0073108D">
        <w:rPr>
          <w:rFonts w:ascii="Arial" w:eastAsia="Arial" w:hAnsi="Arial" w:cs="Arial"/>
          <w:sz w:val="22"/>
          <w:szCs w:val="22"/>
        </w:rPr>
        <w:t xml:space="preserve"> vč. příloh, tj. tato smlouva bude uveřejněna v podobě obsahující i případné osobní údaje nebo údaje naplňující parametry obchodního tajemství, pokud </w:t>
      </w:r>
      <w:r>
        <w:rPr>
          <w:rFonts w:ascii="Arial" w:eastAsia="Arial" w:hAnsi="Arial" w:cs="Arial"/>
          <w:sz w:val="22"/>
          <w:szCs w:val="22"/>
        </w:rPr>
        <w:t>prodávající</w:t>
      </w:r>
      <w:r w:rsidRPr="0073108D">
        <w:rPr>
          <w:rFonts w:ascii="Arial" w:eastAsia="Arial" w:hAnsi="Arial" w:cs="Arial"/>
          <w:sz w:val="22"/>
          <w:szCs w:val="22"/>
        </w:rPr>
        <w:t xml:space="preserve"> nejpozději do uzavření této smlouvy nesdělí </w:t>
      </w:r>
      <w:r>
        <w:rPr>
          <w:rFonts w:ascii="Arial" w:eastAsia="Arial" w:hAnsi="Arial" w:cs="Arial"/>
          <w:sz w:val="22"/>
          <w:szCs w:val="22"/>
        </w:rPr>
        <w:t>kupujícímu</w:t>
      </w:r>
      <w:r w:rsidRPr="0073108D">
        <w:rPr>
          <w:rFonts w:ascii="Arial" w:eastAsia="Arial" w:hAnsi="Arial" w:cs="Arial"/>
          <w:sz w:val="22"/>
          <w:szCs w:val="22"/>
        </w:rPr>
        <w:t xml:space="preserve"> ty údaje, resp. části návrhu smlouvy (příloh), jejichž uveřejnění je zvláštním právním předpisem vyloučeno (např. obchodní tajemství, osobní údaje </w:t>
      </w:r>
      <w:r w:rsidRPr="006A387F">
        <w:rPr>
          <w:rFonts w:ascii="Arial" w:eastAsia="Arial" w:hAnsi="Arial" w:cs="Arial"/>
          <w:sz w:val="22"/>
          <w:szCs w:val="22"/>
        </w:rPr>
        <w:t xml:space="preserve">nebo důvěrné informace ve smyslu </w:t>
      </w:r>
      <w:proofErr w:type="spellStart"/>
      <w:r w:rsidRPr="006A387F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6A387F">
        <w:rPr>
          <w:rFonts w:ascii="Arial" w:eastAsia="Arial" w:hAnsi="Arial" w:cs="Arial"/>
          <w:sz w:val="22"/>
          <w:szCs w:val="22"/>
        </w:rPr>
        <w:t>. § 218 ZZVZ</w:t>
      </w:r>
      <w:r w:rsidRPr="0073108D">
        <w:rPr>
          <w:rFonts w:ascii="Arial" w:eastAsia="Arial" w:hAnsi="Arial" w:cs="Arial"/>
          <w:sz w:val="22"/>
          <w:szCs w:val="22"/>
        </w:rPr>
        <w:t xml:space="preserve">), spolu s odkazem na konkrétní normu takového zvláštního právního předpisu a konkrétní důvody zákazu uveřejnění těchto částí. Řádně a důvodně označené části smlouvy (příloh) nebudou uveřejněny, popř. budou před uveřejněním znečitelněny. </w:t>
      </w:r>
    </w:p>
    <w:p w:rsidR="004116F7" w:rsidRPr="0073108D" w:rsidRDefault="004116F7" w:rsidP="004116F7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:rsidR="004116F7" w:rsidRPr="000F742B" w:rsidRDefault="004116F7" w:rsidP="004116F7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0F742B">
        <w:rPr>
          <w:rFonts w:ascii="Arial" w:eastAsia="Arial" w:hAnsi="Arial" w:cs="Arial"/>
          <w:color w:val="000000"/>
          <w:sz w:val="22"/>
          <w:szCs w:val="22"/>
        </w:rPr>
        <w:t>Tato smlouva je vyhotovena v</w:t>
      </w:r>
      <w:r>
        <w:rPr>
          <w:rFonts w:ascii="Arial" w:eastAsia="Arial" w:hAnsi="Arial" w:cs="Arial"/>
          <w:color w:val="000000"/>
          <w:sz w:val="22"/>
          <w:szCs w:val="22"/>
        </w:rPr>
        <w:t>e čtyřech</w:t>
      </w:r>
      <w:r w:rsidRPr="000F742B">
        <w:rPr>
          <w:rFonts w:ascii="Arial" w:eastAsia="Arial" w:hAnsi="Arial" w:cs="Arial"/>
          <w:color w:val="000000"/>
          <w:sz w:val="22"/>
          <w:szCs w:val="22"/>
        </w:rPr>
        <w:t> stejnopisech, z nichž každá strana obdrží po dvou.</w:t>
      </w:r>
    </w:p>
    <w:p w:rsidR="00F403CC" w:rsidRPr="004354BB" w:rsidRDefault="00EF52B8" w:rsidP="00F403CC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Seznam příloh</w:t>
      </w:r>
    </w:p>
    <w:p w:rsidR="00F403CC" w:rsidRPr="004354BB" w:rsidRDefault="00EF52B8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Níže uvedené </w:t>
      </w:r>
      <w:r w:rsidR="00976941" w:rsidRPr="004354BB">
        <w:rPr>
          <w:rFonts w:ascii="Arial" w:eastAsia="Arial" w:hAnsi="Arial" w:cs="Arial"/>
          <w:sz w:val="22"/>
          <w:szCs w:val="22"/>
        </w:rPr>
        <w:t xml:space="preserve">jsou </w:t>
      </w:r>
      <w:r w:rsidR="00976941">
        <w:rPr>
          <w:rFonts w:ascii="Arial" w:eastAsia="Arial" w:hAnsi="Arial" w:cs="Arial"/>
          <w:sz w:val="22"/>
          <w:szCs w:val="22"/>
        </w:rPr>
        <w:t xml:space="preserve">nedílnou </w:t>
      </w:r>
      <w:r w:rsidR="00976941" w:rsidRPr="004354BB">
        <w:rPr>
          <w:rFonts w:ascii="Arial" w:eastAsia="Arial" w:hAnsi="Arial" w:cs="Arial"/>
          <w:sz w:val="22"/>
          <w:szCs w:val="22"/>
        </w:rPr>
        <w:t>součástí této smlouvy</w:t>
      </w:r>
      <w:r w:rsidRPr="004354BB">
        <w:rPr>
          <w:rFonts w:ascii="Arial" w:eastAsia="Arial" w:hAnsi="Arial" w:cs="Arial"/>
          <w:sz w:val="22"/>
          <w:szCs w:val="22"/>
        </w:rPr>
        <w:t>:</w:t>
      </w:r>
    </w:p>
    <w:p w:rsidR="00F403CC" w:rsidRDefault="00F403CC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1 – T</w:t>
      </w:r>
      <w:r w:rsidR="00EF52B8" w:rsidRPr="00F403CC">
        <w:rPr>
          <w:rFonts w:ascii="Arial" w:eastAsia="Arial" w:hAnsi="Arial" w:cs="Arial"/>
          <w:sz w:val="22"/>
          <w:szCs w:val="22"/>
        </w:rPr>
        <w:t>echnick</w:t>
      </w:r>
      <w:r w:rsidRPr="00F403CC">
        <w:rPr>
          <w:rFonts w:ascii="Arial" w:eastAsia="Arial" w:hAnsi="Arial" w:cs="Arial"/>
          <w:sz w:val="22"/>
          <w:szCs w:val="22"/>
        </w:rPr>
        <w:t>é</w:t>
      </w:r>
      <w:r w:rsidR="00EF52B8" w:rsidRPr="00F403CC">
        <w:rPr>
          <w:rFonts w:ascii="Arial" w:eastAsia="Arial" w:hAnsi="Arial" w:cs="Arial"/>
          <w:sz w:val="22"/>
          <w:szCs w:val="22"/>
        </w:rPr>
        <w:t xml:space="preserve"> </w:t>
      </w:r>
      <w:r w:rsidRPr="00F403CC">
        <w:rPr>
          <w:rFonts w:ascii="Arial" w:eastAsia="Arial" w:hAnsi="Arial" w:cs="Arial"/>
          <w:sz w:val="22"/>
          <w:szCs w:val="22"/>
        </w:rPr>
        <w:t>podmínky</w:t>
      </w:r>
      <w:r>
        <w:rPr>
          <w:rFonts w:ascii="Arial" w:eastAsia="Arial" w:hAnsi="Arial" w:cs="Arial"/>
          <w:sz w:val="22"/>
          <w:szCs w:val="22"/>
        </w:rPr>
        <w:t xml:space="preserve"> (stanovené zadavatelem)</w:t>
      </w:r>
    </w:p>
    <w:p w:rsidR="00F403CC" w:rsidRDefault="00F403CC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Příloha č. 2 – Specifikace nabízených vozidel</w:t>
      </w:r>
    </w:p>
    <w:p w:rsidR="00A56104" w:rsidRPr="004354BB" w:rsidRDefault="00A56104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Příloha č. 3 – Kupní cena </w:t>
      </w:r>
    </w:p>
    <w:p w:rsidR="00F403CC" w:rsidRPr="004354BB" w:rsidRDefault="00F403CC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EF52B8" w:rsidRPr="004116F7" w:rsidRDefault="00EF52B8" w:rsidP="00EF52B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2"/>
          <w:szCs w:val="22"/>
        </w:rPr>
      </w:pPr>
      <w:r w:rsidRPr="004116F7">
        <w:rPr>
          <w:rFonts w:ascii="Arial" w:hAnsi="Arial" w:cs="Arial"/>
          <w:i/>
          <w:sz w:val="22"/>
          <w:szCs w:val="22"/>
        </w:rPr>
        <w:t>kupující</w:t>
      </w:r>
      <w:r w:rsidR="0099438F" w:rsidRPr="004116F7">
        <w:rPr>
          <w:rFonts w:ascii="Arial" w:hAnsi="Arial" w:cs="Arial"/>
          <w:i/>
          <w:sz w:val="22"/>
          <w:szCs w:val="22"/>
        </w:rPr>
        <w:t>:</w:t>
      </w:r>
      <w:r w:rsidRPr="004116F7">
        <w:rPr>
          <w:rFonts w:ascii="Arial" w:hAnsi="Arial" w:cs="Arial"/>
          <w:i/>
          <w:sz w:val="22"/>
          <w:szCs w:val="22"/>
        </w:rPr>
        <w:t xml:space="preserve">    </w:t>
      </w:r>
      <w:r w:rsidRPr="004116F7">
        <w:rPr>
          <w:rFonts w:ascii="Arial" w:hAnsi="Arial" w:cs="Arial"/>
          <w:i/>
          <w:sz w:val="22"/>
          <w:szCs w:val="22"/>
        </w:rPr>
        <w:tab/>
      </w:r>
      <w:r w:rsidRPr="004116F7">
        <w:rPr>
          <w:rFonts w:ascii="Arial" w:hAnsi="Arial" w:cs="Arial"/>
          <w:i/>
          <w:sz w:val="22"/>
          <w:szCs w:val="22"/>
        </w:rPr>
        <w:tab/>
      </w:r>
      <w:r w:rsidRPr="004116F7">
        <w:rPr>
          <w:rFonts w:ascii="Arial" w:hAnsi="Arial" w:cs="Arial"/>
          <w:i/>
          <w:sz w:val="22"/>
          <w:szCs w:val="22"/>
        </w:rPr>
        <w:tab/>
      </w:r>
      <w:r w:rsidRPr="004116F7">
        <w:rPr>
          <w:rFonts w:ascii="Arial" w:hAnsi="Arial" w:cs="Arial"/>
          <w:i/>
          <w:sz w:val="22"/>
          <w:szCs w:val="22"/>
        </w:rPr>
        <w:tab/>
      </w:r>
      <w:r w:rsidRPr="004116F7">
        <w:rPr>
          <w:rFonts w:ascii="Arial" w:hAnsi="Arial" w:cs="Arial"/>
          <w:i/>
          <w:sz w:val="22"/>
          <w:szCs w:val="22"/>
        </w:rPr>
        <w:tab/>
      </w:r>
      <w:r w:rsidRPr="004116F7">
        <w:rPr>
          <w:rFonts w:ascii="Arial" w:hAnsi="Arial" w:cs="Arial"/>
          <w:i/>
          <w:sz w:val="22"/>
          <w:szCs w:val="22"/>
        </w:rPr>
        <w:tab/>
      </w:r>
      <w:r w:rsidRPr="004116F7">
        <w:rPr>
          <w:rFonts w:ascii="Arial" w:hAnsi="Arial" w:cs="Arial"/>
          <w:i/>
          <w:sz w:val="22"/>
          <w:szCs w:val="22"/>
        </w:rPr>
        <w:tab/>
        <w:t>prodávající</w:t>
      </w:r>
      <w:r w:rsidR="0099438F" w:rsidRPr="004116F7">
        <w:rPr>
          <w:rFonts w:ascii="Arial" w:hAnsi="Arial" w:cs="Arial"/>
          <w:i/>
          <w:sz w:val="22"/>
          <w:szCs w:val="22"/>
        </w:rPr>
        <w:t>:</w:t>
      </w:r>
    </w:p>
    <w:p w:rsidR="00EF52B8" w:rsidRPr="004116F7" w:rsidRDefault="00EF52B8" w:rsidP="00EF52B8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sz w:val="22"/>
          <w:szCs w:val="22"/>
        </w:rPr>
      </w:pPr>
    </w:p>
    <w:p w:rsidR="00976941" w:rsidRPr="00380D27" w:rsidRDefault="00976941" w:rsidP="00976941">
      <w:pPr>
        <w:jc w:val="both"/>
        <w:rPr>
          <w:rFonts w:ascii="Arial" w:hAnsi="Arial" w:cs="Arial"/>
          <w:sz w:val="22"/>
          <w:szCs w:val="22"/>
        </w:rPr>
      </w:pPr>
      <w:r w:rsidRPr="00380D27">
        <w:rPr>
          <w:rFonts w:ascii="Arial" w:hAnsi="Arial" w:cs="Arial"/>
          <w:sz w:val="22"/>
          <w:szCs w:val="22"/>
        </w:rPr>
        <w:t>V Plzni dne ___________</w:t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ab/>
        <w:t>V</w:t>
      </w:r>
      <w:r w:rsidR="00962AF5">
        <w:rPr>
          <w:rFonts w:ascii="Arial" w:hAnsi="Arial" w:cs="Arial"/>
          <w:sz w:val="22"/>
          <w:szCs w:val="22"/>
        </w:rPr>
        <w:t> </w:t>
      </w:r>
      <w:r w:rsidR="00962AF5" w:rsidRPr="00B64E83">
        <w:rPr>
          <w:rFonts w:ascii="Arial" w:hAnsi="Arial" w:cs="Arial"/>
          <w:sz w:val="22"/>
          <w:szCs w:val="22"/>
        </w:rPr>
        <w:t>Hradci Králové</w:t>
      </w:r>
      <w:r w:rsidRPr="00B64E83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B64E83">
        <w:rPr>
          <w:rFonts w:ascii="Arial" w:hAnsi="Arial" w:cs="Arial"/>
          <w:sz w:val="22"/>
          <w:szCs w:val="22"/>
        </w:rPr>
        <w:t>0</w:t>
      </w:r>
      <w:r w:rsidR="00962AF5" w:rsidRPr="00B64E83">
        <w:rPr>
          <w:rFonts w:ascii="Arial" w:hAnsi="Arial" w:cs="Arial"/>
          <w:sz w:val="22"/>
          <w:szCs w:val="22"/>
        </w:rPr>
        <w:t>2.</w:t>
      </w:r>
      <w:r w:rsidR="00B64E83">
        <w:rPr>
          <w:rFonts w:ascii="Arial" w:hAnsi="Arial" w:cs="Arial"/>
          <w:sz w:val="22"/>
          <w:szCs w:val="22"/>
        </w:rPr>
        <w:t>0</w:t>
      </w:r>
      <w:r w:rsidR="00962AF5" w:rsidRPr="00B64E83">
        <w:rPr>
          <w:rFonts w:ascii="Arial" w:hAnsi="Arial" w:cs="Arial"/>
          <w:sz w:val="22"/>
          <w:szCs w:val="22"/>
        </w:rPr>
        <w:t>6.</w:t>
      </w:r>
      <w:r w:rsidR="00B64E83">
        <w:rPr>
          <w:rFonts w:ascii="Arial" w:hAnsi="Arial" w:cs="Arial"/>
          <w:sz w:val="22"/>
          <w:szCs w:val="22"/>
        </w:rPr>
        <w:t xml:space="preserve"> </w:t>
      </w:r>
      <w:r w:rsidR="00962AF5" w:rsidRPr="00B64E83">
        <w:rPr>
          <w:rFonts w:ascii="Arial" w:hAnsi="Arial" w:cs="Arial"/>
          <w:sz w:val="22"/>
          <w:szCs w:val="22"/>
        </w:rPr>
        <w:t>2017</w:t>
      </w:r>
      <w:proofErr w:type="gramEnd"/>
    </w:p>
    <w:p w:rsidR="00976941" w:rsidRDefault="00976941" w:rsidP="00976941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76941" w:rsidRDefault="00976941" w:rsidP="00976941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76941" w:rsidRDefault="00976941" w:rsidP="00976941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76941" w:rsidRDefault="00976941" w:rsidP="00976941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76941" w:rsidRPr="004354BB" w:rsidRDefault="00976941" w:rsidP="00976941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76941" w:rsidRPr="00380D27" w:rsidRDefault="00976941" w:rsidP="00976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4E83">
        <w:rPr>
          <w:rFonts w:ascii="Arial" w:hAnsi="Arial" w:cs="Arial"/>
          <w:sz w:val="22"/>
          <w:szCs w:val="22"/>
        </w:rPr>
        <w:t>___________________________</w:t>
      </w:r>
    </w:p>
    <w:p w:rsidR="00976941" w:rsidRPr="00380D27" w:rsidRDefault="00976941" w:rsidP="00976941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380D27">
        <w:rPr>
          <w:rFonts w:ascii="Arial" w:eastAsia="Arial" w:hAnsi="Arial" w:cs="Arial"/>
          <w:b/>
          <w:sz w:val="22"/>
          <w:szCs w:val="22"/>
        </w:rPr>
        <w:t>p.o</w:t>
      </w:r>
      <w:proofErr w:type="spellEnd"/>
      <w:r w:rsidRPr="00380D27">
        <w:rPr>
          <w:rFonts w:ascii="Arial" w:eastAsia="Arial" w:hAnsi="Arial" w:cs="Arial"/>
          <w:sz w:val="22"/>
          <w:szCs w:val="22"/>
        </w:rPr>
        <w:t>.</w:t>
      </w:r>
      <w:proofErr w:type="gramEnd"/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62AF5">
        <w:rPr>
          <w:rFonts w:ascii="Arial" w:eastAsia="Arial" w:hAnsi="Arial" w:cs="Arial"/>
          <w:b/>
          <w:sz w:val="22"/>
          <w:szCs w:val="22"/>
        </w:rPr>
        <w:t>AUTO IN s. r. o.</w:t>
      </w:r>
    </w:p>
    <w:p w:rsidR="00976941" w:rsidRPr="00380D27" w:rsidRDefault="00976941" w:rsidP="00976941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Bc. Pavel Panuška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62AF5">
        <w:rPr>
          <w:rFonts w:ascii="Arial" w:eastAsia="Arial" w:hAnsi="Arial" w:cs="Arial"/>
          <w:sz w:val="22"/>
          <w:szCs w:val="22"/>
        </w:rPr>
        <w:t>Ing. Marek Šimík</w:t>
      </w:r>
    </w:p>
    <w:p w:rsidR="00976941" w:rsidRPr="00380D27" w:rsidRDefault="00976941" w:rsidP="0097694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0D27">
        <w:rPr>
          <w:rFonts w:ascii="Arial" w:eastAsia="Arial" w:hAnsi="Arial" w:cs="Arial"/>
          <w:sz w:val="22"/>
          <w:szCs w:val="22"/>
        </w:rPr>
        <w:t>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bookmarkStart w:id="5" w:name="Text56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End w:id="5"/>
      <w:r w:rsidR="00962AF5">
        <w:rPr>
          <w:rFonts w:ascii="Arial" w:eastAsia="Arial" w:hAnsi="Arial" w:cs="Arial"/>
          <w:sz w:val="22"/>
          <w:szCs w:val="22"/>
        </w:rPr>
        <w:t>jednatel společnosti</w:t>
      </w:r>
    </w:p>
    <w:p w:rsidR="00F403CC" w:rsidRDefault="00F403CC" w:rsidP="00F403CC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sectPr w:rsidR="00F403CC" w:rsidSect="00267E14">
      <w:footerReference w:type="default" r:id="rId12"/>
      <w:footerReference w:type="first" r:id="rId13"/>
      <w:pgSz w:w="12240" w:h="15840"/>
      <w:pgMar w:top="1276" w:right="1304" w:bottom="851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4" w:rsidRDefault="00C27674" w:rsidP="00FC7D03">
      <w:r>
        <w:separator/>
      </w:r>
    </w:p>
  </w:endnote>
  <w:endnote w:type="continuationSeparator" w:id="0">
    <w:p w:rsidR="00C27674" w:rsidRDefault="00C27674" w:rsidP="00F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:rsidR="009558B8" w:rsidRDefault="009558B8" w:rsidP="00F403CC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="00282369"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="00282369"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374260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="00282369"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="00282369"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="00282369"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374260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="00282369"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9558B8" w:rsidRPr="00FA4052" w:rsidRDefault="00374260" w:rsidP="00F403CC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9558B8" w:rsidRDefault="009558B8" w:rsidP="00F403CC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282369"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82369"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426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282369"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82369"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82369"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4260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="00282369"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9558B8" w:rsidRDefault="00955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4" w:rsidRDefault="00C27674" w:rsidP="00FC7D03">
      <w:r>
        <w:separator/>
      </w:r>
    </w:p>
  </w:footnote>
  <w:footnote w:type="continuationSeparator" w:id="0">
    <w:p w:rsidR="00C27674" w:rsidRDefault="00C27674" w:rsidP="00FC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0"/>
    <w:multiLevelType w:val="multilevel"/>
    <w:tmpl w:val="6BDC6EA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012C46"/>
    <w:multiLevelType w:val="multilevel"/>
    <w:tmpl w:val="8DE653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12D94"/>
    <w:multiLevelType w:val="multilevel"/>
    <w:tmpl w:val="687241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10FD7784"/>
    <w:multiLevelType w:val="multilevel"/>
    <w:tmpl w:val="9BB61C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6E62470"/>
    <w:multiLevelType w:val="multilevel"/>
    <w:tmpl w:val="45B24D86"/>
    <w:lvl w:ilvl="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eastAsia="Wingdings" w:hAnsi="Wingdings" w:cs="Wingdings"/>
      </w:rPr>
    </w:lvl>
  </w:abstractNum>
  <w:abstractNum w:abstractNumId="5">
    <w:nsid w:val="1852430C"/>
    <w:multiLevelType w:val="multilevel"/>
    <w:tmpl w:val="DD7092E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1E490374"/>
    <w:multiLevelType w:val="hybridMultilevel"/>
    <w:tmpl w:val="2EE4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8">
    <w:nsid w:val="30F27480"/>
    <w:multiLevelType w:val="multilevel"/>
    <w:tmpl w:val="3A8A1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6683"/>
    <w:multiLevelType w:val="multilevel"/>
    <w:tmpl w:val="F15274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4060757"/>
    <w:multiLevelType w:val="hybridMultilevel"/>
    <w:tmpl w:val="4628C762"/>
    <w:lvl w:ilvl="0" w:tplc="DB08666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1CC0446" w:tentative="1">
      <w:start w:val="1"/>
      <w:numFmt w:val="lowerLetter"/>
      <w:lvlText w:val="%2."/>
      <w:lvlJc w:val="left"/>
      <w:pPr>
        <w:ind w:left="1647" w:hanging="360"/>
      </w:pPr>
    </w:lvl>
    <w:lvl w:ilvl="2" w:tplc="4D564474" w:tentative="1">
      <w:start w:val="1"/>
      <w:numFmt w:val="lowerRoman"/>
      <w:lvlText w:val="%3."/>
      <w:lvlJc w:val="right"/>
      <w:pPr>
        <w:ind w:left="2367" w:hanging="180"/>
      </w:pPr>
    </w:lvl>
    <w:lvl w:ilvl="3" w:tplc="7DAA605A" w:tentative="1">
      <w:start w:val="1"/>
      <w:numFmt w:val="decimal"/>
      <w:lvlText w:val="%4."/>
      <w:lvlJc w:val="left"/>
      <w:pPr>
        <w:ind w:left="3087" w:hanging="360"/>
      </w:pPr>
    </w:lvl>
    <w:lvl w:ilvl="4" w:tplc="DE389386" w:tentative="1">
      <w:start w:val="1"/>
      <w:numFmt w:val="lowerLetter"/>
      <w:lvlText w:val="%5."/>
      <w:lvlJc w:val="left"/>
      <w:pPr>
        <w:ind w:left="3807" w:hanging="360"/>
      </w:pPr>
    </w:lvl>
    <w:lvl w:ilvl="5" w:tplc="1A209C82" w:tentative="1">
      <w:start w:val="1"/>
      <w:numFmt w:val="lowerRoman"/>
      <w:lvlText w:val="%6."/>
      <w:lvlJc w:val="right"/>
      <w:pPr>
        <w:ind w:left="4527" w:hanging="180"/>
      </w:pPr>
    </w:lvl>
    <w:lvl w:ilvl="6" w:tplc="C1348160" w:tentative="1">
      <w:start w:val="1"/>
      <w:numFmt w:val="decimal"/>
      <w:lvlText w:val="%7."/>
      <w:lvlJc w:val="left"/>
      <w:pPr>
        <w:ind w:left="5247" w:hanging="360"/>
      </w:pPr>
    </w:lvl>
    <w:lvl w:ilvl="7" w:tplc="C2EC509C" w:tentative="1">
      <w:start w:val="1"/>
      <w:numFmt w:val="lowerLetter"/>
      <w:lvlText w:val="%8."/>
      <w:lvlJc w:val="left"/>
      <w:pPr>
        <w:ind w:left="5967" w:hanging="360"/>
      </w:pPr>
    </w:lvl>
    <w:lvl w:ilvl="8" w:tplc="0930CE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FE2D2C"/>
    <w:multiLevelType w:val="multilevel"/>
    <w:tmpl w:val="CA3E5230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"/>
        </w:tabs>
        <w:ind w:left="7" w:hanging="432"/>
      </w:p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</w:lvl>
  </w:abstractNum>
  <w:abstractNum w:abstractNumId="12">
    <w:nsid w:val="3F2C4ABE"/>
    <w:multiLevelType w:val="multilevel"/>
    <w:tmpl w:val="383C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5C9631D"/>
    <w:multiLevelType w:val="multilevel"/>
    <w:tmpl w:val="28128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3EE2575"/>
    <w:multiLevelType w:val="multilevel"/>
    <w:tmpl w:val="5E86B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543A0057"/>
    <w:multiLevelType w:val="hybridMultilevel"/>
    <w:tmpl w:val="12E40486"/>
    <w:lvl w:ilvl="0" w:tplc="5C3A7B00">
      <w:start w:val="1"/>
      <w:numFmt w:val="lowerLetter"/>
      <w:lvlText w:val="%1)"/>
      <w:lvlJc w:val="left"/>
      <w:pPr>
        <w:ind w:left="15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5AA36482"/>
    <w:multiLevelType w:val="multilevel"/>
    <w:tmpl w:val="59023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0F61373"/>
    <w:multiLevelType w:val="multilevel"/>
    <w:tmpl w:val="D74E870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5123CD"/>
    <w:multiLevelType w:val="multilevel"/>
    <w:tmpl w:val="6736F6A4"/>
    <w:lvl w:ilvl="0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cs="Wingdings"/>
      </w:rPr>
    </w:lvl>
  </w:abstractNum>
  <w:abstractNum w:abstractNumId="19">
    <w:nsid w:val="65EB2F20"/>
    <w:multiLevelType w:val="hybridMultilevel"/>
    <w:tmpl w:val="4A12E898"/>
    <w:lvl w:ilvl="0" w:tplc="9104E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82315"/>
    <w:multiLevelType w:val="multilevel"/>
    <w:tmpl w:val="31500F38"/>
    <w:lvl w:ilvl="0">
      <w:start w:val="29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8"/>
  </w:num>
  <w:num w:numId="10">
    <w:abstractNumId w:val="13"/>
  </w:num>
  <w:num w:numId="11">
    <w:abstractNumId w:val="1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0"/>
  </w:num>
  <w:num w:numId="36">
    <w:abstractNumId w:val="0"/>
  </w:num>
  <w:num w:numId="37">
    <w:abstractNumId w:val="0"/>
  </w:num>
  <w:num w:numId="38">
    <w:abstractNumId w:val="10"/>
  </w:num>
  <w:num w:numId="39">
    <w:abstractNumId w:val="17"/>
  </w:num>
  <w:num w:numId="40">
    <w:abstractNumId w:val="0"/>
  </w:num>
  <w:num w:numId="41">
    <w:abstractNumId w:val="6"/>
  </w:num>
  <w:num w:numId="42">
    <w:abstractNumId w:val="19"/>
  </w:num>
  <w:num w:numId="43">
    <w:abstractNumId w:val="0"/>
  </w:num>
  <w:num w:numId="44">
    <w:abstractNumId w:val="1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03"/>
    <w:rsid w:val="00034869"/>
    <w:rsid w:val="00065FCC"/>
    <w:rsid w:val="000A63DB"/>
    <w:rsid w:val="00130E82"/>
    <w:rsid w:val="00150C00"/>
    <w:rsid w:val="00174F35"/>
    <w:rsid w:val="001759DB"/>
    <w:rsid w:val="001A6CF8"/>
    <w:rsid w:val="001F34F4"/>
    <w:rsid w:val="0026518F"/>
    <w:rsid w:val="00267E14"/>
    <w:rsid w:val="0027082C"/>
    <w:rsid w:val="00273FFA"/>
    <w:rsid w:val="00282369"/>
    <w:rsid w:val="002C246C"/>
    <w:rsid w:val="00337CD1"/>
    <w:rsid w:val="00347DA8"/>
    <w:rsid w:val="00370BA9"/>
    <w:rsid w:val="00374260"/>
    <w:rsid w:val="003C310E"/>
    <w:rsid w:val="004116F7"/>
    <w:rsid w:val="004A2342"/>
    <w:rsid w:val="004B6D09"/>
    <w:rsid w:val="004C6A75"/>
    <w:rsid w:val="004D2F80"/>
    <w:rsid w:val="0051054A"/>
    <w:rsid w:val="00551A7D"/>
    <w:rsid w:val="00562F18"/>
    <w:rsid w:val="0059791B"/>
    <w:rsid w:val="005D5BD6"/>
    <w:rsid w:val="005F55ED"/>
    <w:rsid w:val="006237C6"/>
    <w:rsid w:val="00634BB2"/>
    <w:rsid w:val="00634C94"/>
    <w:rsid w:val="00671340"/>
    <w:rsid w:val="00711580"/>
    <w:rsid w:val="0071458D"/>
    <w:rsid w:val="0075737B"/>
    <w:rsid w:val="00795750"/>
    <w:rsid w:val="007D5F7D"/>
    <w:rsid w:val="00846D16"/>
    <w:rsid w:val="0088693D"/>
    <w:rsid w:val="008E393D"/>
    <w:rsid w:val="009205AF"/>
    <w:rsid w:val="00927667"/>
    <w:rsid w:val="009558B8"/>
    <w:rsid w:val="00962AF5"/>
    <w:rsid w:val="00971BE3"/>
    <w:rsid w:val="00976941"/>
    <w:rsid w:val="0099438F"/>
    <w:rsid w:val="00997109"/>
    <w:rsid w:val="009C37DE"/>
    <w:rsid w:val="00A00EED"/>
    <w:rsid w:val="00A0213E"/>
    <w:rsid w:val="00A040B5"/>
    <w:rsid w:val="00A56104"/>
    <w:rsid w:val="00A577A8"/>
    <w:rsid w:val="00AA3A8F"/>
    <w:rsid w:val="00AC04CA"/>
    <w:rsid w:val="00B269F7"/>
    <w:rsid w:val="00B64E83"/>
    <w:rsid w:val="00B86211"/>
    <w:rsid w:val="00BB387A"/>
    <w:rsid w:val="00C27674"/>
    <w:rsid w:val="00C3020D"/>
    <w:rsid w:val="00CD3494"/>
    <w:rsid w:val="00CE0699"/>
    <w:rsid w:val="00CF0D4F"/>
    <w:rsid w:val="00CF1E84"/>
    <w:rsid w:val="00CF660A"/>
    <w:rsid w:val="00D64068"/>
    <w:rsid w:val="00DA3A1F"/>
    <w:rsid w:val="00DD695E"/>
    <w:rsid w:val="00DF3F67"/>
    <w:rsid w:val="00EE13A5"/>
    <w:rsid w:val="00EE7AE9"/>
    <w:rsid w:val="00EF11B7"/>
    <w:rsid w:val="00EF52B8"/>
    <w:rsid w:val="00F403CC"/>
    <w:rsid w:val="00F87467"/>
    <w:rsid w:val="00F93F33"/>
    <w:rsid w:val="00FB67A3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uiPriority w:val="99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52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EF52B8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EF5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uiPriority w:val="99"/>
    <w:rsid w:val="009B2517"/>
    <w:pPr>
      <w:numPr>
        <w:numId w:val="6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9B2517"/>
    <w:pPr>
      <w:numPr>
        <w:ilvl w:val="1"/>
        <w:numId w:val="6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52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EF52B8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EF5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.kunzendorfer@suspk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kunzendorfer@suspk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suspk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273E-EC78-4C49-912F-7224F1E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A3DA9643.dotm</Template>
  <TotalTime>0</TotalTime>
  <Pages>6</Pages>
  <Words>2061</Words>
  <Characters>11594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Vítková Renáta</cp:lastModifiedBy>
  <cp:revision>2</cp:revision>
  <cp:lastPrinted>2017-06-06T08:15:00Z</cp:lastPrinted>
  <dcterms:created xsi:type="dcterms:W3CDTF">2017-06-06T08:16:00Z</dcterms:created>
  <dcterms:modified xsi:type="dcterms:W3CDTF">2017-06-06T08:16:00Z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2497637</vt:lpwstr>
  </property>
</Properties>
</file>