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048EE2EA"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9C6936" w:rsidRPr="009C6936">
                              <w:rPr>
                                <w:lang w:eastAsia="cs-CZ"/>
                              </w:rPr>
                              <w:t>2023/S/410/0262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048EE2EA"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9C6936" w:rsidRPr="009C6936">
                        <w:rPr>
                          <w:lang w:eastAsia="cs-CZ"/>
                        </w:rPr>
                        <w:t>2023/S/410/0262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6148A53" w14:textId="09DE859E" w:rsidR="0025062A" w:rsidRPr="00AC5F4B" w:rsidRDefault="0025062A" w:rsidP="0025062A">
                            <w:pPr>
                              <w:rPr>
                                <w:sz w:val="28"/>
                                <w:szCs w:val="28"/>
                              </w:rPr>
                            </w:pPr>
                          </w:p>
                          <w:p w14:paraId="785C7899" w14:textId="1DF1566A" w:rsidR="0025062A" w:rsidRPr="00AC5F4B" w:rsidRDefault="0025062A" w:rsidP="00AC5F4B">
                            <w:pPr>
                              <w:jc w:val="center"/>
                              <w:rPr>
                                <w:rFonts w:eastAsia="Times New Roman" w:cs="Times New Roman"/>
                                <w:b/>
                                <w:sz w:val="28"/>
                                <w:szCs w:val="28"/>
                                <w:lang w:eastAsia="cs-CZ"/>
                              </w:rPr>
                            </w:pPr>
                            <w:r w:rsidRPr="00AC5F4B">
                              <w:rPr>
                                <w:rFonts w:eastAsia="Times New Roman" w:cs="Times New Roman"/>
                                <w:b/>
                                <w:sz w:val="28"/>
                                <w:szCs w:val="28"/>
                                <w:lang w:eastAsia="cs-CZ"/>
                              </w:rPr>
                              <w:t>MARKETING &amp; MEDIA GROUP s.r.o.</w:t>
                            </w:r>
                          </w:p>
                          <w:p w14:paraId="13219C37" w14:textId="38B8BA0B" w:rsidR="00020677" w:rsidRDefault="00020677" w:rsidP="00020677">
                            <w:pPr>
                              <w:pStyle w:val="Nzev"/>
                              <w:jc w:val="center"/>
                            </w:pP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6148A53" w14:textId="09DE859E" w:rsidR="0025062A" w:rsidRPr="00AC5F4B" w:rsidRDefault="0025062A" w:rsidP="0025062A">
                      <w:pPr>
                        <w:rPr>
                          <w:sz w:val="28"/>
                          <w:szCs w:val="28"/>
                        </w:rPr>
                      </w:pPr>
                    </w:p>
                    <w:p w14:paraId="785C7899" w14:textId="1DF1566A" w:rsidR="0025062A" w:rsidRPr="00AC5F4B" w:rsidRDefault="0025062A" w:rsidP="00AC5F4B">
                      <w:pPr>
                        <w:jc w:val="center"/>
                        <w:rPr>
                          <w:rFonts w:eastAsia="Times New Roman" w:cs="Times New Roman"/>
                          <w:b/>
                          <w:sz w:val="28"/>
                          <w:szCs w:val="28"/>
                          <w:lang w:eastAsia="cs-CZ"/>
                        </w:rPr>
                      </w:pPr>
                      <w:r w:rsidRPr="00AC5F4B">
                        <w:rPr>
                          <w:rFonts w:eastAsia="Times New Roman" w:cs="Times New Roman"/>
                          <w:b/>
                          <w:sz w:val="28"/>
                          <w:szCs w:val="28"/>
                          <w:lang w:eastAsia="cs-CZ"/>
                        </w:rPr>
                        <w:t>MARKETING &amp; MEDIA GROUP s.r.o.</w:t>
                      </w:r>
                    </w:p>
                    <w:p w14:paraId="13219C37" w14:textId="38B8BA0B" w:rsidR="00020677" w:rsidRDefault="00020677" w:rsidP="00020677">
                      <w:pPr>
                        <w:pStyle w:val="Nzev"/>
                        <w:jc w:val="center"/>
                      </w:pP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061B5F">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061B5F">
      <w:pPr>
        <w:pStyle w:val="Heading1CzechTourism"/>
        <w:keepNext/>
        <w:numPr>
          <w:ilvl w:val="0"/>
          <w:numId w:val="17"/>
        </w:numPr>
      </w:pPr>
      <w:r>
        <w:t>Smluvní strany</w:t>
      </w:r>
    </w:p>
    <w:p w14:paraId="6999E873" w14:textId="77777777" w:rsidR="00B07421" w:rsidRDefault="00B07421" w:rsidP="00061B5F">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686AEF6F" w:rsidR="00095CFE" w:rsidRPr="00095CFE" w:rsidRDefault="00E375DE" w:rsidP="00095CFE">
            <w:pPr>
              <w:jc w:val="both"/>
              <w:rPr>
                <w:rFonts w:cstheme="minorHAnsi"/>
                <w:szCs w:val="22"/>
              </w:rPr>
            </w:pPr>
            <w:r>
              <w:rPr>
                <w:szCs w:val="22"/>
              </w:rPr>
              <w:t xml:space="preserve">František </w:t>
            </w:r>
            <w:proofErr w:type="spellStart"/>
            <w:r>
              <w:rPr>
                <w:szCs w:val="22"/>
              </w:rPr>
              <w:t>Reismüller</w:t>
            </w:r>
            <w:proofErr w:type="spellEnd"/>
            <w:r>
              <w:rPr>
                <w:rFonts w:eastAsia="Georgia"/>
                <w:color w:val="000000"/>
                <w:szCs w:val="22"/>
              </w:rPr>
              <w:t>, Ph.D.</w:t>
            </w:r>
            <w:r w:rsidR="00095CFE" w:rsidRPr="00095CFE">
              <w:rPr>
                <w:rFonts w:cstheme="minorHAnsi"/>
                <w:szCs w:val="22"/>
              </w:rPr>
              <w:t xml:space="preserve">,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3319AAAB"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D811F3">
              <w:rPr>
                <w:rFonts w:ascii="Georgia" w:hAnsi="Georgia"/>
                <w:sz w:val="22"/>
                <w:szCs w:val="22"/>
              </w:rPr>
              <w:t xml:space="preserve"> </w:t>
            </w:r>
          </w:p>
        </w:tc>
        <w:tc>
          <w:tcPr>
            <w:tcW w:w="2500" w:type="pct"/>
          </w:tcPr>
          <w:p w14:paraId="45285082" w14:textId="71C69A57" w:rsidR="00B07421" w:rsidRPr="009146BF" w:rsidRDefault="00A30B24" w:rsidP="00AC5F4B">
            <w:pPr>
              <w:rPr>
                <w:rFonts w:ascii="Calibri" w:hAnsi="Calibri"/>
                <w:b/>
                <w:bCs/>
                <w:lang w:eastAsia="cs-CZ"/>
              </w:rPr>
            </w:pPr>
            <w:r w:rsidRPr="009146BF">
              <w:rPr>
                <w:b/>
                <w:bCs/>
              </w:rPr>
              <w:t xml:space="preserve">MARKETING &amp; MEDIA GROUP s.r.o. </w:t>
            </w:r>
          </w:p>
        </w:tc>
      </w:tr>
      <w:tr w:rsidR="00D71102" w:rsidRPr="006E4D4E" w14:paraId="4159E303" w14:textId="77777777" w:rsidTr="00A465CC">
        <w:tc>
          <w:tcPr>
            <w:tcW w:w="2500" w:type="pct"/>
          </w:tcPr>
          <w:p w14:paraId="12B52AE6" w14:textId="4C767256"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A31E8E">
              <w:rPr>
                <w:rFonts w:ascii="Georgia" w:hAnsi="Georgia"/>
                <w:sz w:val="22"/>
                <w:szCs w:val="22"/>
              </w:rPr>
              <w:t xml:space="preserve"> u</w:t>
            </w:r>
            <w:r w:rsidR="00F63487">
              <w:rPr>
                <w:rFonts w:ascii="Georgia" w:hAnsi="Georgia"/>
                <w:sz w:val="22"/>
                <w:szCs w:val="22"/>
              </w:rPr>
              <w:t xml:space="preserve"> </w:t>
            </w:r>
          </w:p>
        </w:tc>
        <w:tc>
          <w:tcPr>
            <w:tcW w:w="2500" w:type="pct"/>
          </w:tcPr>
          <w:p w14:paraId="4B3B69E2" w14:textId="0E8B36AA" w:rsidR="00D71102" w:rsidRPr="006E4D4E" w:rsidRDefault="00E97E47" w:rsidP="00D71102">
            <w:pPr>
              <w:pStyle w:val="TableTextCzechTourism"/>
              <w:keepNext/>
              <w:spacing w:line="260" w:lineRule="exact"/>
              <w:rPr>
                <w:rFonts w:ascii="Georgia" w:hAnsi="Georgia"/>
                <w:sz w:val="22"/>
                <w:szCs w:val="22"/>
              </w:rPr>
            </w:pPr>
            <w:r>
              <w:rPr>
                <w:rFonts w:ascii="Georgia" w:hAnsi="Georgia"/>
                <w:sz w:val="22"/>
                <w:szCs w:val="22"/>
              </w:rPr>
              <w:t xml:space="preserve">Městského soudu </w:t>
            </w:r>
            <w:r w:rsidR="00D71102">
              <w:rPr>
                <w:rFonts w:ascii="Georgia" w:hAnsi="Georgia"/>
                <w:sz w:val="22"/>
                <w:szCs w:val="22"/>
              </w:rPr>
              <w:t>v</w:t>
            </w:r>
            <w:r w:rsidR="00431150">
              <w:rPr>
                <w:rFonts w:ascii="Georgia" w:hAnsi="Georgia"/>
                <w:sz w:val="22"/>
                <w:szCs w:val="22"/>
              </w:rPr>
              <w:t xml:space="preserve"> Praze, </w:t>
            </w:r>
            <w:r w:rsidR="00D71102">
              <w:rPr>
                <w:rFonts w:ascii="Georgia" w:hAnsi="Georgia"/>
                <w:sz w:val="22"/>
                <w:szCs w:val="22"/>
              </w:rPr>
              <w:t>oddíl</w:t>
            </w:r>
            <w:r w:rsidR="00F63487">
              <w:rPr>
                <w:rFonts w:ascii="Georgia" w:hAnsi="Georgia"/>
                <w:sz w:val="22"/>
                <w:szCs w:val="22"/>
              </w:rPr>
              <w:t xml:space="preserve"> C </w:t>
            </w:r>
            <w:r w:rsidR="00D71102">
              <w:rPr>
                <w:rFonts w:ascii="Georgia" w:hAnsi="Georgia"/>
                <w:sz w:val="22"/>
                <w:szCs w:val="22"/>
              </w:rPr>
              <w:t>vložka</w:t>
            </w:r>
            <w:r w:rsidR="00AC5F4B">
              <w:rPr>
                <w:rFonts w:ascii="Georgia" w:hAnsi="Georgia"/>
                <w:sz w:val="22"/>
                <w:szCs w:val="22"/>
              </w:rPr>
              <w:t xml:space="preserve"> </w:t>
            </w:r>
            <w:r w:rsidR="00EE476D">
              <w:rPr>
                <w:rFonts w:ascii="Georgia" w:hAnsi="Georgia"/>
                <w:sz w:val="22"/>
                <w:szCs w:val="22"/>
              </w:rPr>
              <w:t>194480</w:t>
            </w:r>
            <w:r w:rsidR="00EE476D" w:rsidRPr="00A77593">
              <w:rPr>
                <w:rFonts w:ascii="Georgia" w:hAnsi="Georgia"/>
                <w:sz w:val="22"/>
                <w:szCs w:val="22"/>
                <w:highlight w:val="yellow"/>
              </w:rPr>
              <w:t xml:space="preserve"> </w:t>
            </w:r>
          </w:p>
        </w:tc>
      </w:tr>
      <w:tr w:rsidR="00D71102" w:rsidRPr="006E4D4E" w14:paraId="2AFAACB2" w14:textId="77777777" w:rsidTr="00A465CC">
        <w:tc>
          <w:tcPr>
            <w:tcW w:w="2500" w:type="pct"/>
          </w:tcPr>
          <w:p w14:paraId="005A036A" w14:textId="7AB527BA"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D811F3" w:rsidRPr="00A77593">
              <w:rPr>
                <w:rFonts w:ascii="Georgia" w:hAnsi="Georgia"/>
                <w:sz w:val="22"/>
                <w:szCs w:val="22"/>
                <w:highlight w:val="yellow"/>
              </w:rPr>
              <w:t xml:space="preserve"> </w:t>
            </w:r>
          </w:p>
        </w:tc>
        <w:tc>
          <w:tcPr>
            <w:tcW w:w="2500" w:type="pct"/>
          </w:tcPr>
          <w:p w14:paraId="1841AF9C" w14:textId="2FDD1728" w:rsidR="00D71102" w:rsidRPr="0089619E" w:rsidRDefault="00A70AC5" w:rsidP="00D71102">
            <w:pPr>
              <w:pStyle w:val="TableTextCzechTourism"/>
              <w:keepNext/>
              <w:spacing w:line="260" w:lineRule="exact"/>
              <w:rPr>
                <w:rFonts w:ascii="Georgia" w:hAnsi="Georgia"/>
                <w:sz w:val="22"/>
                <w:szCs w:val="22"/>
              </w:rPr>
            </w:pPr>
            <w:r w:rsidRPr="0089619E">
              <w:rPr>
                <w:rFonts w:ascii="Georgia" w:hAnsi="Georgia"/>
                <w:sz w:val="22"/>
                <w:szCs w:val="22"/>
                <w:shd w:val="clear" w:color="auto" w:fill="FFFFFF"/>
              </w:rPr>
              <w:t>Kaprova 42/14, 110 00 Praha 1</w:t>
            </w:r>
          </w:p>
        </w:tc>
      </w:tr>
      <w:tr w:rsidR="00D71102" w:rsidRPr="006E4D4E" w14:paraId="1947E6DA" w14:textId="77777777" w:rsidTr="00A465CC">
        <w:tc>
          <w:tcPr>
            <w:tcW w:w="2500" w:type="pct"/>
          </w:tcPr>
          <w:p w14:paraId="6DBFF345" w14:textId="12C200F6"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D811F3" w:rsidRPr="00A77593">
              <w:rPr>
                <w:rFonts w:ascii="Georgia" w:hAnsi="Georgia"/>
                <w:sz w:val="22"/>
                <w:szCs w:val="22"/>
                <w:highlight w:val="yellow"/>
              </w:rPr>
              <w:t xml:space="preserve"> </w:t>
            </w:r>
          </w:p>
        </w:tc>
        <w:tc>
          <w:tcPr>
            <w:tcW w:w="2500" w:type="pct"/>
          </w:tcPr>
          <w:p w14:paraId="77E4A2D6" w14:textId="02FA6992" w:rsidR="00D71102" w:rsidRPr="0089619E" w:rsidRDefault="00E270F3" w:rsidP="00D71102">
            <w:pPr>
              <w:pStyle w:val="TableTextCzechTourism"/>
              <w:keepNext/>
              <w:spacing w:line="260" w:lineRule="exact"/>
              <w:rPr>
                <w:rFonts w:ascii="Georgia" w:hAnsi="Georgia"/>
                <w:sz w:val="22"/>
                <w:szCs w:val="22"/>
              </w:rPr>
            </w:pPr>
            <w:r w:rsidRPr="0089619E">
              <w:rPr>
                <w:rFonts w:ascii="Georgia" w:hAnsi="Georgia"/>
                <w:sz w:val="22"/>
                <w:szCs w:val="22"/>
                <w:shd w:val="clear" w:color="auto" w:fill="FFFFFF"/>
              </w:rPr>
              <w:t xml:space="preserve">Ing. </w:t>
            </w:r>
            <w:r w:rsidR="002D6775">
              <w:rPr>
                <w:rFonts w:ascii="Georgia" w:hAnsi="Georgia"/>
                <w:sz w:val="22"/>
                <w:szCs w:val="22"/>
                <w:shd w:val="clear" w:color="auto" w:fill="FFFFFF"/>
              </w:rPr>
              <w:t>XXX</w:t>
            </w:r>
            <w:r w:rsidR="00487FFC" w:rsidRPr="0089619E">
              <w:rPr>
                <w:rFonts w:ascii="Georgia" w:hAnsi="Georgia"/>
                <w:sz w:val="22"/>
                <w:szCs w:val="22"/>
                <w:shd w:val="clear" w:color="auto" w:fill="FFFFFF"/>
              </w:rPr>
              <w:t>, jednatel</w:t>
            </w:r>
          </w:p>
        </w:tc>
      </w:tr>
      <w:tr w:rsidR="00D71102" w:rsidRPr="006E4D4E" w14:paraId="1DC38BB1" w14:textId="77777777" w:rsidTr="00A465CC">
        <w:tc>
          <w:tcPr>
            <w:tcW w:w="2500" w:type="pct"/>
          </w:tcPr>
          <w:p w14:paraId="1BD32820" w14:textId="37AB908B"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2C9EBD31" w:rsidR="00D71102" w:rsidRPr="0089619E" w:rsidRDefault="00E270F3" w:rsidP="00D71102">
            <w:pPr>
              <w:pStyle w:val="TableTextCzechTourism"/>
              <w:keepNext/>
              <w:spacing w:line="260" w:lineRule="exact"/>
              <w:rPr>
                <w:rFonts w:ascii="Georgia" w:hAnsi="Georgia"/>
                <w:sz w:val="22"/>
                <w:szCs w:val="22"/>
              </w:rPr>
            </w:pPr>
            <w:r w:rsidRPr="0089619E">
              <w:rPr>
                <w:rFonts w:ascii="Georgia" w:hAnsi="Georgia"/>
                <w:sz w:val="22"/>
                <w:szCs w:val="22"/>
                <w:shd w:val="clear" w:color="auto" w:fill="FFFFFF"/>
              </w:rPr>
              <w:t>24300055 </w:t>
            </w:r>
          </w:p>
        </w:tc>
      </w:tr>
      <w:tr w:rsidR="00D71102" w:rsidRPr="006E4D4E" w14:paraId="3D5E4FC5" w14:textId="77777777" w:rsidTr="00A465CC">
        <w:tc>
          <w:tcPr>
            <w:tcW w:w="2500" w:type="pct"/>
          </w:tcPr>
          <w:p w14:paraId="71D2B660" w14:textId="3477036F"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D811F3" w:rsidRPr="00A77593">
              <w:rPr>
                <w:rFonts w:ascii="Georgia" w:hAnsi="Georgia"/>
                <w:sz w:val="22"/>
                <w:szCs w:val="22"/>
                <w:highlight w:val="yellow"/>
              </w:rPr>
              <w:t xml:space="preserve"> </w:t>
            </w:r>
          </w:p>
        </w:tc>
        <w:tc>
          <w:tcPr>
            <w:tcW w:w="2500" w:type="pct"/>
          </w:tcPr>
          <w:p w14:paraId="3BAB801B" w14:textId="7CC15C5C" w:rsidR="00D71102" w:rsidRPr="0089619E" w:rsidRDefault="009307FD" w:rsidP="00D71102">
            <w:pPr>
              <w:pStyle w:val="TableTextCzechTourism"/>
              <w:keepNext/>
              <w:spacing w:line="260" w:lineRule="exact"/>
              <w:rPr>
                <w:rFonts w:ascii="Georgia" w:hAnsi="Georgia"/>
                <w:sz w:val="22"/>
                <w:szCs w:val="22"/>
              </w:rPr>
            </w:pPr>
            <w:r w:rsidRPr="0089619E">
              <w:rPr>
                <w:rFonts w:ascii="Georgia" w:hAnsi="Georgia"/>
                <w:sz w:val="22"/>
                <w:szCs w:val="22"/>
                <w:shd w:val="clear" w:color="auto" w:fill="FFFFFF"/>
              </w:rPr>
              <w:t>CZ24300055</w:t>
            </w:r>
          </w:p>
        </w:tc>
      </w:tr>
      <w:tr w:rsidR="00D71102" w:rsidRPr="006E4D4E" w14:paraId="15356CA3" w14:textId="77777777" w:rsidTr="00651D3D">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shd w:val="clear" w:color="auto" w:fill="auto"/>
          </w:tcPr>
          <w:p w14:paraId="02872224" w14:textId="150FB6BC" w:rsidR="00D71102" w:rsidRPr="006E4D4E" w:rsidRDefault="00651D3D" w:rsidP="00D71102">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89619E">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FFFFFF" w:themeFill="background1"/>
          </w:tcPr>
          <w:p w14:paraId="2895BE02" w14:textId="6FD644F3" w:rsidR="00D71102" w:rsidRPr="00840315" w:rsidRDefault="00651D3D" w:rsidP="00D71102">
            <w:pPr>
              <w:pStyle w:val="TableTextCzechTourism"/>
              <w:keepNext/>
              <w:spacing w:line="260" w:lineRule="exact"/>
              <w:rPr>
                <w:rFonts w:ascii="Georgia" w:hAnsi="Georgia"/>
                <w:sz w:val="22"/>
                <w:szCs w:val="22"/>
              </w:rPr>
            </w:pPr>
            <w:r>
              <w:rPr>
                <w:rStyle w:val="nowrap"/>
                <w:rFonts w:ascii="Georgia" w:hAnsi="Georgia"/>
                <w:sz w:val="22"/>
                <w:szCs w:val="22"/>
              </w:rPr>
              <w:t>3</w:t>
            </w:r>
            <w:r>
              <w:rPr>
                <w:rStyle w:val="nowrap"/>
                <w:rFonts w:ascii="Georgia" w:hAnsi="Georgia"/>
              </w:rPr>
              <w:t>33033</w:t>
            </w:r>
            <w:r w:rsidR="00A33A1F">
              <w:rPr>
                <w:rStyle w:val="nowrap"/>
                <w:rFonts w:ascii="Georgia" w:hAnsi="Georgia"/>
              </w:rPr>
              <w:t>66/</w:t>
            </w:r>
            <w:r w:rsidR="00487FFC">
              <w:rPr>
                <w:rStyle w:val="nowrap"/>
                <w:rFonts w:ascii="Georgia" w:hAnsi="Georgia"/>
                <w:sz w:val="22"/>
                <w:szCs w:val="22"/>
              </w:rPr>
              <w:t>0</w:t>
            </w:r>
            <w:r w:rsidR="00487FFC">
              <w:rPr>
                <w:rStyle w:val="nowrap"/>
                <w:rFonts w:ascii="Georgia" w:hAnsi="Georgia"/>
              </w:rPr>
              <w:t>300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64AAD8A6"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w:t>
      </w:r>
      <w:r w:rsidR="00D862DD">
        <w:rPr>
          <w:sz w:val="22"/>
          <w:szCs w:val="22"/>
        </w:rPr>
        <w:t>a</w:t>
      </w:r>
      <w:r w:rsidRPr="00D700DE">
        <w:rPr>
          <w:sz w:val="22"/>
          <w:szCs w:val="22"/>
        </w:rPr>
        <w:t xml:space="preserve"> a podílí se na vytváření je</w:t>
      </w:r>
      <w:r w:rsidR="00924648">
        <w:rPr>
          <w:sz w:val="22"/>
          <w:szCs w:val="22"/>
        </w:rPr>
        <w:t>ho</w:t>
      </w:r>
      <w:r w:rsidRPr="00D700DE">
        <w:rPr>
          <w:sz w:val="22"/>
          <w:szCs w:val="22"/>
        </w:rPr>
        <w:t xml:space="preserve"> image jako destinace cestovního ruchu jak v zahraničí, tak v Česk</w:t>
      </w:r>
      <w:r w:rsidR="00924648">
        <w:rPr>
          <w:sz w:val="22"/>
          <w:szCs w:val="22"/>
        </w:rPr>
        <w:t>u</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013F4515"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„Online PPC kampaň </w:t>
      </w:r>
      <w:proofErr w:type="spellStart"/>
      <w:r w:rsidR="00DD3A8D" w:rsidRPr="00DD3A8D">
        <w:rPr>
          <w:rFonts w:cstheme="minorHAnsi"/>
          <w:bCs/>
          <w:szCs w:val="22"/>
        </w:rPr>
        <w:t>search</w:t>
      </w:r>
      <w:proofErr w:type="spellEnd"/>
      <w:r w:rsidR="00DD3A8D" w:rsidRPr="00DD3A8D">
        <w:rPr>
          <w:rFonts w:cstheme="minorHAnsi"/>
          <w:bCs/>
          <w:szCs w:val="22"/>
        </w:rPr>
        <w:t xml:space="preserve"> 2</w:t>
      </w:r>
      <w:r w:rsidR="00655DEA">
        <w:rPr>
          <w:rFonts w:cstheme="minorHAnsi"/>
          <w:bCs/>
          <w:szCs w:val="22"/>
        </w:rPr>
        <w:t>4</w:t>
      </w:r>
      <w:r w:rsidR="00DD3A8D" w:rsidRPr="00DD3A8D">
        <w:rPr>
          <w:rFonts w:cstheme="minorHAnsi"/>
          <w:bCs/>
          <w:szCs w:val="22"/>
        </w:rPr>
        <w:t>“.</w:t>
      </w:r>
    </w:p>
    <w:p w14:paraId="3BDA36E0" w14:textId="77777777" w:rsidR="00DD3A8D" w:rsidRPr="00DD3A8D" w:rsidRDefault="00DD3A8D" w:rsidP="00A730D2"/>
    <w:p w14:paraId="43842981" w14:textId="77777777" w:rsidR="00B07421" w:rsidRDefault="00B07421" w:rsidP="00061B5F">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9464388" w:rsidR="00B07421" w:rsidRDefault="00B07421" w:rsidP="00061B5F">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w:t>
      </w:r>
      <w:r w:rsidR="00924648">
        <w:t>a</w:t>
      </w:r>
      <w:r w:rsidR="0060323F">
        <w:t xml:space="preserve"> </w:t>
      </w:r>
      <w:r>
        <w:t xml:space="preserve">v rozsahu </w:t>
      </w:r>
      <w:r w:rsidRPr="00FA602B">
        <w:t>a za podmínek stanovených touto Smlouvou.</w:t>
      </w:r>
    </w:p>
    <w:p w14:paraId="20D8D322" w14:textId="2AA85416" w:rsidR="00B07421" w:rsidRDefault="00B07421" w:rsidP="00061B5F">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061B5F">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2F9730FA"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w:t>
      </w:r>
      <w:r w:rsidR="00655DEA">
        <w:t>Česka</w:t>
      </w:r>
      <w:r w:rsidR="00262FA8">
        <w:t xml:space="preserve"> jakožto atraktivní turistické destinace</w:t>
      </w:r>
      <w:r w:rsidR="00E05906">
        <w:t xml:space="preserve"> prostřednictvím </w:t>
      </w:r>
      <w:r w:rsidR="00FF5B0E">
        <w:rPr>
          <w:rFonts w:cstheme="minorHAnsi"/>
          <w:szCs w:val="22"/>
        </w:rPr>
        <w:t>zajištěním on-line inzertní kampaně na podporu návštěvnosti webu visticzech</w:t>
      </w:r>
      <w:r w:rsidR="00655DEA">
        <w:rPr>
          <w:rFonts w:cstheme="minorHAnsi"/>
          <w:szCs w:val="22"/>
        </w:rPr>
        <w:t>ia</w:t>
      </w:r>
      <w:r w:rsidR="00FF5B0E">
        <w:rPr>
          <w:rFonts w:cstheme="minorHAnsi"/>
          <w:szCs w:val="22"/>
        </w:rPr>
        <w:t xml:space="preserve">.com včetně nákupu mediálního prostoru a kreativního zpracování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strávení dovolené v Č</w:t>
      </w:r>
      <w:r w:rsidR="00655DEA">
        <w:rPr>
          <w:rFonts w:cstheme="minorHAnsi"/>
          <w:bCs/>
          <w:szCs w:val="22"/>
        </w:rPr>
        <w:t>esku</w:t>
      </w:r>
      <w:r w:rsidR="009B2BC1" w:rsidRPr="004D7BBC">
        <w:rPr>
          <w:rFonts w:cstheme="minorHAnsi"/>
          <w:bCs/>
          <w:szCs w:val="22"/>
        </w:rPr>
        <w:t xml:space="preserve"> a o nákup zboží a služeb souvisejících se segmenty cestovního ruchu a </w:t>
      </w:r>
      <w:proofErr w:type="spellStart"/>
      <w:r w:rsidR="009B2BC1" w:rsidRPr="004D7BBC">
        <w:rPr>
          <w:rFonts w:cstheme="minorHAnsi"/>
          <w:bCs/>
          <w:szCs w:val="22"/>
        </w:rPr>
        <w:t>horeca</w:t>
      </w:r>
      <w:proofErr w:type="spellEnd"/>
      <w:r w:rsidR="009B2BC1" w:rsidRPr="004D7BBC">
        <w:rPr>
          <w:rFonts w:cstheme="minorHAnsi"/>
          <w:bCs/>
          <w:szCs w:val="22"/>
        </w:rPr>
        <w:t>. Jmenovitě přivést maximálně kvalitní návštěvu na stránky visitczech</w:t>
      </w:r>
      <w:r w:rsidR="00655DEA">
        <w:rPr>
          <w:rFonts w:cstheme="minorHAnsi"/>
          <w:bCs/>
          <w:szCs w:val="22"/>
        </w:rPr>
        <w:t>ia</w:t>
      </w:r>
      <w:r w:rsidR="009B2BC1" w:rsidRPr="004D7BBC">
        <w:rPr>
          <w:rFonts w:cstheme="minorHAnsi"/>
          <w:bCs/>
          <w:szCs w:val="22"/>
        </w:rPr>
        <w:t xml:space="preserve">.com </w:t>
      </w:r>
      <w:r w:rsidR="008164D2">
        <w:rPr>
          <w:rFonts w:cstheme="minorHAnsi"/>
          <w:bCs/>
          <w:szCs w:val="22"/>
        </w:rPr>
        <w:t>v roce 202</w:t>
      </w:r>
      <w:r w:rsidR="00655DEA">
        <w:rPr>
          <w:rFonts w:cstheme="minorHAnsi"/>
          <w:bCs/>
          <w:szCs w:val="22"/>
        </w:rPr>
        <w:t>4</w:t>
      </w:r>
      <w:r w:rsidR="008164D2">
        <w:rPr>
          <w:rFonts w:cstheme="minorHAnsi"/>
          <w:bCs/>
          <w:szCs w:val="22"/>
        </w:rPr>
        <w:t xml:space="preserve"> </w:t>
      </w:r>
      <w:r w:rsidR="009B2BC1" w:rsidRPr="004D7BBC">
        <w:rPr>
          <w:rFonts w:cstheme="minorHAnsi"/>
          <w:bCs/>
          <w:szCs w:val="22"/>
        </w:rPr>
        <w:t xml:space="preserve">ze zemí: </w:t>
      </w:r>
      <w:r w:rsidR="009B2BC1">
        <w:rPr>
          <w:rFonts w:cstheme="minorHAnsi"/>
          <w:bCs/>
          <w:szCs w:val="22"/>
        </w:rPr>
        <w:t xml:space="preserve">Německo, Polsko, Rakousko </w:t>
      </w:r>
      <w:r w:rsidR="00A730D2">
        <w:rPr>
          <w:rFonts w:cstheme="minorHAnsi"/>
          <w:bCs/>
          <w:szCs w:val="22"/>
        </w:rPr>
        <w:t xml:space="preserve">a </w:t>
      </w:r>
      <w:r w:rsidR="009722B6">
        <w:rPr>
          <w:rFonts w:cstheme="minorHAnsi"/>
          <w:bCs/>
          <w:szCs w:val="22"/>
        </w:rPr>
        <w:t xml:space="preserve">Velká </w:t>
      </w:r>
      <w:r w:rsidR="00ED6E7D">
        <w:rPr>
          <w:rFonts w:cstheme="minorHAnsi"/>
          <w:bCs/>
          <w:szCs w:val="22"/>
        </w:rPr>
        <w:t>Británie.</w:t>
      </w:r>
    </w:p>
    <w:p w14:paraId="40B82379" w14:textId="78E5AF7B" w:rsidR="00B07421" w:rsidRPr="00B55B66" w:rsidRDefault="00B07421" w:rsidP="00A730D2">
      <w:pPr>
        <w:pStyle w:val="ListNumber-ContinueHeadingCzechTourism"/>
        <w:numPr>
          <w:ilvl w:val="0"/>
          <w:numId w:val="0"/>
        </w:numPr>
        <w:spacing w:after="240"/>
        <w:ind w:left="567"/>
        <w:jc w:val="both"/>
        <w:rPr>
          <w:b/>
        </w:rPr>
      </w:pPr>
    </w:p>
    <w:p w14:paraId="7335BB7C" w14:textId="77777777" w:rsidR="00B07421" w:rsidRDefault="00B07421" w:rsidP="00061B5F">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061B5F">
      <w:pPr>
        <w:pStyle w:val="ListNumber-ContinueHeadingCzechTourism"/>
        <w:keepNext/>
        <w:keepLines/>
        <w:numPr>
          <w:ilvl w:val="1"/>
          <w:numId w:val="20"/>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3B110FF9" w14:textId="5D2EC4EA" w:rsidR="004C3505" w:rsidRDefault="004C3505" w:rsidP="00061B5F">
      <w:pPr>
        <w:pStyle w:val="ListNumber-ContinueHeadingCzechTourism"/>
        <w:keepNext/>
        <w:keepLines/>
        <w:numPr>
          <w:ilvl w:val="0"/>
          <w:numId w:val="47"/>
        </w:numPr>
        <w:spacing w:after="240"/>
        <w:jc w:val="both"/>
      </w:pPr>
      <w:r>
        <w:t xml:space="preserve">nákup </w:t>
      </w:r>
      <w:r w:rsidR="0066273E">
        <w:t>inzerce</w:t>
      </w:r>
      <w:r w:rsidR="009B2BC1">
        <w:t xml:space="preserve"> v rozsahu</w:t>
      </w:r>
      <w:r>
        <w:t xml:space="preserve"> dle Mediálního plánu, který tvoří přílohu č. 1 této smlouvy (dále také jen „Mediální plán“) a v souladu s definovanou Komunikační a mediální strategií, která tvoří přílohu č. 2 této Smlouvy, </w:t>
      </w:r>
    </w:p>
    <w:p w14:paraId="6F686492" w14:textId="7079E5F4" w:rsidR="004C3505" w:rsidRDefault="004C3505" w:rsidP="00061B5F">
      <w:pPr>
        <w:pStyle w:val="ListNumber-ContinueHeadingCzechTourism"/>
        <w:keepNext/>
        <w:keepLines/>
        <w:numPr>
          <w:ilvl w:val="0"/>
          <w:numId w:val="47"/>
        </w:numPr>
        <w:spacing w:after="240"/>
        <w:jc w:val="both"/>
      </w:pPr>
      <w:r>
        <w:t xml:space="preserve">zajištění, </w:t>
      </w:r>
      <w:r w:rsidRPr="00007F81">
        <w:t xml:space="preserve">aby </w:t>
      </w:r>
      <w:r>
        <w:t>kampaň</w:t>
      </w:r>
      <w:r w:rsidRPr="00007F81">
        <w:t xml:space="preserve"> směřovala na URL kampaně, tedy na jednotlivé podstránky pro dané aktivity v příslušných jazykových mutacích na visitcz</w:t>
      </w:r>
      <w:r w:rsidR="006C6C37">
        <w:t>echia</w:t>
      </w:r>
      <w:r w:rsidRPr="00007F81">
        <w:t>.com</w:t>
      </w:r>
    </w:p>
    <w:p w14:paraId="3A90417D" w14:textId="42FD92BD" w:rsidR="004C3505" w:rsidRDefault="004C3505" w:rsidP="00061B5F">
      <w:pPr>
        <w:pStyle w:val="ListNumber-ContinueHeadingCzechTourism"/>
        <w:keepNext/>
        <w:keepLines/>
        <w:numPr>
          <w:ilvl w:val="0"/>
          <w:numId w:val="47"/>
        </w:numPr>
        <w:spacing w:after="240"/>
        <w:jc w:val="both"/>
      </w:pPr>
      <w:r>
        <w:t>správa a průběžná kontrola průběhu kampaně,</w:t>
      </w:r>
    </w:p>
    <w:p w14:paraId="2C105EF3" w14:textId="663A240B" w:rsidR="004C3505" w:rsidRDefault="004C3505" w:rsidP="00061B5F">
      <w:pPr>
        <w:pStyle w:val="ListNumber-ContinueHeadingCzechTourism"/>
        <w:keepNext/>
        <w:keepLines/>
        <w:numPr>
          <w:ilvl w:val="0"/>
          <w:numId w:val="47"/>
        </w:numPr>
        <w:spacing w:after="240"/>
        <w:jc w:val="both"/>
      </w:pPr>
      <w:r>
        <w:t xml:space="preserve">vyhotovování </w:t>
      </w:r>
      <w:r w:rsidR="00990DDE">
        <w:t xml:space="preserve">průběžných </w:t>
      </w:r>
      <w:r w:rsidR="00807EAB">
        <w:t xml:space="preserve">zpráv </w:t>
      </w:r>
      <w:r w:rsidR="00990DDE">
        <w:t>a závěrečné zprávy.</w:t>
      </w:r>
    </w:p>
    <w:p w14:paraId="1D4E78E5" w14:textId="13E48233" w:rsidR="00007F81" w:rsidRPr="00007F81" w:rsidRDefault="00007F81" w:rsidP="00061B5F">
      <w:pPr>
        <w:pStyle w:val="ListNumber-ContinueHeadingCzechTourism"/>
        <w:keepNext/>
        <w:keepLines/>
        <w:numPr>
          <w:ilvl w:val="1"/>
          <w:numId w:val="20"/>
        </w:numPr>
        <w:spacing w:after="240"/>
        <w:ind w:left="567" w:hanging="567"/>
        <w:jc w:val="both"/>
      </w:pPr>
      <w:r w:rsidRPr="00007F81">
        <w:t xml:space="preserve">Cílovou skupinou </w:t>
      </w:r>
      <w:r w:rsidR="00C82B84">
        <w:t xml:space="preserve">kampaně </w:t>
      </w:r>
      <w:r w:rsidRPr="00007F81">
        <w:t>jsou uživatelé internetu</w:t>
      </w:r>
      <w:r w:rsidR="00C82B84">
        <w:t>, konkrétně:</w:t>
      </w:r>
    </w:p>
    <w:p w14:paraId="72FAF044" w14:textId="026C61A9" w:rsidR="00007F81" w:rsidRPr="00007F81" w:rsidRDefault="00007F81">
      <w:pPr>
        <w:pStyle w:val="ListNumber-ContinueHeadingCzechTourism"/>
        <w:keepNext/>
        <w:keepLines/>
        <w:numPr>
          <w:ilvl w:val="0"/>
          <w:numId w:val="0"/>
        </w:numPr>
        <w:spacing w:after="240"/>
        <w:jc w:val="both"/>
      </w:pPr>
      <w:bookmarkStart w:id="0" w:name="_Hlk62658152"/>
    </w:p>
    <w:p w14:paraId="1FE067A7" w14:textId="1BA24478" w:rsidR="00007F81" w:rsidRDefault="008164D2" w:rsidP="00061B5F">
      <w:pPr>
        <w:pStyle w:val="ListNumber-ContinueHeadingCzechTourism"/>
        <w:keepNext/>
        <w:keepLines/>
        <w:numPr>
          <w:ilvl w:val="1"/>
          <w:numId w:val="45"/>
        </w:numPr>
        <w:spacing w:after="240"/>
        <w:jc w:val="both"/>
      </w:pPr>
      <w:r>
        <w:t>Pro kampa</w:t>
      </w:r>
      <w:r w:rsidR="00D35457">
        <w:t>ň</w:t>
      </w:r>
      <w:r w:rsidR="00982038">
        <w:t xml:space="preserve"> </w:t>
      </w:r>
      <w:r>
        <w:t>v roce 202</w:t>
      </w:r>
      <w:r w:rsidR="007E1551">
        <w:t>4</w:t>
      </w:r>
      <w:r>
        <w:t xml:space="preserve"> </w:t>
      </w:r>
      <w:r w:rsidR="00007F81">
        <w:t xml:space="preserve">lidé starší </w:t>
      </w:r>
      <w:r w:rsidR="007E1551">
        <w:t>18</w:t>
      </w:r>
      <w:r w:rsidR="00007F81">
        <w:t xml:space="preserve"> let se zájmem o témata týkající se </w:t>
      </w:r>
      <w:r w:rsidR="009722B6">
        <w:t>Č</w:t>
      </w:r>
      <w:r w:rsidR="007E1551">
        <w:t>eska</w:t>
      </w:r>
      <w:r w:rsidR="009722B6">
        <w:t>,</w:t>
      </w:r>
      <w:r w:rsidR="74F5040F">
        <w:t xml:space="preserve"> </w:t>
      </w:r>
      <w:r w:rsidR="00007F81">
        <w:t>primárně se zájmem o cestování do Č</w:t>
      </w:r>
      <w:r w:rsidR="007E1551">
        <w:t>eska</w:t>
      </w:r>
      <w:r w:rsidR="00007F81">
        <w:t>, bez ohledu na to, jestli cestují sami, s</w:t>
      </w:r>
      <w:r>
        <w:t> </w:t>
      </w:r>
      <w:r w:rsidR="00007F81">
        <w:t>přáteli či rodinou, autem či letadlem, nebo jestli volí dovolenou s</w:t>
      </w:r>
      <w:r>
        <w:t> </w:t>
      </w:r>
      <w:r w:rsidR="00007F81">
        <w:t>nižším či vyššími náklady na pobyt.</w:t>
      </w:r>
    </w:p>
    <w:bookmarkEnd w:id="0"/>
    <w:p w14:paraId="704BED0E" w14:textId="09F5094A" w:rsidR="00007F81" w:rsidRPr="00007F81" w:rsidRDefault="00007F81" w:rsidP="00061B5F">
      <w:pPr>
        <w:pStyle w:val="ListNumber-ContinueHeadingCzechTourism"/>
        <w:keepNext/>
        <w:keepLines/>
        <w:numPr>
          <w:ilvl w:val="1"/>
          <w:numId w:val="20"/>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 kampani</w:t>
      </w:r>
      <w:r w:rsidRPr="00007F81">
        <w:t>.</w:t>
      </w:r>
    </w:p>
    <w:p w14:paraId="39505919" w14:textId="23F6938D" w:rsidR="00007F81" w:rsidRPr="00007F81" w:rsidRDefault="00007F81" w:rsidP="00061B5F">
      <w:pPr>
        <w:pStyle w:val="ListNumber-ContinueHeadingCzechTourism"/>
        <w:keepNext/>
        <w:keepLines/>
        <w:numPr>
          <w:ilvl w:val="1"/>
          <w:numId w:val="20"/>
        </w:numPr>
        <w:spacing w:after="240"/>
        <w:ind w:left="567" w:hanging="567"/>
        <w:jc w:val="both"/>
      </w:pPr>
      <w:bookmarkStart w:id="1" w:name="_Hlk46219522"/>
      <w:bookmarkStart w:id="2" w:name="_Hlk46221475"/>
      <w:bookmarkEnd w:id="1"/>
      <w:bookmarkEnd w:id="2"/>
      <w:r>
        <w:t>Poskytovatel</w:t>
      </w:r>
      <w:r w:rsidRPr="00007F81">
        <w:t xml:space="preserve"> rozhoduje o rozdělení objemu inzerce </w:t>
      </w:r>
      <w:r w:rsidR="009722B6">
        <w:t>v síti</w:t>
      </w:r>
      <w:r w:rsidRPr="00007F81">
        <w:t xml:space="preserve"> Google, přičemž Objednatel výslovně umožňuje po předchozím souhlasu nabídnout rovnocenné řešení.</w:t>
      </w:r>
    </w:p>
    <w:p w14:paraId="5A76DC50" w14:textId="4440465F" w:rsidR="00007F81" w:rsidRPr="002C7A45" w:rsidRDefault="00007F81" w:rsidP="00061B5F">
      <w:pPr>
        <w:pStyle w:val="ListNumber-ContinueHeadingCzechTourism"/>
        <w:keepNext/>
        <w:keepLines/>
        <w:numPr>
          <w:ilvl w:val="1"/>
          <w:numId w:val="20"/>
        </w:numPr>
        <w:spacing w:after="240"/>
        <w:ind w:left="567" w:hanging="567"/>
        <w:jc w:val="both"/>
      </w:pPr>
    </w:p>
    <w:p w14:paraId="1CEEC6CD" w14:textId="01F8DBDD" w:rsidR="00007F81" w:rsidRPr="00007F81" w:rsidRDefault="00007F81" w:rsidP="003B2E7A">
      <w:pPr>
        <w:pStyle w:val="ListNumber-ContinueHeadingCzechTourism"/>
        <w:keepNext/>
        <w:keepLines/>
        <w:numPr>
          <w:ilvl w:val="0"/>
          <w:numId w:val="0"/>
        </w:numPr>
        <w:spacing w:after="240"/>
        <w:ind w:left="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7423D7AE" w:rsidR="00007F81" w:rsidRPr="00007F81" w:rsidRDefault="00007F81" w:rsidP="00061B5F">
      <w:pPr>
        <w:pStyle w:val="ListNumber-ContinueHeadingCzechTourism"/>
        <w:keepNext/>
        <w:keepLines/>
        <w:numPr>
          <w:ilvl w:val="1"/>
          <w:numId w:val="44"/>
        </w:numPr>
        <w:spacing w:after="240"/>
        <w:jc w:val="both"/>
      </w:pPr>
      <w:r>
        <w:t>Poskytovatel</w:t>
      </w:r>
      <w:r w:rsidRPr="00007F81">
        <w:t xml:space="preserve"> vypracuje reklamní sestavy, přehled klíčových slov a reklamních inzerátů a </w:t>
      </w:r>
      <w:r w:rsidR="00AD250C">
        <w:t xml:space="preserve">ve spolupráci s Objednatelem zajistí </w:t>
      </w:r>
      <w:r w:rsidRPr="00007F81">
        <w:t xml:space="preserve">jejich překlady do jazyků daných trhů. Na základě </w:t>
      </w:r>
      <w:r w:rsidR="00AD250C">
        <w:t>sdělení</w:t>
      </w:r>
      <w:r w:rsidR="00AD250C" w:rsidRPr="00007F81">
        <w:t xml:space="preserve"> </w:t>
      </w:r>
      <w:r w:rsidR="00C5418B" w:rsidRPr="00007F81">
        <w:t xml:space="preserve">Objednatele </w:t>
      </w:r>
      <w:r w:rsidR="00C5418B">
        <w:t>obsahu</w:t>
      </w:r>
      <w:r w:rsidRPr="00007F81">
        <w:t xml:space="preserve"> stránky visitczechrepublic.com (např. URL, textů a fotografií) vytváří </w:t>
      </w:r>
      <w:r>
        <w:t>Poskytovatel</w:t>
      </w:r>
      <w:r w:rsidRPr="00007F81">
        <w:t xml:space="preserve"> inzeráty v inzertním systému Google. </w:t>
      </w:r>
      <w:r w:rsidR="00DB4783">
        <w:t>Poskytovatel je povinen jednat s</w:t>
      </w:r>
      <w:r w:rsidR="00987E7D">
        <w:t xml:space="preserve"> vlastníkem inzertního prostoru. </w:t>
      </w:r>
      <w:r>
        <w:t>Poskytovatel</w:t>
      </w:r>
      <w:r w:rsidRPr="00007F81">
        <w:t xml:space="preserve"> předloží veškeré navržené reklamní sestavy před jejich nasazením do nákupního reklamního systému ke schválení Objednateli.</w:t>
      </w:r>
    </w:p>
    <w:p w14:paraId="26D6A190" w14:textId="3CC22F83" w:rsidR="00007F81" w:rsidRPr="00007F81" w:rsidRDefault="00007F81" w:rsidP="00061B5F">
      <w:pPr>
        <w:pStyle w:val="ListNumber-ContinueHeadingCzechTourism"/>
        <w:keepNext/>
        <w:keepLines/>
        <w:numPr>
          <w:ilvl w:val="1"/>
          <w:numId w:val="44"/>
        </w:numPr>
        <w:spacing w:after="240"/>
        <w:jc w:val="both"/>
      </w:pPr>
      <w:r>
        <w:t>Poskytovatel</w:t>
      </w:r>
      <w:r w:rsidRPr="00007F81">
        <w:t xml:space="preserve"> je povinen v rámci </w:t>
      </w:r>
      <w:proofErr w:type="spellStart"/>
      <w:r w:rsidRPr="00007F81">
        <w:t>brand</w:t>
      </w:r>
      <w:proofErr w:type="spellEnd"/>
      <w:r w:rsidRPr="00007F81">
        <w:t xml:space="preserve"> </w:t>
      </w:r>
      <w:proofErr w:type="spellStart"/>
      <w:r w:rsidRPr="00007F81">
        <w:t>safety</w:t>
      </w:r>
      <w:proofErr w:type="spellEnd"/>
      <w:r w:rsidRPr="00007F81">
        <w:t xml:space="preserve"> zajistit, aby se inzerce neobjevovala na webech</w:t>
      </w:r>
      <w:r w:rsidR="004D751A">
        <w:t xml:space="preserve">, nebo v </w:t>
      </w:r>
      <w:proofErr w:type="spellStart"/>
      <w:r w:rsidR="004D751A">
        <w:t>souvislosti</w:t>
      </w:r>
      <w:r w:rsidRPr="00007F81">
        <w:t>s</w:t>
      </w:r>
      <w:proofErr w:type="spellEnd"/>
      <w:r w:rsidRPr="00007F81">
        <w:t xml:space="preserve"> nevhodným obsahem, především s tématem: násilí, sex, nebo drogy.</w:t>
      </w:r>
    </w:p>
    <w:p w14:paraId="1300CCA9" w14:textId="1217134F" w:rsidR="00007F81" w:rsidRPr="004D20A4" w:rsidRDefault="0066273E" w:rsidP="00061B5F">
      <w:pPr>
        <w:pStyle w:val="ListNumber-ContinueHeadingCzechTourism"/>
        <w:keepNext/>
        <w:keepLines/>
        <w:numPr>
          <w:ilvl w:val="1"/>
          <w:numId w:val="44"/>
        </w:numPr>
        <w:spacing w:after="240"/>
        <w:jc w:val="both"/>
      </w:pPr>
      <w:r>
        <w:lastRenderedPageBreak/>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061B5F">
      <w:pPr>
        <w:pStyle w:val="ListNumber-ContinueHeadingCzechTourism"/>
        <w:keepNext/>
        <w:keepLines/>
        <w:numPr>
          <w:ilvl w:val="1"/>
          <w:numId w:val="44"/>
        </w:numPr>
        <w:spacing w:after="240"/>
        <w:jc w:val="both"/>
      </w:pPr>
      <w:bookmarkStart w:id="3"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0B81D7A" w14:textId="1BB57B88" w:rsidR="00007F81" w:rsidRDefault="00007F81" w:rsidP="00061B5F">
      <w:pPr>
        <w:pStyle w:val="ListNumber-ContinueHeadingCzechTourism"/>
        <w:keepNext/>
        <w:keepLines/>
        <w:numPr>
          <w:ilvl w:val="1"/>
          <w:numId w:val="44"/>
        </w:numPr>
        <w:spacing w:after="240"/>
        <w:jc w:val="both"/>
      </w:pPr>
      <w:r>
        <w:t xml:space="preserve">V případě viditelné podprůměrné efektivity </w:t>
      </w:r>
      <w:r w:rsidR="006B367E">
        <w:t xml:space="preserve">kampaně </w:t>
      </w:r>
      <w:r>
        <w:t xml:space="preserve">ve výsledcích vyhledávání bude Poskytovatel kampaň průběžně optimalizovat podle vzájemně odsouhlasených metodik s ohledem na maximalizaci výkonu. V případě nižšího objemu doručených návštěv lze reklamu ve výsledcích vyhledávání kombinovat i s reklamou v obsahové síti, a to za předpokladu, že výsledky budou dosahovat minimálně srovnatelných hodnot ve většině měřených parametrů. </w:t>
      </w:r>
    </w:p>
    <w:p w14:paraId="2B3E0CF6" w14:textId="1C50C648" w:rsidR="007F304D" w:rsidRPr="00007F81" w:rsidRDefault="007F304D" w:rsidP="00061B5F">
      <w:pPr>
        <w:pStyle w:val="ListNumber-ContinueHeadingCzechTourism"/>
        <w:keepNext/>
        <w:keepLines/>
        <w:numPr>
          <w:ilvl w:val="1"/>
          <w:numId w:val="44"/>
        </w:numPr>
        <w:spacing w:after="240"/>
        <w:jc w:val="both"/>
      </w:pPr>
      <w:r>
        <w:t>Poskytovatel</w:t>
      </w:r>
      <w:r w:rsidRPr="00007F81">
        <w:t xml:space="preserve"> operativně optimalizuje kampa</w:t>
      </w:r>
      <w:r>
        <w:t>ň</w:t>
      </w:r>
      <w:r w:rsidRPr="00007F81">
        <w:t xml:space="preserve"> pomocí výkonu měřeného alespoň podle těchto parametrů: počet kliknutí, míra prokliku (</w:t>
      </w:r>
      <w:proofErr w:type="spellStart"/>
      <w:r w:rsidRPr="00007F81">
        <w:t>click-through</w:t>
      </w:r>
      <w:proofErr w:type="spellEnd"/>
      <w:r w:rsidRPr="00007F81">
        <w:t xml:space="preserve"> </w:t>
      </w:r>
      <w:proofErr w:type="spellStart"/>
      <w:r w:rsidRPr="00007F81">
        <w:t>rate</w:t>
      </w:r>
      <w:proofErr w:type="spellEnd"/>
      <w:r w:rsidRPr="00007F81">
        <w:t>, CTR), doba pobytu na stránce, průměrná platba za proklik (</w:t>
      </w:r>
      <w:proofErr w:type="spellStart"/>
      <w:r w:rsidRPr="00007F81">
        <w:t>cost</w:t>
      </w:r>
      <w:proofErr w:type="spellEnd"/>
      <w:r w:rsidRPr="00007F81">
        <w:t xml:space="preserve"> per </w:t>
      </w:r>
      <w:proofErr w:type="spellStart"/>
      <w:r w:rsidRPr="00007F81">
        <w:t>click</w:t>
      </w:r>
      <w:proofErr w:type="spellEnd"/>
      <w:r w:rsidRPr="00007F81">
        <w:t>, CPC), % návštěvníků vstupujících na stránky opakovaně.</w:t>
      </w:r>
    </w:p>
    <w:p w14:paraId="50DDD605" w14:textId="77777777" w:rsidR="007F304D" w:rsidRPr="00FB42A2" w:rsidRDefault="007F304D" w:rsidP="00A730D2">
      <w:pPr>
        <w:pStyle w:val="ListNumber-ContinueHeadingCzechTourism"/>
        <w:keepNext/>
        <w:keepLines/>
        <w:numPr>
          <w:ilvl w:val="0"/>
          <w:numId w:val="0"/>
        </w:numPr>
        <w:spacing w:after="240"/>
        <w:ind w:left="644"/>
        <w:jc w:val="both"/>
      </w:pPr>
    </w:p>
    <w:bookmarkEnd w:id="3"/>
    <w:p w14:paraId="524F9FFF" w14:textId="79F02935" w:rsidR="00007F81" w:rsidRPr="00007F81" w:rsidRDefault="00F6092C" w:rsidP="00061B5F">
      <w:pPr>
        <w:pStyle w:val="ListNumber-ContinueHeadingCzechTourism"/>
        <w:keepNext/>
        <w:keepLines/>
        <w:numPr>
          <w:ilvl w:val="1"/>
          <w:numId w:val="20"/>
        </w:numPr>
        <w:spacing w:after="240"/>
        <w:ind w:left="567" w:hanging="567"/>
        <w:jc w:val="both"/>
      </w:pPr>
      <w:r>
        <w:t>Poskytovatel</w:t>
      </w:r>
      <w:r w:rsidR="00007F81" w:rsidRPr="00007F81">
        <w:t xml:space="preserve"> nastaví měřící parametry kampaně, které umožní monitorovacímu systému (Google </w:t>
      </w:r>
      <w:proofErr w:type="spellStart"/>
      <w:r w:rsidR="00007F81" w:rsidRPr="00007F81">
        <w:t>Analytics</w:t>
      </w:r>
      <w:proofErr w:type="spellEnd"/>
      <w:r w:rsidR="00007F81" w:rsidRPr="00007F81">
        <w:t xml:space="preserve">, nebo podobnému) vyhodnocovat výkon kampaně, tj. odkud návštěvníci na stránku přišli, např. ze sociálních sítí či přirozeně nebo výsledkem inzerce. To může zahrnovat označení inzerce automatickými značkami či manuálně parametry </w:t>
      </w:r>
      <w:proofErr w:type="spellStart"/>
      <w:r w:rsidR="00007F81" w:rsidRPr="00007F81">
        <w:t>Urchin</w:t>
      </w:r>
      <w:proofErr w:type="spellEnd"/>
      <w:r w:rsidR="00007F81" w:rsidRPr="00007F81">
        <w:t xml:space="preserve"> </w:t>
      </w:r>
      <w:proofErr w:type="spellStart"/>
      <w:r w:rsidR="00007F81" w:rsidRPr="00007F81">
        <w:t>Tracking</w:t>
      </w:r>
      <w:proofErr w:type="spellEnd"/>
      <w:r w:rsidR="00007F81" w:rsidRPr="00007F81">
        <w:t xml:space="preserve">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proofErr w:type="spellStart"/>
      <w:r w:rsidR="002F4B9F" w:rsidRPr="00007F81">
        <w:t>Urchin</w:t>
      </w:r>
      <w:proofErr w:type="spellEnd"/>
      <w:r w:rsidR="002F4B9F" w:rsidRPr="00007F81">
        <w:t xml:space="preserve"> </w:t>
      </w:r>
      <w:proofErr w:type="spellStart"/>
      <w:r w:rsidR="002F4B9F" w:rsidRPr="00007F81">
        <w:t>Tracking</w:t>
      </w:r>
      <w:proofErr w:type="spellEnd"/>
      <w:r w:rsidR="002F4B9F" w:rsidRPr="00007F81">
        <w:t xml:space="preserve"> Module</w:t>
      </w:r>
      <w:r w:rsidR="002F4B9F">
        <w:t>)</w:t>
      </w:r>
      <w:r w:rsidR="00007F81" w:rsidRPr="00007F81">
        <w:t xml:space="preserve"> podléhá </w:t>
      </w:r>
      <w:r w:rsidR="005056BB">
        <w:t xml:space="preserve">pravidlům </w:t>
      </w:r>
      <w:r w:rsidR="00427BB8">
        <w:t>Objednatele a</w:t>
      </w:r>
      <w:r w:rsidR="00BB2CF3">
        <w:t xml:space="preserve"> </w:t>
      </w:r>
      <w:r w:rsidR="00007F81" w:rsidRPr="00007F81">
        <w:t xml:space="preserve">schválení </w:t>
      </w:r>
      <w:r w:rsidR="00ED6E7D">
        <w:t>O</w:t>
      </w:r>
      <w:r w:rsidR="00007F81" w:rsidRPr="00007F81">
        <w:t>bjednatelem</w:t>
      </w:r>
      <w:r w:rsidR="006C14E9">
        <w:t>, pravidla budou poskytnuta Objednatelem obratem po nabytí účinnosti této Smlouvy prostřednictvím kontaktní osoby</w:t>
      </w:r>
      <w:r w:rsidR="00007F81" w:rsidRPr="00007F81">
        <w:t>.</w:t>
      </w:r>
    </w:p>
    <w:p w14:paraId="53B9C8D6" w14:textId="00A584EB" w:rsidR="00007F81" w:rsidRPr="00007F81" w:rsidRDefault="00007F81" w:rsidP="00061B5F">
      <w:pPr>
        <w:pStyle w:val="ListNumber-ContinueHeadingCzechTourism"/>
        <w:keepNext/>
        <w:keepLines/>
        <w:numPr>
          <w:ilvl w:val="1"/>
          <w:numId w:val="20"/>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visitcze</w:t>
      </w:r>
      <w:r w:rsidR="008F3BBC">
        <w:t>chia</w:t>
      </w:r>
      <w:r w:rsidRPr="00007F81">
        <w:t>.com funkce opakovaného marketingu a další měření potřebná k monitorování průběhu, optimalizaci a zajištění chodu kampaně.</w:t>
      </w:r>
    </w:p>
    <w:p w14:paraId="195A935C" w14:textId="6DAD06E6" w:rsidR="00007F81" w:rsidRPr="00007F81" w:rsidRDefault="00F6092C" w:rsidP="00061B5F">
      <w:pPr>
        <w:pStyle w:val="ListNumber-ContinueHeadingCzechTourism"/>
        <w:keepNext/>
        <w:keepLines/>
        <w:numPr>
          <w:ilvl w:val="1"/>
          <w:numId w:val="20"/>
        </w:numPr>
        <w:spacing w:after="240"/>
        <w:ind w:left="567" w:hanging="567"/>
        <w:jc w:val="both"/>
      </w:pPr>
      <w:r>
        <w:t>Poskytovatel</w:t>
      </w:r>
      <w:r w:rsidR="00007F81" w:rsidRPr="00007F81">
        <w:t xml:space="preserve"> zajistí nastavení měřítka výkonu/metriky a referenční hodnoty (</w:t>
      </w:r>
      <w:proofErr w:type="spellStart"/>
      <w:r w:rsidR="00007F81" w:rsidRPr="00007F81">
        <w:t>benchmarks</w:t>
      </w:r>
      <w:proofErr w:type="spellEnd"/>
      <w:r w:rsidR="00007F81" w:rsidRPr="00007F81">
        <w:t>)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65E5383C" w14:textId="689D6F08" w:rsidR="00007F81" w:rsidRPr="00007F81" w:rsidRDefault="00FB4CF1" w:rsidP="00061B5F">
      <w:pPr>
        <w:pStyle w:val="ListNumber-ContinueHeadingCzechTourism"/>
        <w:keepNext/>
        <w:keepLines/>
        <w:numPr>
          <w:ilvl w:val="1"/>
          <w:numId w:val="20"/>
        </w:numPr>
        <w:spacing w:after="240"/>
        <w:ind w:left="567" w:hanging="567"/>
        <w:jc w:val="both"/>
      </w:pPr>
      <w:bookmarkStart w:id="5" w:name="_Hlk71551583"/>
      <w:r>
        <w:t>Objednatel stanovuje, že m</w:t>
      </w:r>
      <w:r w:rsidR="00007F81" w:rsidRPr="00007F81">
        <w:t>inimální požadované parametry kampaně jsou:</w:t>
      </w:r>
    </w:p>
    <w:p w14:paraId="25AB393B" w14:textId="4D3123BA" w:rsidR="00007F81" w:rsidRPr="00007F81" w:rsidRDefault="00007F81" w:rsidP="00061B5F">
      <w:pPr>
        <w:pStyle w:val="ListNumber-ContinueHeadingCzechTourism"/>
        <w:keepNext/>
        <w:keepLines/>
        <w:numPr>
          <w:ilvl w:val="1"/>
          <w:numId w:val="40"/>
        </w:numPr>
        <w:spacing w:after="240"/>
        <w:jc w:val="both"/>
      </w:pPr>
      <w:r w:rsidRPr="00007F81">
        <w:t xml:space="preserve">Minimálně </w:t>
      </w:r>
      <w:r w:rsidR="00A67366">
        <w:t>7</w:t>
      </w:r>
      <w:r w:rsidR="00BE03B2">
        <w:t>21 263</w:t>
      </w:r>
      <w:r w:rsidR="00FB6C26">
        <w:t xml:space="preserve"> </w:t>
      </w:r>
      <w:r w:rsidRPr="00007F81">
        <w:t xml:space="preserve">kliků (kvalitní a relevantní návštěvnost) na webu </w:t>
      </w:r>
      <w:r w:rsidR="00D15F83" w:rsidRPr="00007F81">
        <w:t>visitczech</w:t>
      </w:r>
      <w:r w:rsidR="00D15F83">
        <w:t>ia</w:t>
      </w:r>
      <w:r w:rsidRPr="00007F81">
        <w:t>.com</w:t>
      </w:r>
      <w:r w:rsidR="00EE6C5A">
        <w:t xml:space="preserve">, přičemž </w:t>
      </w:r>
      <w:r w:rsidR="00987E7D">
        <w:t xml:space="preserve">pro plnění Smlouvy </w:t>
      </w:r>
      <w:r w:rsidR="00EE6C5A">
        <w:t>platí garantovaný počet jednotek stanovený v</w:t>
      </w:r>
      <w:r w:rsidR="00987E7D">
        <w:t> </w:t>
      </w:r>
      <w:r w:rsidR="00EE6C5A">
        <w:t>Medi</w:t>
      </w:r>
      <w:r w:rsidR="00987E7D">
        <w:t>álním plánu</w:t>
      </w:r>
      <w:r w:rsidRPr="00007F81">
        <w:t>.</w:t>
      </w:r>
    </w:p>
    <w:p w14:paraId="34BF4156" w14:textId="4748045E" w:rsidR="00007F81" w:rsidRPr="00007F81" w:rsidRDefault="000B3B5B" w:rsidP="00061B5F">
      <w:pPr>
        <w:pStyle w:val="ListNumber-ContinueHeadingCzechTourism"/>
        <w:keepNext/>
        <w:keepLines/>
        <w:numPr>
          <w:ilvl w:val="1"/>
          <w:numId w:val="40"/>
        </w:numPr>
        <w:spacing w:after="240"/>
        <w:jc w:val="both"/>
      </w:pPr>
      <w:r>
        <w:lastRenderedPageBreak/>
        <w:t>Poskytovatel</w:t>
      </w:r>
      <w:r w:rsidR="00007F81" w:rsidRPr="00007F81">
        <w:t xml:space="preserve"> vyvine max. úsilí k tomu, aby byla přivedená návštěvnost dostatečně kvalitní z hlediska soft metrik webu.</w:t>
      </w:r>
    </w:p>
    <w:p w14:paraId="283A3CDC" w14:textId="77777777" w:rsidR="00007F81" w:rsidRPr="004D20A4" w:rsidRDefault="00007F81" w:rsidP="00061B5F">
      <w:pPr>
        <w:pStyle w:val="ListNumber-ContinueHeadingCzechTourism"/>
        <w:keepNext/>
        <w:keepLines/>
        <w:numPr>
          <w:ilvl w:val="1"/>
          <w:numId w:val="41"/>
        </w:numPr>
        <w:spacing w:after="240"/>
        <w:jc w:val="both"/>
      </w:pPr>
      <w:r w:rsidRPr="004D20A4">
        <w:t>Kvalitním návštěvníkem z reklamy ve vyhledávání</w:t>
      </w:r>
      <w:r>
        <w:t xml:space="preserve"> Google</w:t>
      </w:r>
      <w:r w:rsidRPr="004D20A4">
        <w:t xml:space="preserve"> se rozumí takový návštěvník, který:</w:t>
      </w:r>
    </w:p>
    <w:p w14:paraId="5D3D9BBD" w14:textId="5BE1DA77" w:rsidR="00007F81" w:rsidRPr="004D20A4" w:rsidRDefault="00F14BF6" w:rsidP="00061B5F">
      <w:pPr>
        <w:pStyle w:val="ListNumber-ContinueHeadingCzechTourism"/>
        <w:keepNext/>
        <w:keepLines/>
        <w:numPr>
          <w:ilvl w:val="2"/>
          <w:numId w:val="43"/>
        </w:numPr>
        <w:spacing w:after="240"/>
        <w:jc w:val="both"/>
      </w:pPr>
      <w:r>
        <w:rPr>
          <w:szCs w:val="22"/>
        </w:rPr>
        <w:t xml:space="preserve">průměrná doba zapojení na jednu </w:t>
      </w:r>
      <w:r w:rsidR="000D2309">
        <w:rPr>
          <w:szCs w:val="22"/>
        </w:rPr>
        <w:t>návštěvu</w:t>
      </w:r>
      <w:r w:rsidR="000D2309" w:rsidRPr="004D20A4" w:rsidDel="00F14BF6">
        <w:t>&gt;</w:t>
      </w:r>
      <w:r w:rsidR="00007F81" w:rsidRPr="004D20A4">
        <w:t xml:space="preserve"> </w:t>
      </w:r>
      <w:r w:rsidR="001941BD">
        <w:t>6</w:t>
      </w:r>
      <w:r w:rsidR="00007F81" w:rsidRPr="004D20A4">
        <w:t xml:space="preserve">5 s  </w:t>
      </w:r>
    </w:p>
    <w:p w14:paraId="1F8C7701" w14:textId="1404BE5B" w:rsidR="00007F81" w:rsidRPr="004D20A4" w:rsidRDefault="000D2309" w:rsidP="00061B5F">
      <w:pPr>
        <w:pStyle w:val="ListNumber-ContinueHeadingCzechTourism"/>
        <w:keepNext/>
        <w:keepLines/>
        <w:numPr>
          <w:ilvl w:val="2"/>
          <w:numId w:val="43"/>
        </w:numPr>
        <w:spacing w:after="240"/>
        <w:jc w:val="both"/>
      </w:pPr>
      <w:proofErr w:type="spellStart"/>
      <w:r>
        <w:rPr>
          <w:szCs w:val="22"/>
        </w:rPr>
        <w:t>E</w:t>
      </w:r>
      <w:r w:rsidR="00316B3C">
        <w:rPr>
          <w:szCs w:val="22"/>
        </w:rPr>
        <w:t>ngageme</w:t>
      </w:r>
      <w:r w:rsidR="00B96C37">
        <w:rPr>
          <w:szCs w:val="22"/>
        </w:rPr>
        <w:t>n</w:t>
      </w:r>
      <w:r w:rsidR="00316B3C">
        <w:rPr>
          <w:szCs w:val="22"/>
        </w:rPr>
        <w:t>t</w:t>
      </w:r>
      <w:proofErr w:type="spellEnd"/>
      <w:r w:rsidR="00316B3C">
        <w:rPr>
          <w:szCs w:val="22"/>
        </w:rPr>
        <w:t xml:space="preserve"> </w:t>
      </w:r>
      <w:proofErr w:type="spellStart"/>
      <w:r>
        <w:rPr>
          <w:szCs w:val="22"/>
        </w:rPr>
        <w:t>rate</w:t>
      </w:r>
      <w:proofErr w:type="spellEnd"/>
      <w:r w:rsidRPr="00B96D9A">
        <w:rPr>
          <w:szCs w:val="22"/>
        </w:rPr>
        <w:t>&gt;</w:t>
      </w:r>
      <w:r w:rsidR="00007F81" w:rsidRPr="004D20A4">
        <w:t xml:space="preserve"> </w:t>
      </w:r>
      <w:r w:rsidR="00316B3C">
        <w:t>65</w:t>
      </w:r>
      <w:r w:rsidR="00007F81" w:rsidRPr="004D20A4">
        <w:t xml:space="preserve"> %</w:t>
      </w:r>
    </w:p>
    <w:p w14:paraId="6ABE36EE" w14:textId="77777777" w:rsidR="00007F81" w:rsidRPr="004D20A4" w:rsidRDefault="00007F81" w:rsidP="00061B5F">
      <w:pPr>
        <w:pStyle w:val="ListNumber-ContinueHeadingCzechTourism"/>
        <w:keepNext/>
        <w:keepLines/>
        <w:numPr>
          <w:ilvl w:val="2"/>
          <w:numId w:val="43"/>
        </w:numPr>
        <w:spacing w:after="240"/>
        <w:jc w:val="both"/>
      </w:pPr>
      <w:r w:rsidRPr="004D20A4">
        <w:t>těchto hodnot je nutné dosáhnout alespoň v 50 % kampaňových zemí.</w:t>
      </w:r>
    </w:p>
    <w:bookmarkEnd w:id="5"/>
    <w:p w14:paraId="0606B5BB" w14:textId="28FB727A" w:rsidR="00007F81" w:rsidRPr="00007F81" w:rsidRDefault="000B3B5B" w:rsidP="00061B5F">
      <w:pPr>
        <w:pStyle w:val="ListNumber-ContinueHeadingCzechTourism"/>
        <w:keepNext/>
        <w:keepLines/>
        <w:numPr>
          <w:ilvl w:val="1"/>
          <w:numId w:val="20"/>
        </w:numPr>
        <w:spacing w:after="240"/>
        <w:ind w:left="567" w:hanging="567"/>
        <w:jc w:val="both"/>
      </w:pPr>
      <w:r>
        <w:t>Poskytovatel</w:t>
      </w:r>
      <w:r w:rsidR="00007F81" w:rsidRPr="00007F81">
        <w:t xml:space="preserve"> bude pracovat i s vyhodnocením přínosu komunikace v rámci jednotlivých produktů Objednatele (aktivní dovolená, lázně, poznávací cestovní ruch) a regionů – detailnější podklady k tomuto rozdělení dodá průběžně Objednatel. V případě zavedení nových regionálních produktů/projektů v průběhu trvání této kampaně připraví </w:t>
      </w:r>
      <w:r w:rsidR="00AD250C">
        <w:t>Poskytovatel</w:t>
      </w:r>
      <w:r w:rsidR="00AD250C" w:rsidRPr="00007F81">
        <w:t xml:space="preserve"> </w:t>
      </w:r>
      <w:r w:rsidR="00007F81" w:rsidRPr="00007F81">
        <w:t>nové reklamní sestavy na komunikaci těchto regionálních produktů, přičemž podklady a informace ke zpracování předá Objednatel.</w:t>
      </w:r>
    </w:p>
    <w:p w14:paraId="4A7675D7" w14:textId="51636918" w:rsidR="00007F81" w:rsidRPr="00007F81" w:rsidRDefault="000B3B5B" w:rsidP="00061B5F">
      <w:pPr>
        <w:pStyle w:val="ListNumber-ContinueHeadingCzechTourism"/>
        <w:keepNext/>
        <w:keepLines/>
        <w:numPr>
          <w:ilvl w:val="1"/>
          <w:numId w:val="20"/>
        </w:numPr>
        <w:spacing w:after="240"/>
        <w:ind w:left="567" w:hanging="567"/>
        <w:jc w:val="both"/>
      </w:pPr>
      <w:r>
        <w:t>Poskytovatel</w:t>
      </w:r>
      <w:r w:rsidR="00007F81">
        <w:t xml:space="preserve"> předkládá Objednateli tyto zprávy o výkonu kampan</w:t>
      </w:r>
      <w:r w:rsidR="00945F47">
        <w:t>ě</w:t>
      </w:r>
      <w:r w:rsidR="00007F81">
        <w:t>:</w:t>
      </w:r>
    </w:p>
    <w:p w14:paraId="3D9387B5" w14:textId="7E5D1926" w:rsidR="00007F81" w:rsidRPr="00007F81" w:rsidRDefault="00007F81" w:rsidP="00061B5F">
      <w:pPr>
        <w:pStyle w:val="ListNumber-ContinueHeadingCzechTourism"/>
        <w:keepNext/>
        <w:keepLines/>
        <w:numPr>
          <w:ilvl w:val="1"/>
          <w:numId w:val="42"/>
        </w:numPr>
        <w:spacing w:after="240"/>
        <w:jc w:val="both"/>
      </w:pPr>
      <w:r w:rsidRPr="00007F81">
        <w:t xml:space="preserve">Pravidelné průběžné týdenní zprávy o týdenním výkonu kampaně včetně návrhů optimalizace během prvních </w:t>
      </w:r>
      <w:r w:rsidR="002A4140">
        <w:t>8</w:t>
      </w:r>
      <w:r w:rsidRPr="00007F81">
        <w:t xml:space="preserve"> týdnů kampaně. Dále pak pravidelné průběžné dvoutýdenní zprávy výkonu kampaně včetně návrhů optimalizace. </w:t>
      </w:r>
      <w:r w:rsidR="005C44AC">
        <w:t>Poskytovatel předkládá</w:t>
      </w:r>
      <w:r w:rsidRPr="00007F81">
        <w:t xml:space="preserve"> týdenní, resp. dvoutýdenní zprávy v českém jazyce, vždy do 2 pracovních dnů po uplynutí hodnoceného období.</w:t>
      </w:r>
    </w:p>
    <w:p w14:paraId="5FC9F2FC" w14:textId="0A29707D" w:rsidR="00007F81" w:rsidRPr="00007F81" w:rsidRDefault="00007F81" w:rsidP="00061B5F">
      <w:pPr>
        <w:pStyle w:val="ListNumber-ContinueHeadingCzechTourism"/>
        <w:keepNext/>
        <w:keepLines/>
        <w:numPr>
          <w:ilvl w:val="1"/>
          <w:numId w:val="42"/>
        </w:numPr>
        <w:spacing w:after="240"/>
        <w:jc w:val="both"/>
      </w:pPr>
      <w:r w:rsidRPr="00007F81">
        <w:t xml:space="preserve">Pravidelné průběžné </w:t>
      </w:r>
      <w:r w:rsidR="00807EAB">
        <w:t>měsíční zprávy</w:t>
      </w:r>
      <w:r w:rsidR="00807EAB" w:rsidRPr="00007F81">
        <w:t xml:space="preserve"> </w:t>
      </w:r>
      <w:r w:rsidRPr="00007F81">
        <w:t xml:space="preserve">po ukončeném měsíci plnění (kalendářním měsíci) včetně monitoringu a vyhodnocení průběhu plnění, obsahující mimo jiné hodnocení parametrů kvality návštěvnosti definované </w:t>
      </w:r>
      <w:r w:rsidRPr="00C5418B">
        <w:t>v </w:t>
      </w:r>
      <w:r w:rsidR="00D811F3" w:rsidRPr="00C5418B">
        <w:t>3.9</w:t>
      </w:r>
      <w:r w:rsidRPr="00007F81">
        <w:t xml:space="preserve">, vždy do 4 pracovních dnů po uplynutí hodnoceného období. </w:t>
      </w:r>
    </w:p>
    <w:p w14:paraId="617B8B48" w14:textId="11A503A5" w:rsidR="00007F81" w:rsidRPr="00007F81" w:rsidRDefault="00007F81" w:rsidP="00061B5F">
      <w:pPr>
        <w:pStyle w:val="ListNumber-ContinueHeadingCzechTourism"/>
        <w:keepNext/>
        <w:keepLines/>
        <w:numPr>
          <w:ilvl w:val="1"/>
          <w:numId w:val="42"/>
        </w:numPr>
        <w:spacing w:after="240"/>
        <w:jc w:val="both"/>
      </w:pPr>
      <w:bookmarkStart w:id="6" w:name="_Hlk53390800"/>
      <w:r w:rsidRPr="00007F81">
        <w:t xml:space="preserve">Po ukončení kampaně </w:t>
      </w:r>
      <w:r w:rsidR="000B3B5B">
        <w:t>Poskytovatel</w:t>
      </w:r>
      <w:r w:rsidRPr="00007F81">
        <w:t xml:space="preserve"> vypracuje a předá do </w:t>
      </w:r>
      <w:r w:rsidR="005C44AC">
        <w:t>12</w:t>
      </w:r>
      <w:r w:rsidR="005C44AC" w:rsidRPr="00007F81">
        <w:t xml:space="preserve"> </w:t>
      </w:r>
      <w:r w:rsidRPr="00007F81">
        <w:t xml:space="preserve">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w:t>
      </w:r>
      <w:r w:rsidR="000B3B5B">
        <w:t>Poskytovatel</w:t>
      </w:r>
      <w:r w:rsidRPr="00007F81">
        <w:t xml:space="preserve"> je povinen tyto připomínky vypořádat nejpozději do tří pracovních dnů.</w:t>
      </w:r>
      <w:bookmarkEnd w:id="6"/>
      <w:r w:rsidRPr="00007F81">
        <w:t xml:space="preserve"> </w:t>
      </w:r>
    </w:p>
    <w:p w14:paraId="5B9B2BE9" w14:textId="640538E3" w:rsidR="00007F81" w:rsidRPr="00007F81" w:rsidRDefault="006C14E9" w:rsidP="00061B5F">
      <w:pPr>
        <w:pStyle w:val="ListNumber-ContinueHeadingCzechTourism"/>
        <w:keepNext/>
        <w:keepLines/>
        <w:numPr>
          <w:ilvl w:val="1"/>
          <w:numId w:val="42"/>
        </w:numPr>
        <w:spacing w:after="240"/>
        <w:jc w:val="both"/>
      </w:pPr>
      <w:r>
        <w:t>Objednatel</w:t>
      </w:r>
      <w:r w:rsidR="005535AD">
        <w:t xml:space="preserve"> </w:t>
      </w:r>
      <w:r w:rsidR="00007F81" w:rsidRPr="00007F81">
        <w:t>má právo vyžádat si vypracování mimořádné zprávy zejména s ohledem na dopady nepředvídaných skutečností na inzertní kampaň.</w:t>
      </w:r>
    </w:p>
    <w:p w14:paraId="6AF072EB" w14:textId="1C327FAA" w:rsidR="00007F81" w:rsidRPr="00007F81" w:rsidRDefault="00007F81" w:rsidP="00061B5F">
      <w:pPr>
        <w:pStyle w:val="ListNumber-ContinueHeadingCzechTourism"/>
        <w:keepNext/>
        <w:keepLines/>
        <w:numPr>
          <w:ilvl w:val="1"/>
          <w:numId w:val="42"/>
        </w:numPr>
        <w:spacing w:after="240"/>
        <w:jc w:val="both"/>
      </w:pPr>
      <w:r>
        <w:t>Všechny uvedené zprávy budou předány v elektronické podobě (doporučujeme formáty *.doc, *.ppt a *.</w:t>
      </w:r>
      <w:proofErr w:type="spellStart"/>
      <w:r>
        <w:t>pdf</w:t>
      </w:r>
      <w:proofErr w:type="spellEnd"/>
      <w:r>
        <w:t xml:space="preserve">), závěrečná zpráva navíc i v tištěné </w:t>
      </w:r>
      <w:r w:rsidR="00B83E8C">
        <w:t>podobě,</w:t>
      </w:r>
      <w:r w:rsidR="006C14E9">
        <w:t xml:space="preserve"> a to prostřednictvím kontaktní osoby</w:t>
      </w:r>
      <w:r w:rsidR="00581765">
        <w:t xml:space="preserve"> Objednatele</w:t>
      </w:r>
      <w:r>
        <w:t>. Zprávy budou předkládány v českém jazyce a jejich detailní obsah bude stanoven po dohodě s Objednatelem.</w:t>
      </w:r>
    </w:p>
    <w:p w14:paraId="28326AB6" w14:textId="6279E655" w:rsidR="00007F81" w:rsidRPr="00007F81" w:rsidRDefault="00007F81" w:rsidP="00061B5F">
      <w:pPr>
        <w:pStyle w:val="ListNumber-ContinueHeadingCzechTourism"/>
        <w:keepNext/>
        <w:keepLines/>
        <w:numPr>
          <w:ilvl w:val="1"/>
          <w:numId w:val="42"/>
        </w:numPr>
        <w:spacing w:after="240"/>
        <w:jc w:val="both"/>
      </w:pPr>
      <w:r w:rsidRPr="00007F81">
        <w:lastRenderedPageBreak/>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78401F2C" w14:textId="4E94BD40" w:rsidR="00007F81" w:rsidRPr="00007F81" w:rsidRDefault="00007F81" w:rsidP="00A730D2">
      <w:pPr>
        <w:pStyle w:val="ListNumber-ContinueHeadingCzechTourism"/>
        <w:keepNext/>
        <w:keepLines/>
        <w:numPr>
          <w:ilvl w:val="0"/>
          <w:numId w:val="0"/>
        </w:numPr>
        <w:spacing w:after="240"/>
        <w:ind w:left="567"/>
        <w:jc w:val="both"/>
      </w:pPr>
    </w:p>
    <w:p w14:paraId="3806DFE9" w14:textId="331BD27D" w:rsidR="00007F81" w:rsidRPr="00007F81" w:rsidRDefault="00007F81" w:rsidP="00061B5F">
      <w:pPr>
        <w:pStyle w:val="ListNumber-ContinueHeadingCzechTourism"/>
        <w:keepNext/>
        <w:keepLines/>
        <w:numPr>
          <w:ilvl w:val="1"/>
          <w:numId w:val="20"/>
        </w:numPr>
        <w:spacing w:after="240"/>
        <w:ind w:left="567" w:hanging="567"/>
        <w:jc w:val="both"/>
      </w:pPr>
      <w:bookmarkStart w:id="7" w:name="_Ref47017454"/>
      <w:bookmarkEnd w:id="7"/>
      <w:r>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2DD586" w14:textId="77777777" w:rsidR="00ED3624" w:rsidRPr="00ED3624" w:rsidRDefault="00ED3624" w:rsidP="00ED3624">
      <w:bookmarkStart w:id="8" w:name="_Hlk46222764"/>
      <w:bookmarkStart w:id="9" w:name="_Hlk5194914"/>
      <w:bookmarkEnd w:id="8"/>
      <w:bookmarkEnd w:id="9"/>
    </w:p>
    <w:p w14:paraId="37A43C24" w14:textId="6F89020D" w:rsidR="00B07421" w:rsidRDefault="00205B32" w:rsidP="00FF5B0E">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26938AC" w:rsidR="000612B7" w:rsidRDefault="00C34549" w:rsidP="00061B5F">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w:t>
      </w:r>
      <w:r w:rsidR="00242AA3">
        <w:rPr>
          <w:szCs w:val="22"/>
        </w:rPr>
        <w:t xml:space="preserve">platnosti </w:t>
      </w:r>
      <w:r>
        <w:rPr>
          <w:szCs w:val="22"/>
        </w:rPr>
        <w:t xml:space="preserve">této </w:t>
      </w:r>
      <w:r w:rsidR="00B83E8C">
        <w:rPr>
          <w:szCs w:val="22"/>
        </w:rPr>
        <w:t>Smlouvy do</w:t>
      </w:r>
      <w:r>
        <w:rPr>
          <w:szCs w:val="22"/>
        </w:rPr>
        <w:t xml:space="preserve"> konce všech aktivit</w:t>
      </w:r>
      <w:r w:rsidR="00242AA3">
        <w:rPr>
          <w:szCs w:val="22"/>
        </w:rPr>
        <w:t>,</w:t>
      </w:r>
      <w:r>
        <w:rPr>
          <w:szCs w:val="22"/>
        </w:rPr>
        <w:t xml:space="preserve"> jejich vyhodnocení</w:t>
      </w:r>
      <w:r w:rsidR="00837DA2">
        <w:rPr>
          <w:szCs w:val="22"/>
        </w:rPr>
        <w:t>,</w:t>
      </w:r>
      <w:r w:rsidR="00242AA3">
        <w:rPr>
          <w:szCs w:val="22"/>
        </w:rPr>
        <w:t xml:space="preserve"> úhrady Ceny</w:t>
      </w:r>
      <w:r w:rsidR="00837DA2">
        <w:rPr>
          <w:szCs w:val="22"/>
        </w:rPr>
        <w:t xml:space="preserve"> a schválení závěrečné zprávy Objednatelem</w:t>
      </w:r>
      <w:r>
        <w:rPr>
          <w:szCs w:val="22"/>
        </w:rPr>
        <w:t xml:space="preserve">. </w:t>
      </w:r>
    </w:p>
    <w:p w14:paraId="3067FADF" w14:textId="18218F32" w:rsidR="00242AA3" w:rsidRPr="00242AA3" w:rsidRDefault="00242AA3" w:rsidP="00061B5F">
      <w:pPr>
        <w:pStyle w:val="ListNumber-ContinueHeadingCzechTourism"/>
        <w:numPr>
          <w:ilvl w:val="0"/>
          <w:numId w:val="26"/>
        </w:numPr>
        <w:spacing w:after="240"/>
        <w:ind w:left="567" w:hanging="567"/>
        <w:jc w:val="both"/>
        <w:rPr>
          <w:szCs w:val="22"/>
        </w:rPr>
      </w:pPr>
      <w:r>
        <w:rPr>
          <w:szCs w:val="22"/>
        </w:rPr>
        <w:t>Přípravné práce</w:t>
      </w:r>
      <w:r>
        <w:t xml:space="preserve"> nezbytné pro start kampaně – nastavení Google </w:t>
      </w:r>
      <w:proofErr w:type="spellStart"/>
      <w:r>
        <w:t>Analytics</w:t>
      </w:r>
      <w:proofErr w:type="spellEnd"/>
      <w:r>
        <w:t>, propojení s účty Objednatele, schválení sestav ke startu kampaně</w:t>
      </w:r>
      <w:r w:rsidR="003157B4">
        <w:t>, testování</w:t>
      </w:r>
      <w:r>
        <w:t xml:space="preserve"> apod. budou zahájeny obratem po účinnosti této Smlouvy</w:t>
      </w:r>
      <w:r w:rsidR="007A1C4B">
        <w:t xml:space="preserve"> </w:t>
      </w:r>
      <w:r>
        <w:t xml:space="preserve">a musí být provedeny </w:t>
      </w:r>
      <w:r w:rsidR="00956856">
        <w:t>do 1 kalendářního měsíce od účinnosti smlouvy</w:t>
      </w:r>
      <w:r>
        <w:t>.</w:t>
      </w:r>
    </w:p>
    <w:p w14:paraId="465FC48C" w14:textId="45E43177" w:rsidR="00242AA3" w:rsidRDefault="005A7C6A" w:rsidP="00061B5F">
      <w:pPr>
        <w:pStyle w:val="ListNumber-ContinueHeadingCzechTourism"/>
        <w:numPr>
          <w:ilvl w:val="0"/>
          <w:numId w:val="26"/>
        </w:numPr>
        <w:spacing w:after="240"/>
        <w:ind w:left="567" w:hanging="567"/>
        <w:jc w:val="both"/>
        <w:rPr>
          <w:szCs w:val="22"/>
        </w:rPr>
      </w:pPr>
      <w:r>
        <w:rPr>
          <w:szCs w:val="22"/>
        </w:rPr>
        <w:t>Poskytovatel zajistí průběh kampaně v rozsahu Medi</w:t>
      </w:r>
      <w:r w:rsidR="00B955D9">
        <w:rPr>
          <w:szCs w:val="22"/>
        </w:rPr>
        <w:t xml:space="preserve">álního </w:t>
      </w:r>
      <w:r>
        <w:rPr>
          <w:szCs w:val="22"/>
        </w:rPr>
        <w:t xml:space="preserve">plánu </w:t>
      </w:r>
      <w:r w:rsidR="00DA1CE5">
        <w:rPr>
          <w:szCs w:val="22"/>
        </w:rPr>
        <w:t xml:space="preserve">v době od 2.1. 2024 </w:t>
      </w:r>
      <w:r>
        <w:rPr>
          <w:szCs w:val="22"/>
        </w:rPr>
        <w:t>do 31.12.2024, kdy bude ukončena.</w:t>
      </w:r>
    </w:p>
    <w:p w14:paraId="70141A1C" w14:textId="119559B2" w:rsidR="007A1C4B" w:rsidRPr="000612B7" w:rsidRDefault="007A1C4B" w:rsidP="00061B5F">
      <w:pPr>
        <w:pStyle w:val="ListNumber-ContinueHeadingCzechTourism"/>
        <w:numPr>
          <w:ilvl w:val="0"/>
          <w:numId w:val="26"/>
        </w:numPr>
        <w:spacing w:after="240"/>
        <w:ind w:left="567" w:hanging="567"/>
        <w:jc w:val="both"/>
        <w:rPr>
          <w:szCs w:val="22"/>
        </w:rPr>
      </w:pPr>
      <w:r>
        <w:rPr>
          <w:szCs w:val="22"/>
        </w:rPr>
        <w:t>Průběžné zprávy a závěrečná zpráva budou Poskytovatelem předkládány dle č. III. 3.11. této Smlouvy.</w:t>
      </w:r>
    </w:p>
    <w:p w14:paraId="424836E4" w14:textId="30FC2F6B" w:rsidR="00B07421" w:rsidRDefault="000612B7" w:rsidP="00061B5F">
      <w:pPr>
        <w:pStyle w:val="ListNumber-ContinueHeadingCzechTourism"/>
        <w:numPr>
          <w:ilvl w:val="0"/>
          <w:numId w:val="26"/>
        </w:numPr>
        <w:spacing w:after="240"/>
        <w:ind w:left="567" w:hanging="567"/>
        <w:jc w:val="both"/>
        <w:rPr>
          <w:szCs w:val="22"/>
        </w:rPr>
      </w:pPr>
      <w:r w:rsidRPr="002C7A45">
        <w:rPr>
          <w:szCs w:val="22"/>
        </w:rPr>
        <w:t xml:space="preserve">Místem </w:t>
      </w:r>
      <w:r w:rsidR="00C5418B" w:rsidRPr="002C7A45">
        <w:rPr>
          <w:szCs w:val="22"/>
        </w:rPr>
        <w:t>plnění této</w:t>
      </w:r>
      <w:r w:rsidR="002C7A45" w:rsidRPr="002C7A45">
        <w:rPr>
          <w:szCs w:val="22"/>
        </w:rPr>
        <w:t xml:space="preserve"> Smlouvy je: Německo, Polsko, Rakousko a </w:t>
      </w:r>
      <w:r w:rsidR="00A456A6">
        <w:rPr>
          <w:szCs w:val="22"/>
        </w:rPr>
        <w:t>Velká Británie</w:t>
      </w:r>
      <w:r w:rsidR="007F76F3" w:rsidRPr="002C7A45">
        <w:rPr>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061B5F">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061B5F">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061B5F">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3B1EF3D1" w14:textId="0CB67C54" w:rsidR="00DC0563" w:rsidRDefault="00B07421" w:rsidP="00061B5F">
      <w:pPr>
        <w:pStyle w:val="ListNumber-ContinueHeadingCzechTourism"/>
        <w:numPr>
          <w:ilvl w:val="1"/>
          <w:numId w:val="31"/>
        </w:numPr>
        <w:spacing w:after="240"/>
        <w:ind w:left="567" w:hanging="567"/>
        <w:jc w:val="both"/>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0A5CDE">
        <w:rPr>
          <w:color w:val="000000" w:themeColor="text1"/>
        </w:rPr>
        <w:t>2</w:t>
      </w:r>
      <w:r w:rsidR="00DB46F9" w:rsidRPr="13639A9C">
        <w:rPr>
          <w:color w:val="000000" w:themeColor="text1"/>
        </w:rPr>
        <w:t> </w:t>
      </w:r>
      <w:r w:rsidR="00980D26">
        <w:rPr>
          <w:color w:val="000000" w:themeColor="text1"/>
        </w:rPr>
        <w:t xml:space="preserve">479 </w:t>
      </w:r>
      <w:r w:rsidR="00BC57B2">
        <w:rPr>
          <w:color w:val="000000" w:themeColor="text1"/>
        </w:rPr>
        <w:t>000</w:t>
      </w:r>
      <w:r w:rsidR="00A82492" w:rsidRPr="13639A9C">
        <w:rPr>
          <w:color w:val="000000" w:themeColor="text1"/>
        </w:rPr>
        <w:t xml:space="preserve"> </w:t>
      </w:r>
      <w:r w:rsidR="007A50CA" w:rsidRPr="13639A9C">
        <w:rPr>
          <w:color w:val="000000" w:themeColor="text1"/>
        </w:rPr>
        <w:t>bez DPH</w:t>
      </w:r>
      <w:r w:rsidR="00EE43F7" w:rsidRPr="13639A9C">
        <w:rPr>
          <w:color w:val="000000" w:themeColor="text1"/>
        </w:rPr>
        <w:t>.</w:t>
      </w:r>
      <w:r w:rsidR="00E37532" w:rsidRPr="13639A9C">
        <w:rPr>
          <w:rFonts w:cstheme="minorBidi"/>
        </w:rPr>
        <w:t xml:space="preserve"> (slovy: </w:t>
      </w:r>
      <w:r w:rsidR="000A5CDE">
        <w:rPr>
          <w:rFonts w:cstheme="minorBidi"/>
        </w:rPr>
        <w:t>dva miliony</w:t>
      </w:r>
      <w:r w:rsidR="00E37532" w:rsidRPr="13639A9C">
        <w:rPr>
          <w:rFonts w:cstheme="minorBidi"/>
        </w:rPr>
        <w:t xml:space="preserve"> </w:t>
      </w:r>
      <w:proofErr w:type="spellStart"/>
      <w:r w:rsidR="00A80302">
        <w:rPr>
          <w:rFonts w:cstheme="minorBidi"/>
        </w:rPr>
        <w:t>čtyřista</w:t>
      </w:r>
      <w:proofErr w:type="spellEnd"/>
      <w:r w:rsidR="00A80302">
        <w:rPr>
          <w:rFonts w:cstheme="minorBidi"/>
        </w:rPr>
        <w:t xml:space="preserve"> </w:t>
      </w:r>
      <w:proofErr w:type="spellStart"/>
      <w:r w:rsidR="00A80302">
        <w:rPr>
          <w:rFonts w:cstheme="minorBidi"/>
        </w:rPr>
        <w:t>sedmdesát</w:t>
      </w:r>
      <w:r w:rsidR="00B109D5">
        <w:rPr>
          <w:rFonts w:cstheme="minorBidi"/>
        </w:rPr>
        <w:t>devět</w:t>
      </w:r>
      <w:proofErr w:type="spellEnd"/>
      <w:r w:rsidR="000A5CDE" w:rsidRPr="13639A9C">
        <w:rPr>
          <w:rFonts w:cstheme="minorBidi"/>
        </w:rPr>
        <w:t xml:space="preserve"> </w:t>
      </w:r>
      <w:r w:rsidR="00E37532" w:rsidRPr="13639A9C">
        <w:rPr>
          <w:rFonts w:cstheme="minorBidi"/>
        </w:rPr>
        <w:t>tisíc</w:t>
      </w:r>
      <w:r w:rsidR="00B72D88">
        <w:rPr>
          <w:rFonts w:cstheme="minorBidi"/>
        </w:rPr>
        <w:t xml:space="preserve"> </w:t>
      </w:r>
      <w:r w:rsidR="00E37532" w:rsidRPr="13639A9C">
        <w:rPr>
          <w:rFonts w:cstheme="minorBidi"/>
        </w:rPr>
        <w:t xml:space="preserve">korun českých)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EE43F7" w:rsidRPr="13639A9C">
        <w:rPr>
          <w:rFonts w:eastAsia="Arial"/>
        </w:rPr>
        <w:t>K </w:t>
      </w:r>
      <w:r w:rsidR="00DC0563">
        <w:rPr>
          <w:rFonts w:eastAsia="Arial"/>
        </w:rPr>
        <w:t>C</w:t>
      </w:r>
      <w:r w:rsidR="00EE43F7" w:rsidRPr="13639A9C">
        <w:rPr>
          <w:rFonts w:eastAsia="Arial"/>
        </w:rPr>
        <w:t xml:space="preserve">eně bude připočteno DPH v zákonné výši </w:t>
      </w:r>
      <w:r w:rsidR="00DC0563">
        <w:rPr>
          <w:rFonts w:eastAsia="Arial"/>
        </w:rPr>
        <w:t xml:space="preserve">sazby platné v době vzniku zdanitelného plnění, dle </w:t>
      </w:r>
      <w:r w:rsidR="00EE43F7" w:rsidRPr="13639A9C">
        <w:rPr>
          <w:rFonts w:eastAsia="Arial"/>
        </w:rPr>
        <w:t>odpovídající</w:t>
      </w:r>
      <w:r w:rsidR="00DC0563">
        <w:rPr>
          <w:rFonts w:eastAsia="Arial"/>
        </w:rPr>
        <w:t>ch</w:t>
      </w:r>
      <w:r w:rsidR="00EE43F7" w:rsidRPr="13639A9C">
        <w:rPr>
          <w:rFonts w:eastAsia="Arial"/>
        </w:rPr>
        <w:t xml:space="preserve"> </w:t>
      </w:r>
      <w:r w:rsidR="00CF0B13" w:rsidRPr="13639A9C">
        <w:rPr>
          <w:rFonts w:eastAsia="Arial"/>
        </w:rPr>
        <w:t>platný</w:t>
      </w:r>
      <w:r w:rsidR="00CF0B13">
        <w:rPr>
          <w:rFonts w:eastAsia="Arial"/>
        </w:rPr>
        <w:t>ch</w:t>
      </w:r>
      <w:r w:rsidR="00EE43F7" w:rsidRPr="13639A9C">
        <w:rPr>
          <w:rFonts w:eastAsia="Arial"/>
        </w:rPr>
        <w:t xml:space="preserve"> právní</w:t>
      </w:r>
      <w:r w:rsidR="00415FCC">
        <w:rPr>
          <w:rFonts w:eastAsia="Arial"/>
        </w:rPr>
        <w:t>ch</w:t>
      </w:r>
      <w:r w:rsidR="00EE43F7" w:rsidRPr="13639A9C">
        <w:rPr>
          <w:rFonts w:eastAsia="Arial"/>
        </w:rPr>
        <w:t xml:space="preserve"> předpisů</w:t>
      </w:r>
      <w:r w:rsidR="00DC0563">
        <w:rPr>
          <w:rFonts w:eastAsia="Arial"/>
        </w:rPr>
        <w:t>.</w:t>
      </w:r>
    </w:p>
    <w:p w14:paraId="4B78B81D" w14:textId="52B25661" w:rsidR="00843C42" w:rsidRPr="00843C42" w:rsidRDefault="00843C42" w:rsidP="00A84920">
      <w:pPr>
        <w:pStyle w:val="ListNumber-ContinueHeadingCzechTourism"/>
        <w:numPr>
          <w:ilvl w:val="0"/>
          <w:numId w:val="0"/>
        </w:numPr>
        <w:spacing w:after="240"/>
        <w:ind w:left="567"/>
        <w:jc w:val="both"/>
        <w:rPr>
          <w:color w:val="000000" w:themeColor="text1"/>
        </w:rPr>
      </w:pPr>
    </w:p>
    <w:p w14:paraId="6619FD4C" w14:textId="4D6684FA" w:rsidR="00830949" w:rsidRPr="00ED6E7D" w:rsidRDefault="00830949" w:rsidP="00061B5F">
      <w:pPr>
        <w:pStyle w:val="ListNumber-ContinueHeadingCzechTourism"/>
        <w:numPr>
          <w:ilvl w:val="1"/>
          <w:numId w:val="31"/>
        </w:numPr>
        <w:spacing w:after="240"/>
        <w:ind w:left="567" w:hanging="567"/>
        <w:jc w:val="both"/>
        <w:rPr>
          <w:color w:val="000000" w:themeColor="text1"/>
        </w:rPr>
      </w:pPr>
      <w:r w:rsidRPr="00ED6E7D">
        <w:rPr>
          <w:color w:val="000000" w:themeColor="text1"/>
        </w:rPr>
        <w:lastRenderedPageBreak/>
        <w:t xml:space="preserve">Smluvní strany se dohodly, že maximální výše agenturního </w:t>
      </w:r>
      <w:proofErr w:type="spellStart"/>
      <w:r w:rsidRPr="00ED6E7D">
        <w:rPr>
          <w:color w:val="000000" w:themeColor="text1"/>
        </w:rPr>
        <w:t>fee</w:t>
      </w:r>
      <w:proofErr w:type="spellEnd"/>
      <w:r w:rsidRPr="00ED6E7D">
        <w:rPr>
          <w:color w:val="000000" w:themeColor="text1"/>
        </w:rPr>
        <w:t xml:space="preserve"> Poskytovatele činí 25 % z ceny za každou nákupní jednotku, jak je uvedeno v příloze č. 1</w:t>
      </w:r>
      <w:r w:rsidR="00242AA3">
        <w:rPr>
          <w:color w:val="000000" w:themeColor="text1"/>
        </w:rPr>
        <w:t xml:space="preserve"> </w:t>
      </w:r>
      <w:r w:rsidRPr="00ED6E7D">
        <w:rPr>
          <w:color w:val="000000" w:themeColor="text1"/>
        </w:rPr>
        <w:t>Mediální plán.</w:t>
      </w:r>
    </w:p>
    <w:p w14:paraId="358058C9" w14:textId="43960EF5" w:rsidR="00566AE6" w:rsidRPr="00E37532" w:rsidRDefault="000C6CC4" w:rsidP="00061B5F">
      <w:pPr>
        <w:pStyle w:val="ListNumber-ContinueHeadingCzechTourism"/>
        <w:numPr>
          <w:ilvl w:val="1"/>
          <w:numId w:val="31"/>
        </w:numPr>
        <w:spacing w:after="240"/>
        <w:ind w:left="567" w:hanging="567"/>
        <w:jc w:val="both"/>
        <w:rPr>
          <w:color w:val="000000" w:themeColor="text1"/>
        </w:rPr>
      </w:pPr>
      <w:r w:rsidRPr="74F5040F">
        <w:rPr>
          <w:rFonts w:eastAsia="Arial"/>
        </w:rPr>
        <w:t>C</w:t>
      </w:r>
      <w:r w:rsidR="00D66DBF" w:rsidRPr="74F5040F">
        <w:rPr>
          <w:rFonts w:eastAsia="Arial"/>
        </w:rPr>
        <w:t xml:space="preserve">ena je nejvýše přípustná, </w:t>
      </w:r>
      <w:r w:rsidR="00DC0563">
        <w:rPr>
          <w:rFonts w:eastAsia="Arial"/>
        </w:rPr>
        <w:t xml:space="preserve">její překročení je nepřípustné, Cena </w:t>
      </w:r>
      <w:r w:rsidR="00D66DBF" w:rsidRPr="74F5040F">
        <w:rPr>
          <w:rFonts w:eastAsia="Arial"/>
        </w:rPr>
        <w:t xml:space="preserve">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00D66DBF"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3A11FE83" w14:textId="2AA30A26" w:rsidR="006D0B03" w:rsidRPr="003F2475" w:rsidRDefault="006D0B03" w:rsidP="00061B5F">
      <w:pPr>
        <w:pStyle w:val="ListNumber-ContinueHeadingCzechTourism"/>
        <w:numPr>
          <w:ilvl w:val="1"/>
          <w:numId w:val="31"/>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 </w:t>
      </w:r>
      <w:r w:rsidRPr="003F2475">
        <w:rPr>
          <w:rFonts w:hint="eastAsia"/>
        </w:rPr>
        <w:t>–</w:t>
      </w:r>
      <w:r w:rsidRPr="003F2475">
        <w:t xml:space="preserve"> da</w:t>
      </w:r>
      <w:r w:rsidRPr="003F2475">
        <w:rPr>
          <w:rFonts w:hint="eastAsia"/>
        </w:rPr>
        <w:t>ň</w:t>
      </w:r>
      <w:r w:rsidRPr="003F2475">
        <w:t>ových dokladů vystavených n</w:t>
      </w:r>
      <w:r w:rsidRPr="003F2475">
        <w:rPr>
          <w:rFonts w:hint="eastAsia"/>
        </w:rPr>
        <w:t>á</w:t>
      </w:r>
      <w:r w:rsidRPr="003F2475">
        <w:t>sledovn</w:t>
      </w:r>
      <w:r w:rsidRPr="003F2475">
        <w:rPr>
          <w:rFonts w:hint="eastAsia"/>
        </w:rPr>
        <w:t>ě</w:t>
      </w:r>
      <w:r w:rsidRPr="003F2475">
        <w:t xml:space="preserve">: </w:t>
      </w:r>
    </w:p>
    <w:p w14:paraId="0353AA9A" w14:textId="2C2AD158" w:rsidR="009D0AA8" w:rsidRDefault="005A7C6A" w:rsidP="00061B5F">
      <w:pPr>
        <w:pStyle w:val="ListNumber-ContinueHeadingCzechTourism"/>
        <w:numPr>
          <w:ilvl w:val="1"/>
          <w:numId w:val="46"/>
        </w:numPr>
        <w:spacing w:after="240"/>
        <w:jc w:val="both"/>
      </w:pPr>
      <w:r>
        <w:t>10</w:t>
      </w:r>
      <w:r w:rsidRPr="00AC6035">
        <w:t xml:space="preserve"> </w:t>
      </w:r>
      <w:r w:rsidR="00585E97" w:rsidRPr="00AC6035">
        <w:t xml:space="preserve">% z ceny bude </w:t>
      </w:r>
      <w:r w:rsidR="00927695">
        <w:t xml:space="preserve">Poskytovateli </w:t>
      </w:r>
      <w:r w:rsidR="00585E97">
        <w:t xml:space="preserve">uhrazeno </w:t>
      </w:r>
      <w:r w:rsidR="00242AA3">
        <w:t>po provedení</w:t>
      </w:r>
      <w:r w:rsidR="00585E97">
        <w:t xml:space="preserve"> všech přípravn</w:t>
      </w:r>
      <w:r w:rsidR="00242AA3">
        <w:t>ých</w:t>
      </w:r>
      <w:r w:rsidR="00585E97">
        <w:t xml:space="preserve"> pr</w:t>
      </w:r>
      <w:r>
        <w:t>a</w:t>
      </w:r>
      <w:r w:rsidR="00242AA3">
        <w:t>cí</w:t>
      </w:r>
      <w:r w:rsidR="00585E97">
        <w:t xml:space="preserve"> nezbytn</w:t>
      </w:r>
      <w:r w:rsidR="00242AA3">
        <w:t>ých</w:t>
      </w:r>
      <w:r w:rsidR="00585E97">
        <w:t xml:space="preserve"> pro start kampaně – nastavení Google </w:t>
      </w:r>
      <w:proofErr w:type="spellStart"/>
      <w:r w:rsidR="00585E97">
        <w:t>Analytics</w:t>
      </w:r>
      <w:proofErr w:type="spellEnd"/>
      <w:r w:rsidR="00585E97">
        <w:t>, propojení s účty Objednatele, schválení sestav ke startu kampaně apod.</w:t>
      </w:r>
    </w:p>
    <w:p w14:paraId="09D6122B" w14:textId="69B8F549" w:rsidR="00BF135F" w:rsidRDefault="00BF135F" w:rsidP="00061B5F">
      <w:pPr>
        <w:pStyle w:val="ListNumber-ContinueHeadingCzechTourism"/>
        <w:numPr>
          <w:ilvl w:val="1"/>
          <w:numId w:val="46"/>
        </w:numPr>
        <w:spacing w:after="240"/>
        <w:jc w:val="both"/>
      </w:pPr>
      <w:r>
        <w:t>20</w:t>
      </w:r>
      <w:r w:rsidRPr="00AC6035">
        <w:t xml:space="preserve"> % z ceny bude </w:t>
      </w:r>
      <w:r w:rsidR="00927695">
        <w:t>Poskytovateli</w:t>
      </w:r>
      <w:r w:rsidR="00927695" w:rsidRPr="00AC6035">
        <w:t xml:space="preserve"> </w:t>
      </w:r>
      <w:r w:rsidRPr="00AC6035">
        <w:t>uhrazeno poté, co bude formou p</w:t>
      </w:r>
      <w:r>
        <w:t>ředávacího protokolu Objednatelem</w:t>
      </w:r>
      <w:r w:rsidRPr="00AC6035">
        <w:t xml:space="preserve"> </w:t>
      </w:r>
      <w:r>
        <w:t>schválena první měsíční průběžná zpráva reflektující průběh kalendářního měsíce kampaně.</w:t>
      </w:r>
    </w:p>
    <w:p w14:paraId="3BEF779D" w14:textId="4B1E7B62" w:rsidR="000F4DDD" w:rsidRDefault="005A7C6A" w:rsidP="00061B5F">
      <w:pPr>
        <w:pStyle w:val="ListNumber-ContinueHeadingCzechTourism"/>
        <w:numPr>
          <w:ilvl w:val="1"/>
          <w:numId w:val="46"/>
        </w:numPr>
        <w:spacing w:after="240"/>
        <w:jc w:val="both"/>
      </w:pPr>
      <w:r>
        <w:t>3</w:t>
      </w:r>
      <w:r w:rsidR="00963D26">
        <w:t>0</w:t>
      </w:r>
      <w:r w:rsidR="00963D26" w:rsidRPr="00AC6035">
        <w:t xml:space="preserve"> % z ceny bude Zhotoviteli </w:t>
      </w:r>
      <w:r w:rsidR="00927695">
        <w:t>Poskytovateli</w:t>
      </w:r>
      <w:r w:rsidR="00927695" w:rsidRPr="00AC6035">
        <w:t xml:space="preserve"> </w:t>
      </w:r>
      <w:r w:rsidR="00963D26" w:rsidRPr="00AC6035">
        <w:t>uhrazeno poté, co bude formou p</w:t>
      </w:r>
      <w:r w:rsidR="00963D26">
        <w:t>ředávacího protokolu Objednatelem</w:t>
      </w:r>
      <w:r w:rsidR="00963D26" w:rsidRPr="00AC6035">
        <w:t xml:space="preserve"> </w:t>
      </w:r>
      <w:r w:rsidR="00963D26">
        <w:t xml:space="preserve">schválena </w:t>
      </w:r>
      <w:r w:rsidR="00B4727F">
        <w:t xml:space="preserve">šestá </w:t>
      </w:r>
      <w:r w:rsidR="00963D26">
        <w:t xml:space="preserve">měsíční průběžná zpráva reflektující průběh kampaně po dobu prvních </w:t>
      </w:r>
      <w:r w:rsidR="00A974CC">
        <w:t>6</w:t>
      </w:r>
      <w:r w:rsidR="00963D26">
        <w:t xml:space="preserve"> kalendářních měsíců</w:t>
      </w:r>
      <w:r w:rsidR="000F4DDD">
        <w:t>.</w:t>
      </w:r>
    </w:p>
    <w:p w14:paraId="5F5DC313" w14:textId="347D1A87" w:rsidR="006D0B03" w:rsidRDefault="00B4727F" w:rsidP="00061B5F">
      <w:pPr>
        <w:pStyle w:val="ListNumber-ContinueHeadingCzechTourism"/>
        <w:numPr>
          <w:ilvl w:val="1"/>
          <w:numId w:val="46"/>
        </w:numPr>
        <w:spacing w:after="240"/>
        <w:jc w:val="both"/>
      </w:pPr>
      <w:r>
        <w:t>4</w:t>
      </w:r>
      <w:r w:rsidR="00C54A84">
        <w:t>0</w:t>
      </w:r>
      <w:r w:rsidR="00C54A84" w:rsidRPr="00AC6035">
        <w:t xml:space="preserve"> % z ceny bude Zhotoviteli </w:t>
      </w:r>
      <w:r w:rsidR="00C54A84">
        <w:t>uhrazeno</w:t>
      </w:r>
      <w:r w:rsidR="00C54A84" w:rsidRPr="00AC6035">
        <w:t xml:space="preserve"> </w:t>
      </w:r>
      <w:r w:rsidR="00A3359F">
        <w:t>na základě faktury</w:t>
      </w:r>
      <w:r w:rsidR="00A3359F" w:rsidRPr="003F2475">
        <w:t xml:space="preserve"> zaslan</w:t>
      </w:r>
      <w:r w:rsidR="00A3359F">
        <w:t xml:space="preserve">é Poskytovatelem Objednateli </w:t>
      </w:r>
      <w:r w:rsidR="00A3359F" w:rsidRPr="003F2475">
        <w:t xml:space="preserve">nejpozději do </w:t>
      </w:r>
      <w:r w:rsidR="0055635C">
        <w:t>15</w:t>
      </w:r>
      <w:r w:rsidR="00A3359F" w:rsidRPr="003F2475">
        <w:t>.12.202</w:t>
      </w:r>
      <w:r w:rsidR="00A3359F">
        <w:t>4</w:t>
      </w:r>
      <w:r w:rsidR="00A3359F" w:rsidRPr="003F2475">
        <w:t xml:space="preserve"> a </w:t>
      </w:r>
      <w:r w:rsidR="00A3359F">
        <w:t xml:space="preserve">zároveň </w:t>
      </w:r>
      <w:r w:rsidR="00A3359F" w:rsidRPr="003F2475">
        <w:t>po předložení průběžn</w:t>
      </w:r>
      <w:r w:rsidR="00A3359F">
        <w:t xml:space="preserve">ých měsíčních </w:t>
      </w:r>
      <w:r w:rsidR="00A3359F" w:rsidRPr="003F2475">
        <w:t>zpráv</w:t>
      </w:r>
      <w:r w:rsidR="00A3359F">
        <w:t>..</w:t>
      </w:r>
      <w:r w:rsidR="00C54A84">
        <w:t>.</w:t>
      </w:r>
    </w:p>
    <w:p w14:paraId="37064C61" w14:textId="7213936B" w:rsidR="00A173AF" w:rsidRDefault="00A173AF" w:rsidP="00061B5F">
      <w:pPr>
        <w:pStyle w:val="ListNumber-ContinueHeadingCzechTourism"/>
        <w:numPr>
          <w:ilvl w:val="1"/>
          <w:numId w:val="46"/>
        </w:numPr>
        <w:spacing w:after="240"/>
        <w:jc w:val="both"/>
      </w:pPr>
      <w:r>
        <w:t>v případě, že konečná faktura za plnění bude vyšší než skutečné plnění ke dni 30.12.2024, je Poskytovatel povinen obratem vystavit opravný daňový doklad (vrubopis/dobropis) se splatností 21 dnů na základě něhož bude Objednateli Poskytovatelem uhrazen daný rozdíl.</w:t>
      </w:r>
    </w:p>
    <w:p w14:paraId="693439A4" w14:textId="77777777" w:rsidR="00A173AF" w:rsidRDefault="00A173AF" w:rsidP="00B83E8C">
      <w:pPr>
        <w:pStyle w:val="ListNumber-ContinueHeadingCzechTourism"/>
        <w:numPr>
          <w:ilvl w:val="0"/>
          <w:numId w:val="0"/>
        </w:numPr>
        <w:spacing w:after="240"/>
        <w:ind w:left="360"/>
        <w:jc w:val="both"/>
      </w:pPr>
    </w:p>
    <w:p w14:paraId="0933C517" w14:textId="77777777" w:rsidR="006D0B03" w:rsidRPr="00E37532" w:rsidRDefault="006D0B03" w:rsidP="00A730D2">
      <w:pPr>
        <w:pStyle w:val="ListNumber-ContinueHeadingCzechTourism"/>
        <w:numPr>
          <w:ilvl w:val="0"/>
          <w:numId w:val="0"/>
        </w:numPr>
        <w:spacing w:after="240"/>
        <w:ind w:left="567"/>
        <w:jc w:val="both"/>
      </w:pPr>
    </w:p>
    <w:p w14:paraId="7AB73927" w14:textId="3E6F7054" w:rsidR="00566AE6" w:rsidRPr="00D4213F" w:rsidRDefault="00B07421" w:rsidP="00061B5F">
      <w:pPr>
        <w:pStyle w:val="ListNumber-ContinueHeadingCzechTourism"/>
        <w:numPr>
          <w:ilvl w:val="1"/>
          <w:numId w:val="31"/>
        </w:numPr>
        <w:spacing w:after="240"/>
        <w:ind w:left="567" w:hanging="567"/>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w:t>
      </w:r>
      <w:r w:rsidR="00A3359F">
        <w:rPr>
          <w:szCs w:val="22"/>
        </w:rPr>
        <w:t>í</w:t>
      </w:r>
      <w:r w:rsidRPr="009237FC">
        <w:rPr>
          <w:szCs w:val="22"/>
        </w:rPr>
        <w:t>,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061B5F">
      <w:pPr>
        <w:pStyle w:val="ListNumber-ContinueHeadingCzechTourism"/>
        <w:numPr>
          <w:ilvl w:val="1"/>
          <w:numId w:val="31"/>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061B5F">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V </w:t>
      </w:r>
      <w:r w:rsidRPr="00603FE8">
        <w:rPr>
          <w:szCs w:val="22"/>
        </w:rPr>
        <w:lastRenderedPageBreak/>
        <w:t>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061B5F">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061B5F">
      <w:pPr>
        <w:pStyle w:val="ListNumber-ContinueHeadingCzechTourism"/>
        <w:numPr>
          <w:ilvl w:val="1"/>
          <w:numId w:val="31"/>
        </w:numPr>
        <w:spacing w:after="240"/>
        <w:ind w:left="567" w:hanging="567"/>
        <w:jc w:val="both"/>
      </w:pPr>
      <w:bookmarkStart w:id="10" w:name="_Hlk54602170"/>
      <w:bookmarkEnd w:id="10"/>
      <w:r w:rsidRPr="003F2475">
        <w:t>Označení Objednatele jako odběratele ve fakturách bude: Česká centrála cestovního ruchu – CzechTourism, Štěpánská 567/15, Nové Město, 120 00 Praha 2, IČ: 492 77 600.</w:t>
      </w:r>
    </w:p>
    <w:p w14:paraId="12619AFF" w14:textId="4141C2F4" w:rsidR="00587FFB" w:rsidRDefault="00587FFB" w:rsidP="00061B5F">
      <w:pPr>
        <w:pStyle w:val="ListNumber-ContinueHeadingCzechTourism"/>
        <w:numPr>
          <w:ilvl w:val="1"/>
          <w:numId w:val="31"/>
        </w:numPr>
        <w:spacing w:after="240"/>
        <w:ind w:left="567" w:hanging="567"/>
        <w:jc w:val="both"/>
      </w:pPr>
      <w:r>
        <w:rPr>
          <w:rFonts w:cstheme="minorHAnsi"/>
          <w:szCs w:val="22"/>
        </w:rPr>
        <w:t xml:space="preserve">Dodavatel zašle faktury Objednateli pouze elektronicky na e-mail: </w:t>
      </w:r>
      <w:hyperlink r:id="rId11" w:history="1">
        <w:r w:rsidR="00AE00ED" w:rsidRPr="00715384">
          <w:rPr>
            <w:rStyle w:val="Hypertextovodkaz"/>
            <w:rFonts w:cstheme="minorHAnsi"/>
            <w:szCs w:val="22"/>
          </w:rPr>
          <w:t>XXX@czechtourism.cz</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7A923A47" w:rsidR="00363709" w:rsidRDefault="0006137D"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III. </w:t>
      </w:r>
      <w:r w:rsidR="00D4176A">
        <w:rPr>
          <w:rFonts w:ascii="Georgia" w:hAnsi="Georgia"/>
          <w:sz w:val="22"/>
        </w:rPr>
        <w:t xml:space="preserve">nebo čl. V. 5.4 e) </w:t>
      </w:r>
      <w:r w:rsidR="0092326B">
        <w:rPr>
          <w:rFonts w:ascii="Georgia" w:hAnsi="Georgia"/>
          <w:sz w:val="22"/>
        </w:rPr>
        <w:t>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4F9679E" w:rsidR="00363709" w:rsidRPr="00C12A6F" w:rsidRDefault="0006137D"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2D5A6769" w14:textId="68C05606" w:rsidR="00C12A6F" w:rsidRPr="00C12A6F" w:rsidRDefault="00D54D3C"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p>
    <w:p w14:paraId="2535E94D" w14:textId="295BEAA9" w:rsidR="00C12A6F" w:rsidRDefault="009823E6"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V případě</w:t>
      </w:r>
      <w:r w:rsidRPr="00C12A6F">
        <w:rPr>
          <w:rFonts w:ascii="Georgia" w:hAnsi="Georgia"/>
          <w:sz w:val="22"/>
          <w:szCs w:val="22"/>
        </w:rPr>
        <w:t xml:space="preserve"> </w:t>
      </w:r>
      <w:r w:rsidR="00C12A6F" w:rsidRPr="00C12A6F">
        <w:rPr>
          <w:rFonts w:ascii="Georgia" w:hAnsi="Georgia"/>
          <w:sz w:val="22"/>
          <w:szCs w:val="22"/>
        </w:rPr>
        <w:t xml:space="preserve">porušení </w:t>
      </w:r>
      <w:r>
        <w:rPr>
          <w:rFonts w:ascii="Georgia" w:hAnsi="Georgia"/>
          <w:sz w:val="22"/>
          <w:szCs w:val="22"/>
        </w:rPr>
        <w:t xml:space="preserve">požadovaných </w:t>
      </w:r>
      <w:r w:rsidR="00C12A6F" w:rsidRPr="00C12A6F">
        <w:rPr>
          <w:rFonts w:ascii="Georgia" w:hAnsi="Georgia"/>
          <w:sz w:val="22"/>
          <w:szCs w:val="22"/>
        </w:rPr>
        <w:t>parametrů kampaně zejména v oblasti kvality návštěvnosti definovan</w:t>
      </w:r>
      <w:r>
        <w:rPr>
          <w:rFonts w:ascii="Georgia" w:hAnsi="Georgia"/>
          <w:sz w:val="22"/>
          <w:szCs w:val="22"/>
        </w:rPr>
        <w:t>ých</w:t>
      </w:r>
      <w:r w:rsidR="00C12A6F" w:rsidRPr="00C12A6F">
        <w:rPr>
          <w:rFonts w:ascii="Georgia" w:hAnsi="Georgia"/>
          <w:sz w:val="22"/>
          <w:szCs w:val="22"/>
        </w:rPr>
        <w:t xml:space="preserve"> v</w:t>
      </w:r>
      <w:r>
        <w:rPr>
          <w:rFonts w:ascii="Georgia" w:hAnsi="Georgia"/>
          <w:sz w:val="22"/>
          <w:szCs w:val="22"/>
        </w:rPr>
        <w:t xml:space="preserve"> článku III. odst. </w:t>
      </w:r>
      <w:r w:rsidR="00451B25">
        <w:rPr>
          <w:rFonts w:ascii="Georgia" w:hAnsi="Georgia"/>
          <w:sz w:val="22"/>
          <w:szCs w:val="22"/>
        </w:rPr>
        <w:t>3</w:t>
      </w:r>
      <w:r w:rsidR="00C12A6F" w:rsidRPr="00C12A6F">
        <w:rPr>
          <w:rFonts w:ascii="Georgia" w:hAnsi="Georgia"/>
          <w:sz w:val="22"/>
          <w:szCs w:val="22"/>
        </w:rPr>
        <w:t>.</w:t>
      </w:r>
      <w:r>
        <w:rPr>
          <w:rFonts w:ascii="Georgia" w:hAnsi="Georgia"/>
          <w:sz w:val="22"/>
          <w:szCs w:val="22"/>
        </w:rPr>
        <w:t>9 Smlouvy</w:t>
      </w:r>
      <w:r w:rsidR="00C12A6F" w:rsidRPr="00C12A6F">
        <w:rPr>
          <w:rFonts w:ascii="Georgia" w:hAnsi="Georgia"/>
          <w:sz w:val="22"/>
          <w:szCs w:val="22"/>
        </w:rPr>
        <w:t xml:space="preserve">, je </w:t>
      </w:r>
      <w:r w:rsidR="00DF18CB">
        <w:t>Poskytovatel</w:t>
      </w:r>
      <w:r w:rsidR="00C12A6F" w:rsidRPr="00C12A6F">
        <w:rPr>
          <w:rFonts w:ascii="Georgia" w:hAnsi="Georgia"/>
          <w:sz w:val="22"/>
          <w:szCs w:val="22"/>
        </w:rPr>
        <w:t xml:space="preserve"> povinen zaplatit Objednateli smluvní pokutu ve výši 20 000,- Kč (slovy dvacet tisíc korun českých) bez DPH za každý jednotlivý případ porušení.</w:t>
      </w:r>
    </w:p>
    <w:p w14:paraId="18DE435B" w14:textId="1C093B3A" w:rsidR="00DE1412" w:rsidRDefault="00DE1412"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a v čl. </w:t>
      </w:r>
      <w:r>
        <w:rPr>
          <w:rFonts w:ascii="Georgia" w:hAnsi="Georgia"/>
          <w:sz w:val="22"/>
          <w:szCs w:val="22"/>
        </w:rPr>
        <w:t>5</w:t>
      </w:r>
      <w:r w:rsidRPr="00DE1412">
        <w:rPr>
          <w:rFonts w:ascii="Georgia" w:hAnsi="Georgia"/>
          <w:sz w:val="22"/>
          <w:szCs w:val="22"/>
        </w:rPr>
        <w:t xml:space="preserve">.2 Smlouvy stanoveného agenturního </w:t>
      </w:r>
      <w:proofErr w:type="spellStart"/>
      <w:r w:rsidRPr="00DE1412">
        <w:rPr>
          <w:rFonts w:ascii="Georgia" w:hAnsi="Georgia"/>
          <w:sz w:val="22"/>
          <w:szCs w:val="22"/>
        </w:rPr>
        <w:t>fee</w:t>
      </w:r>
      <w:proofErr w:type="spellEnd"/>
      <w:r w:rsidRPr="00DE1412">
        <w:rPr>
          <w:rFonts w:ascii="Georgia" w:hAnsi="Georgia"/>
          <w:sz w:val="22"/>
          <w:szCs w:val="22"/>
        </w:rPr>
        <w:t>.</w:t>
      </w:r>
    </w:p>
    <w:p w14:paraId="006E78F7" w14:textId="4D35F4DD" w:rsidR="00C67434" w:rsidRPr="00C12A6F" w:rsidRDefault="00C67434"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lastRenderedPageBreak/>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061B5F">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32A39E75" w14:textId="77777777" w:rsidR="00925600" w:rsidRPr="00805777" w:rsidRDefault="00925600" w:rsidP="00925600">
      <w:pPr>
        <w:pStyle w:val="Textodst1sl"/>
        <w:numPr>
          <w:ilvl w:val="0"/>
          <w:numId w:val="0"/>
        </w:numPr>
        <w:tabs>
          <w:tab w:val="clear" w:pos="0"/>
          <w:tab w:val="clear" w:pos="284"/>
        </w:tabs>
        <w:spacing w:before="0" w:after="240" w:line="260" w:lineRule="exact"/>
        <w:ind w:left="1004" w:hanging="720"/>
        <w:outlineLvl w:val="9"/>
        <w:rPr>
          <w:rFonts w:ascii="Georgia" w:hAnsi="Georgia"/>
          <w:sz w:val="22"/>
        </w:rPr>
      </w:pP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061B5F">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 xml:space="preserve">V případě, že Poskytovatel nezahájí některou z činností dle této Smlouvy z důvodů na své straně v časovém limitu stanoveném v této Smlouvě či v termínu určeném Objednatelem, je Objednatel oprávněn zajistit provedení těchto činností v nezbytném </w:t>
      </w:r>
      <w:r w:rsidRPr="00C30758">
        <w:rPr>
          <w:rFonts w:ascii="Georgia" w:hAnsi="Georgia"/>
          <w:sz w:val="22"/>
          <w:szCs w:val="22"/>
        </w:rPr>
        <w:lastRenderedPageBreak/>
        <w:t>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0338D804" w14:textId="77777777" w:rsidR="002E3DF8" w:rsidRDefault="00C67434"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6AFDA680" w14:textId="77777777" w:rsidR="002E3DF8" w:rsidRPr="004D6D2C" w:rsidRDefault="002E3DF8" w:rsidP="00061B5F">
      <w:pPr>
        <w:pStyle w:val="Textodst1sl"/>
        <w:numPr>
          <w:ilvl w:val="0"/>
          <w:numId w:val="28"/>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w:t>
      </w:r>
    </w:p>
    <w:p w14:paraId="1FE97643" w14:textId="77777777" w:rsidR="002E3DF8" w:rsidRPr="004D6D2C" w:rsidRDefault="002E3DF8" w:rsidP="00061B5F">
      <w:pPr>
        <w:pStyle w:val="Textodst1sl"/>
        <w:numPr>
          <w:ilvl w:val="0"/>
          <w:numId w:val="28"/>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w:t>
      </w:r>
    </w:p>
    <w:p w14:paraId="5A6AA242" w14:textId="77777777" w:rsidR="002E3DF8" w:rsidRPr="004D6D2C" w:rsidRDefault="002E3DF8" w:rsidP="00061B5F">
      <w:pPr>
        <w:pStyle w:val="Textodst1sl"/>
        <w:numPr>
          <w:ilvl w:val="0"/>
          <w:numId w:val="28"/>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7DFA77A" w14:textId="77777777" w:rsidR="002E3DF8" w:rsidRPr="004D6D2C" w:rsidRDefault="002E3DF8" w:rsidP="00061B5F">
      <w:pPr>
        <w:pStyle w:val="Textodst1sl"/>
        <w:numPr>
          <w:ilvl w:val="0"/>
          <w:numId w:val="28"/>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A28C391" w14:textId="77777777" w:rsidR="002E3DF8" w:rsidRDefault="002E3DF8" w:rsidP="00061B5F">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Style w:val="Siln2"/>
          <w:b w:val="0"/>
          <w:bCs w:val="0"/>
        </w:rPr>
        <w:lastRenderedPageBreak/>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157FA17" w14:textId="6F96B208" w:rsidR="00C67434" w:rsidRPr="002E3DF8" w:rsidRDefault="00C67434" w:rsidP="003E376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2E3DF8">
        <w:rPr>
          <w:rFonts w:ascii="Georgia" w:hAnsi="Georgia"/>
          <w:sz w:val="22"/>
          <w:szCs w:val="22"/>
        </w:rPr>
        <w:t xml:space="preserve">   </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061B5F">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FCC4D13"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31.3.202</w:t>
      </w:r>
      <w:r w:rsidR="0020368F">
        <w:rPr>
          <w:rFonts w:ascii="Georgia" w:hAnsi="Georgia"/>
          <w:sz w:val="22"/>
          <w:szCs w:val="22"/>
        </w:rPr>
        <w:t>5</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061B5F">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lastRenderedPageBreak/>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061B5F">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92AF50A" w:rsidR="00C85C9B" w:rsidRPr="00C85C9B"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90153B" w:rsidRDefault="00DF0A8C"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061B5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(foto/videobanky) a s následným 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w:t>
      </w:r>
      <w:r w:rsidRPr="00C729C7">
        <w:rPr>
          <w:rFonts w:eastAsia="Times New Roman"/>
          <w:color w:val="000000"/>
        </w:rPr>
        <w:lastRenderedPageBreak/>
        <w:t>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061B5F">
      <w:pPr>
        <w:pStyle w:val="Odstavecseseznamem"/>
        <w:numPr>
          <w:ilvl w:val="0"/>
          <w:numId w:val="23"/>
        </w:numPr>
        <w:spacing w:before="120" w:after="60"/>
        <w:ind w:hanging="360"/>
        <w:jc w:val="both"/>
        <w:rPr>
          <w:vanish/>
        </w:rPr>
      </w:pPr>
    </w:p>
    <w:p w14:paraId="6A7CF1CD" w14:textId="77777777" w:rsidR="00880BE1" w:rsidRPr="00880BE1" w:rsidRDefault="00880BE1" w:rsidP="00061B5F">
      <w:pPr>
        <w:pStyle w:val="Odstavecseseznamem"/>
        <w:numPr>
          <w:ilvl w:val="0"/>
          <w:numId w:val="23"/>
        </w:numPr>
        <w:spacing w:before="120" w:after="60"/>
        <w:ind w:hanging="360"/>
        <w:jc w:val="both"/>
        <w:rPr>
          <w:vanish/>
        </w:rPr>
      </w:pPr>
    </w:p>
    <w:p w14:paraId="1F5EFB08" w14:textId="77777777" w:rsidR="00880BE1" w:rsidRPr="00880BE1" w:rsidRDefault="00880BE1" w:rsidP="00061B5F">
      <w:pPr>
        <w:pStyle w:val="Odstavecseseznamem"/>
        <w:numPr>
          <w:ilvl w:val="0"/>
          <w:numId w:val="23"/>
        </w:numPr>
        <w:spacing w:before="120" w:after="60"/>
        <w:ind w:hanging="360"/>
        <w:jc w:val="both"/>
        <w:rPr>
          <w:vanish/>
        </w:rPr>
      </w:pPr>
    </w:p>
    <w:p w14:paraId="0855DDF0" w14:textId="77777777" w:rsidR="00880BE1" w:rsidRPr="00880BE1" w:rsidRDefault="00880BE1" w:rsidP="00061B5F">
      <w:pPr>
        <w:pStyle w:val="Odstavecseseznamem"/>
        <w:numPr>
          <w:ilvl w:val="0"/>
          <w:numId w:val="23"/>
        </w:numPr>
        <w:spacing w:before="120" w:after="60"/>
        <w:ind w:hanging="360"/>
        <w:jc w:val="both"/>
        <w:rPr>
          <w:vanish/>
        </w:rPr>
      </w:pPr>
    </w:p>
    <w:p w14:paraId="54312087" w14:textId="77777777" w:rsidR="00880BE1" w:rsidRDefault="00C524E8" w:rsidP="00061B5F">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061B5F">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061B5F">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061B5F">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061B5F">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061B5F">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061B5F">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061B5F">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4922FD8" w:rsidR="00E90D16" w:rsidRPr="0090153B" w:rsidRDefault="00E90D16" w:rsidP="00061B5F">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szCs w:val="22"/>
        </w:rPr>
      </w:pPr>
      <w:r w:rsidRPr="0090153B">
        <w:rPr>
          <w:b w:val="0"/>
          <w:sz w:val="22"/>
          <w:szCs w:val="22"/>
        </w:rPr>
        <w:t>Objednatel je oprávněn Smlouvu bez udání důvodu vypovědět, výpovědní doba činí</w:t>
      </w:r>
      <w:r w:rsidR="00227121" w:rsidRPr="0090153B">
        <w:rPr>
          <w:b w:val="0"/>
          <w:sz w:val="22"/>
          <w:szCs w:val="22"/>
        </w:rPr>
        <w:t xml:space="preserve"> </w:t>
      </w:r>
      <w:r w:rsidR="004B4154" w:rsidRPr="0090153B">
        <w:rPr>
          <w:b w:val="0"/>
          <w:sz w:val="22"/>
          <w:szCs w:val="22"/>
        </w:rPr>
        <w:t xml:space="preserve">15 </w:t>
      </w:r>
      <w:r w:rsidRPr="0090153B">
        <w:rPr>
          <w:b w:val="0"/>
          <w:sz w:val="22"/>
          <w:szCs w:val="22"/>
        </w:rPr>
        <w:t>dn</w:t>
      </w:r>
      <w:r w:rsidR="004B4154" w:rsidRPr="0090153B">
        <w:rPr>
          <w:b w:val="0"/>
          <w:sz w:val="22"/>
          <w:szCs w:val="22"/>
        </w:rPr>
        <w:t>ů</w:t>
      </w:r>
      <w:r w:rsidR="00645019" w:rsidRPr="0090153B">
        <w:rPr>
          <w:b w:val="0"/>
          <w:sz w:val="22"/>
          <w:szCs w:val="22"/>
        </w:rPr>
        <w:t xml:space="preserve"> </w:t>
      </w:r>
      <w:r w:rsidRPr="0090153B">
        <w:rPr>
          <w:b w:val="0"/>
          <w:sz w:val="22"/>
          <w:szCs w:val="22"/>
        </w:rPr>
        <w:t>a počíná běžet ode dne doručení výpovědi.</w:t>
      </w:r>
    </w:p>
    <w:p w14:paraId="2881279E" w14:textId="03316166" w:rsidR="00363709" w:rsidRDefault="0006137D" w:rsidP="00061B5F">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 xml:space="preserve">této Smlouvy nastanou k okamžiku stanovenému v takovéto dohodě. </w:t>
      </w:r>
      <w:r w:rsidRPr="00363709">
        <w:rPr>
          <w:b w:val="0"/>
          <w:sz w:val="22"/>
          <w:szCs w:val="22"/>
        </w:rPr>
        <w:lastRenderedPageBreak/>
        <w:t>Nebude-li takovýto okamžik dohodou stanoven, pak tyto účinky nastanou ke dni uzavření takovéto dohody.</w:t>
      </w:r>
    </w:p>
    <w:p w14:paraId="7DD9A678" w14:textId="07C8AAAE" w:rsidR="00363709" w:rsidRPr="00176656" w:rsidRDefault="0006137D" w:rsidP="00061B5F">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061B5F">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061B5F">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061B5F">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061B5F">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061B5F">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00061B5F">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00061B5F">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061B5F">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061B5F">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061B5F">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061B5F">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061B5F">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061B5F">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061B5F">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w:t>
      </w:r>
      <w:r w:rsidRPr="00736D01">
        <w:rPr>
          <w:rFonts w:ascii="Georgia" w:hAnsi="Georgia" w:cs="Arial"/>
          <w:b w:val="0"/>
          <w:sz w:val="22"/>
          <w:szCs w:val="22"/>
        </w:rPr>
        <w:lastRenderedPageBreak/>
        <w:t xml:space="preserve">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061B5F">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112333C8" w14:textId="77777777" w:rsidR="001643F3" w:rsidRPr="001643F3" w:rsidRDefault="001643F3" w:rsidP="00061B5F">
      <w:pPr>
        <w:pStyle w:val="Odstavecseseznamem"/>
        <w:numPr>
          <w:ilvl w:val="0"/>
          <w:numId w:val="39"/>
        </w:numPr>
        <w:tabs>
          <w:tab w:val="clear" w:pos="454"/>
        </w:tabs>
        <w:spacing w:after="240"/>
        <w:jc w:val="both"/>
        <w:rPr>
          <w:vanish/>
        </w:rPr>
      </w:pPr>
    </w:p>
    <w:p w14:paraId="4F72795B" w14:textId="77777777" w:rsidR="001643F3" w:rsidRPr="001643F3" w:rsidRDefault="001643F3" w:rsidP="00061B5F">
      <w:pPr>
        <w:pStyle w:val="Odstavecseseznamem"/>
        <w:numPr>
          <w:ilvl w:val="0"/>
          <w:numId w:val="39"/>
        </w:numPr>
        <w:tabs>
          <w:tab w:val="clear" w:pos="454"/>
        </w:tabs>
        <w:spacing w:after="240"/>
        <w:jc w:val="both"/>
        <w:rPr>
          <w:vanish/>
        </w:rPr>
      </w:pPr>
    </w:p>
    <w:p w14:paraId="07230884" w14:textId="549683F8" w:rsidR="00B07421" w:rsidRPr="001643F3" w:rsidRDefault="00013CA4" w:rsidP="00B83E8C">
      <w:pPr>
        <w:pStyle w:val="Odstavecseseznamem"/>
        <w:tabs>
          <w:tab w:val="clear" w:pos="454"/>
        </w:tabs>
        <w:spacing w:after="240"/>
        <w:ind w:left="567"/>
        <w:jc w:val="both"/>
      </w:pPr>
      <w:r>
        <w:t xml:space="preserve">12.1 </w:t>
      </w:r>
      <w:r w:rsidR="00B07421" w:rsidRPr="001643F3">
        <w:t xml:space="preserve">Smluvní strany se dohodly na následujících kontaktních osobách: </w:t>
      </w:r>
    </w:p>
    <w:p w14:paraId="660A5F3B" w14:textId="39E1E985" w:rsidR="00B07421" w:rsidRPr="00CE1793" w:rsidRDefault="00B07421" w:rsidP="00061B5F">
      <w:pPr>
        <w:pStyle w:val="slolnku"/>
        <w:keepNext w:val="0"/>
        <w:numPr>
          <w:ilvl w:val="0"/>
          <w:numId w:val="22"/>
        </w:numPr>
        <w:shd w:val="clear" w:color="auto" w:fill="FFFFFF" w:themeFill="background1"/>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CE1793">
        <w:rPr>
          <w:rFonts w:ascii="Georgia" w:hAnsi="Georgia"/>
          <w:b w:val="0"/>
          <w:sz w:val="22"/>
          <w:szCs w:val="22"/>
        </w:rPr>
        <w:t>za</w:t>
      </w:r>
      <w:r w:rsidRPr="00656C3E">
        <w:rPr>
          <w:rFonts w:ascii="Georgia" w:hAnsi="Georgia"/>
          <w:b w:val="0"/>
          <w:sz w:val="22"/>
          <w:szCs w:val="22"/>
        </w:rPr>
        <w:t xml:space="preserve"> Objednatele:</w:t>
      </w:r>
      <w:r w:rsidR="00165DDD">
        <w:rPr>
          <w:rFonts w:ascii="Georgia" w:hAnsi="Georgia"/>
          <w:b w:val="0"/>
          <w:sz w:val="22"/>
          <w:szCs w:val="22"/>
        </w:rPr>
        <w:t xml:space="preserve"> </w:t>
      </w:r>
      <w:r w:rsidR="00CE1793">
        <w:rPr>
          <w:rFonts w:ascii="Georgia" w:hAnsi="Georgia"/>
          <w:b w:val="0"/>
          <w:sz w:val="22"/>
          <w:szCs w:val="22"/>
        </w:rPr>
        <w:t>XXX</w:t>
      </w:r>
    </w:p>
    <w:p w14:paraId="06274E88" w14:textId="3B601333" w:rsidR="001D4C41" w:rsidRDefault="00412CF8" w:rsidP="001D4C41">
      <w:r>
        <w:rPr>
          <w:szCs w:val="22"/>
        </w:rPr>
        <w:tab/>
      </w:r>
      <w:r>
        <w:rPr>
          <w:szCs w:val="22"/>
        </w:rPr>
        <w:tab/>
      </w:r>
      <w:r>
        <w:rPr>
          <w:szCs w:val="22"/>
        </w:rPr>
        <w:tab/>
      </w:r>
      <w:r>
        <w:rPr>
          <w:szCs w:val="22"/>
        </w:rPr>
        <w:tab/>
      </w:r>
      <w:r w:rsidR="00B07421" w:rsidRPr="00656C3E">
        <w:rPr>
          <w:szCs w:val="22"/>
        </w:rPr>
        <w:t xml:space="preserve">za Poskytovatele: </w:t>
      </w:r>
      <w:bookmarkStart w:id="11" w:name="_Hlk56689507"/>
    </w:p>
    <w:bookmarkEnd w:id="11"/>
    <w:p w14:paraId="02E25929" w14:textId="63C62990" w:rsidR="00B37F82" w:rsidRPr="00C03DFC" w:rsidRDefault="00CE1793" w:rsidP="00061B5F">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Pr>
          <w:rFonts w:ascii="Georgia" w:hAnsi="Georgia"/>
          <w:b w:val="0"/>
          <w:sz w:val="22"/>
          <w:szCs w:val="22"/>
        </w:rPr>
        <w:t>XXX</w:t>
      </w:r>
    </w:p>
    <w:p w14:paraId="23D0B198" w14:textId="77777777" w:rsidR="00406102" w:rsidRPr="00406102" w:rsidRDefault="00406102" w:rsidP="00061B5F">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061B5F">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148DA25B" w:rsidR="00EE1FD1" w:rsidRPr="001643F3" w:rsidRDefault="00013CA4" w:rsidP="00B83E8C">
      <w:pPr>
        <w:pStyle w:val="Odstavecseseznamem"/>
        <w:tabs>
          <w:tab w:val="clear" w:pos="454"/>
        </w:tabs>
        <w:spacing w:after="240"/>
        <w:ind w:left="567"/>
        <w:jc w:val="both"/>
      </w:pPr>
      <w:r>
        <w:t>12.2</w:t>
      </w:r>
      <w:r>
        <w:tab/>
        <w:t xml:space="preserve"> </w:t>
      </w:r>
      <w:r w:rsidR="00DC4FA8" w:rsidRPr="001643F3">
        <w:t>Smluvní strany se dohodly, že změna kontaktní osoby není změnou této Smlouvy a může být učiněna jednostranným</w:t>
      </w:r>
      <w:r w:rsidR="00003FAB" w:rsidRPr="001643F3">
        <w:t xml:space="preserve"> písemným</w:t>
      </w:r>
      <w:r w:rsidR="00DC4FA8"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CE1793">
        <w:rPr>
          <w:sz w:val="24"/>
          <w:szCs w:val="24"/>
        </w:rPr>
        <w:t>XII</w:t>
      </w:r>
      <w:r w:rsidR="00406102" w:rsidRPr="00CE1793">
        <w:rPr>
          <w:sz w:val="24"/>
          <w:szCs w:val="24"/>
        </w:rPr>
        <w:t>I</w:t>
      </w:r>
      <w:r w:rsidR="00EE1FD1" w:rsidRPr="00CE1793">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2" w:name="OLE_LINK1"/>
    </w:p>
    <w:p w14:paraId="37B0675B"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061B5F">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061B5F">
      <w:pPr>
        <w:pStyle w:val="Odstavecseseznamem"/>
        <w:numPr>
          <w:ilvl w:val="0"/>
          <w:numId w:val="39"/>
        </w:numPr>
        <w:tabs>
          <w:tab w:val="clear" w:pos="454"/>
        </w:tabs>
        <w:spacing w:after="240"/>
        <w:jc w:val="both"/>
        <w:rPr>
          <w:vanish/>
        </w:rPr>
      </w:pPr>
    </w:p>
    <w:p w14:paraId="1A981787" w14:textId="72ED4F86" w:rsidR="00EE1FD1" w:rsidRPr="00492C98" w:rsidRDefault="00013CA4" w:rsidP="00B83E8C">
      <w:pPr>
        <w:pStyle w:val="Odstavecseseznamem"/>
        <w:tabs>
          <w:tab w:val="clear" w:pos="454"/>
        </w:tabs>
        <w:spacing w:after="240"/>
        <w:ind w:left="567"/>
        <w:jc w:val="both"/>
      </w:pPr>
      <w:r>
        <w:t>13.1</w:t>
      </w:r>
      <w:r w:rsidR="00415FCC">
        <w:t>.</w:t>
      </w:r>
      <w:r>
        <w:t xml:space="preserve"> </w:t>
      </w:r>
      <w:r w:rsidR="00EE1FD1"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00EE1FD1" w:rsidRPr="00492C98">
        <w:t>strany povinny se neprodleně o těchto okolnostech vzájemně informovat.</w:t>
      </w:r>
    </w:p>
    <w:p w14:paraId="334BBE63" w14:textId="0D790F8D" w:rsidR="00492C98" w:rsidRDefault="00013CA4" w:rsidP="00B83E8C">
      <w:pPr>
        <w:pStyle w:val="Odstavecseseznamem"/>
        <w:tabs>
          <w:tab w:val="clear" w:pos="454"/>
        </w:tabs>
        <w:spacing w:after="240"/>
        <w:ind w:left="567"/>
        <w:jc w:val="both"/>
      </w:pPr>
      <w:r>
        <w:t>13.2</w:t>
      </w:r>
      <w:r w:rsidR="00415FCC">
        <w:t xml:space="preserve">. </w:t>
      </w:r>
      <w:r w:rsidR="00EE1FD1"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657B163F" w:rsidR="00EE1FD1" w:rsidRDefault="00013CA4" w:rsidP="00864839">
      <w:pPr>
        <w:pStyle w:val="Odstavecseseznamem"/>
        <w:tabs>
          <w:tab w:val="clear" w:pos="454"/>
        </w:tabs>
        <w:spacing w:after="240"/>
        <w:ind w:left="567"/>
        <w:jc w:val="both"/>
      </w:pPr>
      <w:r>
        <w:t>13.3.</w:t>
      </w:r>
      <w:r w:rsidR="00415FCC">
        <w:t xml:space="preserve"> </w:t>
      </w:r>
      <w:r w:rsidR="00492C98" w:rsidRPr="00492C98">
        <w:t xml:space="preserve">Jestliže důsledky vyplývající ze zásahu vyšší moci prokazatelně trvají déle než </w:t>
      </w:r>
      <w:r w:rsidR="00492C98" w:rsidRPr="00CD7C93">
        <w:t>tři</w:t>
      </w:r>
      <w:r w:rsidR="00492C98" w:rsidRPr="00492C98">
        <w:t xml:space="preserve"> měsíce, může kterákoliv ze smluvních stran od Smlouvy odstoupit s tím, že se nároky smluvních stran vyrovnají tak, aby žádné ze smluvních stran nevzniklo bezdůvodné obohacení</w:t>
      </w:r>
      <w:r w:rsidR="00EE0BE3">
        <w:t>.</w:t>
      </w:r>
    </w:p>
    <w:p w14:paraId="7F1DAC06" w14:textId="77777777" w:rsidR="00013CA4" w:rsidRPr="00EE0BE3" w:rsidRDefault="00013CA4" w:rsidP="00B83E8C">
      <w:pPr>
        <w:pStyle w:val="Odstavecseseznamem"/>
        <w:tabs>
          <w:tab w:val="clear" w:pos="454"/>
        </w:tabs>
        <w:spacing w:after="240"/>
        <w:ind w:left="567"/>
        <w:jc w:val="both"/>
      </w:pPr>
    </w:p>
    <w:bookmarkEnd w:id="12"/>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061B5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061B5F">
      <w:pPr>
        <w:pStyle w:val="Odstavecseseznamem"/>
        <w:numPr>
          <w:ilvl w:val="0"/>
          <w:numId w:val="39"/>
        </w:numPr>
        <w:tabs>
          <w:tab w:val="clear" w:pos="454"/>
        </w:tabs>
        <w:spacing w:after="240"/>
        <w:jc w:val="both"/>
        <w:rPr>
          <w:vanish/>
        </w:rPr>
      </w:pPr>
    </w:p>
    <w:p w14:paraId="773C1556" w14:textId="5869F0F2" w:rsidR="00736D01" w:rsidRPr="00CD7C93" w:rsidRDefault="0034045F" w:rsidP="00B83E8C">
      <w:pPr>
        <w:pStyle w:val="Odstavecseseznamem"/>
        <w:tabs>
          <w:tab w:val="clear" w:pos="454"/>
        </w:tabs>
        <w:spacing w:after="240"/>
        <w:ind w:left="567"/>
        <w:jc w:val="both"/>
      </w:pPr>
      <w:r>
        <w:t xml:space="preserve">14.1. </w:t>
      </w:r>
      <w:r w:rsidR="005D4EAA" w:rsidRPr="00CD7C93">
        <w:t xml:space="preserve">Právní vztahy </w:t>
      </w:r>
      <w:r w:rsidR="00744174" w:rsidRPr="00CD7C93">
        <w:t xml:space="preserve">vzniklé </w:t>
      </w:r>
      <w:r w:rsidR="005D4EAA" w:rsidRPr="00CD7C93">
        <w:t xml:space="preserve">z této Smlouvy </w:t>
      </w:r>
      <w:r w:rsidR="00744174" w:rsidRPr="00CD7C93">
        <w:t xml:space="preserve">a v souvislosti s ní </w:t>
      </w:r>
      <w:r w:rsidR="005D4EAA" w:rsidRPr="00CD7C93">
        <w:t xml:space="preserve">se řídí </w:t>
      </w:r>
      <w:r w:rsidR="002E2B97" w:rsidRPr="00CD7C93">
        <w:t xml:space="preserve">právním řádem České republiky, </w:t>
      </w:r>
      <w:r w:rsidR="003D41D3" w:rsidRPr="00CD7C93">
        <w:t>zejména zákonem</w:t>
      </w:r>
      <w:r w:rsidR="005D4EAA" w:rsidRPr="00CD7C93">
        <w:t xml:space="preserve"> č. 89/2012 Sb., občanského zákoníku, </w:t>
      </w:r>
      <w:r w:rsidR="00762BD1" w:rsidRPr="00CD7C93">
        <w:t>ve znění pozdějších předpisů</w:t>
      </w:r>
      <w:r w:rsidR="002E2B97" w:rsidRPr="00CD7C93">
        <w:t>.</w:t>
      </w:r>
    </w:p>
    <w:p w14:paraId="221D3778" w14:textId="2FDCA521" w:rsidR="00F67903" w:rsidRPr="00CD7C93" w:rsidRDefault="0034045F" w:rsidP="00B83E8C">
      <w:pPr>
        <w:pStyle w:val="Odstavecseseznamem"/>
        <w:tabs>
          <w:tab w:val="clear" w:pos="454"/>
        </w:tabs>
        <w:spacing w:after="240"/>
        <w:ind w:left="567"/>
        <w:jc w:val="both"/>
      </w:pPr>
      <w:r>
        <w:t xml:space="preserve">14.2. </w:t>
      </w:r>
      <w:r w:rsidR="00B07421" w:rsidRPr="00CD7C93">
        <w:t>Všechn</w:t>
      </w:r>
      <w:r w:rsidR="00E81820" w:rsidRPr="00CD7C93">
        <w:t xml:space="preserve">y spory, které vzniknou z této </w:t>
      </w:r>
      <w:r w:rsidR="005677B3" w:rsidRPr="00CD7C93">
        <w:t>S</w:t>
      </w:r>
      <w:r w:rsidR="00B07421"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00956856">
        <w:t>, místní příslušnost soudu bude dána dle sídla Objednatele</w:t>
      </w:r>
      <w:r w:rsidR="00B07421" w:rsidRPr="00CD7C93">
        <w:t>.</w:t>
      </w:r>
    </w:p>
    <w:p w14:paraId="175D3D14" w14:textId="15D0870A" w:rsidR="00FB0666" w:rsidRPr="00CD7C93" w:rsidRDefault="0034045F" w:rsidP="00B83E8C">
      <w:pPr>
        <w:pStyle w:val="Odstavecseseznamem"/>
        <w:tabs>
          <w:tab w:val="clear" w:pos="454"/>
        </w:tabs>
        <w:spacing w:after="240"/>
        <w:ind w:left="567"/>
        <w:jc w:val="both"/>
      </w:pPr>
      <w:r>
        <w:t>14.3.</w:t>
      </w:r>
      <w:r w:rsidR="00F67903"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57EB2746" w:rsidR="00626E50" w:rsidRPr="00CD7C93" w:rsidRDefault="0034045F" w:rsidP="00B83E8C">
      <w:pPr>
        <w:pStyle w:val="Odstavecseseznamem"/>
        <w:tabs>
          <w:tab w:val="clear" w:pos="454"/>
        </w:tabs>
        <w:spacing w:after="240"/>
        <w:ind w:left="567"/>
        <w:jc w:val="both"/>
      </w:pPr>
      <w:r>
        <w:t xml:space="preserve">14.4. </w:t>
      </w:r>
      <w:r w:rsidR="00FB0666"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4D4D062C" w:rsidR="00626E50" w:rsidRPr="00CD7C93" w:rsidRDefault="0034045F" w:rsidP="00B83E8C">
      <w:pPr>
        <w:pStyle w:val="Odstavecseseznamem"/>
        <w:tabs>
          <w:tab w:val="clear" w:pos="454"/>
        </w:tabs>
        <w:spacing w:after="240"/>
        <w:ind w:left="567"/>
        <w:jc w:val="both"/>
      </w:pPr>
      <w:r>
        <w:t xml:space="preserve">14.5. </w:t>
      </w:r>
      <w:r w:rsidR="00626E50"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1E2532CA" w:rsidR="00736D01" w:rsidRPr="00CD7C93" w:rsidRDefault="0034045F" w:rsidP="00B83E8C">
      <w:pPr>
        <w:pStyle w:val="Odstavecseseznamem"/>
        <w:tabs>
          <w:tab w:val="clear" w:pos="454"/>
        </w:tabs>
        <w:spacing w:after="240"/>
        <w:ind w:left="567"/>
        <w:jc w:val="both"/>
      </w:pPr>
      <w:r>
        <w:t>14.6.</w:t>
      </w:r>
      <w:r w:rsidR="00B07421" w:rsidRPr="00CD7C93">
        <w:t>Smluvní strany se zavazují vzájemně respektovat své opráv</w:t>
      </w:r>
      <w:r w:rsidR="00E81820" w:rsidRPr="00CD7C93">
        <w:t xml:space="preserve">něné zájmy související s touto </w:t>
      </w:r>
      <w:r w:rsidR="007A6B43" w:rsidRPr="00CD7C93">
        <w:t>S</w:t>
      </w:r>
      <w:r w:rsidR="00B07421" w:rsidRPr="00CD7C93">
        <w:t>mlouvou a poskytnout si veškerou nutnou součinnost, kterou lze spravedlivě požadovat k tomu</w:t>
      </w:r>
      <w:r w:rsidR="00E81820" w:rsidRPr="00CD7C93">
        <w:t xml:space="preserve">, aby bylo dosaženo účelu této </w:t>
      </w:r>
      <w:r w:rsidR="007A6B43" w:rsidRPr="00CD7C93">
        <w:t>S</w:t>
      </w:r>
      <w:r w:rsidR="00B07421" w:rsidRPr="00CD7C93">
        <w:t>mlouvy, zejména učinit veškeré právní a jiné úkony k tomu nezbytné.</w:t>
      </w:r>
    </w:p>
    <w:p w14:paraId="6C9F0084" w14:textId="313F90BB" w:rsidR="00B575FB" w:rsidRPr="00CD7C93" w:rsidRDefault="00FF24B4" w:rsidP="00B83E8C">
      <w:pPr>
        <w:pStyle w:val="Odstavecseseznamem"/>
        <w:tabs>
          <w:tab w:val="clear" w:pos="454"/>
        </w:tabs>
        <w:spacing w:after="240"/>
        <w:ind w:left="567"/>
        <w:jc w:val="both"/>
      </w:pPr>
      <w:r>
        <w:t>14.7. Tato</w:t>
      </w:r>
      <w:r w:rsidR="00E81820" w:rsidRPr="00CD7C93">
        <w:t xml:space="preserve">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00E81820" w:rsidRPr="00CD7C93">
        <w:t xml:space="preserve"> povinnostech upravených touto </w:t>
      </w:r>
      <w:r w:rsidR="00A864CA" w:rsidRPr="00CD7C93">
        <w:t>S</w:t>
      </w:r>
      <w:r w:rsidR="00B07421" w:rsidRPr="00CD7C93">
        <w:t>mlouvou</w:t>
      </w:r>
      <w:r w:rsidR="00B575FB" w:rsidRPr="00CD7C93">
        <w:t>.</w:t>
      </w:r>
    </w:p>
    <w:p w14:paraId="72A58D9F" w14:textId="484F64F7" w:rsidR="00B575FB" w:rsidRPr="00CD7C93" w:rsidRDefault="0034045F" w:rsidP="00B83E8C">
      <w:pPr>
        <w:pStyle w:val="Odstavecseseznamem"/>
        <w:tabs>
          <w:tab w:val="clear" w:pos="454"/>
        </w:tabs>
        <w:spacing w:after="240"/>
        <w:ind w:left="567"/>
        <w:jc w:val="both"/>
      </w:pPr>
      <w:r>
        <w:t xml:space="preserve">14.8. </w:t>
      </w:r>
      <w:r w:rsidR="00326EBE" w:rsidRPr="007C4CBB">
        <w:t xml:space="preserve">Tato Smlouva může být měněna pouze formou písemných dodatků k této Smlouvě. Dodatky musí být číslovány vzestupně a podepsány oprávněnými zástupci smluvních stran. </w:t>
      </w:r>
      <w:r w:rsidR="00326EBE" w:rsidRPr="00CD7C93">
        <w:t>Smluvní strany výslovně sjednávají, že změny této Smlouvy nelze provést formou e-mailové komunikace.</w:t>
      </w:r>
    </w:p>
    <w:p w14:paraId="173618F3" w14:textId="6DF9CD1D" w:rsidR="00B575FB" w:rsidRPr="00CD7C93" w:rsidRDefault="0034045F" w:rsidP="00B83E8C">
      <w:pPr>
        <w:pStyle w:val="Odstavecseseznamem"/>
        <w:tabs>
          <w:tab w:val="clear" w:pos="454"/>
        </w:tabs>
        <w:spacing w:after="240"/>
        <w:ind w:left="567"/>
        <w:jc w:val="both"/>
      </w:pPr>
      <w:r>
        <w:t xml:space="preserve">14.9. </w:t>
      </w:r>
      <w:r w:rsidR="00B575FB" w:rsidRPr="00CD7C93">
        <w:t>Jakákoliv ústní ujednán</w:t>
      </w:r>
      <w:r w:rsidR="00D07E3B" w:rsidRPr="00CD7C93">
        <w:t>í</w:t>
      </w:r>
      <w:r w:rsidR="00B575FB" w:rsidRPr="00CD7C93">
        <w:t>, která nejsou písemně potvrzena oprávněnými zástupci obou smluvních stran, jsou právně neúčinná.</w:t>
      </w:r>
    </w:p>
    <w:p w14:paraId="5936BFFA" w14:textId="3AFE45BC" w:rsidR="00DC2845" w:rsidRPr="00CD7C93" w:rsidRDefault="0034045F" w:rsidP="00B83E8C">
      <w:pPr>
        <w:pStyle w:val="Odstavecseseznamem"/>
        <w:tabs>
          <w:tab w:val="clear" w:pos="454"/>
        </w:tabs>
        <w:spacing w:after="240"/>
        <w:ind w:left="567"/>
        <w:jc w:val="both"/>
      </w:pPr>
      <w:r>
        <w:t xml:space="preserve">14.10. </w:t>
      </w:r>
      <w:r w:rsidR="00DC2845" w:rsidRPr="00CD7C93">
        <w:t xml:space="preserve">Skutečnosti uvedené v této Smlouvě nebudou smluvními stranami považovány za obchodní tajemství ve smyslu ustanovení § 504 občanského zákoníku. </w:t>
      </w:r>
    </w:p>
    <w:p w14:paraId="0184476A" w14:textId="18E4124E" w:rsidR="00A64FFD" w:rsidRPr="007C4CBB" w:rsidRDefault="0034045F" w:rsidP="00B83E8C">
      <w:pPr>
        <w:pStyle w:val="Odstavecseseznamem"/>
        <w:tabs>
          <w:tab w:val="clear" w:pos="454"/>
        </w:tabs>
        <w:spacing w:after="240"/>
        <w:ind w:left="567"/>
        <w:jc w:val="both"/>
      </w:pPr>
      <w:r>
        <w:lastRenderedPageBreak/>
        <w:t xml:space="preserve">14. 11. </w:t>
      </w:r>
      <w:r w:rsidR="00E81820"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4753D5C2" w:rsidR="00A64FFD" w:rsidRPr="007C4CBB" w:rsidRDefault="0034045F" w:rsidP="00B83E8C">
      <w:pPr>
        <w:pStyle w:val="Odstavecseseznamem"/>
        <w:tabs>
          <w:tab w:val="clear" w:pos="454"/>
        </w:tabs>
        <w:spacing w:after="240"/>
        <w:ind w:left="567"/>
        <w:jc w:val="both"/>
      </w:pPr>
      <w:r>
        <w:t xml:space="preserve">14.12. </w:t>
      </w:r>
      <w:r w:rsidR="00A64FFD" w:rsidRPr="00CD7C93">
        <w:t xml:space="preserve">Smluvní strany prohlašují, že si </w:t>
      </w:r>
      <w:r w:rsidR="00CB75AD" w:rsidRPr="00CD7C93">
        <w:t>S</w:t>
      </w:r>
      <w:r w:rsidR="00A64FFD" w:rsidRPr="00CD7C93">
        <w:t>mlouvu</w:t>
      </w:r>
      <w:r w:rsidR="00CB75AD" w:rsidRPr="00CD7C93">
        <w:t xml:space="preserve"> </w:t>
      </w:r>
      <w:r w:rsidR="00A64FFD"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00A64FFD" w:rsidRPr="00CD7C93">
        <w:t xml:space="preserve">podpisy. </w:t>
      </w:r>
      <w:bookmarkStart w:id="13" w:name="id.620b0c61e80a"/>
      <w:bookmarkStart w:id="14" w:name="id.b5c7156a1729"/>
      <w:bookmarkEnd w:id="13"/>
      <w:bookmarkEnd w:id="14"/>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78E86A5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8753D9">
        <w:tab/>
      </w:r>
      <w:r>
        <w:t xml:space="preserve">V </w:t>
      </w:r>
      <w:r w:rsidR="00FF24B4">
        <w:t xml:space="preserve">Praze </w:t>
      </w:r>
      <w:r>
        <w:t>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76240D9E" w:rsidR="00C53A89" w:rsidRPr="00C53A89" w:rsidRDefault="00C53A89" w:rsidP="00CD7C93">
      <w:pPr>
        <w:widowControl w:val="0"/>
      </w:pPr>
      <w:r w:rsidRPr="00C53A89">
        <w:t>Česká centrála cestovního ruchu-CzechTourism</w:t>
      </w:r>
      <w:r w:rsidR="0019674E">
        <w:tab/>
      </w:r>
      <w:r w:rsidR="00937BD4" w:rsidRPr="00937BD4">
        <w:t>MARKETING &amp; MEDIA GROUP s.r.o.</w:t>
      </w:r>
      <w:r w:rsidR="00C449FE" w:rsidRPr="00937BD4">
        <w:t>,</w:t>
      </w:r>
    </w:p>
    <w:p w14:paraId="1005044E" w14:textId="73C94932" w:rsidR="0019674E" w:rsidRDefault="00CE1793" w:rsidP="00CD7C93">
      <w:pPr>
        <w:widowControl w:val="0"/>
      </w:pPr>
      <w:r>
        <w:rPr>
          <w:szCs w:val="22"/>
        </w:rPr>
        <w:t>XXX</w:t>
      </w:r>
      <w:r w:rsidR="000D6384">
        <w:rPr>
          <w:rFonts w:eastAsia="Georgia"/>
          <w:color w:val="000000"/>
          <w:szCs w:val="22"/>
        </w:rPr>
        <w:t>, Ph.D.</w:t>
      </w:r>
      <w:r w:rsidR="00EE79A6">
        <w:rPr>
          <w:rFonts w:eastAsia="Georgia"/>
          <w:color w:val="000000"/>
          <w:szCs w:val="22"/>
        </w:rPr>
        <w:tab/>
      </w:r>
      <w:r w:rsidR="00EE79A6">
        <w:rPr>
          <w:rFonts w:eastAsia="Georgia"/>
          <w:color w:val="000000"/>
          <w:szCs w:val="22"/>
        </w:rPr>
        <w:tab/>
      </w:r>
      <w:r w:rsidR="00EE79A6">
        <w:rPr>
          <w:rFonts w:eastAsia="Georgia"/>
          <w:color w:val="000000"/>
          <w:szCs w:val="22"/>
        </w:rPr>
        <w:tab/>
      </w:r>
      <w:r w:rsidR="00EE79A6">
        <w:rPr>
          <w:rFonts w:eastAsia="Georgia"/>
          <w:color w:val="000000"/>
          <w:szCs w:val="22"/>
        </w:rPr>
        <w:tab/>
      </w:r>
      <w:r>
        <w:rPr>
          <w:rFonts w:eastAsia="Georgia"/>
          <w:color w:val="000000"/>
          <w:szCs w:val="22"/>
        </w:rPr>
        <w:t xml:space="preserve">                                                           </w:t>
      </w:r>
      <w:r w:rsidR="00937BD4">
        <w:rPr>
          <w:rFonts w:eastAsia="Georgia"/>
          <w:color w:val="000000"/>
          <w:szCs w:val="22"/>
        </w:rPr>
        <w:t>Ing</w:t>
      </w:r>
      <w:r w:rsidR="00061B5F">
        <w:rPr>
          <w:rFonts w:eastAsia="Georgia"/>
          <w:color w:val="000000"/>
          <w:szCs w:val="22"/>
        </w:rPr>
        <w:t xml:space="preserve">. </w:t>
      </w:r>
      <w:r>
        <w:rPr>
          <w:rFonts w:eastAsia="Georgia"/>
          <w:color w:val="000000"/>
          <w:szCs w:val="22"/>
        </w:rPr>
        <w:t>XXX</w:t>
      </w:r>
    </w:p>
    <w:p w14:paraId="3B9806E8" w14:textId="6EEC0574" w:rsidR="00CD7C93" w:rsidRDefault="00937BD4" w:rsidP="00CD7C93">
      <w:pPr>
        <w:widowControl w:val="0"/>
      </w:pPr>
      <w:r>
        <w:rPr>
          <w:rFonts w:cstheme="minorHAnsi"/>
          <w:szCs w:val="22"/>
        </w:rPr>
        <w:t>Ř</w:t>
      </w:r>
      <w:r w:rsidR="0019674E">
        <w:rPr>
          <w:rFonts w:cstheme="minorHAnsi"/>
          <w:szCs w:val="22"/>
        </w:rPr>
        <w:t>editel</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jednatel</w:t>
      </w:r>
      <w:r w:rsidR="0019674E">
        <w:rPr>
          <w:rFonts w:cstheme="minorHAnsi"/>
          <w:szCs w:val="22"/>
        </w:rPr>
        <w:br/>
      </w:r>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3335D39C" w:rsidR="0019674E" w:rsidRDefault="0019674E" w:rsidP="74F5040F">
      <w:pPr>
        <w:jc w:val="both"/>
        <w:rPr>
          <w:rFonts w:cstheme="minorBidi"/>
        </w:rPr>
      </w:pPr>
      <w:r w:rsidRPr="74F5040F">
        <w:rPr>
          <w:rFonts w:cstheme="minorBidi"/>
        </w:rPr>
        <w:t>Příloha č. 1: Mediální plán</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01D" w14:textId="77777777" w:rsidR="008C6310" w:rsidRDefault="008C6310" w:rsidP="00D067DD">
      <w:pPr>
        <w:spacing w:line="240" w:lineRule="auto"/>
      </w:pPr>
      <w:r>
        <w:separator/>
      </w:r>
    </w:p>
  </w:endnote>
  <w:endnote w:type="continuationSeparator" w:id="0">
    <w:p w14:paraId="5E51715B" w14:textId="77777777" w:rsidR="008C6310" w:rsidRDefault="008C6310" w:rsidP="00D067DD">
      <w:pPr>
        <w:spacing w:line="240" w:lineRule="auto"/>
      </w:pPr>
      <w:r>
        <w:continuationSeparator/>
      </w:r>
    </w:p>
  </w:endnote>
  <w:endnote w:type="continuationNotice" w:id="1">
    <w:p w14:paraId="5FC30C28" w14:textId="77777777" w:rsidR="008C6310" w:rsidRDefault="008C63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157B" w14:textId="77777777" w:rsidR="008C6310" w:rsidRDefault="008C6310" w:rsidP="00D067DD">
      <w:pPr>
        <w:spacing w:line="240" w:lineRule="auto"/>
      </w:pPr>
      <w:r>
        <w:separator/>
      </w:r>
    </w:p>
  </w:footnote>
  <w:footnote w:type="continuationSeparator" w:id="0">
    <w:p w14:paraId="404D8B4C" w14:textId="77777777" w:rsidR="008C6310" w:rsidRDefault="008C6310" w:rsidP="00D067DD">
      <w:pPr>
        <w:spacing w:line="240" w:lineRule="auto"/>
      </w:pPr>
      <w:r>
        <w:continuationSeparator/>
      </w:r>
    </w:p>
  </w:footnote>
  <w:footnote w:type="continuationNotice" w:id="1">
    <w:p w14:paraId="7ABB1921" w14:textId="77777777" w:rsidR="008C6310" w:rsidRDefault="008C63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4"/>
  </w:num>
  <w:num w:numId="9" w16cid:durableId="700320376">
    <w:abstractNumId w:val="13"/>
  </w:num>
  <w:num w:numId="10" w16cid:durableId="1040935535">
    <w:abstractNumId w:val="36"/>
  </w:num>
  <w:num w:numId="11" w16cid:durableId="1680500255">
    <w:abstractNumId w:val="32"/>
  </w:num>
  <w:num w:numId="12" w16cid:durableId="1106998012">
    <w:abstractNumId w:val="7"/>
  </w:num>
  <w:num w:numId="13" w16cid:durableId="161744286">
    <w:abstractNumId w:val="28"/>
  </w:num>
  <w:num w:numId="14" w16cid:durableId="1293680699">
    <w:abstractNumId w:val="19"/>
  </w:num>
  <w:num w:numId="15" w16cid:durableId="332076401">
    <w:abstractNumId w:val="24"/>
  </w:num>
  <w:num w:numId="16" w16cid:durableId="1764956737">
    <w:abstractNumId w:val="14"/>
  </w:num>
  <w:num w:numId="17" w16cid:durableId="1410880188">
    <w:abstractNumId w:val="20"/>
  </w:num>
  <w:num w:numId="18" w16cid:durableId="936403263">
    <w:abstractNumId w:val="15"/>
  </w:num>
  <w:num w:numId="19" w16cid:durableId="2046101892">
    <w:abstractNumId w:val="31"/>
  </w:num>
  <w:num w:numId="20" w16cid:durableId="1467770394">
    <w:abstractNumId w:val="17"/>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14037769">
    <w:abstractNumId w:val="22"/>
  </w:num>
  <w:num w:numId="22" w16cid:durableId="2073774524">
    <w:abstractNumId w:val="35"/>
  </w:num>
  <w:num w:numId="23" w16cid:durableId="882836466">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0"/>
  </w:num>
  <w:num w:numId="25" w16cid:durableId="841090946">
    <w:abstractNumId w:val="9"/>
  </w:num>
  <w:num w:numId="26" w16cid:durableId="10491955">
    <w:abstractNumId w:val="34"/>
  </w:num>
  <w:num w:numId="27" w16cid:durableId="1925413342">
    <w:abstractNumId w:val="8"/>
  </w:num>
  <w:num w:numId="28" w16cid:durableId="1155491050">
    <w:abstractNumId w:val="41"/>
  </w:num>
  <w:num w:numId="29" w16cid:durableId="1252663680">
    <w:abstractNumId w:val="38"/>
  </w:num>
  <w:num w:numId="30" w16cid:durableId="291324857">
    <w:abstractNumId w:val="12"/>
  </w:num>
  <w:num w:numId="31" w16cid:durableId="953246302">
    <w:abstractNumId w:val="26"/>
  </w:num>
  <w:num w:numId="32" w16cid:durableId="1494564573">
    <w:abstractNumId w:val="33"/>
  </w:num>
  <w:num w:numId="33" w16cid:durableId="1796293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8"/>
  </w:num>
  <w:num w:numId="35" w16cid:durableId="114100829">
    <w:abstractNumId w:val="42"/>
  </w:num>
  <w:num w:numId="36"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649898">
    <w:abstractNumId w:val="39"/>
  </w:num>
  <w:num w:numId="38" w16cid:durableId="1888224622">
    <w:abstractNumId w:val="27"/>
    <w:lvlOverride w:ilvl="0">
      <w:startOverride w:val="14"/>
    </w:lvlOverride>
    <w:lvlOverride w:ilvl="1">
      <w:startOverride w:val="1"/>
    </w:lvlOverride>
  </w:num>
  <w:num w:numId="39" w16cid:durableId="1278027209">
    <w:abstractNumId w:val="37"/>
  </w:num>
  <w:num w:numId="40" w16cid:durableId="73934991">
    <w:abstractNumId w:val="21"/>
  </w:num>
  <w:num w:numId="41" w16cid:durableId="1098064761">
    <w:abstractNumId w:val="16"/>
  </w:num>
  <w:num w:numId="42" w16cid:durableId="1664427048">
    <w:abstractNumId w:val="30"/>
  </w:num>
  <w:num w:numId="43" w16cid:durableId="78648687">
    <w:abstractNumId w:val="43"/>
  </w:num>
  <w:num w:numId="44" w16cid:durableId="663318829">
    <w:abstractNumId w:val="11"/>
  </w:num>
  <w:num w:numId="45" w16cid:durableId="1322730162">
    <w:abstractNumId w:val="29"/>
  </w:num>
  <w:num w:numId="46" w16cid:durableId="1633704280">
    <w:abstractNumId w:val="25"/>
  </w:num>
  <w:num w:numId="47" w16cid:durableId="375666506">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1D86"/>
    <w:rsid w:val="00013CA4"/>
    <w:rsid w:val="00013DE7"/>
    <w:rsid w:val="0001489C"/>
    <w:rsid w:val="0001725F"/>
    <w:rsid w:val="00017E04"/>
    <w:rsid w:val="00020677"/>
    <w:rsid w:val="000210CA"/>
    <w:rsid w:val="00022589"/>
    <w:rsid w:val="00027D84"/>
    <w:rsid w:val="00030796"/>
    <w:rsid w:val="000310B1"/>
    <w:rsid w:val="00031AE0"/>
    <w:rsid w:val="00033C13"/>
    <w:rsid w:val="000348A8"/>
    <w:rsid w:val="00034AC7"/>
    <w:rsid w:val="00035783"/>
    <w:rsid w:val="000367E2"/>
    <w:rsid w:val="00036CE9"/>
    <w:rsid w:val="00037176"/>
    <w:rsid w:val="00037F26"/>
    <w:rsid w:val="00040EBD"/>
    <w:rsid w:val="000421F3"/>
    <w:rsid w:val="00042250"/>
    <w:rsid w:val="000425FE"/>
    <w:rsid w:val="00042D21"/>
    <w:rsid w:val="00045A0B"/>
    <w:rsid w:val="0004642D"/>
    <w:rsid w:val="00046F04"/>
    <w:rsid w:val="00047D1B"/>
    <w:rsid w:val="00052231"/>
    <w:rsid w:val="00054E79"/>
    <w:rsid w:val="00054EE0"/>
    <w:rsid w:val="0005784A"/>
    <w:rsid w:val="0006036E"/>
    <w:rsid w:val="000612B7"/>
    <w:rsid w:val="0006137D"/>
    <w:rsid w:val="00061B5F"/>
    <w:rsid w:val="00062067"/>
    <w:rsid w:val="000630DC"/>
    <w:rsid w:val="00063560"/>
    <w:rsid w:val="000635AE"/>
    <w:rsid w:val="0006431F"/>
    <w:rsid w:val="000659FC"/>
    <w:rsid w:val="000702BF"/>
    <w:rsid w:val="000711CD"/>
    <w:rsid w:val="0007161E"/>
    <w:rsid w:val="0007261F"/>
    <w:rsid w:val="00072B19"/>
    <w:rsid w:val="0007389C"/>
    <w:rsid w:val="00073D17"/>
    <w:rsid w:val="00076B7D"/>
    <w:rsid w:val="00080E0A"/>
    <w:rsid w:val="000829E0"/>
    <w:rsid w:val="0008364C"/>
    <w:rsid w:val="00084415"/>
    <w:rsid w:val="00085475"/>
    <w:rsid w:val="00085D9F"/>
    <w:rsid w:val="00086354"/>
    <w:rsid w:val="00091051"/>
    <w:rsid w:val="00091C04"/>
    <w:rsid w:val="0009269E"/>
    <w:rsid w:val="000941F4"/>
    <w:rsid w:val="000949B2"/>
    <w:rsid w:val="00095CFE"/>
    <w:rsid w:val="000A1486"/>
    <w:rsid w:val="000A1DA3"/>
    <w:rsid w:val="000A3173"/>
    <w:rsid w:val="000A5340"/>
    <w:rsid w:val="000A5CDE"/>
    <w:rsid w:val="000A7CF6"/>
    <w:rsid w:val="000B1C67"/>
    <w:rsid w:val="000B223C"/>
    <w:rsid w:val="000B2FF0"/>
    <w:rsid w:val="000B3B5B"/>
    <w:rsid w:val="000B43D2"/>
    <w:rsid w:val="000B57F0"/>
    <w:rsid w:val="000B5E02"/>
    <w:rsid w:val="000B7E15"/>
    <w:rsid w:val="000C0EF7"/>
    <w:rsid w:val="000C2222"/>
    <w:rsid w:val="000C6CC4"/>
    <w:rsid w:val="000C6CD8"/>
    <w:rsid w:val="000C7C96"/>
    <w:rsid w:val="000D0F1B"/>
    <w:rsid w:val="000D0F2C"/>
    <w:rsid w:val="000D108C"/>
    <w:rsid w:val="000D12CC"/>
    <w:rsid w:val="000D1B44"/>
    <w:rsid w:val="000D2035"/>
    <w:rsid w:val="000D2309"/>
    <w:rsid w:val="000D3D53"/>
    <w:rsid w:val="000D3F05"/>
    <w:rsid w:val="000D4FD0"/>
    <w:rsid w:val="000D6384"/>
    <w:rsid w:val="000E0315"/>
    <w:rsid w:val="000E16EA"/>
    <w:rsid w:val="000E1C42"/>
    <w:rsid w:val="000E1DDE"/>
    <w:rsid w:val="000E3220"/>
    <w:rsid w:val="000E3C94"/>
    <w:rsid w:val="000E48AB"/>
    <w:rsid w:val="000E517D"/>
    <w:rsid w:val="000E6E48"/>
    <w:rsid w:val="000E7064"/>
    <w:rsid w:val="000E712E"/>
    <w:rsid w:val="000F302D"/>
    <w:rsid w:val="000F3AF9"/>
    <w:rsid w:val="000F42E5"/>
    <w:rsid w:val="000F45DD"/>
    <w:rsid w:val="000F4DDD"/>
    <w:rsid w:val="000F7777"/>
    <w:rsid w:val="000F7C4F"/>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2F42"/>
    <w:rsid w:val="00153162"/>
    <w:rsid w:val="00153267"/>
    <w:rsid w:val="00155CC1"/>
    <w:rsid w:val="001564B0"/>
    <w:rsid w:val="00156577"/>
    <w:rsid w:val="0016053A"/>
    <w:rsid w:val="00160998"/>
    <w:rsid w:val="001611B5"/>
    <w:rsid w:val="00161EE3"/>
    <w:rsid w:val="00162560"/>
    <w:rsid w:val="001643F3"/>
    <w:rsid w:val="00165DDD"/>
    <w:rsid w:val="001705C8"/>
    <w:rsid w:val="00170709"/>
    <w:rsid w:val="00171124"/>
    <w:rsid w:val="00172650"/>
    <w:rsid w:val="001737F7"/>
    <w:rsid w:val="00176656"/>
    <w:rsid w:val="0017730E"/>
    <w:rsid w:val="00177A9C"/>
    <w:rsid w:val="001812AF"/>
    <w:rsid w:val="0018535B"/>
    <w:rsid w:val="0018686A"/>
    <w:rsid w:val="00190298"/>
    <w:rsid w:val="001941BD"/>
    <w:rsid w:val="0019519C"/>
    <w:rsid w:val="00195477"/>
    <w:rsid w:val="001956B7"/>
    <w:rsid w:val="0019674E"/>
    <w:rsid w:val="001A13D8"/>
    <w:rsid w:val="001A31E1"/>
    <w:rsid w:val="001A3D49"/>
    <w:rsid w:val="001A66F4"/>
    <w:rsid w:val="001A67CE"/>
    <w:rsid w:val="001A6B2E"/>
    <w:rsid w:val="001A6B3A"/>
    <w:rsid w:val="001A706C"/>
    <w:rsid w:val="001A7131"/>
    <w:rsid w:val="001B0D7A"/>
    <w:rsid w:val="001B1650"/>
    <w:rsid w:val="001B3132"/>
    <w:rsid w:val="001B3D85"/>
    <w:rsid w:val="001C09B0"/>
    <w:rsid w:val="001C4C68"/>
    <w:rsid w:val="001C55F2"/>
    <w:rsid w:val="001C5C0E"/>
    <w:rsid w:val="001C7B68"/>
    <w:rsid w:val="001D17B9"/>
    <w:rsid w:val="001D1C24"/>
    <w:rsid w:val="001D1FB6"/>
    <w:rsid w:val="001D321F"/>
    <w:rsid w:val="001D33CE"/>
    <w:rsid w:val="001D4163"/>
    <w:rsid w:val="001D4C41"/>
    <w:rsid w:val="001D6D09"/>
    <w:rsid w:val="001D7210"/>
    <w:rsid w:val="001D7884"/>
    <w:rsid w:val="001E1681"/>
    <w:rsid w:val="001E1901"/>
    <w:rsid w:val="001E2B32"/>
    <w:rsid w:val="001E4B1F"/>
    <w:rsid w:val="001F0201"/>
    <w:rsid w:val="001F388E"/>
    <w:rsid w:val="001F6968"/>
    <w:rsid w:val="002007AB"/>
    <w:rsid w:val="00200F9E"/>
    <w:rsid w:val="002018C0"/>
    <w:rsid w:val="0020237A"/>
    <w:rsid w:val="00202A91"/>
    <w:rsid w:val="00202D0F"/>
    <w:rsid w:val="0020368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27C04"/>
    <w:rsid w:val="0023189B"/>
    <w:rsid w:val="002335ED"/>
    <w:rsid w:val="00240854"/>
    <w:rsid w:val="00240C62"/>
    <w:rsid w:val="002410DE"/>
    <w:rsid w:val="00241709"/>
    <w:rsid w:val="00242A96"/>
    <w:rsid w:val="00242AA3"/>
    <w:rsid w:val="00245984"/>
    <w:rsid w:val="0025062A"/>
    <w:rsid w:val="00250E1C"/>
    <w:rsid w:val="00254BB1"/>
    <w:rsid w:val="0025509A"/>
    <w:rsid w:val="00256BE6"/>
    <w:rsid w:val="00262F08"/>
    <w:rsid w:val="00262FA8"/>
    <w:rsid w:val="002631CE"/>
    <w:rsid w:val="00265117"/>
    <w:rsid w:val="002652D3"/>
    <w:rsid w:val="0026636A"/>
    <w:rsid w:val="00266795"/>
    <w:rsid w:val="0026780A"/>
    <w:rsid w:val="00270027"/>
    <w:rsid w:val="0027070E"/>
    <w:rsid w:val="00270B89"/>
    <w:rsid w:val="00273B20"/>
    <w:rsid w:val="002744F5"/>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140"/>
    <w:rsid w:val="002A4324"/>
    <w:rsid w:val="002A4A79"/>
    <w:rsid w:val="002A4BDE"/>
    <w:rsid w:val="002A749D"/>
    <w:rsid w:val="002B1106"/>
    <w:rsid w:val="002B2B70"/>
    <w:rsid w:val="002B50FE"/>
    <w:rsid w:val="002B7A1F"/>
    <w:rsid w:val="002C06D2"/>
    <w:rsid w:val="002C235B"/>
    <w:rsid w:val="002C2828"/>
    <w:rsid w:val="002C2B51"/>
    <w:rsid w:val="002C2D11"/>
    <w:rsid w:val="002C33C7"/>
    <w:rsid w:val="002C35B1"/>
    <w:rsid w:val="002C442E"/>
    <w:rsid w:val="002C4F52"/>
    <w:rsid w:val="002C6321"/>
    <w:rsid w:val="002C7720"/>
    <w:rsid w:val="002C7A45"/>
    <w:rsid w:val="002D0FF7"/>
    <w:rsid w:val="002D4917"/>
    <w:rsid w:val="002D4BFD"/>
    <w:rsid w:val="002D5796"/>
    <w:rsid w:val="002D5E52"/>
    <w:rsid w:val="002D6775"/>
    <w:rsid w:val="002E1997"/>
    <w:rsid w:val="002E1F02"/>
    <w:rsid w:val="002E23B6"/>
    <w:rsid w:val="002E2B97"/>
    <w:rsid w:val="002E331F"/>
    <w:rsid w:val="002E3CA7"/>
    <w:rsid w:val="002E3DF8"/>
    <w:rsid w:val="002F086F"/>
    <w:rsid w:val="002F4B9F"/>
    <w:rsid w:val="002F5161"/>
    <w:rsid w:val="002F57CC"/>
    <w:rsid w:val="002F6CD3"/>
    <w:rsid w:val="002F77D2"/>
    <w:rsid w:val="002F7F9A"/>
    <w:rsid w:val="003007D4"/>
    <w:rsid w:val="003010EA"/>
    <w:rsid w:val="00301F9F"/>
    <w:rsid w:val="003061FD"/>
    <w:rsid w:val="0030724C"/>
    <w:rsid w:val="00310A8D"/>
    <w:rsid w:val="00312FD9"/>
    <w:rsid w:val="003157B4"/>
    <w:rsid w:val="00316B3C"/>
    <w:rsid w:val="003200C7"/>
    <w:rsid w:val="0032108E"/>
    <w:rsid w:val="003222CB"/>
    <w:rsid w:val="00322CE6"/>
    <w:rsid w:val="0032550E"/>
    <w:rsid w:val="00326EBE"/>
    <w:rsid w:val="00330D42"/>
    <w:rsid w:val="00331A46"/>
    <w:rsid w:val="0033283E"/>
    <w:rsid w:val="003352FC"/>
    <w:rsid w:val="00337079"/>
    <w:rsid w:val="0034045F"/>
    <w:rsid w:val="00341D38"/>
    <w:rsid w:val="0034259B"/>
    <w:rsid w:val="0034300F"/>
    <w:rsid w:val="00343911"/>
    <w:rsid w:val="00343BB1"/>
    <w:rsid w:val="00345815"/>
    <w:rsid w:val="00350530"/>
    <w:rsid w:val="003507DB"/>
    <w:rsid w:val="00352477"/>
    <w:rsid w:val="00352B99"/>
    <w:rsid w:val="00354CC4"/>
    <w:rsid w:val="00355B5A"/>
    <w:rsid w:val="003572BD"/>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2260"/>
    <w:rsid w:val="003A417B"/>
    <w:rsid w:val="003A45BD"/>
    <w:rsid w:val="003A4BB3"/>
    <w:rsid w:val="003A6B1F"/>
    <w:rsid w:val="003A6EDB"/>
    <w:rsid w:val="003B1374"/>
    <w:rsid w:val="003B14DE"/>
    <w:rsid w:val="003B2AEF"/>
    <w:rsid w:val="003B2E7A"/>
    <w:rsid w:val="003B309B"/>
    <w:rsid w:val="003B5CED"/>
    <w:rsid w:val="003B6C3F"/>
    <w:rsid w:val="003B79F7"/>
    <w:rsid w:val="003C0FDB"/>
    <w:rsid w:val="003C207C"/>
    <w:rsid w:val="003C5A68"/>
    <w:rsid w:val="003D0C8A"/>
    <w:rsid w:val="003D0D41"/>
    <w:rsid w:val="003D1833"/>
    <w:rsid w:val="003D1FB6"/>
    <w:rsid w:val="003D296B"/>
    <w:rsid w:val="003D33E8"/>
    <w:rsid w:val="003D3B35"/>
    <w:rsid w:val="003D3E7C"/>
    <w:rsid w:val="003D41D3"/>
    <w:rsid w:val="003D76D1"/>
    <w:rsid w:val="003E3764"/>
    <w:rsid w:val="003E5CBA"/>
    <w:rsid w:val="003E6C5D"/>
    <w:rsid w:val="003F1960"/>
    <w:rsid w:val="003F1FFA"/>
    <w:rsid w:val="003F224B"/>
    <w:rsid w:val="003F2475"/>
    <w:rsid w:val="003F35D1"/>
    <w:rsid w:val="003F5548"/>
    <w:rsid w:val="003F5871"/>
    <w:rsid w:val="003F6E5A"/>
    <w:rsid w:val="00400E43"/>
    <w:rsid w:val="0040176C"/>
    <w:rsid w:val="00403953"/>
    <w:rsid w:val="00404E85"/>
    <w:rsid w:val="00405FA5"/>
    <w:rsid w:val="00406102"/>
    <w:rsid w:val="004063CC"/>
    <w:rsid w:val="00406B86"/>
    <w:rsid w:val="00406E79"/>
    <w:rsid w:val="00412602"/>
    <w:rsid w:val="0041285A"/>
    <w:rsid w:val="00412CF8"/>
    <w:rsid w:val="004147ED"/>
    <w:rsid w:val="00415FCC"/>
    <w:rsid w:val="00416C55"/>
    <w:rsid w:val="00417410"/>
    <w:rsid w:val="00417F28"/>
    <w:rsid w:val="004203B2"/>
    <w:rsid w:val="00421068"/>
    <w:rsid w:val="00423939"/>
    <w:rsid w:val="00426232"/>
    <w:rsid w:val="00427AE9"/>
    <w:rsid w:val="00427BB8"/>
    <w:rsid w:val="00427CCF"/>
    <w:rsid w:val="00427E14"/>
    <w:rsid w:val="00431150"/>
    <w:rsid w:val="004313D3"/>
    <w:rsid w:val="0043143C"/>
    <w:rsid w:val="00432B42"/>
    <w:rsid w:val="00434687"/>
    <w:rsid w:val="00435A17"/>
    <w:rsid w:val="00435C90"/>
    <w:rsid w:val="0043752F"/>
    <w:rsid w:val="00440C95"/>
    <w:rsid w:val="00441542"/>
    <w:rsid w:val="00442683"/>
    <w:rsid w:val="00442D01"/>
    <w:rsid w:val="00445069"/>
    <w:rsid w:val="0044534D"/>
    <w:rsid w:val="00447E40"/>
    <w:rsid w:val="0045040C"/>
    <w:rsid w:val="00451B25"/>
    <w:rsid w:val="00451C04"/>
    <w:rsid w:val="00453E9A"/>
    <w:rsid w:val="0045572C"/>
    <w:rsid w:val="0045574A"/>
    <w:rsid w:val="00455FB0"/>
    <w:rsid w:val="00456FF6"/>
    <w:rsid w:val="00457C21"/>
    <w:rsid w:val="0046137D"/>
    <w:rsid w:val="00462053"/>
    <w:rsid w:val="00464559"/>
    <w:rsid w:val="00465EA6"/>
    <w:rsid w:val="00465EAD"/>
    <w:rsid w:val="00470262"/>
    <w:rsid w:val="00471838"/>
    <w:rsid w:val="00471BDB"/>
    <w:rsid w:val="00475715"/>
    <w:rsid w:val="00476503"/>
    <w:rsid w:val="0048031F"/>
    <w:rsid w:val="00480430"/>
    <w:rsid w:val="00480814"/>
    <w:rsid w:val="00481599"/>
    <w:rsid w:val="0048161F"/>
    <w:rsid w:val="00481D73"/>
    <w:rsid w:val="0048299C"/>
    <w:rsid w:val="0048310F"/>
    <w:rsid w:val="00483C88"/>
    <w:rsid w:val="00484C73"/>
    <w:rsid w:val="0048569D"/>
    <w:rsid w:val="00486A38"/>
    <w:rsid w:val="00486A9D"/>
    <w:rsid w:val="00487FFC"/>
    <w:rsid w:val="00490562"/>
    <w:rsid w:val="00492C95"/>
    <w:rsid w:val="00492C98"/>
    <w:rsid w:val="004936B1"/>
    <w:rsid w:val="004938AF"/>
    <w:rsid w:val="004938D1"/>
    <w:rsid w:val="00497873"/>
    <w:rsid w:val="00497CE7"/>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7C0A"/>
    <w:rsid w:val="004C0507"/>
    <w:rsid w:val="004C25E8"/>
    <w:rsid w:val="004C3505"/>
    <w:rsid w:val="004C51EC"/>
    <w:rsid w:val="004C52FC"/>
    <w:rsid w:val="004C6131"/>
    <w:rsid w:val="004D1F57"/>
    <w:rsid w:val="004D751A"/>
    <w:rsid w:val="004E25B2"/>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6BB"/>
    <w:rsid w:val="00506C59"/>
    <w:rsid w:val="005071DA"/>
    <w:rsid w:val="00507E8F"/>
    <w:rsid w:val="00512883"/>
    <w:rsid w:val="00512B05"/>
    <w:rsid w:val="00512DD7"/>
    <w:rsid w:val="005133F9"/>
    <w:rsid w:val="00514F1A"/>
    <w:rsid w:val="005167CF"/>
    <w:rsid w:val="0051691C"/>
    <w:rsid w:val="00517266"/>
    <w:rsid w:val="00520828"/>
    <w:rsid w:val="00520DFC"/>
    <w:rsid w:val="00524ADB"/>
    <w:rsid w:val="0052576B"/>
    <w:rsid w:val="00525AF1"/>
    <w:rsid w:val="00526A5C"/>
    <w:rsid w:val="00526F75"/>
    <w:rsid w:val="00531032"/>
    <w:rsid w:val="00533F8B"/>
    <w:rsid w:val="00533F9E"/>
    <w:rsid w:val="00534864"/>
    <w:rsid w:val="00534DC9"/>
    <w:rsid w:val="00535001"/>
    <w:rsid w:val="005413CA"/>
    <w:rsid w:val="005419C2"/>
    <w:rsid w:val="005443D4"/>
    <w:rsid w:val="00544D71"/>
    <w:rsid w:val="00547BF9"/>
    <w:rsid w:val="00550263"/>
    <w:rsid w:val="0055248C"/>
    <w:rsid w:val="005535AD"/>
    <w:rsid w:val="005543C8"/>
    <w:rsid w:val="0055635C"/>
    <w:rsid w:val="0055668C"/>
    <w:rsid w:val="00557136"/>
    <w:rsid w:val="005575FD"/>
    <w:rsid w:val="00557639"/>
    <w:rsid w:val="00566708"/>
    <w:rsid w:val="00566AE6"/>
    <w:rsid w:val="00566E42"/>
    <w:rsid w:val="00567256"/>
    <w:rsid w:val="005677B3"/>
    <w:rsid w:val="005702BB"/>
    <w:rsid w:val="005706B4"/>
    <w:rsid w:val="0057085F"/>
    <w:rsid w:val="00572DC7"/>
    <w:rsid w:val="00574BDA"/>
    <w:rsid w:val="00575150"/>
    <w:rsid w:val="00577774"/>
    <w:rsid w:val="00580191"/>
    <w:rsid w:val="0058081B"/>
    <w:rsid w:val="00581765"/>
    <w:rsid w:val="0058514F"/>
    <w:rsid w:val="0058581A"/>
    <w:rsid w:val="00585E97"/>
    <w:rsid w:val="00587FFB"/>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A7C6A"/>
    <w:rsid w:val="005B10B4"/>
    <w:rsid w:val="005B1248"/>
    <w:rsid w:val="005B1B70"/>
    <w:rsid w:val="005B3898"/>
    <w:rsid w:val="005B3FEC"/>
    <w:rsid w:val="005B4B95"/>
    <w:rsid w:val="005B56F5"/>
    <w:rsid w:val="005B664E"/>
    <w:rsid w:val="005B691B"/>
    <w:rsid w:val="005C1E55"/>
    <w:rsid w:val="005C20AC"/>
    <w:rsid w:val="005C26AE"/>
    <w:rsid w:val="005C2DE9"/>
    <w:rsid w:val="005C44AC"/>
    <w:rsid w:val="005C4618"/>
    <w:rsid w:val="005C485E"/>
    <w:rsid w:val="005C5B26"/>
    <w:rsid w:val="005C76E0"/>
    <w:rsid w:val="005D10A4"/>
    <w:rsid w:val="005D3DC4"/>
    <w:rsid w:val="005D4211"/>
    <w:rsid w:val="005D4EAA"/>
    <w:rsid w:val="005D589C"/>
    <w:rsid w:val="005D6A4D"/>
    <w:rsid w:val="005D7AA3"/>
    <w:rsid w:val="005E0717"/>
    <w:rsid w:val="005E1137"/>
    <w:rsid w:val="005E16FA"/>
    <w:rsid w:val="005E3CB6"/>
    <w:rsid w:val="005E3E24"/>
    <w:rsid w:val="005E4CBE"/>
    <w:rsid w:val="005F17A8"/>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18CD"/>
    <w:rsid w:val="00635E7B"/>
    <w:rsid w:val="0063678A"/>
    <w:rsid w:val="00641275"/>
    <w:rsid w:val="00644A58"/>
    <w:rsid w:val="00645019"/>
    <w:rsid w:val="00645042"/>
    <w:rsid w:val="006465DF"/>
    <w:rsid w:val="00647BF4"/>
    <w:rsid w:val="00650B91"/>
    <w:rsid w:val="00651D3D"/>
    <w:rsid w:val="00655C08"/>
    <w:rsid w:val="00655DEA"/>
    <w:rsid w:val="00656C3E"/>
    <w:rsid w:val="00661752"/>
    <w:rsid w:val="006620DF"/>
    <w:rsid w:val="0066273E"/>
    <w:rsid w:val="00663B28"/>
    <w:rsid w:val="006644B5"/>
    <w:rsid w:val="00664736"/>
    <w:rsid w:val="006654D8"/>
    <w:rsid w:val="00665F08"/>
    <w:rsid w:val="00671ABA"/>
    <w:rsid w:val="00671F00"/>
    <w:rsid w:val="006723FD"/>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4E"/>
    <w:rsid w:val="006A0F57"/>
    <w:rsid w:val="006A3DCF"/>
    <w:rsid w:val="006A3FA4"/>
    <w:rsid w:val="006A6DBD"/>
    <w:rsid w:val="006A7D09"/>
    <w:rsid w:val="006B00E9"/>
    <w:rsid w:val="006B04A2"/>
    <w:rsid w:val="006B17C3"/>
    <w:rsid w:val="006B367E"/>
    <w:rsid w:val="006B5D86"/>
    <w:rsid w:val="006B5EBD"/>
    <w:rsid w:val="006B7463"/>
    <w:rsid w:val="006B7D3F"/>
    <w:rsid w:val="006C0FDC"/>
    <w:rsid w:val="006C14E9"/>
    <w:rsid w:val="006C1C36"/>
    <w:rsid w:val="006C2ECF"/>
    <w:rsid w:val="006C457B"/>
    <w:rsid w:val="006C5920"/>
    <w:rsid w:val="006C6C37"/>
    <w:rsid w:val="006C7931"/>
    <w:rsid w:val="006D0B03"/>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7F9"/>
    <w:rsid w:val="00707ADA"/>
    <w:rsid w:val="00711755"/>
    <w:rsid w:val="00711ABD"/>
    <w:rsid w:val="00711FD8"/>
    <w:rsid w:val="00712D08"/>
    <w:rsid w:val="007130AA"/>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0E17"/>
    <w:rsid w:val="0074266D"/>
    <w:rsid w:val="00744174"/>
    <w:rsid w:val="00745206"/>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0C6"/>
    <w:rsid w:val="007974A3"/>
    <w:rsid w:val="00797BA6"/>
    <w:rsid w:val="007A08E4"/>
    <w:rsid w:val="007A1C4B"/>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4CE8"/>
    <w:rsid w:val="007C57B2"/>
    <w:rsid w:val="007C6009"/>
    <w:rsid w:val="007C6493"/>
    <w:rsid w:val="007C79DB"/>
    <w:rsid w:val="007D1A92"/>
    <w:rsid w:val="007D2EE8"/>
    <w:rsid w:val="007D3EC3"/>
    <w:rsid w:val="007D440B"/>
    <w:rsid w:val="007D6E95"/>
    <w:rsid w:val="007D7192"/>
    <w:rsid w:val="007E06A7"/>
    <w:rsid w:val="007E1551"/>
    <w:rsid w:val="007E170F"/>
    <w:rsid w:val="007E28B8"/>
    <w:rsid w:val="007E3129"/>
    <w:rsid w:val="007E5164"/>
    <w:rsid w:val="007E5775"/>
    <w:rsid w:val="007F01BE"/>
    <w:rsid w:val="007F0B4B"/>
    <w:rsid w:val="007F0F41"/>
    <w:rsid w:val="007F15F0"/>
    <w:rsid w:val="007F2F4D"/>
    <w:rsid w:val="007F304D"/>
    <w:rsid w:val="007F3C13"/>
    <w:rsid w:val="007F5631"/>
    <w:rsid w:val="007F5ACF"/>
    <w:rsid w:val="007F73B4"/>
    <w:rsid w:val="007F76F3"/>
    <w:rsid w:val="00801C4D"/>
    <w:rsid w:val="00802C04"/>
    <w:rsid w:val="00803A61"/>
    <w:rsid w:val="00803CC3"/>
    <w:rsid w:val="00805777"/>
    <w:rsid w:val="008057C9"/>
    <w:rsid w:val="00807EAB"/>
    <w:rsid w:val="0081094F"/>
    <w:rsid w:val="008131C2"/>
    <w:rsid w:val="00815C7B"/>
    <w:rsid w:val="0081607C"/>
    <w:rsid w:val="008164D2"/>
    <w:rsid w:val="008170F8"/>
    <w:rsid w:val="00817306"/>
    <w:rsid w:val="00820B75"/>
    <w:rsid w:val="00822CD7"/>
    <w:rsid w:val="00823A9C"/>
    <w:rsid w:val="00823FD5"/>
    <w:rsid w:val="00825951"/>
    <w:rsid w:val="00830949"/>
    <w:rsid w:val="0083132A"/>
    <w:rsid w:val="00832586"/>
    <w:rsid w:val="00833F8B"/>
    <w:rsid w:val="008341D0"/>
    <w:rsid w:val="00835F30"/>
    <w:rsid w:val="00837DA2"/>
    <w:rsid w:val="00840315"/>
    <w:rsid w:val="008410D1"/>
    <w:rsid w:val="00843C42"/>
    <w:rsid w:val="008452E1"/>
    <w:rsid w:val="00845DE3"/>
    <w:rsid w:val="00846E1D"/>
    <w:rsid w:val="00847D7B"/>
    <w:rsid w:val="008503CB"/>
    <w:rsid w:val="00851B00"/>
    <w:rsid w:val="00853FBB"/>
    <w:rsid w:val="008540A4"/>
    <w:rsid w:val="00857521"/>
    <w:rsid w:val="00860EB2"/>
    <w:rsid w:val="00864839"/>
    <w:rsid w:val="00866DDE"/>
    <w:rsid w:val="008672DC"/>
    <w:rsid w:val="008673A7"/>
    <w:rsid w:val="008705AD"/>
    <w:rsid w:val="008735A2"/>
    <w:rsid w:val="00874E56"/>
    <w:rsid w:val="008753D9"/>
    <w:rsid w:val="0087604D"/>
    <w:rsid w:val="00876258"/>
    <w:rsid w:val="00876804"/>
    <w:rsid w:val="00876FB7"/>
    <w:rsid w:val="00877A23"/>
    <w:rsid w:val="00877F30"/>
    <w:rsid w:val="0088050D"/>
    <w:rsid w:val="0088070E"/>
    <w:rsid w:val="00880BE1"/>
    <w:rsid w:val="00883BBC"/>
    <w:rsid w:val="00884168"/>
    <w:rsid w:val="0088685D"/>
    <w:rsid w:val="00890119"/>
    <w:rsid w:val="00892715"/>
    <w:rsid w:val="00894DB4"/>
    <w:rsid w:val="00895B71"/>
    <w:rsid w:val="00895EF6"/>
    <w:rsid w:val="0089619E"/>
    <w:rsid w:val="008A016B"/>
    <w:rsid w:val="008A1944"/>
    <w:rsid w:val="008A1C80"/>
    <w:rsid w:val="008A4156"/>
    <w:rsid w:val="008A4EC6"/>
    <w:rsid w:val="008A50F8"/>
    <w:rsid w:val="008A5514"/>
    <w:rsid w:val="008A5A55"/>
    <w:rsid w:val="008A6280"/>
    <w:rsid w:val="008A70E3"/>
    <w:rsid w:val="008B18DE"/>
    <w:rsid w:val="008B1BFB"/>
    <w:rsid w:val="008B3147"/>
    <w:rsid w:val="008B5E4C"/>
    <w:rsid w:val="008B6F17"/>
    <w:rsid w:val="008B7380"/>
    <w:rsid w:val="008C05E0"/>
    <w:rsid w:val="008C2300"/>
    <w:rsid w:val="008C2DC3"/>
    <w:rsid w:val="008C495E"/>
    <w:rsid w:val="008C57BE"/>
    <w:rsid w:val="008C5F3A"/>
    <w:rsid w:val="008C6310"/>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BBC"/>
    <w:rsid w:val="008F3D0C"/>
    <w:rsid w:val="008F4B42"/>
    <w:rsid w:val="009007E4"/>
    <w:rsid w:val="00900F1E"/>
    <w:rsid w:val="0090153B"/>
    <w:rsid w:val="00905635"/>
    <w:rsid w:val="00905C64"/>
    <w:rsid w:val="00910BD8"/>
    <w:rsid w:val="00911308"/>
    <w:rsid w:val="009123CA"/>
    <w:rsid w:val="009146BF"/>
    <w:rsid w:val="00914714"/>
    <w:rsid w:val="0091602C"/>
    <w:rsid w:val="009206FC"/>
    <w:rsid w:val="00920E5E"/>
    <w:rsid w:val="00922406"/>
    <w:rsid w:val="00922E01"/>
    <w:rsid w:val="009231E5"/>
    <w:rsid w:val="0092326B"/>
    <w:rsid w:val="009237FC"/>
    <w:rsid w:val="009239C8"/>
    <w:rsid w:val="0092437E"/>
    <w:rsid w:val="00924648"/>
    <w:rsid w:val="00924A11"/>
    <w:rsid w:val="00925600"/>
    <w:rsid w:val="00925C79"/>
    <w:rsid w:val="00927695"/>
    <w:rsid w:val="009300BA"/>
    <w:rsid w:val="009307FD"/>
    <w:rsid w:val="0093448D"/>
    <w:rsid w:val="0093703F"/>
    <w:rsid w:val="00937BD4"/>
    <w:rsid w:val="00937D14"/>
    <w:rsid w:val="00937DA9"/>
    <w:rsid w:val="00940628"/>
    <w:rsid w:val="00941A5A"/>
    <w:rsid w:val="00942FB6"/>
    <w:rsid w:val="00945D7A"/>
    <w:rsid w:val="00945F47"/>
    <w:rsid w:val="00950965"/>
    <w:rsid w:val="00951E4F"/>
    <w:rsid w:val="00953D18"/>
    <w:rsid w:val="009558E2"/>
    <w:rsid w:val="00956487"/>
    <w:rsid w:val="0095674D"/>
    <w:rsid w:val="00956856"/>
    <w:rsid w:val="00956EEC"/>
    <w:rsid w:val="00957789"/>
    <w:rsid w:val="00957980"/>
    <w:rsid w:val="00961854"/>
    <w:rsid w:val="0096191F"/>
    <w:rsid w:val="0096314D"/>
    <w:rsid w:val="00963D26"/>
    <w:rsid w:val="00965FA8"/>
    <w:rsid w:val="00966818"/>
    <w:rsid w:val="00966AD2"/>
    <w:rsid w:val="00970AF5"/>
    <w:rsid w:val="009722B6"/>
    <w:rsid w:val="00972554"/>
    <w:rsid w:val="009729D7"/>
    <w:rsid w:val="009763C7"/>
    <w:rsid w:val="00980099"/>
    <w:rsid w:val="00980D26"/>
    <w:rsid w:val="00982038"/>
    <w:rsid w:val="009823E6"/>
    <w:rsid w:val="0098470F"/>
    <w:rsid w:val="00984A16"/>
    <w:rsid w:val="00985159"/>
    <w:rsid w:val="009866AE"/>
    <w:rsid w:val="00986C53"/>
    <w:rsid w:val="009870E0"/>
    <w:rsid w:val="00987D48"/>
    <w:rsid w:val="00987E7D"/>
    <w:rsid w:val="0099037B"/>
    <w:rsid w:val="00990DDE"/>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A7A62"/>
    <w:rsid w:val="009B2BC1"/>
    <w:rsid w:val="009B3E64"/>
    <w:rsid w:val="009B483F"/>
    <w:rsid w:val="009B492B"/>
    <w:rsid w:val="009B54C5"/>
    <w:rsid w:val="009B5621"/>
    <w:rsid w:val="009B5DA2"/>
    <w:rsid w:val="009B5FCF"/>
    <w:rsid w:val="009B65BB"/>
    <w:rsid w:val="009C01D2"/>
    <w:rsid w:val="009C1C25"/>
    <w:rsid w:val="009C33FC"/>
    <w:rsid w:val="009C5182"/>
    <w:rsid w:val="009C6936"/>
    <w:rsid w:val="009C7276"/>
    <w:rsid w:val="009D07C2"/>
    <w:rsid w:val="009D0AA8"/>
    <w:rsid w:val="009D54CF"/>
    <w:rsid w:val="009E03E7"/>
    <w:rsid w:val="009E0FD8"/>
    <w:rsid w:val="009E28AD"/>
    <w:rsid w:val="009E2DC0"/>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3AF"/>
    <w:rsid w:val="00A17577"/>
    <w:rsid w:val="00A207E7"/>
    <w:rsid w:val="00A223C9"/>
    <w:rsid w:val="00A23D96"/>
    <w:rsid w:val="00A25C0E"/>
    <w:rsid w:val="00A25F95"/>
    <w:rsid w:val="00A27695"/>
    <w:rsid w:val="00A30B24"/>
    <w:rsid w:val="00A31804"/>
    <w:rsid w:val="00A31990"/>
    <w:rsid w:val="00A31E8E"/>
    <w:rsid w:val="00A322F9"/>
    <w:rsid w:val="00A3359F"/>
    <w:rsid w:val="00A33A1F"/>
    <w:rsid w:val="00A34FB3"/>
    <w:rsid w:val="00A35DB1"/>
    <w:rsid w:val="00A360D8"/>
    <w:rsid w:val="00A36F71"/>
    <w:rsid w:val="00A37F71"/>
    <w:rsid w:val="00A40383"/>
    <w:rsid w:val="00A41423"/>
    <w:rsid w:val="00A4254C"/>
    <w:rsid w:val="00A4532E"/>
    <w:rsid w:val="00A456A6"/>
    <w:rsid w:val="00A465CC"/>
    <w:rsid w:val="00A46CE5"/>
    <w:rsid w:val="00A471B2"/>
    <w:rsid w:val="00A509B2"/>
    <w:rsid w:val="00A509CA"/>
    <w:rsid w:val="00A524A7"/>
    <w:rsid w:val="00A539E1"/>
    <w:rsid w:val="00A53D7F"/>
    <w:rsid w:val="00A546AA"/>
    <w:rsid w:val="00A54CF1"/>
    <w:rsid w:val="00A57765"/>
    <w:rsid w:val="00A57A12"/>
    <w:rsid w:val="00A6080B"/>
    <w:rsid w:val="00A6099F"/>
    <w:rsid w:val="00A64133"/>
    <w:rsid w:val="00A64FFD"/>
    <w:rsid w:val="00A67366"/>
    <w:rsid w:val="00A70AC5"/>
    <w:rsid w:val="00A710A9"/>
    <w:rsid w:val="00A718D5"/>
    <w:rsid w:val="00A730D2"/>
    <w:rsid w:val="00A73644"/>
    <w:rsid w:val="00A73DE9"/>
    <w:rsid w:val="00A75B94"/>
    <w:rsid w:val="00A76EA1"/>
    <w:rsid w:val="00A801F3"/>
    <w:rsid w:val="00A80302"/>
    <w:rsid w:val="00A81ED5"/>
    <w:rsid w:val="00A82492"/>
    <w:rsid w:val="00A82DC5"/>
    <w:rsid w:val="00A84920"/>
    <w:rsid w:val="00A857F9"/>
    <w:rsid w:val="00A85CC3"/>
    <w:rsid w:val="00A864CA"/>
    <w:rsid w:val="00A86E84"/>
    <w:rsid w:val="00A86E95"/>
    <w:rsid w:val="00A8756A"/>
    <w:rsid w:val="00A915CA"/>
    <w:rsid w:val="00A962DD"/>
    <w:rsid w:val="00A96741"/>
    <w:rsid w:val="00A96A78"/>
    <w:rsid w:val="00A974CC"/>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5F4B"/>
    <w:rsid w:val="00AC7040"/>
    <w:rsid w:val="00AD0D20"/>
    <w:rsid w:val="00AD250C"/>
    <w:rsid w:val="00AD27B1"/>
    <w:rsid w:val="00AD2B42"/>
    <w:rsid w:val="00AD4F8F"/>
    <w:rsid w:val="00AD5806"/>
    <w:rsid w:val="00AD58B0"/>
    <w:rsid w:val="00AD6C6C"/>
    <w:rsid w:val="00AE00ED"/>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22D"/>
    <w:rsid w:val="00AF6310"/>
    <w:rsid w:val="00AF68E5"/>
    <w:rsid w:val="00AF6EA1"/>
    <w:rsid w:val="00AF774B"/>
    <w:rsid w:val="00B00841"/>
    <w:rsid w:val="00B03187"/>
    <w:rsid w:val="00B03CF9"/>
    <w:rsid w:val="00B057BD"/>
    <w:rsid w:val="00B05E2C"/>
    <w:rsid w:val="00B06025"/>
    <w:rsid w:val="00B063C5"/>
    <w:rsid w:val="00B06C01"/>
    <w:rsid w:val="00B07421"/>
    <w:rsid w:val="00B109D5"/>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4727F"/>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2D88"/>
    <w:rsid w:val="00B80239"/>
    <w:rsid w:val="00B83762"/>
    <w:rsid w:val="00B83E8C"/>
    <w:rsid w:val="00B8541C"/>
    <w:rsid w:val="00B90ABA"/>
    <w:rsid w:val="00B921C9"/>
    <w:rsid w:val="00B92C64"/>
    <w:rsid w:val="00B939D7"/>
    <w:rsid w:val="00B94C3C"/>
    <w:rsid w:val="00B955D9"/>
    <w:rsid w:val="00B965FC"/>
    <w:rsid w:val="00B96C37"/>
    <w:rsid w:val="00B96D44"/>
    <w:rsid w:val="00BA034B"/>
    <w:rsid w:val="00BA24C1"/>
    <w:rsid w:val="00BA5836"/>
    <w:rsid w:val="00BA6254"/>
    <w:rsid w:val="00BA7818"/>
    <w:rsid w:val="00BB03A9"/>
    <w:rsid w:val="00BB111A"/>
    <w:rsid w:val="00BB25DB"/>
    <w:rsid w:val="00BB2CF3"/>
    <w:rsid w:val="00BB3509"/>
    <w:rsid w:val="00BB37BF"/>
    <w:rsid w:val="00BB55E7"/>
    <w:rsid w:val="00BC0D6C"/>
    <w:rsid w:val="00BC4BBA"/>
    <w:rsid w:val="00BC57B2"/>
    <w:rsid w:val="00BC58DA"/>
    <w:rsid w:val="00BC5DB3"/>
    <w:rsid w:val="00BC609A"/>
    <w:rsid w:val="00BC6D10"/>
    <w:rsid w:val="00BD06E4"/>
    <w:rsid w:val="00BD09B0"/>
    <w:rsid w:val="00BD3C67"/>
    <w:rsid w:val="00BD3CFD"/>
    <w:rsid w:val="00BD546D"/>
    <w:rsid w:val="00BD77C7"/>
    <w:rsid w:val="00BE03B2"/>
    <w:rsid w:val="00BE1EA5"/>
    <w:rsid w:val="00BE3380"/>
    <w:rsid w:val="00BE3996"/>
    <w:rsid w:val="00BE556A"/>
    <w:rsid w:val="00BE65B1"/>
    <w:rsid w:val="00BF135F"/>
    <w:rsid w:val="00BF17FF"/>
    <w:rsid w:val="00BF22AD"/>
    <w:rsid w:val="00BF63E1"/>
    <w:rsid w:val="00C0158F"/>
    <w:rsid w:val="00C02FAF"/>
    <w:rsid w:val="00C03ACD"/>
    <w:rsid w:val="00C03DFC"/>
    <w:rsid w:val="00C0596E"/>
    <w:rsid w:val="00C1203A"/>
    <w:rsid w:val="00C12A6F"/>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379CF"/>
    <w:rsid w:val="00C431E3"/>
    <w:rsid w:val="00C43227"/>
    <w:rsid w:val="00C449FE"/>
    <w:rsid w:val="00C47BD1"/>
    <w:rsid w:val="00C47C91"/>
    <w:rsid w:val="00C50450"/>
    <w:rsid w:val="00C516EE"/>
    <w:rsid w:val="00C5228D"/>
    <w:rsid w:val="00C524E8"/>
    <w:rsid w:val="00C53A89"/>
    <w:rsid w:val="00C53D58"/>
    <w:rsid w:val="00C5418B"/>
    <w:rsid w:val="00C5478B"/>
    <w:rsid w:val="00C549F9"/>
    <w:rsid w:val="00C54A84"/>
    <w:rsid w:val="00C55802"/>
    <w:rsid w:val="00C57C27"/>
    <w:rsid w:val="00C57DAA"/>
    <w:rsid w:val="00C61C1B"/>
    <w:rsid w:val="00C63123"/>
    <w:rsid w:val="00C63AF9"/>
    <w:rsid w:val="00C63B42"/>
    <w:rsid w:val="00C67434"/>
    <w:rsid w:val="00C67651"/>
    <w:rsid w:val="00C7082C"/>
    <w:rsid w:val="00C7107C"/>
    <w:rsid w:val="00C7119D"/>
    <w:rsid w:val="00C721A4"/>
    <w:rsid w:val="00C72474"/>
    <w:rsid w:val="00C729C7"/>
    <w:rsid w:val="00C80B14"/>
    <w:rsid w:val="00C810E5"/>
    <w:rsid w:val="00C81613"/>
    <w:rsid w:val="00C81A7C"/>
    <w:rsid w:val="00C82B84"/>
    <w:rsid w:val="00C85C9B"/>
    <w:rsid w:val="00C868BE"/>
    <w:rsid w:val="00C86E1F"/>
    <w:rsid w:val="00C90994"/>
    <w:rsid w:val="00C947E0"/>
    <w:rsid w:val="00C96655"/>
    <w:rsid w:val="00CA0909"/>
    <w:rsid w:val="00CA65C5"/>
    <w:rsid w:val="00CA6A49"/>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158C"/>
    <w:rsid w:val="00CD2298"/>
    <w:rsid w:val="00CD29C7"/>
    <w:rsid w:val="00CD4247"/>
    <w:rsid w:val="00CD43E9"/>
    <w:rsid w:val="00CD4753"/>
    <w:rsid w:val="00CD5A81"/>
    <w:rsid w:val="00CD6098"/>
    <w:rsid w:val="00CD78D1"/>
    <w:rsid w:val="00CD7C93"/>
    <w:rsid w:val="00CE0592"/>
    <w:rsid w:val="00CE05C3"/>
    <w:rsid w:val="00CE0FD5"/>
    <w:rsid w:val="00CE145B"/>
    <w:rsid w:val="00CE1793"/>
    <w:rsid w:val="00CE21CB"/>
    <w:rsid w:val="00CE6277"/>
    <w:rsid w:val="00CE778A"/>
    <w:rsid w:val="00CF0B13"/>
    <w:rsid w:val="00CF0BA8"/>
    <w:rsid w:val="00CF1DE6"/>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5F83"/>
    <w:rsid w:val="00D16280"/>
    <w:rsid w:val="00D1781F"/>
    <w:rsid w:val="00D17EE7"/>
    <w:rsid w:val="00D20C2A"/>
    <w:rsid w:val="00D23599"/>
    <w:rsid w:val="00D24DB4"/>
    <w:rsid w:val="00D27D78"/>
    <w:rsid w:val="00D32591"/>
    <w:rsid w:val="00D33250"/>
    <w:rsid w:val="00D33D90"/>
    <w:rsid w:val="00D33E3B"/>
    <w:rsid w:val="00D35457"/>
    <w:rsid w:val="00D35ABE"/>
    <w:rsid w:val="00D35D32"/>
    <w:rsid w:val="00D36701"/>
    <w:rsid w:val="00D36BE4"/>
    <w:rsid w:val="00D37CD2"/>
    <w:rsid w:val="00D4176A"/>
    <w:rsid w:val="00D41E2C"/>
    <w:rsid w:val="00D4213F"/>
    <w:rsid w:val="00D42283"/>
    <w:rsid w:val="00D43092"/>
    <w:rsid w:val="00D43880"/>
    <w:rsid w:val="00D4403E"/>
    <w:rsid w:val="00D44E30"/>
    <w:rsid w:val="00D468C3"/>
    <w:rsid w:val="00D46D86"/>
    <w:rsid w:val="00D4701C"/>
    <w:rsid w:val="00D479DF"/>
    <w:rsid w:val="00D50A26"/>
    <w:rsid w:val="00D54D3C"/>
    <w:rsid w:val="00D56632"/>
    <w:rsid w:val="00D57342"/>
    <w:rsid w:val="00D6058F"/>
    <w:rsid w:val="00D6246B"/>
    <w:rsid w:val="00D62C13"/>
    <w:rsid w:val="00D64C85"/>
    <w:rsid w:val="00D656F4"/>
    <w:rsid w:val="00D66A8A"/>
    <w:rsid w:val="00D66DBF"/>
    <w:rsid w:val="00D670AA"/>
    <w:rsid w:val="00D71102"/>
    <w:rsid w:val="00D71693"/>
    <w:rsid w:val="00D722A8"/>
    <w:rsid w:val="00D72D6E"/>
    <w:rsid w:val="00D747E1"/>
    <w:rsid w:val="00D7488E"/>
    <w:rsid w:val="00D758BC"/>
    <w:rsid w:val="00D75D37"/>
    <w:rsid w:val="00D811F3"/>
    <w:rsid w:val="00D862DD"/>
    <w:rsid w:val="00D90634"/>
    <w:rsid w:val="00D9198E"/>
    <w:rsid w:val="00D91B73"/>
    <w:rsid w:val="00D92909"/>
    <w:rsid w:val="00D93EEA"/>
    <w:rsid w:val="00D94004"/>
    <w:rsid w:val="00D96904"/>
    <w:rsid w:val="00D97989"/>
    <w:rsid w:val="00DA0203"/>
    <w:rsid w:val="00DA0296"/>
    <w:rsid w:val="00DA0F37"/>
    <w:rsid w:val="00DA149E"/>
    <w:rsid w:val="00DA1941"/>
    <w:rsid w:val="00DA1CE5"/>
    <w:rsid w:val="00DA2585"/>
    <w:rsid w:val="00DA4999"/>
    <w:rsid w:val="00DA49EC"/>
    <w:rsid w:val="00DA57EA"/>
    <w:rsid w:val="00DA590A"/>
    <w:rsid w:val="00DA71E6"/>
    <w:rsid w:val="00DA7D21"/>
    <w:rsid w:val="00DB021D"/>
    <w:rsid w:val="00DB1461"/>
    <w:rsid w:val="00DB1804"/>
    <w:rsid w:val="00DB1EFA"/>
    <w:rsid w:val="00DB2061"/>
    <w:rsid w:val="00DB2A4D"/>
    <w:rsid w:val="00DB2B7D"/>
    <w:rsid w:val="00DB3CFF"/>
    <w:rsid w:val="00DB46F9"/>
    <w:rsid w:val="00DB4783"/>
    <w:rsid w:val="00DB6C24"/>
    <w:rsid w:val="00DB711F"/>
    <w:rsid w:val="00DC0563"/>
    <w:rsid w:val="00DC0CCB"/>
    <w:rsid w:val="00DC0CFC"/>
    <w:rsid w:val="00DC2845"/>
    <w:rsid w:val="00DC34D0"/>
    <w:rsid w:val="00DC3D0C"/>
    <w:rsid w:val="00DC4FA8"/>
    <w:rsid w:val="00DD0016"/>
    <w:rsid w:val="00DD3A8D"/>
    <w:rsid w:val="00DD45B5"/>
    <w:rsid w:val="00DD5A5B"/>
    <w:rsid w:val="00DD6948"/>
    <w:rsid w:val="00DE1412"/>
    <w:rsid w:val="00DE358E"/>
    <w:rsid w:val="00DE35FE"/>
    <w:rsid w:val="00DE36CD"/>
    <w:rsid w:val="00DE435D"/>
    <w:rsid w:val="00DE4F45"/>
    <w:rsid w:val="00DE5710"/>
    <w:rsid w:val="00DE5E9E"/>
    <w:rsid w:val="00DE703C"/>
    <w:rsid w:val="00DE76EB"/>
    <w:rsid w:val="00DE7E8C"/>
    <w:rsid w:val="00DF084A"/>
    <w:rsid w:val="00DF086F"/>
    <w:rsid w:val="00DF0A8C"/>
    <w:rsid w:val="00DF18CB"/>
    <w:rsid w:val="00DF329E"/>
    <w:rsid w:val="00DF5CF6"/>
    <w:rsid w:val="00DF796B"/>
    <w:rsid w:val="00E01A87"/>
    <w:rsid w:val="00E01F1F"/>
    <w:rsid w:val="00E02400"/>
    <w:rsid w:val="00E04F7F"/>
    <w:rsid w:val="00E05906"/>
    <w:rsid w:val="00E064A1"/>
    <w:rsid w:val="00E067D2"/>
    <w:rsid w:val="00E112AD"/>
    <w:rsid w:val="00E12D85"/>
    <w:rsid w:val="00E13196"/>
    <w:rsid w:val="00E136A1"/>
    <w:rsid w:val="00E14E61"/>
    <w:rsid w:val="00E15146"/>
    <w:rsid w:val="00E1656B"/>
    <w:rsid w:val="00E21F3A"/>
    <w:rsid w:val="00E223AC"/>
    <w:rsid w:val="00E23F4F"/>
    <w:rsid w:val="00E2420C"/>
    <w:rsid w:val="00E24884"/>
    <w:rsid w:val="00E262F1"/>
    <w:rsid w:val="00E270F3"/>
    <w:rsid w:val="00E35FA7"/>
    <w:rsid w:val="00E3600C"/>
    <w:rsid w:val="00E361E4"/>
    <w:rsid w:val="00E36523"/>
    <w:rsid w:val="00E36AEA"/>
    <w:rsid w:val="00E36E0C"/>
    <w:rsid w:val="00E37331"/>
    <w:rsid w:val="00E37532"/>
    <w:rsid w:val="00E375DE"/>
    <w:rsid w:val="00E37BED"/>
    <w:rsid w:val="00E37F9B"/>
    <w:rsid w:val="00E411A8"/>
    <w:rsid w:val="00E41D92"/>
    <w:rsid w:val="00E466EB"/>
    <w:rsid w:val="00E469E1"/>
    <w:rsid w:val="00E50A8D"/>
    <w:rsid w:val="00E51508"/>
    <w:rsid w:val="00E5250C"/>
    <w:rsid w:val="00E543B6"/>
    <w:rsid w:val="00E5493D"/>
    <w:rsid w:val="00E54BB3"/>
    <w:rsid w:val="00E560B7"/>
    <w:rsid w:val="00E5710F"/>
    <w:rsid w:val="00E573AD"/>
    <w:rsid w:val="00E57B42"/>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97E47"/>
    <w:rsid w:val="00EA05A0"/>
    <w:rsid w:val="00EA0BF7"/>
    <w:rsid w:val="00EA1F5B"/>
    <w:rsid w:val="00EA21A9"/>
    <w:rsid w:val="00EA2951"/>
    <w:rsid w:val="00EA515C"/>
    <w:rsid w:val="00EA6D92"/>
    <w:rsid w:val="00EA6F00"/>
    <w:rsid w:val="00EA74A2"/>
    <w:rsid w:val="00EA78CE"/>
    <w:rsid w:val="00EB0B5C"/>
    <w:rsid w:val="00EB1545"/>
    <w:rsid w:val="00EB2C18"/>
    <w:rsid w:val="00EB3079"/>
    <w:rsid w:val="00EB4590"/>
    <w:rsid w:val="00EB4A65"/>
    <w:rsid w:val="00EB4D72"/>
    <w:rsid w:val="00EC055A"/>
    <w:rsid w:val="00EC1A87"/>
    <w:rsid w:val="00EC23D2"/>
    <w:rsid w:val="00EC3BD4"/>
    <w:rsid w:val="00EC4890"/>
    <w:rsid w:val="00EC5F33"/>
    <w:rsid w:val="00EC72D5"/>
    <w:rsid w:val="00ED1806"/>
    <w:rsid w:val="00ED1B22"/>
    <w:rsid w:val="00ED2251"/>
    <w:rsid w:val="00ED3624"/>
    <w:rsid w:val="00ED4BD6"/>
    <w:rsid w:val="00ED65D3"/>
    <w:rsid w:val="00ED6E7D"/>
    <w:rsid w:val="00ED7D0E"/>
    <w:rsid w:val="00EE0BE3"/>
    <w:rsid w:val="00EE1564"/>
    <w:rsid w:val="00EE1FD1"/>
    <w:rsid w:val="00EE43F7"/>
    <w:rsid w:val="00EE4727"/>
    <w:rsid w:val="00EE476D"/>
    <w:rsid w:val="00EE6C5A"/>
    <w:rsid w:val="00EE79A6"/>
    <w:rsid w:val="00EE7C59"/>
    <w:rsid w:val="00EF425D"/>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4928"/>
    <w:rsid w:val="00F14BF6"/>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092C"/>
    <w:rsid w:val="00F613E4"/>
    <w:rsid w:val="00F62F72"/>
    <w:rsid w:val="00F630FF"/>
    <w:rsid w:val="00F63487"/>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0CFE"/>
    <w:rsid w:val="00F9248F"/>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3064"/>
    <w:rsid w:val="00FB454F"/>
    <w:rsid w:val="00FB4CF1"/>
    <w:rsid w:val="00FB632A"/>
    <w:rsid w:val="00FB6C26"/>
    <w:rsid w:val="00FC1490"/>
    <w:rsid w:val="00FC1710"/>
    <w:rsid w:val="00FC1CBE"/>
    <w:rsid w:val="00FC2E27"/>
    <w:rsid w:val="00FC7AC8"/>
    <w:rsid w:val="00FD08D9"/>
    <w:rsid w:val="00FD12BC"/>
    <w:rsid w:val="00FD266C"/>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24B4"/>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B9C288C0-254B-4E62-BD51-EAB1A93E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uiPriority w:val="99"/>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character" w:customStyle="1" w:styleId="Siln2">
    <w:name w:val="Silné2"/>
    <w:basedOn w:val="Standardnpsmoodstavce"/>
    <w:rsid w:val="002E3DF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2790">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79085005">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35477736">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14570858">
      <w:bodyDiv w:val="1"/>
      <w:marLeft w:val="0"/>
      <w:marRight w:val="0"/>
      <w:marTop w:val="0"/>
      <w:marBottom w:val="0"/>
      <w:divBdr>
        <w:top w:val="none" w:sz="0" w:space="0" w:color="auto"/>
        <w:left w:val="none" w:sz="0" w:space="0" w:color="auto"/>
        <w:bottom w:val="none" w:sz="0" w:space="0" w:color="auto"/>
        <w:right w:val="none" w:sz="0" w:space="0" w:color="auto"/>
      </w:divBdr>
    </w:div>
    <w:div w:id="1137337436">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TotalTime>
  <Pages>18</Pages>
  <Words>5522</Words>
  <Characters>32584</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2022-08-02T07:23:00Z</cp:lastPrinted>
  <dcterms:created xsi:type="dcterms:W3CDTF">2023-12-13T19:33:00Z</dcterms:created>
  <dcterms:modified xsi:type="dcterms:W3CDTF">2023-12-13T19:39:00Z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