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AD18" w14:textId="77777777" w:rsidR="00636253" w:rsidRDefault="00127FBC" w:rsidP="0027524D">
      <w:pPr>
        <w:spacing w:before="0" w:after="120" w:line="240" w:lineRule="auto"/>
        <w:jc w:val="center"/>
        <w:rPr>
          <w:rFonts w:asciiTheme="minorHAnsi" w:hAnsiTheme="minorHAnsi"/>
          <w:sz w:val="40"/>
          <w:szCs w:val="40"/>
        </w:rPr>
      </w:pPr>
      <w:r w:rsidRPr="00572A51">
        <w:rPr>
          <w:rFonts w:asciiTheme="minorHAnsi" w:hAnsiTheme="minorHAnsi"/>
          <w:sz w:val="40"/>
          <w:szCs w:val="40"/>
        </w:rPr>
        <w:t xml:space="preserve">Smlouva o </w:t>
      </w:r>
      <w:r w:rsidR="00F50D5B" w:rsidRPr="00572A51">
        <w:rPr>
          <w:rFonts w:asciiTheme="minorHAnsi" w:hAnsiTheme="minorHAnsi"/>
          <w:sz w:val="40"/>
          <w:szCs w:val="40"/>
        </w:rPr>
        <w:t xml:space="preserve">účinné </w:t>
      </w:r>
      <w:r w:rsidRPr="00572A51">
        <w:rPr>
          <w:rFonts w:asciiTheme="minorHAnsi" w:hAnsiTheme="minorHAnsi"/>
          <w:sz w:val="40"/>
          <w:szCs w:val="40"/>
        </w:rPr>
        <w:t xml:space="preserve">spolupráci </w:t>
      </w:r>
    </w:p>
    <w:p w14:paraId="2C8A3E39" w14:textId="77777777" w:rsidR="006511A8" w:rsidRPr="00572A51" w:rsidRDefault="00127FBC" w:rsidP="0027524D">
      <w:pPr>
        <w:spacing w:before="0" w:after="120" w:line="240" w:lineRule="auto"/>
        <w:jc w:val="center"/>
        <w:rPr>
          <w:rFonts w:asciiTheme="minorHAnsi" w:hAnsiTheme="minorHAnsi"/>
          <w:sz w:val="40"/>
          <w:szCs w:val="40"/>
        </w:rPr>
      </w:pPr>
      <w:r w:rsidRPr="00572A51">
        <w:rPr>
          <w:rFonts w:asciiTheme="minorHAnsi" w:hAnsiTheme="minorHAnsi"/>
          <w:sz w:val="40"/>
          <w:szCs w:val="40"/>
        </w:rPr>
        <w:t xml:space="preserve">na řešení </w:t>
      </w:r>
      <w:r w:rsidR="00425FBE" w:rsidRPr="00572A51">
        <w:rPr>
          <w:rFonts w:asciiTheme="minorHAnsi" w:hAnsiTheme="minorHAnsi"/>
          <w:sz w:val="40"/>
          <w:szCs w:val="40"/>
        </w:rPr>
        <w:t xml:space="preserve">programového </w:t>
      </w:r>
      <w:r w:rsidRPr="00572A51">
        <w:rPr>
          <w:rFonts w:asciiTheme="minorHAnsi" w:hAnsiTheme="minorHAnsi"/>
          <w:sz w:val="40"/>
          <w:szCs w:val="40"/>
        </w:rPr>
        <w:t>projektu</w:t>
      </w:r>
    </w:p>
    <w:p w14:paraId="4E81D5A4" w14:textId="0E309018" w:rsidR="0027524D" w:rsidRPr="00572A51" w:rsidRDefault="0027524D" w:rsidP="0027524D">
      <w:pPr>
        <w:spacing w:before="0" w:after="120" w:line="240" w:lineRule="auto"/>
        <w:jc w:val="center"/>
        <w:rPr>
          <w:rFonts w:asciiTheme="minorHAnsi" w:hAnsiTheme="minorHAnsi"/>
          <w:i/>
          <w:sz w:val="24"/>
          <w:szCs w:val="24"/>
          <w:u w:val="single"/>
        </w:rPr>
      </w:pPr>
      <w:r w:rsidRPr="00572A51">
        <w:rPr>
          <w:rFonts w:asciiTheme="minorHAnsi" w:hAnsiTheme="minorHAnsi"/>
          <w:i/>
          <w:sz w:val="24"/>
          <w:szCs w:val="24"/>
          <w:u w:val="single"/>
        </w:rPr>
        <w:t xml:space="preserve">v rámci operačního programu </w:t>
      </w:r>
      <w:r w:rsidR="00C54C10">
        <w:rPr>
          <w:rFonts w:asciiTheme="minorHAnsi" w:hAnsiTheme="minorHAnsi"/>
          <w:i/>
          <w:sz w:val="24"/>
          <w:szCs w:val="24"/>
          <w:u w:val="single"/>
        </w:rPr>
        <w:t>Technologie a aplikace</w:t>
      </w:r>
      <w:r w:rsidRPr="00572A51">
        <w:rPr>
          <w:rFonts w:asciiTheme="minorHAnsi" w:hAnsiTheme="minorHAnsi"/>
          <w:i/>
          <w:sz w:val="24"/>
          <w:szCs w:val="24"/>
          <w:u w:val="single"/>
        </w:rPr>
        <w:t xml:space="preserve"> pro konkurenceschopnost v období 20</w:t>
      </w:r>
      <w:r w:rsidR="00DC2559">
        <w:rPr>
          <w:rFonts w:asciiTheme="minorHAnsi" w:hAnsiTheme="minorHAnsi"/>
          <w:i/>
          <w:sz w:val="24"/>
          <w:szCs w:val="24"/>
          <w:u w:val="single"/>
        </w:rPr>
        <w:t>21</w:t>
      </w:r>
      <w:r w:rsidRPr="00572A51">
        <w:rPr>
          <w:rFonts w:asciiTheme="minorHAnsi" w:hAnsiTheme="minorHAnsi"/>
          <w:i/>
          <w:sz w:val="24"/>
          <w:szCs w:val="24"/>
          <w:u w:val="single"/>
        </w:rPr>
        <w:t xml:space="preserve"> – 202</w:t>
      </w:r>
      <w:r w:rsidR="00DC2559">
        <w:rPr>
          <w:rFonts w:asciiTheme="minorHAnsi" w:hAnsiTheme="minorHAnsi"/>
          <w:i/>
          <w:sz w:val="24"/>
          <w:szCs w:val="24"/>
          <w:u w:val="single"/>
        </w:rPr>
        <w:t>7</w:t>
      </w:r>
      <w:r w:rsidRPr="00572A51">
        <w:rPr>
          <w:rFonts w:asciiTheme="minorHAnsi" w:hAnsiTheme="minorHAnsi"/>
          <w:i/>
          <w:sz w:val="24"/>
          <w:szCs w:val="24"/>
          <w:u w:val="single"/>
        </w:rPr>
        <w:t>, Prioritní osa-1 „Rozvoj výzkumu a vývoje pro inovace“, název programu podpory Aplikace</w:t>
      </w:r>
    </w:p>
    <w:p w14:paraId="65EDD29C" w14:textId="77777777" w:rsidR="00147193" w:rsidRPr="00572A51" w:rsidRDefault="00147193" w:rsidP="00880C7D">
      <w:pPr>
        <w:spacing w:before="0" w:after="120" w:line="240" w:lineRule="auto"/>
        <w:ind w:right="-284"/>
        <w:jc w:val="center"/>
        <w:rPr>
          <w:rFonts w:asciiTheme="minorHAnsi" w:hAnsiTheme="minorHAnsi"/>
          <w:b w:val="0"/>
          <w:i/>
          <w:sz w:val="24"/>
          <w:szCs w:val="24"/>
        </w:rPr>
      </w:pPr>
      <w:r w:rsidRPr="00572A51">
        <w:rPr>
          <w:rFonts w:asciiTheme="minorHAnsi" w:hAnsiTheme="minorHAnsi"/>
          <w:b w:val="0"/>
          <w:i/>
          <w:sz w:val="24"/>
          <w:szCs w:val="24"/>
        </w:rPr>
        <w:t>uzavřená podle § 1746 odst. 2 zákona č. 89/2012 Sb., občanský zákoník, ve znění pozdějších předpisů</w:t>
      </w:r>
      <w:r w:rsidR="00803E43">
        <w:rPr>
          <w:rFonts w:asciiTheme="minorHAnsi" w:hAnsiTheme="minorHAnsi"/>
          <w:b w:val="0"/>
          <w:i/>
          <w:sz w:val="24"/>
          <w:szCs w:val="24"/>
        </w:rPr>
        <w:t xml:space="preserve"> a ve smyslu § 2 odst. 2 písm. h</w:t>
      </w:r>
      <w:r w:rsidR="009F131D" w:rsidRPr="00572A51">
        <w:rPr>
          <w:rFonts w:asciiTheme="minorHAnsi" w:hAnsiTheme="minorHAnsi"/>
          <w:b w:val="0"/>
          <w:i/>
          <w:sz w:val="24"/>
          <w:szCs w:val="24"/>
        </w:rPr>
        <w:t>) zákona č. 130/2002 Sb., o podpoře výzkumu, experimentálního vývoje a inovací z veřejných prostředků a o změně některých souvisejících zákonů</w:t>
      </w:r>
      <w:r w:rsidR="008C7024">
        <w:rPr>
          <w:rFonts w:asciiTheme="minorHAnsi" w:hAnsiTheme="minorHAnsi"/>
          <w:b w:val="0"/>
          <w:i/>
          <w:sz w:val="24"/>
          <w:szCs w:val="24"/>
        </w:rPr>
        <w:t xml:space="preserve"> </w:t>
      </w:r>
      <w:r w:rsidR="008C7024">
        <w:rPr>
          <w:rFonts w:asciiTheme="minorHAnsi" w:hAnsiTheme="minorHAnsi"/>
          <w:b w:val="0"/>
          <w:i/>
          <w:sz w:val="24"/>
          <w:szCs w:val="24"/>
        </w:rPr>
        <w:br/>
        <w:t>(dále jen „Smlouva“)</w:t>
      </w:r>
    </w:p>
    <w:p w14:paraId="6FB5A94C" w14:textId="77777777" w:rsidR="00127FBC" w:rsidRPr="00572A51" w:rsidRDefault="00147193" w:rsidP="004E446D">
      <w:pPr>
        <w:spacing w:before="0" w:line="240" w:lineRule="auto"/>
        <w:jc w:val="center"/>
        <w:rPr>
          <w:rFonts w:asciiTheme="minorHAnsi" w:hAnsiTheme="minorHAnsi"/>
          <w:b w:val="0"/>
          <w:sz w:val="24"/>
          <w:szCs w:val="24"/>
        </w:rPr>
      </w:pPr>
      <w:r w:rsidRPr="00572A51">
        <w:rPr>
          <w:rFonts w:asciiTheme="minorHAnsi" w:hAnsiTheme="minorHAnsi"/>
          <w:b w:val="0"/>
          <w:sz w:val="24"/>
          <w:szCs w:val="24"/>
        </w:rPr>
        <w:t>___________________</w:t>
      </w:r>
      <w:r w:rsidR="00193742">
        <w:rPr>
          <w:rFonts w:asciiTheme="minorHAnsi" w:hAnsiTheme="minorHAnsi"/>
          <w:b w:val="0"/>
          <w:sz w:val="24"/>
          <w:szCs w:val="24"/>
        </w:rPr>
        <w:t>____________________________</w:t>
      </w:r>
      <w:r w:rsidRPr="00572A51">
        <w:rPr>
          <w:rFonts w:asciiTheme="minorHAnsi" w:hAnsiTheme="minorHAnsi"/>
          <w:b w:val="0"/>
          <w:sz w:val="24"/>
          <w:szCs w:val="24"/>
        </w:rPr>
        <w:t>_______________________</w:t>
      </w:r>
    </w:p>
    <w:p w14:paraId="272CC7C4" w14:textId="77777777" w:rsidR="00127FBC" w:rsidRPr="00572A51" w:rsidRDefault="00127FBC" w:rsidP="00A4108A">
      <w:pPr>
        <w:spacing w:before="0" w:line="240" w:lineRule="auto"/>
        <w:rPr>
          <w:rFonts w:asciiTheme="minorHAnsi" w:hAnsiTheme="minorHAnsi"/>
        </w:rPr>
      </w:pPr>
    </w:p>
    <w:tbl>
      <w:tblPr>
        <w:tblW w:w="9550" w:type="dxa"/>
        <w:tblInd w:w="18" w:type="dxa"/>
        <w:tblLayout w:type="fixed"/>
        <w:tblCellMar>
          <w:left w:w="70" w:type="dxa"/>
          <w:right w:w="70" w:type="dxa"/>
        </w:tblCellMar>
        <w:tblLook w:val="0000" w:firstRow="0" w:lastRow="0" w:firstColumn="0" w:lastColumn="0" w:noHBand="0" w:noVBand="0"/>
      </w:tblPr>
      <w:tblGrid>
        <w:gridCol w:w="3813"/>
        <w:gridCol w:w="5737"/>
      </w:tblGrid>
      <w:tr w:rsidR="006511A8" w:rsidRPr="00C47EE3" w14:paraId="1A79AEB8" w14:textId="77777777" w:rsidTr="00FE5FE7">
        <w:trPr>
          <w:cantSplit/>
          <w:trHeight w:val="268"/>
        </w:trPr>
        <w:tc>
          <w:tcPr>
            <w:tcW w:w="3813" w:type="dxa"/>
          </w:tcPr>
          <w:p w14:paraId="7BF8671E" w14:textId="77777777" w:rsidR="006511A8" w:rsidRPr="00C47EE3" w:rsidRDefault="00DD7ACF" w:rsidP="00A4108A">
            <w:pPr>
              <w:spacing w:before="0" w:line="240" w:lineRule="auto"/>
              <w:rPr>
                <w:rFonts w:asciiTheme="minorHAnsi" w:hAnsiTheme="minorHAnsi"/>
                <w:szCs w:val="22"/>
              </w:rPr>
            </w:pPr>
            <w:r w:rsidRPr="00C47EE3">
              <w:rPr>
                <w:rFonts w:asciiTheme="minorHAnsi" w:hAnsiTheme="minorHAnsi"/>
                <w:szCs w:val="22"/>
              </w:rPr>
              <w:t>Název</w:t>
            </w:r>
            <w:r w:rsidR="006511A8" w:rsidRPr="00C47EE3">
              <w:rPr>
                <w:rFonts w:asciiTheme="minorHAnsi" w:hAnsiTheme="minorHAnsi"/>
                <w:szCs w:val="22"/>
              </w:rPr>
              <w:t>:</w:t>
            </w:r>
          </w:p>
        </w:tc>
        <w:tc>
          <w:tcPr>
            <w:tcW w:w="5737" w:type="dxa"/>
          </w:tcPr>
          <w:p w14:paraId="0398DD97" w14:textId="0D567D1E" w:rsidR="006511A8" w:rsidRPr="00C0113E" w:rsidRDefault="009813A1" w:rsidP="009813A1">
            <w:pPr>
              <w:spacing w:before="0" w:line="240" w:lineRule="auto"/>
              <w:rPr>
                <w:rFonts w:asciiTheme="minorHAnsi" w:hAnsiTheme="minorHAnsi"/>
                <w:szCs w:val="22"/>
              </w:rPr>
            </w:pPr>
            <w:r w:rsidRPr="009813A1">
              <w:rPr>
                <w:rFonts w:asciiTheme="minorHAnsi" w:hAnsiTheme="minorHAnsi"/>
                <w:szCs w:val="22"/>
              </w:rPr>
              <w:t>Cebia, spol. s r.o.</w:t>
            </w:r>
          </w:p>
        </w:tc>
      </w:tr>
      <w:tr w:rsidR="006511A8" w:rsidRPr="00C47EE3" w14:paraId="03AF654E" w14:textId="77777777" w:rsidTr="00FE5FE7">
        <w:trPr>
          <w:cantSplit/>
          <w:trHeight w:val="268"/>
        </w:trPr>
        <w:tc>
          <w:tcPr>
            <w:tcW w:w="3813" w:type="dxa"/>
          </w:tcPr>
          <w:p w14:paraId="4930798C" w14:textId="77777777" w:rsidR="006511A8" w:rsidRPr="00C47EE3" w:rsidRDefault="00FE5FE7" w:rsidP="00A4108A">
            <w:pPr>
              <w:spacing w:before="0" w:line="240" w:lineRule="auto"/>
              <w:rPr>
                <w:rFonts w:asciiTheme="minorHAnsi" w:hAnsiTheme="minorHAnsi"/>
                <w:szCs w:val="22"/>
              </w:rPr>
            </w:pPr>
            <w:r>
              <w:rPr>
                <w:rFonts w:asciiTheme="minorHAnsi" w:hAnsiTheme="minorHAnsi"/>
                <w:szCs w:val="22"/>
              </w:rPr>
              <w:t>s</w:t>
            </w:r>
            <w:r w:rsidR="006511A8" w:rsidRPr="00C47EE3">
              <w:rPr>
                <w:rFonts w:asciiTheme="minorHAnsi" w:hAnsiTheme="minorHAnsi"/>
                <w:szCs w:val="22"/>
              </w:rPr>
              <w:t>e sídlem:</w:t>
            </w:r>
          </w:p>
        </w:tc>
        <w:tc>
          <w:tcPr>
            <w:tcW w:w="5737" w:type="dxa"/>
          </w:tcPr>
          <w:p w14:paraId="63B3CC3E" w14:textId="12737502" w:rsidR="006511A8" w:rsidRPr="00C0113E" w:rsidRDefault="009813A1" w:rsidP="009813A1">
            <w:pPr>
              <w:spacing w:before="0" w:line="240" w:lineRule="auto"/>
              <w:rPr>
                <w:rFonts w:asciiTheme="minorHAnsi" w:hAnsiTheme="minorHAnsi"/>
                <w:szCs w:val="22"/>
              </w:rPr>
            </w:pPr>
            <w:r w:rsidRPr="009813A1">
              <w:rPr>
                <w:rFonts w:asciiTheme="minorHAnsi" w:hAnsiTheme="minorHAnsi"/>
                <w:szCs w:val="22"/>
              </w:rPr>
              <w:t>Vyskočilova 1461/2a, Michle, 140 00 Praha 4</w:t>
            </w:r>
            <w:r w:rsidR="006078A2" w:rsidRPr="006078A2">
              <w:rPr>
                <w:rFonts w:asciiTheme="minorHAnsi" w:hAnsiTheme="minorHAnsi"/>
                <w:szCs w:val="22"/>
              </w:rPr>
              <w:tab/>
            </w:r>
          </w:p>
        </w:tc>
      </w:tr>
      <w:tr w:rsidR="006511A8" w:rsidRPr="00C47EE3" w14:paraId="157F9988" w14:textId="77777777" w:rsidTr="00FE5FE7">
        <w:trPr>
          <w:cantSplit/>
          <w:trHeight w:val="268"/>
        </w:trPr>
        <w:tc>
          <w:tcPr>
            <w:tcW w:w="3813" w:type="dxa"/>
          </w:tcPr>
          <w:p w14:paraId="7ACE21B2"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Zastoupen:</w:t>
            </w:r>
          </w:p>
        </w:tc>
        <w:tc>
          <w:tcPr>
            <w:tcW w:w="5737" w:type="dxa"/>
          </w:tcPr>
          <w:p w14:paraId="50EFAAFD" w14:textId="725C9402" w:rsidR="006511A8" w:rsidRPr="00C0113E" w:rsidRDefault="009813A1" w:rsidP="00B86F35">
            <w:pPr>
              <w:spacing w:before="0" w:line="240" w:lineRule="auto"/>
              <w:jc w:val="left"/>
              <w:rPr>
                <w:rFonts w:asciiTheme="minorHAnsi" w:hAnsiTheme="minorHAnsi"/>
                <w:szCs w:val="22"/>
              </w:rPr>
            </w:pPr>
            <w:r>
              <w:rPr>
                <w:rFonts w:asciiTheme="minorHAnsi" w:hAnsiTheme="minorHAnsi"/>
                <w:szCs w:val="22"/>
              </w:rPr>
              <w:t>Martinem Pajerem</w:t>
            </w:r>
            <w:r w:rsidR="009736CE">
              <w:rPr>
                <w:rFonts w:asciiTheme="minorHAnsi" w:hAnsiTheme="minorHAnsi"/>
                <w:szCs w:val="22"/>
              </w:rPr>
              <w:t>, jednatel</w:t>
            </w:r>
          </w:p>
        </w:tc>
      </w:tr>
      <w:tr w:rsidR="006511A8" w:rsidRPr="00C47EE3" w14:paraId="7BDF377E" w14:textId="77777777" w:rsidTr="00FE5FE7">
        <w:trPr>
          <w:cantSplit/>
          <w:trHeight w:val="1596"/>
        </w:trPr>
        <w:tc>
          <w:tcPr>
            <w:tcW w:w="3813" w:type="dxa"/>
          </w:tcPr>
          <w:p w14:paraId="5B31C647"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IČ</w:t>
            </w:r>
            <w:r w:rsidR="00FE5FE7">
              <w:rPr>
                <w:rFonts w:asciiTheme="minorHAnsi" w:hAnsiTheme="minorHAnsi"/>
                <w:szCs w:val="22"/>
              </w:rPr>
              <w:t>O</w:t>
            </w:r>
            <w:r w:rsidRPr="00C47EE3">
              <w:rPr>
                <w:rFonts w:asciiTheme="minorHAnsi" w:hAnsiTheme="minorHAnsi"/>
                <w:szCs w:val="22"/>
              </w:rPr>
              <w:t>:</w:t>
            </w:r>
          </w:p>
          <w:p w14:paraId="1F9083C3" w14:textId="77777777" w:rsidR="002C7890" w:rsidRDefault="002C7890" w:rsidP="00A4108A">
            <w:pPr>
              <w:spacing w:before="0" w:line="240" w:lineRule="auto"/>
              <w:rPr>
                <w:rFonts w:asciiTheme="minorHAnsi" w:hAnsiTheme="minorHAnsi"/>
                <w:szCs w:val="22"/>
              </w:rPr>
            </w:pPr>
            <w:r w:rsidRPr="00C47EE3">
              <w:rPr>
                <w:rFonts w:asciiTheme="minorHAnsi" w:hAnsiTheme="minorHAnsi"/>
                <w:szCs w:val="22"/>
              </w:rPr>
              <w:t>DIČ:</w:t>
            </w:r>
          </w:p>
          <w:p w14:paraId="061B8DE2" w14:textId="77777777" w:rsidR="0018664C" w:rsidRPr="00C47EE3" w:rsidRDefault="00FB45DE" w:rsidP="00A4108A">
            <w:pPr>
              <w:spacing w:before="0" w:line="240" w:lineRule="auto"/>
              <w:rPr>
                <w:rFonts w:asciiTheme="minorHAnsi" w:hAnsiTheme="minorHAnsi"/>
                <w:szCs w:val="22"/>
              </w:rPr>
            </w:pPr>
            <w:r>
              <w:rPr>
                <w:rFonts w:asciiTheme="minorHAnsi" w:hAnsiTheme="minorHAnsi"/>
                <w:szCs w:val="22"/>
              </w:rPr>
              <w:t>Zapsá</w:t>
            </w:r>
            <w:r w:rsidR="0018664C">
              <w:rPr>
                <w:rFonts w:asciiTheme="minorHAnsi" w:hAnsiTheme="minorHAnsi"/>
                <w:szCs w:val="22"/>
              </w:rPr>
              <w:t>n</w:t>
            </w:r>
            <w:r w:rsidR="004C527A">
              <w:rPr>
                <w:rFonts w:asciiTheme="minorHAnsi" w:hAnsiTheme="minorHAnsi"/>
                <w:szCs w:val="22"/>
              </w:rPr>
              <w:t>a</w:t>
            </w:r>
            <w:r w:rsidR="0018664C">
              <w:rPr>
                <w:rFonts w:asciiTheme="minorHAnsi" w:hAnsiTheme="minorHAnsi"/>
                <w:szCs w:val="22"/>
              </w:rPr>
              <w:t>:</w:t>
            </w:r>
          </w:p>
          <w:p w14:paraId="6A1ED9DC" w14:textId="77777777" w:rsidR="00636253" w:rsidRDefault="00636253" w:rsidP="00A4108A">
            <w:pPr>
              <w:spacing w:before="0" w:line="240" w:lineRule="auto"/>
              <w:rPr>
                <w:rFonts w:asciiTheme="minorHAnsi" w:hAnsiTheme="minorHAnsi"/>
                <w:szCs w:val="22"/>
              </w:rPr>
            </w:pPr>
          </w:p>
          <w:p w14:paraId="3C98C70E" w14:textId="77777777" w:rsidR="002C7890" w:rsidRPr="00C47EE3" w:rsidRDefault="002C7890" w:rsidP="00A4108A">
            <w:pPr>
              <w:spacing w:before="0" w:line="240" w:lineRule="auto"/>
              <w:rPr>
                <w:rFonts w:asciiTheme="minorHAnsi" w:hAnsiTheme="minorHAnsi"/>
                <w:szCs w:val="22"/>
              </w:rPr>
            </w:pPr>
            <w:r w:rsidRPr="00C47EE3">
              <w:rPr>
                <w:rFonts w:asciiTheme="minorHAnsi" w:hAnsiTheme="minorHAnsi"/>
                <w:szCs w:val="22"/>
              </w:rPr>
              <w:t>Číslo bankovního účtu:</w:t>
            </w:r>
          </w:p>
          <w:p w14:paraId="4C1940C6" w14:textId="77777777" w:rsidR="002D1C7A" w:rsidRPr="00C47EE3" w:rsidRDefault="00147193" w:rsidP="00A4108A">
            <w:pPr>
              <w:spacing w:before="0" w:line="240" w:lineRule="auto"/>
              <w:rPr>
                <w:rFonts w:asciiTheme="minorHAnsi" w:hAnsiTheme="minorHAnsi"/>
                <w:szCs w:val="22"/>
              </w:rPr>
            </w:pPr>
            <w:r w:rsidRPr="00C47EE3">
              <w:rPr>
                <w:rFonts w:asciiTheme="minorHAnsi" w:hAnsiTheme="minorHAnsi"/>
                <w:szCs w:val="22"/>
              </w:rPr>
              <w:t>Kontaktní osoba</w:t>
            </w:r>
            <w:r w:rsidR="007978DE" w:rsidRPr="00C47EE3">
              <w:rPr>
                <w:rFonts w:asciiTheme="minorHAnsi" w:hAnsiTheme="minorHAnsi"/>
                <w:szCs w:val="22"/>
              </w:rPr>
              <w:t xml:space="preserve"> </w:t>
            </w:r>
            <w:r w:rsidR="002D1C7A" w:rsidRPr="00C47EE3">
              <w:rPr>
                <w:rFonts w:asciiTheme="minorHAnsi" w:hAnsiTheme="minorHAnsi"/>
                <w:szCs w:val="22"/>
              </w:rPr>
              <w:t>pro komunikaci:</w:t>
            </w:r>
          </w:p>
        </w:tc>
        <w:tc>
          <w:tcPr>
            <w:tcW w:w="5737" w:type="dxa"/>
          </w:tcPr>
          <w:p w14:paraId="19FB3589" w14:textId="74AF3555" w:rsidR="009813A1" w:rsidRDefault="009813A1" w:rsidP="0035015F">
            <w:pPr>
              <w:spacing w:before="0" w:line="240" w:lineRule="auto"/>
              <w:rPr>
                <w:rFonts w:asciiTheme="minorHAnsi" w:hAnsiTheme="minorHAnsi"/>
                <w:szCs w:val="22"/>
              </w:rPr>
            </w:pPr>
            <w:r w:rsidRPr="009813A1">
              <w:rPr>
                <w:rFonts w:asciiTheme="minorHAnsi" w:hAnsiTheme="minorHAnsi"/>
                <w:szCs w:val="22"/>
              </w:rPr>
              <w:t>18628443</w:t>
            </w:r>
          </w:p>
          <w:p w14:paraId="6C4E9430" w14:textId="009DE463" w:rsidR="009736CE" w:rsidRDefault="009736CE" w:rsidP="0035015F">
            <w:pPr>
              <w:spacing w:before="0" w:line="240" w:lineRule="auto"/>
              <w:rPr>
                <w:rFonts w:asciiTheme="minorHAnsi" w:hAnsiTheme="minorHAnsi"/>
                <w:szCs w:val="22"/>
              </w:rPr>
            </w:pPr>
            <w:r>
              <w:rPr>
                <w:rFonts w:asciiTheme="minorHAnsi" w:hAnsiTheme="minorHAnsi"/>
                <w:szCs w:val="22"/>
              </w:rPr>
              <w:t xml:space="preserve">CZ </w:t>
            </w:r>
            <w:r w:rsidR="009813A1" w:rsidRPr="009813A1">
              <w:rPr>
                <w:rFonts w:asciiTheme="minorHAnsi" w:hAnsiTheme="minorHAnsi"/>
                <w:szCs w:val="22"/>
              </w:rPr>
              <w:t>18628443</w:t>
            </w:r>
          </w:p>
          <w:p w14:paraId="662F9CE8" w14:textId="43D32FED" w:rsidR="009736CE" w:rsidRDefault="009736CE" w:rsidP="009736CE">
            <w:pPr>
              <w:spacing w:before="0" w:line="240" w:lineRule="auto"/>
              <w:rPr>
                <w:rFonts w:asciiTheme="minorHAnsi" w:hAnsiTheme="minorHAnsi"/>
                <w:szCs w:val="22"/>
              </w:rPr>
            </w:pPr>
            <w:r>
              <w:rPr>
                <w:rFonts w:asciiTheme="minorHAnsi" w:hAnsiTheme="minorHAnsi"/>
                <w:szCs w:val="22"/>
              </w:rPr>
              <w:t xml:space="preserve">OR </w:t>
            </w:r>
            <w:r w:rsidRPr="009736CE">
              <w:rPr>
                <w:rFonts w:asciiTheme="minorHAnsi" w:hAnsiTheme="minorHAnsi"/>
                <w:szCs w:val="22"/>
              </w:rPr>
              <w:t>veden</w:t>
            </w:r>
            <w:r>
              <w:rPr>
                <w:rFonts w:asciiTheme="minorHAnsi" w:hAnsiTheme="minorHAnsi"/>
                <w:szCs w:val="22"/>
              </w:rPr>
              <w:t>ý</w:t>
            </w:r>
            <w:r w:rsidRPr="009736CE">
              <w:rPr>
                <w:rFonts w:asciiTheme="minorHAnsi" w:hAnsiTheme="minorHAnsi"/>
                <w:szCs w:val="22"/>
              </w:rPr>
              <w:t xml:space="preserve"> </w:t>
            </w:r>
            <w:r w:rsidR="006078A2" w:rsidRPr="006078A2">
              <w:rPr>
                <w:rFonts w:asciiTheme="minorHAnsi" w:hAnsiTheme="minorHAnsi"/>
                <w:szCs w:val="22"/>
              </w:rPr>
              <w:t>u Městského soudu v</w:t>
            </w:r>
            <w:r w:rsidR="003075B8">
              <w:rPr>
                <w:rFonts w:asciiTheme="minorHAnsi" w:hAnsiTheme="minorHAnsi"/>
                <w:szCs w:val="22"/>
              </w:rPr>
              <w:t> </w:t>
            </w:r>
            <w:r w:rsidR="006078A2" w:rsidRPr="006078A2">
              <w:rPr>
                <w:rFonts w:asciiTheme="minorHAnsi" w:hAnsiTheme="minorHAnsi"/>
                <w:szCs w:val="22"/>
              </w:rPr>
              <w:t xml:space="preserve">Praze </w:t>
            </w:r>
            <w:r w:rsidR="009813A1" w:rsidRPr="009813A1">
              <w:rPr>
                <w:rFonts w:asciiTheme="minorHAnsi" w:hAnsiTheme="minorHAnsi"/>
                <w:szCs w:val="22"/>
              </w:rPr>
              <w:t>C 4057</w:t>
            </w:r>
          </w:p>
          <w:p w14:paraId="07DB1BB9" w14:textId="77777777" w:rsidR="006078A2" w:rsidRDefault="006078A2" w:rsidP="009736CE">
            <w:pPr>
              <w:spacing w:before="0" w:line="240" w:lineRule="auto"/>
              <w:rPr>
                <w:rFonts w:asciiTheme="minorHAnsi" w:hAnsiTheme="minorHAnsi"/>
                <w:szCs w:val="22"/>
              </w:rPr>
            </w:pPr>
          </w:p>
          <w:p w14:paraId="6E704EC1" w14:textId="121BD629" w:rsidR="003075B8" w:rsidRDefault="00671DEF" w:rsidP="009736CE">
            <w:pPr>
              <w:spacing w:before="0" w:line="240" w:lineRule="auto"/>
              <w:rPr>
                <w:rFonts w:asciiTheme="minorHAnsi" w:hAnsiTheme="minorHAnsi"/>
                <w:szCs w:val="22"/>
              </w:rPr>
            </w:pPr>
            <w:r>
              <w:rPr>
                <w:rFonts w:asciiTheme="minorHAnsi" w:hAnsiTheme="minorHAnsi"/>
                <w:szCs w:val="22"/>
              </w:rPr>
              <w:t>xxxxxxxxxxxxxxxxxxxxxxx</w:t>
            </w:r>
          </w:p>
          <w:p w14:paraId="341B7577" w14:textId="5D77502E" w:rsidR="009736CE" w:rsidRDefault="00671DEF" w:rsidP="009736CE">
            <w:pPr>
              <w:spacing w:before="0" w:line="240" w:lineRule="auto"/>
              <w:rPr>
                <w:rFonts w:asciiTheme="minorHAnsi" w:hAnsiTheme="minorHAnsi"/>
                <w:szCs w:val="22"/>
              </w:rPr>
            </w:pPr>
            <w:r>
              <w:rPr>
                <w:rFonts w:asciiTheme="minorHAnsi" w:hAnsiTheme="minorHAnsi"/>
                <w:szCs w:val="22"/>
              </w:rPr>
              <w:t>xxxxxxxxxxxxxxxxxxx</w:t>
            </w:r>
          </w:p>
          <w:p w14:paraId="5B62E45A" w14:textId="4C504CF8" w:rsidR="009736CE" w:rsidRPr="00C0113E" w:rsidRDefault="00671DEF" w:rsidP="009736CE">
            <w:pPr>
              <w:spacing w:before="0" w:line="240" w:lineRule="auto"/>
              <w:rPr>
                <w:rFonts w:asciiTheme="minorHAnsi" w:hAnsiTheme="minorHAnsi"/>
                <w:szCs w:val="22"/>
              </w:rPr>
            </w:pPr>
            <w:r>
              <w:rPr>
                <w:rFonts w:asciiTheme="minorHAnsi" w:hAnsiTheme="minorHAnsi"/>
                <w:szCs w:val="22"/>
              </w:rPr>
              <w:t>xxxxxxxxxxxxxxxxxxx</w:t>
            </w:r>
          </w:p>
        </w:tc>
      </w:tr>
      <w:tr w:rsidR="006511A8" w:rsidRPr="00C47EE3" w14:paraId="18DD1040" w14:textId="77777777" w:rsidTr="00FE5FE7">
        <w:trPr>
          <w:cantSplit/>
          <w:trHeight w:val="1342"/>
        </w:trPr>
        <w:tc>
          <w:tcPr>
            <w:tcW w:w="3813" w:type="dxa"/>
          </w:tcPr>
          <w:p w14:paraId="3D60E512" w14:textId="77777777" w:rsidR="00333C9B" w:rsidRDefault="00333C9B" w:rsidP="00A4108A">
            <w:pPr>
              <w:spacing w:before="0" w:line="240" w:lineRule="auto"/>
              <w:rPr>
                <w:rFonts w:asciiTheme="minorHAnsi" w:hAnsiTheme="minorHAnsi"/>
                <w:i/>
                <w:szCs w:val="22"/>
              </w:rPr>
            </w:pPr>
          </w:p>
          <w:p w14:paraId="4940A69A" w14:textId="77777777" w:rsidR="006511A8" w:rsidRPr="00C47EE3" w:rsidRDefault="006511A8" w:rsidP="00A4108A">
            <w:pPr>
              <w:spacing w:before="0" w:line="240" w:lineRule="auto"/>
              <w:rPr>
                <w:rFonts w:asciiTheme="minorHAnsi" w:hAnsiTheme="minorHAnsi"/>
                <w:i/>
                <w:szCs w:val="22"/>
              </w:rPr>
            </w:pPr>
            <w:r w:rsidRPr="00C47EE3">
              <w:rPr>
                <w:rFonts w:asciiTheme="minorHAnsi" w:hAnsiTheme="minorHAnsi"/>
                <w:i/>
                <w:szCs w:val="22"/>
              </w:rPr>
              <w:t xml:space="preserve">(dále jen </w:t>
            </w:r>
            <w:r w:rsidR="00B86F35">
              <w:rPr>
                <w:rFonts w:asciiTheme="minorHAnsi" w:hAnsiTheme="minorHAnsi"/>
                <w:i/>
                <w:szCs w:val="22"/>
              </w:rPr>
              <w:t>„</w:t>
            </w:r>
            <w:r w:rsidR="00636253" w:rsidRPr="00C47EE3">
              <w:rPr>
                <w:rFonts w:asciiTheme="minorHAnsi" w:hAnsiTheme="minorHAnsi"/>
                <w:i/>
                <w:szCs w:val="22"/>
              </w:rPr>
              <w:t>Příjemce</w:t>
            </w:r>
            <w:r w:rsidR="00636253">
              <w:rPr>
                <w:rFonts w:asciiTheme="minorHAnsi" w:hAnsiTheme="minorHAnsi"/>
                <w:i/>
                <w:szCs w:val="22"/>
              </w:rPr>
              <w:t xml:space="preserve"> dotace</w:t>
            </w:r>
            <w:r w:rsidR="00636253" w:rsidRPr="00C47EE3">
              <w:rPr>
                <w:rFonts w:asciiTheme="minorHAnsi" w:hAnsiTheme="minorHAnsi"/>
                <w:i/>
                <w:szCs w:val="22"/>
              </w:rPr>
              <w:t>“)</w:t>
            </w:r>
          </w:p>
          <w:p w14:paraId="50442B39" w14:textId="77777777" w:rsidR="006511A8" w:rsidRPr="00C47EE3" w:rsidRDefault="006511A8" w:rsidP="00A4108A">
            <w:pPr>
              <w:spacing w:before="0" w:line="240" w:lineRule="auto"/>
              <w:rPr>
                <w:rFonts w:asciiTheme="minorHAnsi" w:hAnsiTheme="minorHAnsi"/>
                <w:szCs w:val="22"/>
              </w:rPr>
            </w:pPr>
          </w:p>
          <w:p w14:paraId="623B1C45"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a</w:t>
            </w:r>
          </w:p>
          <w:p w14:paraId="10B878DB" w14:textId="77777777" w:rsidR="006511A8" w:rsidRPr="00C47EE3" w:rsidRDefault="006511A8" w:rsidP="00A4108A">
            <w:pPr>
              <w:spacing w:before="0" w:line="240" w:lineRule="auto"/>
              <w:rPr>
                <w:rFonts w:asciiTheme="minorHAnsi" w:hAnsiTheme="minorHAnsi"/>
                <w:szCs w:val="22"/>
              </w:rPr>
            </w:pPr>
          </w:p>
        </w:tc>
        <w:tc>
          <w:tcPr>
            <w:tcW w:w="5737" w:type="dxa"/>
          </w:tcPr>
          <w:p w14:paraId="100131B8" w14:textId="553B1B80" w:rsidR="006511A8" w:rsidRPr="00B86F35" w:rsidRDefault="006511A8" w:rsidP="00A4108A">
            <w:pPr>
              <w:spacing w:before="0" w:line="240" w:lineRule="auto"/>
              <w:rPr>
                <w:rFonts w:asciiTheme="minorHAnsi" w:hAnsiTheme="minorHAnsi"/>
                <w:i/>
                <w:szCs w:val="22"/>
              </w:rPr>
            </w:pPr>
          </w:p>
        </w:tc>
      </w:tr>
      <w:tr w:rsidR="00DA5CE2" w:rsidRPr="00C47EE3" w14:paraId="3BD14583" w14:textId="77777777" w:rsidTr="00FE5FE7">
        <w:trPr>
          <w:cantSplit/>
          <w:trHeight w:val="2133"/>
        </w:trPr>
        <w:tc>
          <w:tcPr>
            <w:tcW w:w="3813" w:type="dxa"/>
          </w:tcPr>
          <w:p w14:paraId="519F7771" w14:textId="77777777" w:rsidR="00DA5CE2" w:rsidRPr="00C47EE3" w:rsidRDefault="00DA5CE2" w:rsidP="00DA5CE2">
            <w:pPr>
              <w:spacing w:before="0" w:line="240" w:lineRule="auto"/>
              <w:rPr>
                <w:rFonts w:asciiTheme="minorHAnsi" w:hAnsiTheme="minorHAnsi"/>
                <w:szCs w:val="22"/>
              </w:rPr>
            </w:pPr>
            <w:r w:rsidRPr="00C47EE3">
              <w:rPr>
                <w:rFonts w:asciiTheme="minorHAnsi" w:hAnsiTheme="minorHAnsi"/>
                <w:szCs w:val="22"/>
              </w:rPr>
              <w:t>Název:</w:t>
            </w:r>
          </w:p>
          <w:p w14:paraId="6DB60576" w14:textId="77777777" w:rsidR="00DA5CE2" w:rsidRPr="00C47EE3" w:rsidRDefault="00DA5CE2" w:rsidP="00DA5CE2">
            <w:pPr>
              <w:spacing w:before="0" w:line="240" w:lineRule="auto"/>
              <w:rPr>
                <w:rFonts w:asciiTheme="minorHAnsi" w:hAnsiTheme="minorHAnsi"/>
                <w:szCs w:val="22"/>
              </w:rPr>
            </w:pPr>
            <w:r w:rsidRPr="00C47EE3">
              <w:rPr>
                <w:rFonts w:asciiTheme="minorHAnsi" w:hAnsiTheme="minorHAnsi"/>
                <w:szCs w:val="22"/>
              </w:rPr>
              <w:t>Se sídlem:</w:t>
            </w:r>
          </w:p>
          <w:p w14:paraId="7AFC70C8" w14:textId="77777777" w:rsidR="00DA5CE2" w:rsidRPr="00C47EE3" w:rsidRDefault="00DA5CE2" w:rsidP="00DA5CE2">
            <w:pPr>
              <w:spacing w:before="0" w:line="240" w:lineRule="auto"/>
              <w:rPr>
                <w:rFonts w:asciiTheme="minorHAnsi" w:hAnsiTheme="minorHAnsi"/>
                <w:szCs w:val="22"/>
              </w:rPr>
            </w:pPr>
            <w:r>
              <w:rPr>
                <w:rFonts w:asciiTheme="minorHAnsi" w:hAnsiTheme="minorHAnsi"/>
                <w:szCs w:val="22"/>
              </w:rPr>
              <w:t>Statutární zástupce</w:t>
            </w:r>
            <w:r w:rsidRPr="00C47EE3">
              <w:rPr>
                <w:rFonts w:asciiTheme="minorHAnsi" w:hAnsiTheme="minorHAnsi"/>
                <w:szCs w:val="22"/>
              </w:rPr>
              <w:t>:</w:t>
            </w:r>
          </w:p>
          <w:p w14:paraId="417F9EAB" w14:textId="77777777" w:rsidR="00DA5CE2" w:rsidRPr="00C47EE3" w:rsidRDefault="00DA5CE2" w:rsidP="00DA5CE2">
            <w:pPr>
              <w:spacing w:before="0" w:line="240" w:lineRule="auto"/>
              <w:rPr>
                <w:rFonts w:asciiTheme="minorHAnsi" w:hAnsiTheme="minorHAnsi"/>
                <w:szCs w:val="22"/>
              </w:rPr>
            </w:pPr>
            <w:r w:rsidRPr="00C47EE3">
              <w:rPr>
                <w:rFonts w:asciiTheme="minorHAnsi" w:hAnsiTheme="minorHAnsi"/>
                <w:szCs w:val="22"/>
              </w:rPr>
              <w:t>IČ</w:t>
            </w:r>
            <w:r>
              <w:rPr>
                <w:rFonts w:asciiTheme="minorHAnsi" w:hAnsiTheme="minorHAnsi"/>
                <w:szCs w:val="22"/>
              </w:rPr>
              <w:t>O</w:t>
            </w:r>
            <w:r w:rsidRPr="00C47EE3">
              <w:rPr>
                <w:rFonts w:asciiTheme="minorHAnsi" w:hAnsiTheme="minorHAnsi"/>
                <w:szCs w:val="22"/>
              </w:rPr>
              <w:t xml:space="preserve">: </w:t>
            </w:r>
          </w:p>
          <w:p w14:paraId="57F6E341" w14:textId="77777777" w:rsidR="00DA5CE2" w:rsidRDefault="00DA5CE2" w:rsidP="00DA5CE2">
            <w:pPr>
              <w:spacing w:before="0" w:line="240" w:lineRule="auto"/>
              <w:rPr>
                <w:rFonts w:asciiTheme="minorHAnsi" w:hAnsiTheme="minorHAnsi"/>
                <w:szCs w:val="22"/>
              </w:rPr>
            </w:pPr>
            <w:r w:rsidRPr="00C47EE3">
              <w:rPr>
                <w:rFonts w:asciiTheme="minorHAnsi" w:hAnsiTheme="minorHAnsi"/>
                <w:szCs w:val="22"/>
              </w:rPr>
              <w:t xml:space="preserve">DIČ: </w:t>
            </w:r>
          </w:p>
          <w:p w14:paraId="35792C5A" w14:textId="77777777" w:rsidR="00DA5CE2" w:rsidRDefault="00DA5CE2" w:rsidP="00DA5CE2">
            <w:pPr>
              <w:spacing w:before="0" w:line="240" w:lineRule="auto"/>
              <w:rPr>
                <w:rFonts w:asciiTheme="minorHAnsi" w:hAnsiTheme="minorHAnsi"/>
                <w:szCs w:val="22"/>
              </w:rPr>
            </w:pPr>
            <w:r>
              <w:rPr>
                <w:rFonts w:asciiTheme="minorHAnsi" w:hAnsiTheme="minorHAnsi"/>
                <w:szCs w:val="22"/>
              </w:rPr>
              <w:t>Zapsáno:</w:t>
            </w:r>
          </w:p>
          <w:p w14:paraId="04A73637" w14:textId="77777777" w:rsidR="00DA5CE2" w:rsidRPr="00C47EE3" w:rsidRDefault="00DA5CE2" w:rsidP="00DA5CE2">
            <w:pPr>
              <w:spacing w:before="0" w:line="240" w:lineRule="auto"/>
              <w:rPr>
                <w:rFonts w:asciiTheme="minorHAnsi" w:hAnsiTheme="minorHAnsi"/>
                <w:szCs w:val="22"/>
              </w:rPr>
            </w:pPr>
          </w:p>
          <w:p w14:paraId="5EA324A7" w14:textId="1DD79454" w:rsidR="00DA5CE2" w:rsidRPr="00C47EE3" w:rsidRDefault="00DA5CE2" w:rsidP="00DA5CE2">
            <w:pPr>
              <w:spacing w:before="0" w:line="240" w:lineRule="auto"/>
              <w:rPr>
                <w:rFonts w:asciiTheme="minorHAnsi" w:hAnsiTheme="minorHAnsi"/>
                <w:szCs w:val="22"/>
              </w:rPr>
            </w:pPr>
            <w:r w:rsidRPr="00C47EE3">
              <w:rPr>
                <w:rFonts w:asciiTheme="minorHAnsi" w:hAnsiTheme="minorHAnsi"/>
                <w:szCs w:val="22"/>
              </w:rPr>
              <w:t xml:space="preserve">Řešitelské pracoviště: </w:t>
            </w:r>
          </w:p>
        </w:tc>
        <w:tc>
          <w:tcPr>
            <w:tcW w:w="5737" w:type="dxa"/>
          </w:tcPr>
          <w:p w14:paraId="3A2973A2" w14:textId="77777777" w:rsidR="00DA5CE2" w:rsidRPr="00C0113E" w:rsidRDefault="00DA5CE2" w:rsidP="00DA5CE2">
            <w:pPr>
              <w:spacing w:before="0" w:line="240" w:lineRule="auto"/>
              <w:rPr>
                <w:rFonts w:asciiTheme="minorHAnsi" w:hAnsiTheme="minorHAnsi"/>
                <w:szCs w:val="22"/>
              </w:rPr>
            </w:pPr>
            <w:r w:rsidRPr="00C0113E">
              <w:rPr>
                <w:rFonts w:asciiTheme="minorHAnsi" w:hAnsiTheme="minorHAnsi"/>
                <w:szCs w:val="22"/>
              </w:rPr>
              <w:t>České vysoké učení technické</w:t>
            </w:r>
          </w:p>
          <w:p w14:paraId="6345CE37" w14:textId="77777777" w:rsidR="00DA5CE2" w:rsidRPr="00C0113E" w:rsidRDefault="00DA5CE2" w:rsidP="00DA5CE2">
            <w:pPr>
              <w:spacing w:before="0" w:line="240" w:lineRule="auto"/>
              <w:rPr>
                <w:rFonts w:asciiTheme="minorHAnsi" w:hAnsiTheme="minorHAnsi"/>
                <w:szCs w:val="22"/>
              </w:rPr>
            </w:pPr>
            <w:r w:rsidRPr="00C0113E">
              <w:rPr>
                <w:rFonts w:asciiTheme="minorHAnsi" w:eastAsia="Calibri" w:hAnsiTheme="minorHAnsi" w:cs="Calibri"/>
                <w:szCs w:val="22"/>
              </w:rPr>
              <w:t>J</w:t>
            </w:r>
            <w:r>
              <w:rPr>
                <w:rFonts w:asciiTheme="minorHAnsi" w:eastAsia="Calibri" w:hAnsiTheme="minorHAnsi" w:cs="Calibri"/>
                <w:szCs w:val="22"/>
              </w:rPr>
              <w:t xml:space="preserve">ugoslávských partyzánů 1580/3, </w:t>
            </w:r>
            <w:r w:rsidRPr="00C0113E">
              <w:rPr>
                <w:rFonts w:asciiTheme="minorHAnsi" w:eastAsia="Calibri" w:hAnsiTheme="minorHAnsi" w:cs="Calibri"/>
                <w:szCs w:val="22"/>
              </w:rPr>
              <w:t>160 00 Praha 6 – Dejvice</w:t>
            </w:r>
          </w:p>
          <w:p w14:paraId="0804EEF2" w14:textId="77777777" w:rsidR="00DA5CE2" w:rsidRPr="00C0113E" w:rsidRDefault="00DA5CE2" w:rsidP="00DA5CE2">
            <w:pPr>
              <w:spacing w:before="0" w:line="240" w:lineRule="auto"/>
              <w:ind w:right="-779"/>
              <w:rPr>
                <w:rFonts w:asciiTheme="minorHAnsi" w:hAnsiTheme="minorHAnsi"/>
                <w:szCs w:val="22"/>
              </w:rPr>
            </w:pPr>
            <w:r w:rsidRPr="00C0113E">
              <w:rPr>
                <w:rFonts w:asciiTheme="minorHAnsi" w:hAnsiTheme="minorHAnsi"/>
                <w:szCs w:val="22"/>
              </w:rPr>
              <w:t>doc. RNDr. Vojtěchem Petráčkem, CSc., rektor</w:t>
            </w:r>
          </w:p>
          <w:p w14:paraId="404F8105" w14:textId="77777777" w:rsidR="00DA5CE2" w:rsidRPr="00C0113E" w:rsidRDefault="00DA5CE2" w:rsidP="00DA5CE2">
            <w:pPr>
              <w:spacing w:before="0" w:line="240" w:lineRule="auto"/>
              <w:ind w:right="-779"/>
              <w:rPr>
                <w:rFonts w:asciiTheme="minorHAnsi" w:hAnsiTheme="minorHAnsi"/>
                <w:szCs w:val="22"/>
              </w:rPr>
            </w:pPr>
            <w:r w:rsidRPr="00C0113E">
              <w:rPr>
                <w:rFonts w:asciiTheme="minorHAnsi" w:hAnsiTheme="minorHAnsi"/>
                <w:szCs w:val="22"/>
              </w:rPr>
              <w:t>68407700</w:t>
            </w:r>
          </w:p>
          <w:p w14:paraId="4515851E" w14:textId="77777777" w:rsidR="00DA5CE2" w:rsidRPr="00C0113E" w:rsidRDefault="00DA5CE2" w:rsidP="00DA5CE2">
            <w:pPr>
              <w:spacing w:before="0" w:line="240" w:lineRule="auto"/>
              <w:ind w:right="-779"/>
              <w:rPr>
                <w:rFonts w:asciiTheme="minorHAnsi" w:hAnsiTheme="minorHAnsi"/>
                <w:szCs w:val="22"/>
              </w:rPr>
            </w:pPr>
            <w:r w:rsidRPr="00C0113E">
              <w:rPr>
                <w:rFonts w:asciiTheme="minorHAnsi" w:hAnsiTheme="minorHAnsi"/>
                <w:szCs w:val="22"/>
              </w:rPr>
              <w:t>CZ68407700</w:t>
            </w:r>
          </w:p>
          <w:p w14:paraId="65A0A3BE" w14:textId="77777777" w:rsidR="00DA5CE2" w:rsidRPr="00C0113E" w:rsidRDefault="00DA5CE2" w:rsidP="00DA5CE2">
            <w:pPr>
              <w:spacing w:before="0" w:line="240" w:lineRule="auto"/>
              <w:ind w:right="-779"/>
              <w:rPr>
                <w:rFonts w:ascii="Calibri" w:hAnsi="Calibri" w:cs="Arial"/>
                <w:szCs w:val="22"/>
              </w:rPr>
            </w:pPr>
            <w:r w:rsidRPr="00C0113E">
              <w:rPr>
                <w:rFonts w:ascii="Calibri" w:hAnsi="Calibri" w:cs="Arial"/>
                <w:szCs w:val="22"/>
              </w:rPr>
              <w:t xml:space="preserve">zřízeno dle zák. č. 111/1998 Sb., o vysokých školách, </w:t>
            </w:r>
          </w:p>
          <w:p w14:paraId="5EB693AD" w14:textId="77777777" w:rsidR="00DA5CE2" w:rsidRPr="00C0113E" w:rsidRDefault="00DA5CE2" w:rsidP="00DA5CE2">
            <w:pPr>
              <w:spacing w:before="0" w:line="240" w:lineRule="auto"/>
              <w:ind w:right="-779"/>
              <w:rPr>
                <w:rFonts w:asciiTheme="minorHAnsi" w:hAnsiTheme="minorHAnsi"/>
                <w:szCs w:val="22"/>
              </w:rPr>
            </w:pPr>
            <w:r w:rsidRPr="00C0113E">
              <w:rPr>
                <w:rFonts w:ascii="Calibri" w:hAnsi="Calibri" w:cs="Arial"/>
                <w:szCs w:val="22"/>
              </w:rPr>
              <w:t>nezapisuje se do OR</w:t>
            </w:r>
          </w:p>
          <w:p w14:paraId="40C2AC9F" w14:textId="77777777" w:rsidR="00DA5CE2" w:rsidRDefault="00DA5CE2" w:rsidP="00DA5CE2">
            <w:pPr>
              <w:spacing w:before="0" w:line="240" w:lineRule="auto"/>
              <w:rPr>
                <w:rFonts w:asciiTheme="minorHAnsi" w:hAnsiTheme="minorHAnsi"/>
                <w:szCs w:val="22"/>
              </w:rPr>
            </w:pPr>
            <w:r w:rsidRPr="00C0113E">
              <w:rPr>
                <w:rFonts w:asciiTheme="minorHAnsi" w:hAnsiTheme="minorHAnsi"/>
                <w:szCs w:val="22"/>
              </w:rPr>
              <w:t xml:space="preserve">Univerzitní centrum energeticky efektivních budov ČVUT </w:t>
            </w:r>
          </w:p>
          <w:p w14:paraId="4D89DB2C" w14:textId="4D376034" w:rsidR="00DA5CE2" w:rsidRDefault="00DA5CE2" w:rsidP="00DA5CE2">
            <w:pPr>
              <w:spacing w:before="0" w:line="240" w:lineRule="auto"/>
              <w:rPr>
                <w:rFonts w:asciiTheme="minorHAnsi" w:hAnsiTheme="minorHAnsi"/>
                <w:szCs w:val="22"/>
              </w:rPr>
            </w:pPr>
            <w:r>
              <w:rPr>
                <w:rFonts w:asciiTheme="minorHAnsi" w:hAnsiTheme="minorHAnsi"/>
                <w:szCs w:val="22"/>
              </w:rPr>
              <w:t>v Praze</w:t>
            </w:r>
          </w:p>
          <w:p w14:paraId="4BDE5D5D" w14:textId="07652004" w:rsidR="00DA5CE2" w:rsidRPr="00C0113E" w:rsidRDefault="00DA5CE2" w:rsidP="00DA5CE2">
            <w:pPr>
              <w:spacing w:before="0" w:line="240" w:lineRule="auto"/>
              <w:rPr>
                <w:rFonts w:asciiTheme="minorHAnsi" w:hAnsiTheme="minorHAnsi"/>
                <w:szCs w:val="22"/>
              </w:rPr>
            </w:pPr>
            <w:r w:rsidRPr="00C0113E">
              <w:rPr>
                <w:rFonts w:asciiTheme="minorHAnsi" w:hAnsiTheme="minorHAnsi"/>
                <w:szCs w:val="22"/>
              </w:rPr>
              <w:t>Buštěhrad, Třinecká 1024, PSČ 273 43</w:t>
            </w:r>
          </w:p>
          <w:p w14:paraId="46480A11" w14:textId="77777777" w:rsidR="00DA5CE2" w:rsidRDefault="00DA5CE2" w:rsidP="00DA5CE2">
            <w:pPr>
              <w:spacing w:before="0" w:line="240" w:lineRule="auto"/>
              <w:ind w:right="-779"/>
              <w:rPr>
                <w:rFonts w:asciiTheme="minorHAnsi" w:hAnsiTheme="minorHAnsi"/>
                <w:szCs w:val="22"/>
              </w:rPr>
            </w:pPr>
            <w:r w:rsidRPr="00C0113E">
              <w:rPr>
                <w:rFonts w:asciiTheme="minorHAnsi" w:hAnsiTheme="minorHAnsi"/>
                <w:szCs w:val="22"/>
              </w:rPr>
              <w:t>ředitelem UCEEB na základě rektorova</w:t>
            </w:r>
            <w:r>
              <w:rPr>
                <w:rFonts w:asciiTheme="minorHAnsi" w:hAnsiTheme="minorHAnsi"/>
                <w:szCs w:val="22"/>
              </w:rPr>
              <w:t xml:space="preserve"> </w:t>
            </w:r>
          </w:p>
          <w:p w14:paraId="25FED229" w14:textId="16139271" w:rsidR="00DA5CE2" w:rsidRPr="00C0113E" w:rsidRDefault="00DA5CE2" w:rsidP="00DA5CE2">
            <w:pPr>
              <w:spacing w:before="0" w:line="240" w:lineRule="auto"/>
              <w:ind w:right="-779"/>
              <w:rPr>
                <w:rFonts w:asciiTheme="minorHAnsi" w:hAnsiTheme="minorHAnsi"/>
                <w:szCs w:val="22"/>
              </w:rPr>
            </w:pPr>
            <w:r w:rsidRPr="00C0113E">
              <w:rPr>
                <w:rFonts w:asciiTheme="minorHAnsi" w:hAnsiTheme="minorHAnsi"/>
                <w:szCs w:val="22"/>
              </w:rPr>
              <w:t xml:space="preserve">zmocnění doc. Ing. </w:t>
            </w:r>
            <w:r w:rsidR="0003052C">
              <w:rPr>
                <w:rFonts w:asciiTheme="minorHAnsi" w:hAnsiTheme="minorHAnsi"/>
                <w:szCs w:val="22"/>
              </w:rPr>
              <w:t>Robertem Járou</w:t>
            </w:r>
            <w:r w:rsidRPr="00C0113E">
              <w:rPr>
                <w:rFonts w:asciiTheme="minorHAnsi" w:hAnsiTheme="minorHAnsi"/>
                <w:szCs w:val="22"/>
              </w:rPr>
              <w:t>, Ph.D.</w:t>
            </w:r>
          </w:p>
        </w:tc>
      </w:tr>
      <w:tr w:rsidR="006511A8" w:rsidRPr="00C47EE3" w14:paraId="72211E12" w14:textId="77777777" w:rsidTr="00FE5FE7">
        <w:trPr>
          <w:cantSplit/>
          <w:trHeight w:val="268"/>
        </w:trPr>
        <w:tc>
          <w:tcPr>
            <w:tcW w:w="3813" w:type="dxa"/>
          </w:tcPr>
          <w:p w14:paraId="3A49AB2F" w14:textId="2BE8EF80" w:rsidR="00FE5FE7" w:rsidRPr="00C47EE3" w:rsidRDefault="00FE5FE7" w:rsidP="00A4108A">
            <w:pPr>
              <w:spacing w:before="0" w:line="240" w:lineRule="auto"/>
              <w:rPr>
                <w:rFonts w:asciiTheme="minorHAnsi" w:hAnsiTheme="minorHAnsi"/>
                <w:szCs w:val="22"/>
              </w:rPr>
            </w:pPr>
          </w:p>
        </w:tc>
        <w:tc>
          <w:tcPr>
            <w:tcW w:w="5737" w:type="dxa"/>
          </w:tcPr>
          <w:p w14:paraId="37390E8E" w14:textId="4DE50F94" w:rsidR="006511A8" w:rsidRPr="00C0113E" w:rsidRDefault="006511A8" w:rsidP="00A4108A">
            <w:pPr>
              <w:spacing w:before="0" w:line="240" w:lineRule="auto"/>
              <w:rPr>
                <w:rFonts w:asciiTheme="minorHAnsi" w:hAnsiTheme="minorHAnsi"/>
                <w:szCs w:val="22"/>
              </w:rPr>
            </w:pPr>
          </w:p>
          <w:p w14:paraId="22F02751" w14:textId="50140AA3" w:rsidR="00FE5FE7" w:rsidRPr="00C0113E" w:rsidRDefault="00FE5FE7" w:rsidP="006269EF">
            <w:pPr>
              <w:spacing w:before="0" w:line="240" w:lineRule="auto"/>
              <w:rPr>
                <w:rFonts w:asciiTheme="minorHAnsi" w:hAnsiTheme="minorHAnsi"/>
                <w:szCs w:val="22"/>
              </w:rPr>
            </w:pPr>
          </w:p>
        </w:tc>
      </w:tr>
      <w:tr w:rsidR="006511A8" w:rsidRPr="00C47EE3" w14:paraId="17CF492C" w14:textId="77777777" w:rsidTr="00FE5FE7">
        <w:trPr>
          <w:cantSplit/>
          <w:trHeight w:val="268"/>
        </w:trPr>
        <w:tc>
          <w:tcPr>
            <w:tcW w:w="3813" w:type="dxa"/>
          </w:tcPr>
          <w:p w14:paraId="7B8B9BF6" w14:textId="77777777" w:rsidR="008B7921" w:rsidRPr="00C47EE3" w:rsidRDefault="008B7921" w:rsidP="00A4108A">
            <w:pPr>
              <w:spacing w:before="0" w:line="240" w:lineRule="auto"/>
              <w:rPr>
                <w:rFonts w:asciiTheme="minorHAnsi" w:hAnsiTheme="minorHAnsi"/>
                <w:szCs w:val="22"/>
              </w:rPr>
            </w:pPr>
            <w:r w:rsidRPr="00C47EE3">
              <w:rPr>
                <w:rFonts w:asciiTheme="minorHAnsi" w:hAnsiTheme="minorHAnsi"/>
                <w:szCs w:val="22"/>
              </w:rPr>
              <w:t xml:space="preserve">Číslo bankovního účtu: </w:t>
            </w:r>
          </w:p>
        </w:tc>
        <w:tc>
          <w:tcPr>
            <w:tcW w:w="5737" w:type="dxa"/>
          </w:tcPr>
          <w:p w14:paraId="35EB1D49" w14:textId="4E2D16D7" w:rsidR="00127FBC" w:rsidRPr="00A21AD3" w:rsidRDefault="00671DEF" w:rsidP="00A4108A">
            <w:pPr>
              <w:spacing w:before="0" w:line="240" w:lineRule="auto"/>
              <w:rPr>
                <w:rFonts w:asciiTheme="minorHAnsi" w:hAnsiTheme="minorHAnsi"/>
                <w:bCs w:val="0"/>
                <w:szCs w:val="22"/>
              </w:rPr>
            </w:pPr>
            <w:r>
              <w:rPr>
                <w:rFonts w:asciiTheme="minorHAnsi" w:hAnsiTheme="minorHAnsi"/>
                <w:bCs w:val="0"/>
                <w:szCs w:val="22"/>
              </w:rPr>
              <w:t>xxxxxxxxxxxxxxx</w:t>
            </w:r>
          </w:p>
        </w:tc>
      </w:tr>
      <w:tr w:rsidR="006511A8" w:rsidRPr="00C47EE3" w14:paraId="0AA320D3" w14:textId="77777777" w:rsidTr="00FE5FE7">
        <w:trPr>
          <w:cantSplit/>
          <w:trHeight w:val="268"/>
        </w:trPr>
        <w:tc>
          <w:tcPr>
            <w:tcW w:w="3813" w:type="dxa"/>
          </w:tcPr>
          <w:p w14:paraId="0636D3B0" w14:textId="77777777" w:rsidR="00147193" w:rsidRPr="00B33636" w:rsidRDefault="007978DE" w:rsidP="00A4108A">
            <w:pPr>
              <w:spacing w:before="0" w:line="240" w:lineRule="auto"/>
              <w:rPr>
                <w:rFonts w:asciiTheme="minorHAnsi" w:hAnsiTheme="minorHAnsi"/>
                <w:szCs w:val="22"/>
              </w:rPr>
            </w:pPr>
            <w:r w:rsidRPr="00B33636">
              <w:rPr>
                <w:rFonts w:asciiTheme="minorHAnsi" w:hAnsiTheme="minorHAnsi"/>
                <w:szCs w:val="22"/>
              </w:rPr>
              <w:t xml:space="preserve">Kontaktní osoba </w:t>
            </w:r>
            <w:r w:rsidR="002D1C7A" w:rsidRPr="00B33636">
              <w:rPr>
                <w:rFonts w:asciiTheme="minorHAnsi" w:hAnsiTheme="minorHAnsi"/>
                <w:szCs w:val="22"/>
              </w:rPr>
              <w:t>pro komunikaci:</w:t>
            </w:r>
          </w:p>
        </w:tc>
        <w:tc>
          <w:tcPr>
            <w:tcW w:w="5737" w:type="dxa"/>
          </w:tcPr>
          <w:p w14:paraId="0063AAFB" w14:textId="301C27DE" w:rsidR="006511A8" w:rsidRPr="00901CB6" w:rsidRDefault="00671DEF" w:rsidP="007B4E9B">
            <w:pPr>
              <w:spacing w:before="0" w:line="240" w:lineRule="auto"/>
              <w:rPr>
                <w:rFonts w:asciiTheme="minorHAnsi" w:hAnsiTheme="minorHAnsi"/>
                <w:szCs w:val="22"/>
              </w:rPr>
            </w:pPr>
            <w:r>
              <w:rPr>
                <w:rFonts w:asciiTheme="minorHAnsi" w:hAnsiTheme="minorHAnsi"/>
                <w:szCs w:val="22"/>
              </w:rPr>
              <w:t>xxxxxxxxxxxxxxx</w:t>
            </w:r>
          </w:p>
        </w:tc>
      </w:tr>
      <w:tr w:rsidR="006511A8" w:rsidRPr="00C47EE3" w14:paraId="3C0D84E4" w14:textId="77777777" w:rsidTr="00FE5FE7">
        <w:trPr>
          <w:cantSplit/>
          <w:trHeight w:val="1865"/>
        </w:trPr>
        <w:tc>
          <w:tcPr>
            <w:tcW w:w="3813" w:type="dxa"/>
          </w:tcPr>
          <w:p w14:paraId="2F2EF6A0" w14:textId="77777777" w:rsidR="00147193" w:rsidRPr="00C47EE3" w:rsidRDefault="00147193" w:rsidP="00A4108A">
            <w:pPr>
              <w:spacing w:before="0" w:line="240" w:lineRule="auto"/>
              <w:rPr>
                <w:rFonts w:asciiTheme="minorHAnsi" w:hAnsiTheme="minorHAnsi"/>
                <w:i/>
                <w:szCs w:val="22"/>
              </w:rPr>
            </w:pPr>
          </w:p>
          <w:p w14:paraId="37B83447" w14:textId="77777777" w:rsidR="008B7921" w:rsidRPr="00C47EE3" w:rsidRDefault="006511A8" w:rsidP="00A4108A">
            <w:pPr>
              <w:spacing w:before="0" w:line="240" w:lineRule="auto"/>
              <w:rPr>
                <w:rFonts w:asciiTheme="minorHAnsi" w:hAnsiTheme="minorHAnsi"/>
                <w:i/>
                <w:szCs w:val="22"/>
              </w:rPr>
            </w:pPr>
            <w:r w:rsidRPr="00C47EE3">
              <w:rPr>
                <w:rFonts w:asciiTheme="minorHAnsi" w:hAnsiTheme="minorHAnsi"/>
                <w:i/>
                <w:szCs w:val="22"/>
              </w:rPr>
              <w:t xml:space="preserve">(dále jen </w:t>
            </w:r>
            <w:r w:rsidR="009F131D" w:rsidRPr="00C47EE3">
              <w:rPr>
                <w:rFonts w:asciiTheme="minorHAnsi" w:hAnsiTheme="minorHAnsi"/>
                <w:i/>
                <w:szCs w:val="22"/>
              </w:rPr>
              <w:t>„</w:t>
            </w:r>
            <w:r w:rsidR="004A44C1" w:rsidRPr="00C47EE3">
              <w:rPr>
                <w:rFonts w:asciiTheme="minorHAnsi" w:hAnsiTheme="minorHAnsi"/>
                <w:i/>
                <w:szCs w:val="22"/>
              </w:rPr>
              <w:t>Další účastník</w:t>
            </w:r>
            <w:r w:rsidR="008B7921" w:rsidRPr="00C47EE3">
              <w:rPr>
                <w:rFonts w:asciiTheme="minorHAnsi" w:hAnsiTheme="minorHAnsi"/>
                <w:i/>
                <w:szCs w:val="22"/>
              </w:rPr>
              <w:t>“)</w:t>
            </w:r>
          </w:p>
          <w:p w14:paraId="30BA626C" w14:textId="77777777" w:rsidR="008B7921" w:rsidRPr="00C47EE3" w:rsidRDefault="008B7921" w:rsidP="00A4108A">
            <w:pPr>
              <w:spacing w:before="0" w:line="240" w:lineRule="auto"/>
              <w:rPr>
                <w:rFonts w:asciiTheme="minorHAnsi" w:hAnsiTheme="minorHAnsi"/>
                <w:i/>
                <w:szCs w:val="22"/>
              </w:rPr>
            </w:pPr>
          </w:p>
          <w:p w14:paraId="795E8420" w14:textId="77777777" w:rsidR="00A703A6" w:rsidRPr="00C47EE3" w:rsidRDefault="00A703A6" w:rsidP="00A4108A">
            <w:pPr>
              <w:spacing w:before="0" w:line="240" w:lineRule="auto"/>
              <w:rPr>
                <w:rFonts w:asciiTheme="minorHAnsi" w:hAnsiTheme="minorHAnsi"/>
                <w:szCs w:val="22"/>
              </w:rPr>
            </w:pPr>
          </w:p>
          <w:p w14:paraId="39FFB6FD" w14:textId="575DB660" w:rsidR="00127FBC" w:rsidRPr="00C47EE3" w:rsidRDefault="00A703A6" w:rsidP="00A4108A">
            <w:pPr>
              <w:spacing w:before="0" w:line="240" w:lineRule="auto"/>
              <w:rPr>
                <w:rFonts w:asciiTheme="minorHAnsi" w:hAnsiTheme="minorHAnsi"/>
                <w:szCs w:val="22"/>
              </w:rPr>
            </w:pPr>
            <w:r w:rsidRPr="00C47EE3">
              <w:rPr>
                <w:rFonts w:asciiTheme="minorHAnsi" w:hAnsiTheme="minorHAnsi"/>
                <w:szCs w:val="22"/>
              </w:rPr>
              <w:t>(</w:t>
            </w:r>
            <w:r w:rsidR="005A2A8B" w:rsidRPr="00C47EE3">
              <w:rPr>
                <w:rFonts w:asciiTheme="minorHAnsi" w:hAnsiTheme="minorHAnsi"/>
                <w:szCs w:val="22"/>
              </w:rPr>
              <w:t xml:space="preserve">dále </w:t>
            </w:r>
            <w:r w:rsidRPr="00C47EE3">
              <w:rPr>
                <w:rFonts w:asciiTheme="minorHAnsi" w:hAnsiTheme="minorHAnsi"/>
                <w:szCs w:val="22"/>
              </w:rPr>
              <w:t xml:space="preserve">také </w:t>
            </w:r>
            <w:r w:rsidR="005A2A8B" w:rsidRPr="00C47EE3">
              <w:rPr>
                <w:rFonts w:asciiTheme="minorHAnsi" w:hAnsiTheme="minorHAnsi"/>
                <w:szCs w:val="22"/>
              </w:rPr>
              <w:t xml:space="preserve">jako </w:t>
            </w:r>
            <w:r w:rsidR="00002BF2" w:rsidRPr="00C47EE3">
              <w:rPr>
                <w:rFonts w:asciiTheme="minorHAnsi" w:hAnsiTheme="minorHAnsi"/>
                <w:szCs w:val="22"/>
              </w:rPr>
              <w:t>„</w:t>
            </w:r>
            <w:r w:rsidRPr="00C47EE3">
              <w:rPr>
                <w:rFonts w:asciiTheme="minorHAnsi" w:hAnsiTheme="minorHAnsi"/>
                <w:szCs w:val="22"/>
              </w:rPr>
              <w:t>S</w:t>
            </w:r>
            <w:r w:rsidR="005A2A8B" w:rsidRPr="00C47EE3">
              <w:rPr>
                <w:rFonts w:asciiTheme="minorHAnsi" w:hAnsiTheme="minorHAnsi"/>
                <w:szCs w:val="22"/>
              </w:rPr>
              <w:t>mluvní strany</w:t>
            </w:r>
            <w:r w:rsidR="00002BF2" w:rsidRPr="00C47EE3">
              <w:rPr>
                <w:rFonts w:asciiTheme="minorHAnsi" w:hAnsiTheme="minorHAnsi"/>
                <w:szCs w:val="22"/>
              </w:rPr>
              <w:t>“</w:t>
            </w:r>
            <w:r w:rsidR="003C4C34">
              <w:rPr>
                <w:rFonts w:asciiTheme="minorHAnsi" w:hAnsiTheme="minorHAnsi"/>
                <w:szCs w:val="22"/>
              </w:rPr>
              <w:t xml:space="preserve"> nebo „členové konsorcia“</w:t>
            </w:r>
            <w:r w:rsidRPr="00C47EE3">
              <w:rPr>
                <w:rFonts w:asciiTheme="minorHAnsi" w:hAnsiTheme="minorHAnsi"/>
                <w:szCs w:val="22"/>
              </w:rPr>
              <w:t>)</w:t>
            </w:r>
          </w:p>
          <w:p w14:paraId="221BC906" w14:textId="77777777" w:rsidR="00127FBC" w:rsidRPr="00C47EE3" w:rsidRDefault="00127FBC" w:rsidP="00A4108A">
            <w:pPr>
              <w:spacing w:before="0" w:line="240" w:lineRule="auto"/>
              <w:rPr>
                <w:rFonts w:asciiTheme="minorHAnsi" w:hAnsiTheme="minorHAnsi"/>
                <w:i/>
                <w:szCs w:val="22"/>
              </w:rPr>
            </w:pPr>
          </w:p>
          <w:p w14:paraId="1EFBBF1A" w14:textId="77777777" w:rsidR="00A703A6" w:rsidRPr="00C47EE3" w:rsidRDefault="00A703A6" w:rsidP="00A4108A">
            <w:pPr>
              <w:spacing w:before="0" w:line="240" w:lineRule="auto"/>
              <w:rPr>
                <w:rFonts w:asciiTheme="minorHAnsi" w:hAnsiTheme="minorHAnsi"/>
                <w:i/>
                <w:szCs w:val="22"/>
              </w:rPr>
            </w:pPr>
          </w:p>
        </w:tc>
        <w:tc>
          <w:tcPr>
            <w:tcW w:w="5737" w:type="dxa"/>
          </w:tcPr>
          <w:p w14:paraId="3ADF0CB5" w14:textId="0A8F67B1" w:rsidR="006511A8" w:rsidRPr="00BF24C6" w:rsidRDefault="00671DEF" w:rsidP="00A4108A">
            <w:pPr>
              <w:spacing w:before="0" w:line="240" w:lineRule="auto"/>
              <w:rPr>
                <w:rFonts w:asciiTheme="minorHAnsi" w:hAnsiTheme="minorHAnsi"/>
                <w:szCs w:val="22"/>
              </w:rPr>
            </w:pPr>
            <w:r>
              <w:rPr>
                <w:rFonts w:asciiTheme="minorHAnsi" w:hAnsiTheme="minorHAnsi"/>
                <w:szCs w:val="22"/>
              </w:rPr>
              <w:t>xxxxxxxxxxxxxxx</w:t>
            </w:r>
          </w:p>
          <w:p w14:paraId="19F74171" w14:textId="77777777" w:rsidR="00127FBC" w:rsidRPr="00BF24C6" w:rsidRDefault="00127FBC" w:rsidP="00A4108A">
            <w:pPr>
              <w:spacing w:before="0" w:line="240" w:lineRule="auto"/>
              <w:rPr>
                <w:rFonts w:asciiTheme="minorHAnsi" w:hAnsiTheme="minorHAnsi"/>
                <w:szCs w:val="22"/>
              </w:rPr>
            </w:pPr>
          </w:p>
          <w:p w14:paraId="3D963CAE" w14:textId="77777777" w:rsidR="00127FBC" w:rsidRPr="00BF24C6" w:rsidRDefault="00127FBC" w:rsidP="00A4108A">
            <w:pPr>
              <w:spacing w:before="0" w:line="240" w:lineRule="auto"/>
              <w:rPr>
                <w:rFonts w:asciiTheme="minorHAnsi" w:hAnsiTheme="minorHAnsi"/>
                <w:szCs w:val="22"/>
              </w:rPr>
            </w:pPr>
          </w:p>
          <w:p w14:paraId="47A2B4A1" w14:textId="77777777" w:rsidR="00127FBC" w:rsidRPr="00BF24C6" w:rsidRDefault="00127FBC" w:rsidP="00A4108A">
            <w:pPr>
              <w:spacing w:before="0" w:line="240" w:lineRule="auto"/>
              <w:rPr>
                <w:rFonts w:asciiTheme="minorHAnsi" w:hAnsiTheme="minorHAnsi"/>
                <w:szCs w:val="22"/>
              </w:rPr>
            </w:pPr>
          </w:p>
          <w:p w14:paraId="47F86106" w14:textId="77777777" w:rsidR="00127FBC" w:rsidRPr="00BF24C6" w:rsidRDefault="00127FBC" w:rsidP="00A4108A">
            <w:pPr>
              <w:spacing w:before="0" w:line="240" w:lineRule="auto"/>
              <w:rPr>
                <w:rFonts w:asciiTheme="minorHAnsi" w:hAnsiTheme="minorHAnsi"/>
                <w:szCs w:val="22"/>
              </w:rPr>
            </w:pPr>
          </w:p>
          <w:p w14:paraId="1EAF0989" w14:textId="77777777" w:rsidR="0005461A" w:rsidRPr="00BF24C6" w:rsidRDefault="00A6148F" w:rsidP="00A6148F">
            <w:pPr>
              <w:tabs>
                <w:tab w:val="clear" w:pos="720"/>
                <w:tab w:val="left" w:pos="1410"/>
              </w:tabs>
              <w:spacing w:before="0" w:line="240" w:lineRule="auto"/>
              <w:rPr>
                <w:rFonts w:asciiTheme="minorHAnsi" w:hAnsiTheme="minorHAnsi"/>
                <w:szCs w:val="22"/>
              </w:rPr>
            </w:pPr>
            <w:r w:rsidRPr="00BF24C6">
              <w:rPr>
                <w:rFonts w:asciiTheme="minorHAnsi" w:hAnsiTheme="minorHAnsi"/>
                <w:szCs w:val="22"/>
              </w:rPr>
              <w:tab/>
            </w:r>
          </w:p>
        </w:tc>
      </w:tr>
    </w:tbl>
    <w:p w14:paraId="6DAFFA8A" w14:textId="77777777" w:rsidR="000408A2" w:rsidRDefault="000408A2" w:rsidP="00FD2F42">
      <w:pPr>
        <w:spacing w:before="0" w:line="240" w:lineRule="auto"/>
        <w:jc w:val="center"/>
        <w:rPr>
          <w:rFonts w:asciiTheme="minorHAnsi" w:hAnsiTheme="minorHAnsi"/>
          <w:szCs w:val="22"/>
        </w:rPr>
      </w:pPr>
    </w:p>
    <w:p w14:paraId="132B6690" w14:textId="60727E82" w:rsidR="000408A2" w:rsidRDefault="000408A2">
      <w:pPr>
        <w:widowControl/>
        <w:tabs>
          <w:tab w:val="clear" w:pos="720"/>
        </w:tabs>
        <w:suppressAutoHyphens w:val="0"/>
        <w:spacing w:before="0" w:after="160" w:line="259" w:lineRule="auto"/>
        <w:jc w:val="left"/>
        <w:rPr>
          <w:rFonts w:asciiTheme="minorHAnsi" w:hAnsiTheme="minorHAnsi"/>
          <w:szCs w:val="22"/>
        </w:rPr>
      </w:pPr>
    </w:p>
    <w:p w14:paraId="030A617B" w14:textId="77777777" w:rsidR="00FF2C25" w:rsidRPr="00C47EE3" w:rsidRDefault="001E78EE" w:rsidP="00FD2F42">
      <w:pPr>
        <w:spacing w:before="0" w:line="240" w:lineRule="auto"/>
        <w:jc w:val="center"/>
        <w:rPr>
          <w:rFonts w:asciiTheme="minorHAnsi" w:hAnsiTheme="minorHAnsi"/>
          <w:szCs w:val="22"/>
        </w:rPr>
      </w:pPr>
      <w:r w:rsidRPr="00C47EE3">
        <w:rPr>
          <w:rFonts w:asciiTheme="minorHAnsi" w:hAnsiTheme="minorHAnsi"/>
          <w:szCs w:val="22"/>
        </w:rPr>
        <w:t>Preambule</w:t>
      </w:r>
    </w:p>
    <w:p w14:paraId="404A63E1" w14:textId="77777777" w:rsidR="000408A2" w:rsidRDefault="000408A2" w:rsidP="000408A2">
      <w:pPr>
        <w:spacing w:before="0" w:line="240" w:lineRule="auto"/>
        <w:ind w:left="720" w:hanging="720"/>
        <w:rPr>
          <w:rFonts w:asciiTheme="minorHAnsi" w:hAnsiTheme="minorHAnsi"/>
          <w:b w:val="0"/>
          <w:szCs w:val="22"/>
        </w:rPr>
      </w:pPr>
      <w:r>
        <w:rPr>
          <w:rFonts w:asciiTheme="minorHAnsi" w:hAnsiTheme="minorHAnsi"/>
          <w:b w:val="0"/>
          <w:szCs w:val="22"/>
        </w:rPr>
        <w:tab/>
      </w:r>
    </w:p>
    <w:p w14:paraId="00E6916D" w14:textId="0CA6CAA7" w:rsidR="00425FBE" w:rsidRPr="00C47EE3" w:rsidRDefault="008C7024" w:rsidP="000408A2">
      <w:pPr>
        <w:spacing w:before="0" w:line="240" w:lineRule="auto"/>
        <w:rPr>
          <w:rFonts w:asciiTheme="minorHAnsi" w:hAnsiTheme="minorHAnsi"/>
          <w:b w:val="0"/>
          <w:szCs w:val="22"/>
        </w:rPr>
      </w:pPr>
      <w:r>
        <w:rPr>
          <w:rFonts w:asciiTheme="minorHAnsi" w:hAnsiTheme="minorHAnsi"/>
          <w:b w:val="0"/>
          <w:szCs w:val="22"/>
        </w:rPr>
        <w:t>Smluvní strany uzavírají tuto S</w:t>
      </w:r>
      <w:r w:rsidR="001E78EE" w:rsidRPr="00C47EE3">
        <w:rPr>
          <w:rFonts w:asciiTheme="minorHAnsi" w:hAnsiTheme="minorHAnsi"/>
          <w:b w:val="0"/>
          <w:szCs w:val="22"/>
        </w:rPr>
        <w:t xml:space="preserve">mlouvu </w:t>
      </w:r>
      <w:r w:rsidR="00A703A6" w:rsidRPr="00C47EE3">
        <w:rPr>
          <w:rFonts w:asciiTheme="minorHAnsi" w:hAnsiTheme="minorHAnsi"/>
          <w:b w:val="0"/>
          <w:szCs w:val="22"/>
        </w:rPr>
        <w:t>ve smyslu</w:t>
      </w:r>
      <w:r w:rsidR="001E78EE" w:rsidRPr="00C47EE3">
        <w:rPr>
          <w:rFonts w:asciiTheme="minorHAnsi" w:hAnsiTheme="minorHAnsi"/>
          <w:b w:val="0"/>
          <w:szCs w:val="22"/>
        </w:rPr>
        <w:t xml:space="preserve"> zákona č. 130/2002 Sb., o podpoře, výzkumu</w:t>
      </w:r>
      <w:r w:rsidR="000408A2">
        <w:rPr>
          <w:rFonts w:asciiTheme="minorHAnsi" w:hAnsiTheme="minorHAnsi"/>
          <w:b w:val="0"/>
          <w:szCs w:val="22"/>
        </w:rPr>
        <w:t xml:space="preserve">, </w:t>
      </w:r>
      <w:r w:rsidR="001E78EE" w:rsidRPr="00C47EE3">
        <w:rPr>
          <w:rFonts w:asciiTheme="minorHAnsi" w:hAnsiTheme="minorHAnsi"/>
          <w:b w:val="0"/>
          <w:szCs w:val="22"/>
        </w:rPr>
        <w:t xml:space="preserve">experimentálního vývoje a </w:t>
      </w:r>
      <w:r w:rsidR="001E78EE" w:rsidRPr="008B4942">
        <w:rPr>
          <w:rFonts w:asciiTheme="minorHAnsi" w:hAnsiTheme="minorHAnsi"/>
          <w:b w:val="0"/>
          <w:szCs w:val="22"/>
        </w:rPr>
        <w:t xml:space="preserve">inovací z veřejných prostředků a o změně některých souvisejících zákonů (dále jen „zákon o podpoře </w:t>
      </w:r>
      <w:r w:rsidR="00A703A6" w:rsidRPr="008B4942">
        <w:rPr>
          <w:rFonts w:asciiTheme="minorHAnsi" w:hAnsiTheme="minorHAnsi"/>
          <w:b w:val="0"/>
          <w:szCs w:val="22"/>
        </w:rPr>
        <w:t>VVI</w:t>
      </w:r>
      <w:r w:rsidR="001E78EE" w:rsidRPr="008B4942">
        <w:rPr>
          <w:rFonts w:asciiTheme="minorHAnsi" w:hAnsiTheme="minorHAnsi"/>
          <w:b w:val="0"/>
          <w:szCs w:val="22"/>
        </w:rPr>
        <w:t xml:space="preserve">“) za účelem jejich vzájemné </w:t>
      </w:r>
      <w:r w:rsidR="00A703A6" w:rsidRPr="008B4942">
        <w:rPr>
          <w:rFonts w:asciiTheme="minorHAnsi" w:hAnsiTheme="minorHAnsi"/>
          <w:b w:val="0"/>
          <w:szCs w:val="22"/>
        </w:rPr>
        <w:t xml:space="preserve">účinné </w:t>
      </w:r>
      <w:r w:rsidR="001E78EE" w:rsidRPr="008B4942">
        <w:rPr>
          <w:rFonts w:asciiTheme="minorHAnsi" w:hAnsiTheme="minorHAnsi"/>
          <w:b w:val="0"/>
          <w:szCs w:val="22"/>
        </w:rPr>
        <w:t xml:space="preserve">spolupráce při </w:t>
      </w:r>
      <w:r w:rsidR="009C782E" w:rsidRPr="008B4942">
        <w:rPr>
          <w:rFonts w:asciiTheme="minorHAnsi" w:hAnsiTheme="minorHAnsi"/>
          <w:b w:val="0"/>
          <w:szCs w:val="22"/>
        </w:rPr>
        <w:t xml:space="preserve">realizaci </w:t>
      </w:r>
      <w:r w:rsidR="001E78EE" w:rsidRPr="008B4942">
        <w:rPr>
          <w:rFonts w:asciiTheme="minorHAnsi" w:hAnsiTheme="minorHAnsi"/>
          <w:b w:val="0"/>
          <w:szCs w:val="22"/>
        </w:rPr>
        <w:t xml:space="preserve">projektu </w:t>
      </w:r>
      <w:r w:rsidR="009C782E" w:rsidRPr="008B4942">
        <w:rPr>
          <w:rFonts w:asciiTheme="minorHAnsi" w:hAnsiTheme="minorHAnsi"/>
          <w:b w:val="0"/>
          <w:szCs w:val="22"/>
        </w:rPr>
        <w:t>č.</w:t>
      </w:r>
      <w:r w:rsidR="00251D5C">
        <w:rPr>
          <w:rFonts w:asciiTheme="minorHAnsi" w:hAnsiTheme="minorHAnsi"/>
          <w:b w:val="0"/>
          <w:szCs w:val="22"/>
        </w:rPr>
        <w:t xml:space="preserve"> </w:t>
      </w:r>
      <w:r w:rsidR="009C782E" w:rsidRPr="008B4942">
        <w:rPr>
          <w:rFonts w:asciiTheme="minorHAnsi" w:hAnsiTheme="minorHAnsi"/>
          <w:b w:val="0"/>
          <w:szCs w:val="22"/>
        </w:rPr>
        <w:t xml:space="preserve"> </w:t>
      </w:r>
      <w:r w:rsidR="00B72310" w:rsidRPr="00B72310">
        <w:rPr>
          <w:rFonts w:asciiTheme="minorHAnsi" w:hAnsiTheme="minorHAnsi"/>
          <w:b w:val="0"/>
          <w:szCs w:val="22"/>
        </w:rPr>
        <w:t>CZ.01.01.01/01/22_002/0000485</w:t>
      </w:r>
      <w:r w:rsidR="00B72310">
        <w:rPr>
          <w:rFonts w:asciiTheme="minorHAnsi" w:hAnsiTheme="minorHAnsi"/>
          <w:b w:val="0"/>
          <w:szCs w:val="22"/>
        </w:rPr>
        <w:t xml:space="preserve"> </w:t>
      </w:r>
      <w:r w:rsidR="00251D5C" w:rsidRPr="00251D5C">
        <w:rPr>
          <w:rFonts w:asciiTheme="minorHAnsi" w:hAnsiTheme="minorHAnsi"/>
          <w:b w:val="0"/>
          <w:szCs w:val="22"/>
        </w:rPr>
        <w:t>s názvem „</w:t>
      </w:r>
      <w:r w:rsidR="00B72310" w:rsidRPr="00B72310">
        <w:rPr>
          <w:rFonts w:asciiTheme="minorHAnsi" w:hAnsiTheme="minorHAnsi"/>
          <w:b w:val="0"/>
          <w:szCs w:val="22"/>
        </w:rPr>
        <w:t>Cebia, spol. s r.o. - Aplikace 1 - Využití dronu pro identifikaci, fotodokumentaci a kontrolu vozidel</w:t>
      </w:r>
      <w:r w:rsidR="00251D5C" w:rsidRPr="00251D5C">
        <w:rPr>
          <w:rFonts w:asciiTheme="minorHAnsi" w:hAnsiTheme="minorHAnsi"/>
          <w:b w:val="0"/>
          <w:szCs w:val="22"/>
        </w:rPr>
        <w:t>“</w:t>
      </w:r>
      <w:r w:rsidR="00391904" w:rsidRPr="000408A2" w:rsidDel="00391904">
        <w:rPr>
          <w:rFonts w:asciiTheme="minorHAnsi" w:hAnsiTheme="minorHAnsi"/>
          <w:bCs w:val="0"/>
          <w:color w:val="FF0000"/>
          <w:szCs w:val="22"/>
        </w:rPr>
        <w:t xml:space="preserve"> </w:t>
      </w:r>
      <w:r w:rsidR="009C782E" w:rsidRPr="008B4942">
        <w:rPr>
          <w:rFonts w:asciiTheme="minorHAnsi" w:hAnsiTheme="minorHAnsi"/>
          <w:b w:val="0"/>
          <w:szCs w:val="22"/>
        </w:rPr>
        <w:t>(dále</w:t>
      </w:r>
      <w:r w:rsidR="009C782E" w:rsidRPr="00C47EE3">
        <w:rPr>
          <w:rFonts w:asciiTheme="minorHAnsi" w:hAnsiTheme="minorHAnsi"/>
          <w:b w:val="0"/>
          <w:szCs w:val="22"/>
        </w:rPr>
        <w:t xml:space="preserve"> jen „Projekt“) </w:t>
      </w:r>
      <w:r w:rsidR="00581717">
        <w:rPr>
          <w:rFonts w:asciiTheme="minorHAnsi" w:hAnsiTheme="minorHAnsi"/>
          <w:b w:val="0"/>
          <w:szCs w:val="22"/>
        </w:rPr>
        <w:t>podaného do Výzvy</w:t>
      </w:r>
      <w:r w:rsidR="004035AE">
        <w:rPr>
          <w:rFonts w:asciiTheme="minorHAnsi" w:hAnsiTheme="minorHAnsi"/>
          <w:b w:val="0"/>
          <w:szCs w:val="22"/>
        </w:rPr>
        <w:t xml:space="preserve"> </w:t>
      </w:r>
      <w:r w:rsidR="00F57569">
        <w:rPr>
          <w:rFonts w:asciiTheme="minorHAnsi" w:hAnsiTheme="minorHAnsi"/>
          <w:b w:val="0"/>
          <w:szCs w:val="22"/>
        </w:rPr>
        <w:t>I</w:t>
      </w:r>
      <w:r w:rsidR="009C782E" w:rsidRPr="00C47EE3">
        <w:rPr>
          <w:rFonts w:asciiTheme="minorHAnsi" w:hAnsiTheme="minorHAnsi"/>
          <w:b w:val="0"/>
          <w:szCs w:val="22"/>
        </w:rPr>
        <w:t xml:space="preserve">. programu podpory „APLIKACE“ v rámci Operačního programu </w:t>
      </w:r>
      <w:r w:rsidR="004035AE">
        <w:rPr>
          <w:rFonts w:asciiTheme="minorHAnsi" w:hAnsiTheme="minorHAnsi"/>
          <w:b w:val="0"/>
          <w:szCs w:val="22"/>
        </w:rPr>
        <w:t xml:space="preserve">Technologie </w:t>
      </w:r>
      <w:r w:rsidR="00696BD3">
        <w:rPr>
          <w:rFonts w:asciiTheme="minorHAnsi" w:hAnsiTheme="minorHAnsi"/>
          <w:b w:val="0"/>
          <w:szCs w:val="22"/>
        </w:rPr>
        <w:t xml:space="preserve">a aplikace </w:t>
      </w:r>
      <w:r w:rsidR="009C782E" w:rsidRPr="00C47EE3">
        <w:rPr>
          <w:rFonts w:asciiTheme="minorHAnsi" w:hAnsiTheme="minorHAnsi"/>
          <w:b w:val="0"/>
          <w:szCs w:val="22"/>
        </w:rPr>
        <w:t xml:space="preserve">pro konkurenceschopnost v období </w:t>
      </w:r>
      <w:r w:rsidR="004D6755">
        <w:rPr>
          <w:rFonts w:asciiTheme="minorHAnsi" w:hAnsiTheme="minorHAnsi"/>
          <w:b w:val="0"/>
          <w:szCs w:val="22"/>
        </w:rPr>
        <w:t>20</w:t>
      </w:r>
      <w:r w:rsidR="00C813F4">
        <w:rPr>
          <w:rFonts w:asciiTheme="minorHAnsi" w:hAnsiTheme="minorHAnsi"/>
          <w:b w:val="0"/>
          <w:szCs w:val="22"/>
        </w:rPr>
        <w:t>21</w:t>
      </w:r>
      <w:r w:rsidR="004D6755">
        <w:rPr>
          <w:rFonts w:asciiTheme="minorHAnsi" w:hAnsiTheme="minorHAnsi"/>
          <w:b w:val="0"/>
          <w:szCs w:val="22"/>
        </w:rPr>
        <w:t xml:space="preserve"> - </w:t>
      </w:r>
      <w:r w:rsidR="004D6755" w:rsidRPr="004D6755">
        <w:rPr>
          <w:rFonts w:asciiTheme="minorHAnsi" w:hAnsiTheme="minorHAnsi"/>
          <w:b w:val="0"/>
          <w:szCs w:val="22"/>
        </w:rPr>
        <w:t>202</w:t>
      </w:r>
      <w:r w:rsidR="00C813F4">
        <w:rPr>
          <w:rFonts w:asciiTheme="minorHAnsi" w:hAnsiTheme="minorHAnsi"/>
          <w:b w:val="0"/>
          <w:szCs w:val="22"/>
        </w:rPr>
        <w:t>7</w:t>
      </w:r>
      <w:r w:rsidR="009C782E" w:rsidRPr="004D6755">
        <w:rPr>
          <w:rFonts w:asciiTheme="minorHAnsi" w:hAnsiTheme="minorHAnsi"/>
          <w:b w:val="0"/>
          <w:szCs w:val="22"/>
        </w:rPr>
        <w:t>, Prioritní osa 1 - Rozvoj výzkumu a vývoje pro inovace</w:t>
      </w:r>
      <w:r w:rsidR="00121196" w:rsidRPr="004D6755">
        <w:rPr>
          <w:rFonts w:asciiTheme="minorHAnsi" w:hAnsiTheme="minorHAnsi"/>
          <w:b w:val="0"/>
          <w:szCs w:val="22"/>
        </w:rPr>
        <w:t>,</w:t>
      </w:r>
      <w:r w:rsidR="009C782E" w:rsidRPr="004D6755">
        <w:rPr>
          <w:rFonts w:asciiTheme="minorHAnsi" w:hAnsiTheme="minorHAnsi"/>
          <w:b w:val="0"/>
          <w:szCs w:val="22"/>
        </w:rPr>
        <w:t xml:space="preserve"> a </w:t>
      </w:r>
      <w:r w:rsidR="00425FBE" w:rsidRPr="004D6755">
        <w:rPr>
          <w:rFonts w:asciiTheme="minorHAnsi" w:hAnsiTheme="minorHAnsi"/>
          <w:b w:val="0"/>
          <w:szCs w:val="22"/>
        </w:rPr>
        <w:t>dále</w:t>
      </w:r>
      <w:r w:rsidR="009C782E" w:rsidRPr="004D6755">
        <w:rPr>
          <w:rFonts w:asciiTheme="minorHAnsi" w:hAnsiTheme="minorHAnsi"/>
          <w:b w:val="0"/>
          <w:szCs w:val="22"/>
        </w:rPr>
        <w:t xml:space="preserve"> na </w:t>
      </w:r>
      <w:r w:rsidR="00FF2C25" w:rsidRPr="004D6755">
        <w:rPr>
          <w:rFonts w:asciiTheme="minorHAnsi" w:hAnsiTheme="minorHAnsi"/>
          <w:b w:val="0"/>
          <w:szCs w:val="22"/>
        </w:rPr>
        <w:t>zajištění následného využití jeho výsledků.</w:t>
      </w:r>
      <w:r w:rsidR="00FF2C25" w:rsidRPr="00C47EE3">
        <w:rPr>
          <w:rFonts w:asciiTheme="minorHAnsi" w:hAnsiTheme="minorHAnsi"/>
          <w:b w:val="0"/>
          <w:szCs w:val="22"/>
        </w:rPr>
        <w:t xml:space="preserve"> </w:t>
      </w:r>
    </w:p>
    <w:p w14:paraId="2865AF2F" w14:textId="77777777" w:rsidR="00AB5915" w:rsidRPr="00C47EE3" w:rsidRDefault="00AB5915" w:rsidP="00A4108A">
      <w:pPr>
        <w:spacing w:before="0" w:line="240" w:lineRule="auto"/>
        <w:rPr>
          <w:rFonts w:asciiTheme="minorHAnsi" w:hAnsiTheme="minorHAnsi"/>
          <w:b w:val="0"/>
          <w:szCs w:val="22"/>
        </w:rPr>
      </w:pPr>
    </w:p>
    <w:p w14:paraId="5FFE5479" w14:textId="77777777" w:rsidR="001E78EE" w:rsidRPr="00CE1BFE" w:rsidRDefault="00B705BB" w:rsidP="00A4108A">
      <w:pPr>
        <w:spacing w:before="0" w:line="240" w:lineRule="auto"/>
        <w:rPr>
          <w:rFonts w:ascii="Calibri" w:hAnsi="Calibri"/>
          <w:b w:val="0"/>
          <w:szCs w:val="22"/>
        </w:rPr>
      </w:pPr>
      <w:r>
        <w:rPr>
          <w:rFonts w:asciiTheme="minorHAnsi" w:hAnsiTheme="minorHAnsi"/>
          <w:b w:val="0"/>
          <w:szCs w:val="22"/>
        </w:rPr>
        <w:t>Účelem této S</w:t>
      </w:r>
      <w:r w:rsidR="00FF2C25" w:rsidRPr="00C47EE3">
        <w:rPr>
          <w:rFonts w:asciiTheme="minorHAnsi" w:hAnsiTheme="minorHAnsi"/>
          <w:b w:val="0"/>
          <w:szCs w:val="22"/>
        </w:rPr>
        <w:t xml:space="preserve">mlouvy je stanovení </w:t>
      </w:r>
      <w:r w:rsidR="00557849" w:rsidRPr="00C47EE3">
        <w:rPr>
          <w:rFonts w:asciiTheme="minorHAnsi" w:hAnsiTheme="minorHAnsi"/>
          <w:b w:val="0"/>
          <w:szCs w:val="22"/>
        </w:rPr>
        <w:t>rozsahu spolupráce</w:t>
      </w:r>
      <w:r w:rsidR="00BB6C3A" w:rsidRPr="00C47EE3">
        <w:rPr>
          <w:rFonts w:asciiTheme="minorHAnsi" w:hAnsiTheme="minorHAnsi"/>
          <w:b w:val="0"/>
          <w:szCs w:val="22"/>
        </w:rPr>
        <w:t xml:space="preserve"> S</w:t>
      </w:r>
      <w:r w:rsidR="004A44C1" w:rsidRPr="00C47EE3">
        <w:rPr>
          <w:rFonts w:asciiTheme="minorHAnsi" w:hAnsiTheme="minorHAnsi"/>
          <w:b w:val="0"/>
          <w:szCs w:val="22"/>
        </w:rPr>
        <w:t>mluvních stran na P</w:t>
      </w:r>
      <w:r w:rsidR="00890891" w:rsidRPr="00C47EE3">
        <w:rPr>
          <w:rFonts w:asciiTheme="minorHAnsi" w:hAnsiTheme="minorHAnsi"/>
          <w:b w:val="0"/>
          <w:szCs w:val="22"/>
        </w:rPr>
        <w:t>rojektu</w:t>
      </w:r>
      <w:r w:rsidR="00557849" w:rsidRPr="00C47EE3">
        <w:rPr>
          <w:rFonts w:asciiTheme="minorHAnsi" w:hAnsiTheme="minorHAnsi"/>
          <w:b w:val="0"/>
          <w:szCs w:val="22"/>
        </w:rPr>
        <w:t xml:space="preserve">, </w:t>
      </w:r>
      <w:r w:rsidR="004A44C1" w:rsidRPr="00C47EE3">
        <w:rPr>
          <w:rFonts w:asciiTheme="minorHAnsi" w:hAnsiTheme="minorHAnsi"/>
          <w:b w:val="0"/>
          <w:szCs w:val="22"/>
        </w:rPr>
        <w:t>vzájemných práv a povinností S</w:t>
      </w:r>
      <w:r w:rsidR="00FF2C25" w:rsidRPr="00C47EE3">
        <w:rPr>
          <w:rFonts w:asciiTheme="minorHAnsi" w:hAnsiTheme="minorHAnsi"/>
          <w:b w:val="0"/>
          <w:szCs w:val="22"/>
        </w:rPr>
        <w:t>mluvních stran</w:t>
      </w:r>
      <w:r w:rsidR="004A44C1" w:rsidRPr="00C47EE3">
        <w:rPr>
          <w:rFonts w:asciiTheme="minorHAnsi" w:hAnsiTheme="minorHAnsi"/>
          <w:b w:val="0"/>
          <w:szCs w:val="22"/>
        </w:rPr>
        <w:t xml:space="preserve"> v rámci realizace P</w:t>
      </w:r>
      <w:r w:rsidR="00890891" w:rsidRPr="00C47EE3">
        <w:rPr>
          <w:rFonts w:asciiTheme="minorHAnsi" w:hAnsiTheme="minorHAnsi"/>
          <w:b w:val="0"/>
          <w:szCs w:val="22"/>
        </w:rPr>
        <w:t>rojektu</w:t>
      </w:r>
      <w:r w:rsidR="00FF2C25" w:rsidRPr="00C47EE3">
        <w:rPr>
          <w:rFonts w:asciiTheme="minorHAnsi" w:hAnsiTheme="minorHAnsi"/>
          <w:b w:val="0"/>
          <w:szCs w:val="22"/>
        </w:rPr>
        <w:t>, z</w:t>
      </w:r>
      <w:r w:rsidR="0008047B" w:rsidRPr="00C47EE3">
        <w:rPr>
          <w:rFonts w:asciiTheme="minorHAnsi" w:hAnsiTheme="minorHAnsi"/>
          <w:b w:val="0"/>
          <w:szCs w:val="22"/>
        </w:rPr>
        <w:t>a</w:t>
      </w:r>
      <w:r w:rsidR="004A44C1" w:rsidRPr="00C47EE3">
        <w:rPr>
          <w:rFonts w:asciiTheme="minorHAnsi" w:hAnsiTheme="minorHAnsi"/>
          <w:b w:val="0"/>
          <w:szCs w:val="22"/>
        </w:rPr>
        <w:t>jištění naplnění všech cílů P</w:t>
      </w:r>
      <w:r w:rsidR="00FF2C25" w:rsidRPr="00C47EE3">
        <w:rPr>
          <w:rFonts w:asciiTheme="minorHAnsi" w:hAnsiTheme="minorHAnsi"/>
          <w:b w:val="0"/>
          <w:szCs w:val="22"/>
        </w:rPr>
        <w:t>roje</w:t>
      </w:r>
      <w:r w:rsidR="004A44C1" w:rsidRPr="00C47EE3">
        <w:rPr>
          <w:rFonts w:asciiTheme="minorHAnsi" w:hAnsiTheme="minorHAnsi"/>
          <w:b w:val="0"/>
          <w:szCs w:val="22"/>
        </w:rPr>
        <w:t xml:space="preserve">ktu a </w:t>
      </w:r>
      <w:r w:rsidR="00425FBE" w:rsidRPr="00C47EE3">
        <w:rPr>
          <w:rFonts w:asciiTheme="minorHAnsi" w:hAnsiTheme="minorHAnsi"/>
          <w:b w:val="0"/>
          <w:szCs w:val="22"/>
        </w:rPr>
        <w:t xml:space="preserve">ochrana majetkového zájmu </w:t>
      </w:r>
      <w:r w:rsidR="00FA19B1" w:rsidRPr="00C47EE3">
        <w:rPr>
          <w:rFonts w:asciiTheme="minorHAnsi" w:hAnsiTheme="minorHAnsi"/>
          <w:b w:val="0"/>
          <w:szCs w:val="22"/>
        </w:rPr>
        <w:t xml:space="preserve">jak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A770AA">
        <w:rPr>
          <w:rFonts w:asciiTheme="minorHAnsi" w:hAnsiTheme="minorHAnsi"/>
          <w:b w:val="0"/>
          <w:szCs w:val="22"/>
        </w:rPr>
        <w:t xml:space="preserve"> dotace</w:t>
      </w:r>
      <w:r w:rsidR="00FF2C25" w:rsidRPr="00C47EE3">
        <w:rPr>
          <w:rFonts w:asciiTheme="minorHAnsi" w:hAnsiTheme="minorHAnsi"/>
          <w:b w:val="0"/>
          <w:szCs w:val="22"/>
        </w:rPr>
        <w:t>, který je hlavním řešitelem projektu</w:t>
      </w:r>
      <w:r w:rsidR="004A44C1" w:rsidRPr="00C47EE3">
        <w:rPr>
          <w:rFonts w:asciiTheme="minorHAnsi" w:hAnsiTheme="minorHAnsi"/>
          <w:b w:val="0"/>
          <w:szCs w:val="22"/>
        </w:rPr>
        <w:t xml:space="preserve">, </w:t>
      </w:r>
      <w:r w:rsidR="00FA19B1" w:rsidRPr="00C47EE3">
        <w:rPr>
          <w:rFonts w:asciiTheme="minorHAnsi" w:hAnsiTheme="minorHAnsi"/>
          <w:b w:val="0"/>
          <w:szCs w:val="22"/>
        </w:rPr>
        <w:t>t</w:t>
      </w:r>
      <w:r w:rsidR="004A44C1" w:rsidRPr="00C47EE3">
        <w:rPr>
          <w:rFonts w:asciiTheme="minorHAnsi" w:hAnsiTheme="minorHAnsi"/>
          <w:b w:val="0"/>
          <w:szCs w:val="22"/>
        </w:rPr>
        <w:t>a</w:t>
      </w:r>
      <w:r w:rsidR="00FA19B1" w:rsidRPr="00C47EE3">
        <w:rPr>
          <w:rFonts w:asciiTheme="minorHAnsi" w:hAnsiTheme="minorHAnsi"/>
          <w:b w:val="0"/>
          <w:szCs w:val="22"/>
        </w:rPr>
        <w:t>k</w:t>
      </w:r>
      <w:r w:rsidR="004A44C1" w:rsidRPr="00C47EE3">
        <w:rPr>
          <w:rFonts w:asciiTheme="minorHAnsi" w:hAnsiTheme="minorHAnsi"/>
          <w:b w:val="0"/>
          <w:szCs w:val="22"/>
        </w:rPr>
        <w:t xml:space="preserve"> Dalšího účastníka</w:t>
      </w:r>
      <w:r w:rsidR="00153B09">
        <w:rPr>
          <w:rFonts w:asciiTheme="minorHAnsi" w:hAnsiTheme="minorHAnsi"/>
          <w:b w:val="0"/>
          <w:szCs w:val="22"/>
        </w:rPr>
        <w:t xml:space="preserve"> jako partnera zapojeného do realizace Projektu</w:t>
      </w:r>
      <w:r w:rsidR="00FF2C25" w:rsidRPr="00C47EE3">
        <w:rPr>
          <w:rFonts w:asciiTheme="minorHAnsi" w:hAnsiTheme="minorHAnsi"/>
          <w:b w:val="0"/>
          <w:szCs w:val="22"/>
        </w:rPr>
        <w:t>. Smluvní strany sjednávají, že ve</w:t>
      </w:r>
      <w:r>
        <w:rPr>
          <w:rFonts w:asciiTheme="minorHAnsi" w:hAnsiTheme="minorHAnsi"/>
          <w:b w:val="0"/>
          <w:szCs w:val="22"/>
        </w:rPr>
        <w:t>škerá ujednání obsažená v této S</w:t>
      </w:r>
      <w:r w:rsidR="00FF2C25" w:rsidRPr="00C47EE3">
        <w:rPr>
          <w:rFonts w:asciiTheme="minorHAnsi" w:hAnsiTheme="minorHAnsi"/>
          <w:b w:val="0"/>
          <w:szCs w:val="22"/>
        </w:rPr>
        <w:t>mlouvě budou vykládána a naplňována takovým zp</w:t>
      </w:r>
      <w:r w:rsidR="004A44C1" w:rsidRPr="00C47EE3">
        <w:rPr>
          <w:rFonts w:asciiTheme="minorHAnsi" w:hAnsiTheme="minorHAnsi"/>
          <w:b w:val="0"/>
          <w:szCs w:val="22"/>
        </w:rPr>
        <w:t>ůsobem, aby byly naplněny cíle P</w:t>
      </w:r>
      <w:r w:rsidR="00FA19B1" w:rsidRPr="00C47EE3">
        <w:rPr>
          <w:rFonts w:asciiTheme="minorHAnsi" w:hAnsiTheme="minorHAnsi"/>
          <w:b w:val="0"/>
          <w:szCs w:val="22"/>
        </w:rPr>
        <w:t xml:space="preserve">rojektu a </w:t>
      </w:r>
      <w:r w:rsidR="00FF2C25" w:rsidRPr="00C47EE3">
        <w:rPr>
          <w:rFonts w:asciiTheme="minorHAnsi" w:hAnsiTheme="minorHAnsi"/>
          <w:b w:val="0"/>
          <w:szCs w:val="22"/>
        </w:rPr>
        <w:t xml:space="preserve">závazky, které má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4210D0">
        <w:rPr>
          <w:rFonts w:asciiTheme="minorHAnsi" w:hAnsiTheme="minorHAnsi"/>
          <w:b w:val="0"/>
          <w:szCs w:val="22"/>
        </w:rPr>
        <w:t xml:space="preserve"> dotace </w:t>
      </w:r>
      <w:r w:rsidR="00153B09">
        <w:rPr>
          <w:rFonts w:asciiTheme="minorHAnsi" w:hAnsiTheme="minorHAnsi"/>
          <w:b w:val="0"/>
          <w:szCs w:val="22"/>
        </w:rPr>
        <w:t>i</w:t>
      </w:r>
      <w:r w:rsidR="0008047B" w:rsidRPr="00C47EE3">
        <w:rPr>
          <w:rFonts w:asciiTheme="minorHAnsi" w:hAnsiTheme="minorHAnsi"/>
          <w:b w:val="0"/>
          <w:szCs w:val="22"/>
        </w:rPr>
        <w:t xml:space="preserve"> </w:t>
      </w:r>
      <w:r w:rsidR="004A44C1" w:rsidRPr="00C47EE3">
        <w:rPr>
          <w:rFonts w:asciiTheme="minorHAnsi" w:hAnsiTheme="minorHAnsi"/>
          <w:b w:val="0"/>
          <w:szCs w:val="22"/>
        </w:rPr>
        <w:t>Další účastník</w:t>
      </w:r>
      <w:r w:rsidR="00FF2C25" w:rsidRPr="00C47EE3">
        <w:rPr>
          <w:rFonts w:asciiTheme="minorHAnsi" w:hAnsiTheme="minorHAnsi"/>
          <w:b w:val="0"/>
          <w:szCs w:val="22"/>
        </w:rPr>
        <w:t xml:space="preserve"> vůči </w:t>
      </w:r>
      <w:r w:rsidR="00FA19B1" w:rsidRPr="00C47EE3">
        <w:rPr>
          <w:rFonts w:asciiTheme="minorHAnsi" w:hAnsiTheme="minorHAnsi"/>
          <w:b w:val="0"/>
          <w:szCs w:val="22"/>
        </w:rPr>
        <w:t xml:space="preserve">Ministerstvu průmyslu a obchodu ČR jako vyhlašovateli programu podpory „APLIKACE“ </w:t>
      </w:r>
      <w:r w:rsidR="004A44C1" w:rsidRPr="00C47EE3">
        <w:rPr>
          <w:rFonts w:asciiTheme="minorHAnsi" w:hAnsiTheme="minorHAnsi"/>
          <w:b w:val="0"/>
          <w:szCs w:val="22"/>
        </w:rPr>
        <w:t>(dále jen „Poskytovatel“ nebo „P</w:t>
      </w:r>
      <w:r w:rsidR="005A2A8B" w:rsidRPr="00C47EE3">
        <w:rPr>
          <w:rFonts w:asciiTheme="minorHAnsi" w:hAnsiTheme="minorHAnsi"/>
          <w:b w:val="0"/>
          <w:szCs w:val="22"/>
        </w:rPr>
        <w:t>oskytovatel dotace“)</w:t>
      </w:r>
      <w:r w:rsidR="00FF2C25" w:rsidRPr="00C47EE3">
        <w:rPr>
          <w:rFonts w:asciiTheme="minorHAnsi" w:hAnsiTheme="minorHAnsi"/>
          <w:b w:val="0"/>
          <w:szCs w:val="22"/>
        </w:rPr>
        <w:t>.</w:t>
      </w:r>
      <w:r w:rsidR="00CE1BFE">
        <w:rPr>
          <w:rFonts w:asciiTheme="minorHAnsi" w:hAnsiTheme="minorHAnsi"/>
          <w:b w:val="0"/>
          <w:szCs w:val="22"/>
        </w:rPr>
        <w:t xml:space="preserve"> </w:t>
      </w:r>
      <w:r w:rsidR="00CE1BFE" w:rsidRPr="00CE1BFE">
        <w:rPr>
          <w:rFonts w:ascii="Calibri" w:eastAsia="Calibri" w:hAnsi="Calibri" w:cs="Calibri"/>
          <w:b w:val="0"/>
        </w:rPr>
        <w:t>Podmínky a povinností programu/Výzvy pro Dalšího účastníka platí stejné jako pro Příjemce dotace jako hlavního žadatele.</w:t>
      </w:r>
    </w:p>
    <w:p w14:paraId="3AFB865A" w14:textId="77777777" w:rsidR="006F50DE" w:rsidRPr="00C47EE3" w:rsidRDefault="006F50DE" w:rsidP="00A4108A">
      <w:pPr>
        <w:spacing w:before="0" w:line="240" w:lineRule="auto"/>
        <w:rPr>
          <w:rFonts w:asciiTheme="minorHAnsi" w:hAnsiTheme="minorHAnsi"/>
          <w:b w:val="0"/>
          <w:szCs w:val="22"/>
        </w:rPr>
      </w:pPr>
    </w:p>
    <w:p w14:paraId="5E5E0B80"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I.</w:t>
      </w:r>
    </w:p>
    <w:p w14:paraId="58EC216A"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Předmět smlouvy</w:t>
      </w:r>
    </w:p>
    <w:p w14:paraId="75CAB945" w14:textId="77777777" w:rsidR="00C329C0" w:rsidRPr="00C47EE3" w:rsidRDefault="00FF2C25" w:rsidP="0030478E">
      <w:pPr>
        <w:pStyle w:val="Odstavecseseznamem"/>
        <w:numPr>
          <w:ilvl w:val="0"/>
          <w:numId w:val="3"/>
        </w:numPr>
        <w:spacing w:after="0" w:line="240" w:lineRule="auto"/>
        <w:ind w:left="0" w:hanging="284"/>
        <w:jc w:val="both"/>
      </w:pPr>
      <w:r w:rsidRPr="00C47EE3">
        <w:t>Smluvní str</w:t>
      </w:r>
      <w:r w:rsidR="00B705BB">
        <w:t>any se zavazují uzavřením této S</w:t>
      </w:r>
      <w:r w:rsidRPr="00C47EE3">
        <w:t xml:space="preserve">mlouvy </w:t>
      </w:r>
      <w:r w:rsidR="0008047B" w:rsidRPr="00C47EE3">
        <w:t xml:space="preserve">účinně </w:t>
      </w:r>
      <w:r w:rsidRPr="00C47EE3">
        <w:t xml:space="preserve">spolupracovat </w:t>
      </w:r>
      <w:r w:rsidR="000E579C">
        <w:t xml:space="preserve">a </w:t>
      </w:r>
      <w:r w:rsidR="000E579C" w:rsidRPr="008466B5">
        <w:t>poskytovat si veškerou součinnost</w:t>
      </w:r>
      <w:r w:rsidR="000E579C" w:rsidRPr="00C47EE3">
        <w:t xml:space="preserve"> </w:t>
      </w:r>
      <w:r w:rsidRPr="00C47EE3">
        <w:t>při realizaci</w:t>
      </w:r>
      <w:r w:rsidR="008D30E4" w:rsidRPr="00C47EE3">
        <w:t xml:space="preserve"> a řešení</w:t>
      </w:r>
      <w:r w:rsidR="009C46F3" w:rsidRPr="00C47EE3">
        <w:t xml:space="preserve"> P</w:t>
      </w:r>
      <w:r w:rsidRPr="00C47EE3">
        <w:t>rojektu</w:t>
      </w:r>
      <w:r w:rsidR="009C46F3" w:rsidRPr="00C47EE3">
        <w:t xml:space="preserve"> a v období následujícím po skončení projektu</w:t>
      </w:r>
      <w:r w:rsidR="00255782" w:rsidRPr="00C47EE3">
        <w:t xml:space="preserve">. </w:t>
      </w:r>
      <w:r w:rsidR="0008047B" w:rsidRPr="00C47EE3">
        <w:t xml:space="preserve">Rozsah spolupráce je dán touto </w:t>
      </w:r>
      <w:r w:rsidR="00B705BB">
        <w:t>S</w:t>
      </w:r>
      <w:r w:rsidR="0008047B" w:rsidRPr="00C47EE3">
        <w:t>mlouvou a k ní připojenými přílohami.</w:t>
      </w:r>
      <w:r w:rsidR="000E579C">
        <w:t xml:space="preserve"> </w:t>
      </w:r>
    </w:p>
    <w:p w14:paraId="7D327D21" w14:textId="77777777" w:rsidR="00482633" w:rsidRPr="00C47EE3" w:rsidRDefault="00482633" w:rsidP="00A4108A">
      <w:pPr>
        <w:pStyle w:val="Odstavecseseznamem"/>
        <w:spacing w:after="0" w:line="240" w:lineRule="auto"/>
        <w:ind w:left="0"/>
        <w:jc w:val="both"/>
      </w:pPr>
    </w:p>
    <w:p w14:paraId="14F75EF1" w14:textId="56DD5202" w:rsidR="00482633" w:rsidRDefault="009C46F3" w:rsidP="0030478E">
      <w:pPr>
        <w:pStyle w:val="Odstavecseseznamem"/>
        <w:numPr>
          <w:ilvl w:val="0"/>
          <w:numId w:val="3"/>
        </w:numPr>
        <w:spacing w:after="0" w:line="240" w:lineRule="auto"/>
        <w:ind w:left="0" w:hanging="284"/>
        <w:jc w:val="both"/>
      </w:pPr>
      <w:r w:rsidRPr="00C47EE3">
        <w:t>Cílem spolupráce S</w:t>
      </w:r>
      <w:r w:rsidR="008D30E4" w:rsidRPr="00C47EE3">
        <w:t>mluvních stran podl</w:t>
      </w:r>
      <w:r w:rsidR="00B705BB">
        <w:t>e této S</w:t>
      </w:r>
      <w:r w:rsidR="008632C3" w:rsidRPr="00C47EE3">
        <w:t xml:space="preserve">mlouvy je splnění veškerých </w:t>
      </w:r>
      <w:r w:rsidRPr="00C47EE3">
        <w:t>povinností vůči P</w:t>
      </w:r>
      <w:r w:rsidR="008632C3" w:rsidRPr="00C47EE3">
        <w:t>oskytovateli</w:t>
      </w:r>
      <w:r w:rsidRPr="00C47EE3">
        <w:t xml:space="preserve"> dotace, které jsou stanovené Rozhodnutím o </w:t>
      </w:r>
      <w:r w:rsidR="00634C04" w:rsidRPr="00C47EE3">
        <w:t>poskytnutí dotace</w:t>
      </w:r>
      <w:r w:rsidR="001C368F">
        <w:t xml:space="preserve"> (dále jen „Rozhodnutí“</w:t>
      </w:r>
      <w:r w:rsidR="004B5E14">
        <w:t xml:space="preserve"> nebo „Rozhodnutí o poskytnutí dotace“</w:t>
      </w:r>
      <w:r w:rsidR="001C368F">
        <w:t>)</w:t>
      </w:r>
      <w:r w:rsidR="00634C04" w:rsidRPr="00C47EE3">
        <w:t>.</w:t>
      </w:r>
      <w:r w:rsidRPr="00C47EE3">
        <w:t xml:space="preserve"> Veškerá ustanovení Rozhodnutí a z nich vyplývající povinnosti jsou pro Smluvní strany závazné</w:t>
      </w:r>
      <w:r w:rsidR="004B5E14">
        <w:t xml:space="preserve"> a Smluvní strany se zavazují závazky z výzvy uvedené v preambuli a z Rozhodnutí dodržovat</w:t>
      </w:r>
      <w:r w:rsidRPr="00C47EE3">
        <w:t>.</w:t>
      </w:r>
      <w:r w:rsidR="0008047B" w:rsidRPr="00C47EE3">
        <w:t xml:space="preserve"> </w:t>
      </w:r>
      <w:r w:rsidR="000E579C" w:rsidRPr="008466B5">
        <w:t>Smluvní strany berou na vědomí, že Příjemce</w:t>
      </w:r>
      <w:r w:rsidR="000E579C">
        <w:t xml:space="preserve"> dotace </w:t>
      </w:r>
      <w:r w:rsidR="000E579C" w:rsidRPr="008466B5">
        <w:t>odpovídá Poskytovateli za plnění povinnos</w:t>
      </w:r>
      <w:r w:rsidR="000E579C">
        <w:t>tí vyplývajících z Rozhodnutí</w:t>
      </w:r>
      <w:r w:rsidR="000E579C" w:rsidRPr="008466B5">
        <w:t>.</w:t>
      </w:r>
    </w:p>
    <w:p w14:paraId="60F9D566" w14:textId="77777777" w:rsidR="0003052C" w:rsidRDefault="0003052C" w:rsidP="0003052C">
      <w:pPr>
        <w:pStyle w:val="Odstavecseseznamem"/>
      </w:pPr>
    </w:p>
    <w:p w14:paraId="151BA79C" w14:textId="720410F4" w:rsidR="0003052C" w:rsidRDefault="0003052C" w:rsidP="0003052C">
      <w:pPr>
        <w:pStyle w:val="Odstavecseseznamem"/>
        <w:numPr>
          <w:ilvl w:val="0"/>
          <w:numId w:val="3"/>
        </w:numPr>
        <w:spacing w:after="0" w:line="240" w:lineRule="auto"/>
        <w:ind w:left="0" w:hanging="284"/>
        <w:jc w:val="both"/>
      </w:pPr>
      <w:r w:rsidRPr="00190749">
        <w:t xml:space="preserve">Finálním cílem projektu je komercializace vyvíjených technologií </w:t>
      </w:r>
      <w:r w:rsidR="003C4C34">
        <w:t>P</w:t>
      </w:r>
      <w:r w:rsidRPr="00190749">
        <w:t>říjemcem dotace.</w:t>
      </w:r>
    </w:p>
    <w:p w14:paraId="7101F214" w14:textId="77777777" w:rsidR="000F4E88" w:rsidRPr="00C47EE3" w:rsidRDefault="000F4E88" w:rsidP="00A4108A">
      <w:pPr>
        <w:spacing w:before="0" w:line="240" w:lineRule="auto"/>
        <w:rPr>
          <w:rFonts w:asciiTheme="minorHAnsi" w:hAnsiTheme="minorHAnsi"/>
          <w:szCs w:val="22"/>
        </w:rPr>
      </w:pPr>
    </w:p>
    <w:p w14:paraId="72B0E1BF" w14:textId="77777777" w:rsidR="008632C3" w:rsidRPr="00C47EE3" w:rsidRDefault="009C150D" w:rsidP="00FD2F42">
      <w:pPr>
        <w:spacing w:before="0" w:line="240" w:lineRule="auto"/>
        <w:jc w:val="center"/>
        <w:rPr>
          <w:rFonts w:asciiTheme="minorHAnsi" w:hAnsiTheme="minorHAnsi"/>
          <w:szCs w:val="22"/>
        </w:rPr>
      </w:pPr>
      <w:r w:rsidRPr="00C47EE3">
        <w:rPr>
          <w:rFonts w:asciiTheme="minorHAnsi" w:hAnsiTheme="minorHAnsi"/>
          <w:szCs w:val="22"/>
        </w:rPr>
        <w:t>II.</w:t>
      </w:r>
    </w:p>
    <w:p w14:paraId="06D15F97" w14:textId="77777777" w:rsidR="008632C3" w:rsidRPr="00C47EE3" w:rsidRDefault="008632C3" w:rsidP="00FD2F42">
      <w:pPr>
        <w:spacing w:before="0" w:line="240" w:lineRule="auto"/>
        <w:jc w:val="center"/>
        <w:rPr>
          <w:rFonts w:asciiTheme="minorHAnsi" w:hAnsiTheme="minorHAnsi"/>
          <w:szCs w:val="22"/>
        </w:rPr>
      </w:pPr>
      <w:r w:rsidRPr="00C47EE3">
        <w:rPr>
          <w:rFonts w:asciiTheme="minorHAnsi" w:hAnsiTheme="minorHAnsi"/>
          <w:szCs w:val="22"/>
        </w:rPr>
        <w:t>Výklad pojmů</w:t>
      </w:r>
    </w:p>
    <w:p w14:paraId="294CD96E" w14:textId="0DA91025" w:rsidR="00BE4A6B" w:rsidRPr="00C47EE3" w:rsidRDefault="005C216B" w:rsidP="0030478E">
      <w:pPr>
        <w:pStyle w:val="Odstavecseseznamem"/>
        <w:numPr>
          <w:ilvl w:val="0"/>
          <w:numId w:val="7"/>
        </w:numPr>
        <w:spacing w:after="0" w:line="240" w:lineRule="auto"/>
        <w:ind w:left="0" w:hanging="284"/>
        <w:jc w:val="both"/>
      </w:pPr>
      <w:r w:rsidRPr="00C47EE3">
        <w:t xml:space="preserve">Za </w:t>
      </w:r>
      <w:r w:rsidRPr="00C47EE3">
        <w:rPr>
          <w:b/>
        </w:rPr>
        <w:t>následující období</w:t>
      </w:r>
      <w:r w:rsidR="00635DC7" w:rsidRPr="00C47EE3">
        <w:t xml:space="preserve"> se považuje období v délce </w:t>
      </w:r>
      <w:r w:rsidR="00251D5C" w:rsidRPr="007A5256">
        <w:t>3</w:t>
      </w:r>
      <w:r w:rsidR="00635DC7" w:rsidRPr="00C47EE3">
        <w:t xml:space="preserve"> </w:t>
      </w:r>
      <w:r w:rsidRPr="00C47EE3">
        <w:t>let po skončení projektu</w:t>
      </w:r>
      <w:r w:rsidR="00914CB3" w:rsidRPr="00C47EE3">
        <w:t xml:space="preserve"> – </w:t>
      </w:r>
      <w:r w:rsidR="00914CB3" w:rsidRPr="00C47EE3">
        <w:rPr>
          <w:b/>
        </w:rPr>
        <w:t xml:space="preserve">tzv. </w:t>
      </w:r>
      <w:r w:rsidR="00635DC7" w:rsidRPr="00C47EE3">
        <w:rPr>
          <w:b/>
        </w:rPr>
        <w:t>doba udržitelnosti projektu</w:t>
      </w:r>
      <w:r w:rsidR="009B7732" w:rsidRPr="00C47EE3">
        <w:t>, ve kterém P</w:t>
      </w:r>
      <w:r w:rsidRPr="00C47EE3">
        <w:t xml:space="preserve">oskytovatel provádí vyhodnocení výsledků řešení projektu, vypořádání poskytnuté podpory a monitoring implementace výsledků v praxi. Za tím účelem je </w:t>
      </w:r>
      <w:r w:rsidR="00B56E2B" w:rsidRPr="00C47EE3">
        <w:t xml:space="preserve">Rozhodnutím </w:t>
      </w:r>
      <w:r w:rsidR="003A7C4A" w:rsidRPr="00C47EE3">
        <w:t>zavázán P</w:t>
      </w:r>
      <w:r w:rsidRPr="00C47EE3">
        <w:t>říjemce</w:t>
      </w:r>
      <w:r w:rsidR="004210D0">
        <w:t xml:space="preserve"> dotace</w:t>
      </w:r>
      <w:r w:rsidRPr="00C47EE3">
        <w:t xml:space="preserve"> </w:t>
      </w:r>
      <w:r w:rsidR="00E93CC4" w:rsidRPr="00C47EE3">
        <w:t>i</w:t>
      </w:r>
      <w:r w:rsidR="001C368F">
        <w:t xml:space="preserve"> D</w:t>
      </w:r>
      <w:r w:rsidR="00635DC7" w:rsidRPr="00C47EE3">
        <w:t xml:space="preserve">alší účastník </w:t>
      </w:r>
      <w:r w:rsidRPr="00C47EE3">
        <w:t>k součinnosti při provádění těchto činností.</w:t>
      </w:r>
    </w:p>
    <w:p w14:paraId="043E25EF" w14:textId="77777777" w:rsidR="002559A9" w:rsidRPr="00C47EE3" w:rsidRDefault="002559A9" w:rsidP="00A4108A">
      <w:pPr>
        <w:pStyle w:val="Odstavecseseznamem"/>
        <w:jc w:val="both"/>
      </w:pPr>
    </w:p>
    <w:p w14:paraId="5F41F48D" w14:textId="3C1C42A1" w:rsidR="00B47365" w:rsidRPr="00C47EE3" w:rsidRDefault="002559A9" w:rsidP="0030478E">
      <w:pPr>
        <w:pStyle w:val="Odstavecseseznamem"/>
        <w:numPr>
          <w:ilvl w:val="0"/>
          <w:numId w:val="7"/>
        </w:numPr>
        <w:autoSpaceDE w:val="0"/>
        <w:autoSpaceDN w:val="0"/>
        <w:adjustRightInd w:val="0"/>
        <w:spacing w:line="240" w:lineRule="auto"/>
        <w:ind w:left="0" w:hanging="284"/>
        <w:jc w:val="both"/>
      </w:pPr>
      <w:r w:rsidRPr="00C47EE3">
        <w:rPr>
          <w:b/>
        </w:rPr>
        <w:t>Dnem plánovaného ukončení projektu</w:t>
      </w:r>
      <w:r w:rsidR="003A7C4A" w:rsidRPr="00C47EE3">
        <w:t xml:space="preserve"> se rozumí datum uvedené P</w:t>
      </w:r>
      <w:r w:rsidRPr="00C47EE3">
        <w:t xml:space="preserve">říjemcem dotace v harmonogramu </w:t>
      </w:r>
      <w:r w:rsidR="004D6755">
        <w:t>v Rozhodnutí</w:t>
      </w:r>
      <w:r w:rsidR="00C54BBF">
        <w:t xml:space="preserve">. </w:t>
      </w:r>
      <w:r w:rsidR="004D6755">
        <w:t xml:space="preserve">Tento </w:t>
      </w:r>
      <w:r w:rsidRPr="00C47EE3">
        <w:t>termín je závazný a jeho porušení je porušením rozpočtové kázně. Projekt je možné ukončit kdykoli dříve, nejpozději však v termínu,</w:t>
      </w:r>
      <w:r w:rsidR="00634C04" w:rsidRPr="00C47EE3">
        <w:t xml:space="preserve"> který je u</w:t>
      </w:r>
      <w:r w:rsidR="001C368F">
        <w:t>vedený v</w:t>
      </w:r>
      <w:r w:rsidR="00C54BBF">
        <w:t> </w:t>
      </w:r>
      <w:r w:rsidR="001C368F">
        <w:t>Rozhodnutí</w:t>
      </w:r>
      <w:r w:rsidR="00C54BBF">
        <w:t xml:space="preserve">, popř. ve schváleném termínu řídícím orgánem OP </w:t>
      </w:r>
      <w:r w:rsidR="009A6889">
        <w:t>TAK</w:t>
      </w:r>
      <w:r w:rsidR="00C54BBF">
        <w:t xml:space="preserve"> dle uzavřeného Dodatku k Rozhodnutí na základě řádně podané zdůvodněné žádosti o změnu ze strany Příjemce dotace. </w:t>
      </w:r>
    </w:p>
    <w:p w14:paraId="004F9DF1" w14:textId="77777777" w:rsidR="00B47365" w:rsidRPr="00C47EE3" w:rsidRDefault="00B47365" w:rsidP="00A4108A">
      <w:pPr>
        <w:pStyle w:val="Odstavecseseznamem"/>
        <w:autoSpaceDE w:val="0"/>
        <w:autoSpaceDN w:val="0"/>
        <w:adjustRightInd w:val="0"/>
        <w:spacing w:line="240" w:lineRule="auto"/>
        <w:ind w:left="0"/>
        <w:jc w:val="both"/>
      </w:pPr>
    </w:p>
    <w:p w14:paraId="096ADC6E" w14:textId="77777777" w:rsidR="00FC69CC" w:rsidRPr="00C47EE3" w:rsidRDefault="00B47365" w:rsidP="0030478E">
      <w:pPr>
        <w:pStyle w:val="Odstavecseseznamem"/>
        <w:numPr>
          <w:ilvl w:val="0"/>
          <w:numId w:val="7"/>
        </w:numPr>
        <w:autoSpaceDE w:val="0"/>
        <w:autoSpaceDN w:val="0"/>
        <w:adjustRightInd w:val="0"/>
        <w:spacing w:line="240" w:lineRule="auto"/>
        <w:ind w:left="0" w:hanging="284"/>
        <w:jc w:val="both"/>
      </w:pPr>
      <w:r w:rsidRPr="00C47EE3">
        <w:rPr>
          <w:rFonts w:cs="Arial"/>
          <w:b/>
        </w:rPr>
        <w:t>Předmětem duševního vlastnictví</w:t>
      </w:r>
      <w:r w:rsidRPr="00C47EE3">
        <w:rPr>
          <w:rFonts w:cs="Arial"/>
        </w:rPr>
        <w:t xml:space="preserve"> se pro účely Smlouvy rozumí jakýkoli výsledek duševní činnosti, na jehož základě vznikne nehmotný statek, který je objektivně zachytitelný. Jedná se zejména o vynálezy, technická řešení chráněná užitným vzorem, průmyslové vzory, zlepšovací návrhy, biotechnologické vynálezy, ochranné známky, díla podle práva autorského, know-how, a další výsledky duševní činnosti.</w:t>
      </w:r>
    </w:p>
    <w:p w14:paraId="63970C13" w14:textId="77777777" w:rsidR="008010A3" w:rsidRPr="00C47EE3" w:rsidRDefault="008010A3" w:rsidP="00A4108A">
      <w:pPr>
        <w:pStyle w:val="Odstavecseseznamem"/>
        <w:spacing w:after="0" w:line="240" w:lineRule="auto"/>
        <w:ind w:left="0"/>
        <w:jc w:val="both"/>
      </w:pPr>
    </w:p>
    <w:p w14:paraId="34B73240" w14:textId="77777777" w:rsidR="001C0BEC" w:rsidRPr="00C47EE3" w:rsidRDefault="00BF146D" w:rsidP="00B62C59">
      <w:pPr>
        <w:pStyle w:val="Odstavecseseznamem"/>
        <w:spacing w:after="0" w:line="240" w:lineRule="auto"/>
        <w:ind w:left="0"/>
        <w:jc w:val="center"/>
        <w:rPr>
          <w:b/>
        </w:rPr>
      </w:pPr>
      <w:r w:rsidRPr="00C47EE3">
        <w:rPr>
          <w:b/>
        </w:rPr>
        <w:t>III</w:t>
      </w:r>
      <w:r w:rsidR="008010A3" w:rsidRPr="00C47EE3">
        <w:rPr>
          <w:b/>
        </w:rPr>
        <w:t>.</w:t>
      </w:r>
    </w:p>
    <w:p w14:paraId="730F8761" w14:textId="77777777" w:rsidR="007A6F05" w:rsidRPr="00C47EE3" w:rsidRDefault="001C0BEC" w:rsidP="00B62C59">
      <w:pPr>
        <w:pStyle w:val="Odstavecseseznamem"/>
        <w:spacing w:after="0" w:line="240" w:lineRule="auto"/>
        <w:ind w:left="0"/>
        <w:jc w:val="center"/>
        <w:rPr>
          <w:b/>
        </w:rPr>
      </w:pPr>
      <w:r w:rsidRPr="00C47EE3">
        <w:rPr>
          <w:b/>
        </w:rPr>
        <w:t xml:space="preserve">Rozdělení činností </w:t>
      </w:r>
      <w:r w:rsidR="00BB6C3A" w:rsidRPr="00C47EE3">
        <w:rPr>
          <w:b/>
        </w:rPr>
        <w:t>S</w:t>
      </w:r>
      <w:r w:rsidR="005C216B" w:rsidRPr="00C47EE3">
        <w:rPr>
          <w:b/>
        </w:rPr>
        <w:t xml:space="preserve">mluvních stran </w:t>
      </w:r>
      <w:r w:rsidRPr="00C47EE3">
        <w:rPr>
          <w:b/>
        </w:rPr>
        <w:t>v</w:t>
      </w:r>
      <w:r w:rsidR="009C150D" w:rsidRPr="00C47EE3">
        <w:rPr>
          <w:b/>
        </w:rPr>
        <w:t> </w:t>
      </w:r>
      <w:r w:rsidRPr="00C47EE3">
        <w:rPr>
          <w:b/>
        </w:rPr>
        <w:t xml:space="preserve"> projektu</w:t>
      </w:r>
      <w:r w:rsidR="00BB6C3A" w:rsidRPr="00C47EE3">
        <w:rPr>
          <w:b/>
        </w:rPr>
        <w:t xml:space="preserve"> a podíl S</w:t>
      </w:r>
      <w:r w:rsidR="0048468D" w:rsidRPr="00C47EE3">
        <w:rPr>
          <w:b/>
        </w:rPr>
        <w:t xml:space="preserve">mluvních stran </w:t>
      </w:r>
    </w:p>
    <w:p w14:paraId="00933697" w14:textId="77777777" w:rsidR="00EA6401" w:rsidRPr="00EA6401" w:rsidRDefault="00212DAE" w:rsidP="0030478E">
      <w:pPr>
        <w:pStyle w:val="Odstavecseseznamem"/>
        <w:numPr>
          <w:ilvl w:val="0"/>
          <w:numId w:val="6"/>
        </w:numPr>
        <w:spacing w:after="0" w:line="240" w:lineRule="auto"/>
        <w:ind w:left="0" w:hanging="284"/>
        <w:jc w:val="both"/>
      </w:pPr>
      <w:r w:rsidRPr="00C47EE3">
        <w:t>Příjemce</w:t>
      </w:r>
      <w:r w:rsidR="00A770AA">
        <w:t xml:space="preserve"> dotace</w:t>
      </w:r>
      <w:r w:rsidRPr="00C47EE3">
        <w:t xml:space="preserve"> a Další účastník</w:t>
      </w:r>
      <w:r w:rsidR="00FD2302" w:rsidRPr="00C47EE3">
        <w:t xml:space="preserve"> se dohodli na konkr</w:t>
      </w:r>
      <w:r w:rsidR="00BB6C3A" w:rsidRPr="00C47EE3">
        <w:t>étním rozdělení činností každé S</w:t>
      </w:r>
      <w:r w:rsidR="00FD2302" w:rsidRPr="00C47EE3">
        <w:t xml:space="preserve">mluvní strany v projektu, přičemž takový výčet činností a jejich rozdělení je </w:t>
      </w:r>
      <w:r w:rsidR="00EF5A03">
        <w:t>uveden v</w:t>
      </w:r>
      <w:r w:rsidR="00BA3311">
        <w:t> žádosti o podporu P</w:t>
      </w:r>
      <w:r w:rsidR="00416435">
        <w:t>rojektu</w:t>
      </w:r>
      <w:r w:rsidR="00D87675">
        <w:t>. Cíle</w:t>
      </w:r>
      <w:r w:rsidR="00D87675" w:rsidRPr="008466B5">
        <w:t xml:space="preserve"> </w:t>
      </w:r>
      <w:r w:rsidR="00D87675">
        <w:t>Projektu</w:t>
      </w:r>
      <w:r w:rsidR="00D87675" w:rsidRPr="008466B5">
        <w:t xml:space="preserve">, které </w:t>
      </w:r>
      <w:r w:rsidR="00D87675">
        <w:t xml:space="preserve">Smluvní strany </w:t>
      </w:r>
      <w:r w:rsidR="00D87675" w:rsidRPr="008466B5">
        <w:t xml:space="preserve">mají zajistit, jsou definovány </w:t>
      </w:r>
      <w:r w:rsidR="00D87675" w:rsidRPr="00B33636">
        <w:t>v podnikatelském záměru jako přílohy</w:t>
      </w:r>
      <w:r w:rsidR="00D87675">
        <w:t xml:space="preserve"> žádosti o podporu</w:t>
      </w:r>
      <w:r w:rsidR="009509E1">
        <w:t xml:space="preserve">. </w:t>
      </w:r>
      <w:r w:rsidR="0097302A" w:rsidRPr="001422D9">
        <w:rPr>
          <w:rFonts w:eastAsia="Calibri" w:cs="Calibri"/>
        </w:rPr>
        <w:t xml:space="preserve">Smluvní strany výslovně potvrzují, že si </w:t>
      </w:r>
      <w:r w:rsidR="00D87675">
        <w:rPr>
          <w:rFonts w:eastAsia="Calibri" w:cs="Calibri"/>
        </w:rPr>
        <w:t>žádost o podporu včetně podnikatelského záměru předaly a pro účely projektu je</w:t>
      </w:r>
      <w:r w:rsidR="0097302A" w:rsidRPr="001422D9">
        <w:rPr>
          <w:rFonts w:eastAsia="Calibri" w:cs="Calibri"/>
        </w:rPr>
        <w:t xml:space="preserve"> tak každá z nich má k dispozici, a že s obsahem </w:t>
      </w:r>
      <w:r w:rsidR="00D87675">
        <w:rPr>
          <w:rFonts w:eastAsia="Calibri" w:cs="Calibri"/>
        </w:rPr>
        <w:t>žádosti o podporu, podnikatelského záměru</w:t>
      </w:r>
      <w:r w:rsidR="0097302A" w:rsidRPr="001422D9">
        <w:rPr>
          <w:rFonts w:eastAsia="Calibri" w:cs="Calibri"/>
        </w:rPr>
        <w:t xml:space="preserve">, </w:t>
      </w:r>
      <w:r w:rsidR="0097302A">
        <w:rPr>
          <w:rFonts w:eastAsia="Calibri" w:cs="Calibri"/>
        </w:rPr>
        <w:t xml:space="preserve">zněním Výzvy </w:t>
      </w:r>
      <w:r w:rsidR="004D6755">
        <w:rPr>
          <w:rFonts w:eastAsia="Calibri" w:cs="Calibri"/>
        </w:rPr>
        <w:t>I</w:t>
      </w:r>
      <w:r w:rsidR="0097302A">
        <w:rPr>
          <w:rFonts w:eastAsia="Calibri" w:cs="Calibri"/>
        </w:rPr>
        <w:t xml:space="preserve"> Programu podpory</w:t>
      </w:r>
      <w:r w:rsidR="0097302A" w:rsidRPr="001422D9">
        <w:rPr>
          <w:rFonts w:eastAsia="Calibri" w:cs="Calibri"/>
        </w:rPr>
        <w:t xml:space="preserve">, </w:t>
      </w:r>
      <w:r w:rsidR="00305B93">
        <w:rPr>
          <w:rFonts w:eastAsia="Calibri" w:cs="Calibri"/>
        </w:rPr>
        <w:t>přílohami a navazující dokumentací k dané Výzvě</w:t>
      </w:r>
      <w:r w:rsidR="0097302A" w:rsidRPr="001422D9">
        <w:rPr>
          <w:rFonts w:eastAsia="Calibri" w:cs="Calibri"/>
        </w:rPr>
        <w:t xml:space="preserve">, </w:t>
      </w:r>
      <w:r w:rsidR="0097302A" w:rsidRPr="00305B93">
        <w:rPr>
          <w:rFonts w:eastAsia="Calibri" w:cs="Calibri"/>
        </w:rPr>
        <w:t xml:space="preserve">vzorem </w:t>
      </w:r>
      <w:r w:rsidR="00305B93" w:rsidRPr="00305B93">
        <w:rPr>
          <w:rFonts w:eastAsia="Calibri" w:cs="Calibri"/>
        </w:rPr>
        <w:t xml:space="preserve">Rozhodnutí </w:t>
      </w:r>
      <w:r w:rsidR="00305B93">
        <w:rPr>
          <w:rFonts w:eastAsia="Calibri" w:cs="Calibri"/>
        </w:rPr>
        <w:t>o poskytnutí dotace</w:t>
      </w:r>
      <w:r w:rsidR="0097302A" w:rsidRPr="001422D9">
        <w:rPr>
          <w:rFonts w:eastAsia="Calibri" w:cs="Calibri"/>
        </w:rPr>
        <w:t xml:space="preserve"> se před podpisem této Smlouvy seznámily. Všechny dokumenty Poskytovatele jsou dostupné na internetové adrese</w:t>
      </w:r>
      <w:r w:rsidR="00305B93">
        <w:rPr>
          <w:rFonts w:eastAsia="Calibri" w:cs="Calibri"/>
        </w:rPr>
        <w:t>:</w:t>
      </w:r>
    </w:p>
    <w:p w14:paraId="35C9950A" w14:textId="7373E216" w:rsidR="00864015" w:rsidRPr="004D6755" w:rsidRDefault="00EA6401" w:rsidP="00EA6401">
      <w:pPr>
        <w:pStyle w:val="Odstavecseseznamem"/>
        <w:spacing w:after="0" w:line="240" w:lineRule="auto"/>
        <w:ind w:left="0"/>
        <w:jc w:val="both"/>
      </w:pPr>
      <w:r w:rsidRPr="00EA6401">
        <w:rPr>
          <w:rFonts w:eastAsia="Calibri" w:cs="Calibri"/>
          <w:bCs/>
        </w:rPr>
        <w:t>https://www.mpo.cz/cz/podnikani/dotace-a-podpora-podnikani/optak-2021-2027/</w:t>
      </w:r>
      <w:r w:rsidR="00305B93" w:rsidRPr="004D6755">
        <w:rPr>
          <w:rFonts w:eastAsia="Calibri" w:cs="Calibri"/>
          <w:bCs/>
        </w:rPr>
        <w:t>.</w:t>
      </w:r>
    </w:p>
    <w:p w14:paraId="116783C4" w14:textId="77777777" w:rsidR="005B274F" w:rsidRPr="00305B93" w:rsidRDefault="005B274F" w:rsidP="00A4108A">
      <w:pPr>
        <w:pStyle w:val="Odstavecseseznamem"/>
        <w:spacing w:after="0" w:line="240" w:lineRule="auto"/>
        <w:ind w:left="0"/>
        <w:jc w:val="both"/>
      </w:pPr>
    </w:p>
    <w:p w14:paraId="720F8992" w14:textId="77777777" w:rsidR="0003052C" w:rsidRPr="00C47EE3" w:rsidRDefault="0003052C" w:rsidP="0003052C">
      <w:pPr>
        <w:pStyle w:val="Odstavecseseznamem"/>
        <w:numPr>
          <w:ilvl w:val="0"/>
          <w:numId w:val="6"/>
        </w:numPr>
        <w:spacing w:after="0" w:line="240" w:lineRule="auto"/>
        <w:ind w:left="0" w:hanging="284"/>
        <w:jc w:val="both"/>
      </w:pPr>
      <w:r w:rsidRPr="00C47EE3">
        <w:t>Podíl Smluvních stran na podporovaných aktivitách:</w:t>
      </w:r>
    </w:p>
    <w:p w14:paraId="591D9815" w14:textId="77777777" w:rsidR="0003052C" w:rsidRPr="0003052C" w:rsidRDefault="0003052C" w:rsidP="0003052C">
      <w:pPr>
        <w:spacing w:line="240" w:lineRule="auto"/>
        <w:rPr>
          <w:rFonts w:asciiTheme="minorHAnsi" w:hAnsiTheme="minorHAnsi" w:cstheme="minorHAnsi"/>
          <w:b w:val="0"/>
          <w:bCs w:val="0"/>
        </w:rPr>
      </w:pPr>
      <w:r w:rsidRPr="0003052C">
        <w:rPr>
          <w:rFonts w:asciiTheme="minorHAnsi" w:hAnsiTheme="minorHAnsi" w:cstheme="minorHAnsi"/>
          <w:b w:val="0"/>
          <w:bCs w:val="0"/>
        </w:rPr>
        <w:t>Podíl výzkumu a vývoje na způsobilých výdajích jednotlivých Smluvních stran, včetně určení podílů způsobilých výdajů na průmyslovém výzkumu a experimentálním vývoji, je uveden v Rozpočtu, který je Přílohou č. 1 této smlouvy</w:t>
      </w:r>
    </w:p>
    <w:p w14:paraId="2F5052CD" w14:textId="77777777" w:rsidR="009E1A4E" w:rsidRPr="002E12FF" w:rsidRDefault="009E1A4E" w:rsidP="00A4108A">
      <w:pPr>
        <w:pStyle w:val="Odstavecseseznamem"/>
        <w:jc w:val="both"/>
      </w:pPr>
    </w:p>
    <w:p w14:paraId="37853CF4" w14:textId="64FEF36E" w:rsidR="009E1A4E" w:rsidRPr="002E12FF" w:rsidRDefault="00866E7D" w:rsidP="0030478E">
      <w:pPr>
        <w:pStyle w:val="Odstavecseseznamem"/>
        <w:numPr>
          <w:ilvl w:val="0"/>
          <w:numId w:val="6"/>
        </w:numPr>
        <w:spacing w:after="0" w:line="240" w:lineRule="auto"/>
        <w:ind w:left="0" w:hanging="284"/>
        <w:jc w:val="both"/>
      </w:pPr>
      <w:r w:rsidRPr="002E12FF">
        <w:t>Míra účasti jednotlivých členů konsorcia na rozpočtu projektu je</w:t>
      </w:r>
      <w:r w:rsidRPr="00600BA8">
        <w:t xml:space="preserve">: </w:t>
      </w:r>
      <w:r w:rsidR="00254A82">
        <w:t>62,66</w:t>
      </w:r>
      <w:r w:rsidR="00600BA8" w:rsidRPr="00290522">
        <w:t xml:space="preserve"> </w:t>
      </w:r>
      <w:r w:rsidR="003A7C4A" w:rsidRPr="00600BA8">
        <w:t>% u</w:t>
      </w:r>
      <w:r w:rsidR="003A7C4A" w:rsidRPr="002E12FF">
        <w:t xml:space="preserve"> P</w:t>
      </w:r>
      <w:r w:rsidRPr="002E12FF">
        <w:t>říjemce</w:t>
      </w:r>
      <w:r w:rsidR="004210D0" w:rsidRPr="002E12FF">
        <w:t xml:space="preserve"> dotace</w:t>
      </w:r>
      <w:r w:rsidRPr="002E12FF">
        <w:t xml:space="preserve"> </w:t>
      </w:r>
      <w:r w:rsidRPr="00362FED">
        <w:t xml:space="preserve">a </w:t>
      </w:r>
      <w:r w:rsidR="00254A82">
        <w:t>37,34</w:t>
      </w:r>
      <w:r w:rsidR="00600BA8" w:rsidRPr="002E12FF">
        <w:t xml:space="preserve"> </w:t>
      </w:r>
      <w:r w:rsidR="009D7189" w:rsidRPr="002E12FF">
        <w:t xml:space="preserve">% </w:t>
      </w:r>
      <w:r w:rsidR="00600BA8">
        <w:br/>
      </w:r>
      <w:r w:rsidR="009D7189" w:rsidRPr="002E12FF">
        <w:t>u Dalšího účastníka</w:t>
      </w:r>
      <w:r w:rsidRPr="002E12FF">
        <w:t xml:space="preserve">. Přílohou č. </w:t>
      </w:r>
      <w:r w:rsidR="00AE25E1" w:rsidRPr="002E12FF">
        <w:t>1</w:t>
      </w:r>
      <w:r w:rsidR="00090112" w:rsidRPr="002E12FF">
        <w:t xml:space="preserve"> </w:t>
      </w:r>
      <w:r w:rsidR="00054AD7" w:rsidRPr="002E12FF">
        <w:t>této S</w:t>
      </w:r>
      <w:r w:rsidRPr="002E12FF">
        <w:t>mlouvy je rozpočet, který přesně vymezuje procentuální výši rozložení nákl</w:t>
      </w:r>
      <w:r w:rsidR="00BB6C3A" w:rsidRPr="002E12FF">
        <w:t>adů na realizaci projektu mezi S</w:t>
      </w:r>
      <w:r w:rsidRPr="002E12FF">
        <w:t>mluvními stranami.</w:t>
      </w:r>
      <w:r w:rsidR="006D3C2D">
        <w:t xml:space="preserve"> Míra podpory jednotlivých členů konsorcia je: 65 % průmyslový výzkum a 40 % experimentální vývoj u Příjemce </w:t>
      </w:r>
      <w:r w:rsidR="002D07E2">
        <w:t xml:space="preserve">dotace </w:t>
      </w:r>
      <w:r w:rsidR="006D3C2D">
        <w:t xml:space="preserve">a 85 % průmyslový výzkum </w:t>
      </w:r>
      <w:r w:rsidR="00254A82">
        <w:br/>
      </w:r>
      <w:r w:rsidR="006D3C2D">
        <w:t xml:space="preserve">a 85 % experimentální vývoj u Dalšího účastníka. </w:t>
      </w:r>
    </w:p>
    <w:p w14:paraId="0D8040DC" w14:textId="77777777" w:rsidR="00866E7D" w:rsidRPr="00C47EE3" w:rsidRDefault="00866E7D" w:rsidP="00A4108A">
      <w:pPr>
        <w:pStyle w:val="Odstavecseseznamem"/>
        <w:spacing w:after="0" w:line="240" w:lineRule="auto"/>
        <w:ind w:left="0"/>
        <w:jc w:val="both"/>
      </w:pPr>
    </w:p>
    <w:p w14:paraId="0C44FC69" w14:textId="77777777" w:rsidR="00866E7D" w:rsidRPr="00C47EE3" w:rsidRDefault="00BB6C3A" w:rsidP="0030478E">
      <w:pPr>
        <w:pStyle w:val="Odstavecseseznamem"/>
        <w:numPr>
          <w:ilvl w:val="0"/>
          <w:numId w:val="6"/>
        </w:numPr>
        <w:spacing w:after="0" w:line="240" w:lineRule="auto"/>
        <w:ind w:left="0" w:hanging="284"/>
        <w:jc w:val="both"/>
      </w:pPr>
      <w:r w:rsidRPr="00C47EE3">
        <w:t>Každá S</w:t>
      </w:r>
      <w:r w:rsidR="00866E7D" w:rsidRPr="00C47EE3">
        <w:t>mluvní strana hradí pouze nákla</w:t>
      </w:r>
      <w:r w:rsidRPr="00C47EE3">
        <w:t>dy, které vznikly té konkrétní S</w:t>
      </w:r>
      <w:r w:rsidR="00866E7D" w:rsidRPr="00C47EE3">
        <w:t>mluvní straně.</w:t>
      </w:r>
      <w:r w:rsidR="00AE25E1">
        <w:t xml:space="preserve"> </w:t>
      </w:r>
      <w:r w:rsidR="0034424F">
        <w:t>Platba přímých výdajů za Smluvní strany v rámci konsorcia není možná, každá Smluvní strana si své výdaje musí uhradit ze svých prostředků.</w:t>
      </w:r>
      <w:r w:rsidR="00D4201C">
        <w:t xml:space="preserve"> Náklady fakturované mezi Smluvními stranami Projektu nelze zahrnout mezi způsobilé výdaje Projektu.</w:t>
      </w:r>
    </w:p>
    <w:p w14:paraId="4D93FC5E" w14:textId="77777777" w:rsidR="00DC63F5" w:rsidRDefault="00DC63F5" w:rsidP="00DF25FE">
      <w:pPr>
        <w:pStyle w:val="Odstavecseseznamem"/>
        <w:spacing w:after="0" w:line="240" w:lineRule="auto"/>
        <w:ind w:left="0"/>
        <w:jc w:val="center"/>
        <w:rPr>
          <w:b/>
        </w:rPr>
      </w:pPr>
    </w:p>
    <w:p w14:paraId="41459324" w14:textId="77777777" w:rsidR="0048468D" w:rsidRPr="00C47EE3" w:rsidRDefault="00BF146D" w:rsidP="00DF25FE">
      <w:pPr>
        <w:pStyle w:val="Odstavecseseznamem"/>
        <w:spacing w:after="0" w:line="240" w:lineRule="auto"/>
        <w:ind w:left="0"/>
        <w:jc w:val="center"/>
        <w:rPr>
          <w:b/>
        </w:rPr>
      </w:pPr>
      <w:r w:rsidRPr="00C47EE3">
        <w:rPr>
          <w:b/>
        </w:rPr>
        <w:t>I</w:t>
      </w:r>
      <w:r w:rsidR="0048468D" w:rsidRPr="00C47EE3">
        <w:rPr>
          <w:b/>
        </w:rPr>
        <w:t>V.</w:t>
      </w:r>
    </w:p>
    <w:p w14:paraId="252AA29F" w14:textId="77777777" w:rsidR="00E45590" w:rsidRPr="00C47EE3" w:rsidRDefault="00BB6C3A" w:rsidP="00DF25FE">
      <w:pPr>
        <w:spacing w:before="0" w:line="240" w:lineRule="auto"/>
        <w:jc w:val="center"/>
        <w:rPr>
          <w:rFonts w:asciiTheme="minorHAnsi" w:hAnsiTheme="minorHAnsi"/>
          <w:szCs w:val="22"/>
        </w:rPr>
      </w:pPr>
      <w:r w:rsidRPr="00C47EE3">
        <w:rPr>
          <w:rFonts w:asciiTheme="minorHAnsi" w:hAnsiTheme="minorHAnsi"/>
          <w:szCs w:val="22"/>
        </w:rPr>
        <w:t>Obecné povinnosti S</w:t>
      </w:r>
      <w:r w:rsidR="00E45590" w:rsidRPr="00C47EE3">
        <w:rPr>
          <w:rFonts w:asciiTheme="minorHAnsi" w:hAnsiTheme="minorHAnsi"/>
          <w:szCs w:val="22"/>
        </w:rPr>
        <w:t xml:space="preserve">mluvních stran </w:t>
      </w:r>
      <w:r w:rsidR="006D7F86" w:rsidRPr="00C47EE3">
        <w:rPr>
          <w:rFonts w:asciiTheme="minorHAnsi" w:hAnsiTheme="minorHAnsi"/>
          <w:szCs w:val="22"/>
        </w:rPr>
        <w:t xml:space="preserve">ve vztahu k pravidlům </w:t>
      </w:r>
      <w:r w:rsidR="00E45590" w:rsidRPr="00C47EE3">
        <w:rPr>
          <w:rFonts w:asciiTheme="minorHAnsi" w:hAnsiTheme="minorHAnsi"/>
          <w:szCs w:val="22"/>
        </w:rPr>
        <w:t>poskytnutí podpory</w:t>
      </w:r>
    </w:p>
    <w:p w14:paraId="6FAD7FBB" w14:textId="77777777" w:rsidR="00276506" w:rsidRPr="00C47EE3" w:rsidRDefault="00E45590" w:rsidP="0030478E">
      <w:pPr>
        <w:pStyle w:val="Odstavecseseznamem"/>
        <w:numPr>
          <w:ilvl w:val="0"/>
          <w:numId w:val="8"/>
        </w:numPr>
        <w:spacing w:after="0" w:line="240" w:lineRule="auto"/>
        <w:ind w:left="0" w:hanging="284"/>
        <w:jc w:val="both"/>
      </w:pPr>
      <w:r w:rsidRPr="00C47EE3">
        <w:t xml:space="preserve">Smluvní strany se zavazují dodržovat </w:t>
      </w:r>
      <w:r w:rsidR="006267DA" w:rsidRPr="00C47EE3">
        <w:t>pravidla poskytnutí podpory</w:t>
      </w:r>
      <w:r w:rsidR="00AD017D" w:rsidRPr="00C47EE3">
        <w:t xml:space="preserve"> a řídit se jimi, </w:t>
      </w:r>
      <w:r w:rsidRPr="00C47EE3">
        <w:t>postupovat v soul</w:t>
      </w:r>
      <w:r w:rsidR="00AD017D" w:rsidRPr="00C47EE3">
        <w:t>adu s pravidly veřejné podpory, v</w:t>
      </w:r>
      <w:r w:rsidRPr="00C47EE3">
        <w:t xml:space="preserve"> souladu s Nařízením Komise (EU) č. 651/2014 ze dne 17.6.2014, </w:t>
      </w:r>
      <w:r w:rsidR="00AD017D" w:rsidRPr="00C47EE3">
        <w:t>kterým se v souladu s články 107 a 108 Smlouvy prohlašují určité kategorie podpory za slučitelné s vnitřním trhem (tzv. všeobecná bloková výjimka, GBER)</w:t>
      </w:r>
      <w:r w:rsidR="00460163" w:rsidRPr="00C47EE3">
        <w:t xml:space="preserve">, v souladu s </w:t>
      </w:r>
      <w:r w:rsidRPr="00C47EE3">
        <w:t>Rámcem pro státní podporu výzkumu, vývoje a inovací – Úřední věstník Evropské unie ze dne 27.6.2014, 2014/C 198/01</w:t>
      </w:r>
      <w:r w:rsidR="00460163" w:rsidRPr="00C47EE3">
        <w:t xml:space="preserve"> </w:t>
      </w:r>
      <w:r w:rsidR="00160CD6">
        <w:t xml:space="preserve">(dále jen „Rámec“) </w:t>
      </w:r>
      <w:r w:rsidR="00460163" w:rsidRPr="00C47EE3">
        <w:t>a v souladu se zákonem č. 218/2000 Sb., o rozpočtových pravidlech a o změně některých souvisejících zákonů, ve znění pozdějších předpisů</w:t>
      </w:r>
      <w:r w:rsidRPr="00C47EE3">
        <w:t>.</w:t>
      </w:r>
      <w:r w:rsidR="00276506" w:rsidRPr="00C47EE3">
        <w:t xml:space="preserve"> </w:t>
      </w:r>
    </w:p>
    <w:p w14:paraId="6E0A1E32" w14:textId="77777777" w:rsidR="00276506" w:rsidRPr="00C47EE3" w:rsidRDefault="00276506" w:rsidP="00A4108A">
      <w:pPr>
        <w:pStyle w:val="Odstavecseseznamem"/>
        <w:spacing w:after="0" w:line="240" w:lineRule="auto"/>
        <w:ind w:left="0"/>
        <w:jc w:val="both"/>
      </w:pPr>
    </w:p>
    <w:p w14:paraId="15354859" w14:textId="1D3A64DB" w:rsidR="005867D2" w:rsidRPr="00C47EE3" w:rsidRDefault="00E45590" w:rsidP="0030478E">
      <w:pPr>
        <w:pStyle w:val="Odstavecseseznamem"/>
        <w:numPr>
          <w:ilvl w:val="0"/>
          <w:numId w:val="8"/>
        </w:numPr>
        <w:spacing w:after="0" w:line="240" w:lineRule="auto"/>
        <w:ind w:left="0" w:hanging="284"/>
        <w:jc w:val="both"/>
      </w:pPr>
      <w:r w:rsidRPr="00C47EE3">
        <w:t>Smluvní strany se zavazují postupovat v souladu s</w:t>
      </w:r>
      <w:r w:rsidR="007E1695">
        <w:t> Rozhodnutím</w:t>
      </w:r>
      <w:r w:rsidR="003A7C4A" w:rsidRPr="00C47EE3">
        <w:t>, Pravidly pro žadatele a P</w:t>
      </w:r>
      <w:r w:rsidR="00434E1C" w:rsidRPr="00C47EE3">
        <w:t xml:space="preserve">říjemce z OP </w:t>
      </w:r>
      <w:r w:rsidR="00FB1F55">
        <w:t>TAK</w:t>
      </w:r>
      <w:r w:rsidR="00434E1C" w:rsidRPr="00C47EE3">
        <w:t xml:space="preserve"> včetně </w:t>
      </w:r>
      <w:r w:rsidR="00A00B68" w:rsidRPr="00C47EE3">
        <w:t xml:space="preserve">Pravidel pro způsobilost výdajů a publicitu a Pravidel </w:t>
      </w:r>
      <w:r w:rsidR="00434E1C" w:rsidRPr="00C47EE3">
        <w:rPr>
          <w:rFonts w:cs="Times New Roman"/>
        </w:rPr>
        <w:t xml:space="preserve">pro výběr dodavatelů nebo podle </w:t>
      </w:r>
      <w:r w:rsidR="00434E1C" w:rsidRPr="00C47EE3">
        <w:rPr>
          <w:rFonts w:cs="Times New Roman"/>
          <w:color w:val="000000"/>
        </w:rPr>
        <w:t xml:space="preserve">zákona č. </w:t>
      </w:r>
      <w:r w:rsidR="007E1695">
        <w:rPr>
          <w:rFonts w:cs="Times New Roman"/>
          <w:color w:val="000000"/>
        </w:rPr>
        <w:t>134/2016 Sb.</w:t>
      </w:r>
      <w:r w:rsidR="00A8721D" w:rsidRPr="00C47EE3">
        <w:t xml:space="preserve">, </w:t>
      </w:r>
      <w:r w:rsidR="007E1695">
        <w:t>o zadávání veřejných zakázek, ve zněn</w:t>
      </w:r>
      <w:r w:rsidR="00FB1B10">
        <w:t>í pozdějších předpisů</w:t>
      </w:r>
      <w:r w:rsidR="007E1695">
        <w:t xml:space="preserve">, </w:t>
      </w:r>
      <w:r w:rsidR="00A8721D" w:rsidRPr="00C47EE3">
        <w:t xml:space="preserve">které </w:t>
      </w:r>
      <w:r w:rsidR="00A00B68" w:rsidRPr="00C47EE3">
        <w:t xml:space="preserve">definují povinnosti Příjemce </w:t>
      </w:r>
      <w:r w:rsidR="00DC63F5">
        <w:t xml:space="preserve">dotace </w:t>
      </w:r>
      <w:r w:rsidR="009B7732" w:rsidRPr="00C47EE3">
        <w:t>vůči P</w:t>
      </w:r>
      <w:r w:rsidR="00A8721D" w:rsidRPr="00C47EE3">
        <w:t>oskytovateli dotace, a dalšími so</w:t>
      </w:r>
      <w:r w:rsidR="00A00B68" w:rsidRPr="00C47EE3">
        <w:t>uvisejícími vnitřními předpisy P</w:t>
      </w:r>
      <w:r w:rsidR="009A7B14" w:rsidRPr="00C47EE3">
        <w:t>oskytovatele dotace.</w:t>
      </w:r>
      <w:r w:rsidR="00276506" w:rsidRPr="00C47EE3">
        <w:t xml:space="preserve"> D</w:t>
      </w:r>
      <w:r w:rsidR="007E1695">
        <w:t>o Rozhodnutí</w:t>
      </w:r>
      <w:r w:rsidR="00276506" w:rsidRPr="00C47EE3">
        <w:t xml:space="preserve"> jsou Poskytovatelem vložena data obsažená v </w:t>
      </w:r>
      <w:r w:rsidR="007E1695">
        <w:t>Ž</w:t>
      </w:r>
      <w:r w:rsidR="00276506" w:rsidRPr="00C47EE3">
        <w:t xml:space="preserve">ádosti </w:t>
      </w:r>
      <w:r w:rsidR="007E1695">
        <w:t>o podporu (zejména informace o rozpočtu P</w:t>
      </w:r>
      <w:r w:rsidR="00276506" w:rsidRPr="00C47EE3">
        <w:t>rojektu, harmonogramu r</w:t>
      </w:r>
      <w:r w:rsidR="007E1695">
        <w:t>ealizace, indikátorů P</w:t>
      </w:r>
      <w:r w:rsidR="00276506" w:rsidRPr="00C47EE3">
        <w:t xml:space="preserve">rojektu atd.). Dodržení takto stanovených limitů je tak pro Smluvní strany závazné a jejich nesplnění </w:t>
      </w:r>
      <w:r w:rsidR="005867D2" w:rsidRPr="00C47EE3">
        <w:t>může vést k odnětí dotace (§ 15 zákona č. 218/2000 Sb.), neproplacení dotace nebo sankcím (§ 14e zákona č. 218/2000 Sb.).</w:t>
      </w:r>
    </w:p>
    <w:p w14:paraId="38252C44" w14:textId="77777777" w:rsidR="00F974D9" w:rsidRPr="00C47EE3" w:rsidRDefault="00F974D9" w:rsidP="00A4108A">
      <w:pPr>
        <w:pStyle w:val="Odstavecseseznamem"/>
        <w:spacing w:after="0" w:line="240" w:lineRule="auto"/>
        <w:ind w:left="0"/>
        <w:jc w:val="both"/>
      </w:pPr>
    </w:p>
    <w:p w14:paraId="051FED72" w14:textId="76BFFEE5" w:rsidR="00FB1B10" w:rsidRDefault="00FB1B10" w:rsidP="0030478E">
      <w:pPr>
        <w:pStyle w:val="Odstavecseseznamem"/>
        <w:numPr>
          <w:ilvl w:val="0"/>
          <w:numId w:val="8"/>
        </w:numPr>
        <w:spacing w:after="0" w:line="240" w:lineRule="auto"/>
        <w:ind w:left="0" w:hanging="284"/>
        <w:jc w:val="both"/>
      </w:pPr>
      <w:r>
        <w:t xml:space="preserve">Výběrová řízení na dodavatele realizovaná Smluvními stranami v rámci projektu musí být provedena v režimu zákona č. 134/2016 Sb., o zadávání veřejných zakázek, ve znění pozdějších předpisů (dále jen „Zákon o VZ“), pokud jsou k tomu dle zákona Smluvní strany povinny. </w:t>
      </w:r>
      <w:r w:rsidR="00B64342" w:rsidRPr="00C47EE3">
        <w:rPr>
          <w:rFonts w:cs="Times New Roman"/>
          <w:color w:val="000000"/>
        </w:rPr>
        <w:t xml:space="preserve"> </w:t>
      </w:r>
      <w:r>
        <w:t>V</w:t>
      </w:r>
      <w:r w:rsidR="00A02F8A">
        <w:t> </w:t>
      </w:r>
      <w:r>
        <w:t>případech</w:t>
      </w:r>
      <w:r w:rsidR="00A02F8A">
        <w:t>,</w:t>
      </w:r>
      <w:r>
        <w:t xml:space="preserve"> kdy se neaplikuje Zákon o VZ, jsou Smluvní strany povinny postupovat dle Pravidel pro výběr dodavatelů Řídicího orgánu OP </w:t>
      </w:r>
      <w:r w:rsidR="007C7983">
        <w:t>TAK</w:t>
      </w:r>
      <w:r>
        <w:t xml:space="preserve"> (dále také jako „PpVD“ nebo „Pravidla“). U výběrových řízení, kde postupuje Smluvní strana jako zadavatel dle </w:t>
      </w:r>
      <w:r>
        <w:lastRenderedPageBreak/>
        <w:t xml:space="preserve">Pravidel, se musí řídit Pravidly platnými v den vyhlášení zakázky. Rozhodné datum pro určení data platnosti Pravidel u dané zakázky je datum zveřejnění oznámení o zahájení výběrového řízení na profilu zadavatele. Pravidla tvoří součást obecné dokumentace k výzvám OP </w:t>
      </w:r>
      <w:r w:rsidR="00150826">
        <w:t>TAK</w:t>
      </w:r>
      <w:r>
        <w:t xml:space="preserve"> zveřejněné na webu Řídicího orgánu OP PIK (</w:t>
      </w:r>
      <w:hyperlink r:id="rId11" w:history="1">
        <w:r w:rsidR="002E1910" w:rsidRPr="005662A4">
          <w:rPr>
            <w:rStyle w:val="Hypertextovodkaz"/>
          </w:rPr>
          <w:t>https://www.mpo.cz/cz/podnikani/dotace-a-podpora-podnikani/optak-2021-2027/</w:t>
        </w:r>
      </w:hyperlink>
      <w:r w:rsidR="002E1910">
        <w:t>)</w:t>
      </w:r>
      <w:r>
        <w:t>.</w:t>
      </w:r>
      <w:r w:rsidR="008B002E">
        <w:t xml:space="preserve"> V roli zadavatele může vystupovat každá Smluvní strana samostatně nebo mohou být zakázky soutěženy Smluvními stranami společně.</w:t>
      </w:r>
    </w:p>
    <w:p w14:paraId="34E4DF7E" w14:textId="77777777" w:rsidR="004B4511" w:rsidRDefault="004B4511" w:rsidP="004B4511">
      <w:pPr>
        <w:pStyle w:val="Odstavecseseznamem"/>
        <w:spacing w:after="0" w:line="240" w:lineRule="auto"/>
        <w:ind w:left="0"/>
        <w:jc w:val="both"/>
      </w:pPr>
    </w:p>
    <w:p w14:paraId="4B5EBDA3" w14:textId="77777777" w:rsidR="004B4511" w:rsidRPr="00FB1B10" w:rsidRDefault="004B4511" w:rsidP="0030478E">
      <w:pPr>
        <w:pStyle w:val="Odstavecseseznamem"/>
        <w:numPr>
          <w:ilvl w:val="0"/>
          <w:numId w:val="8"/>
        </w:numPr>
        <w:spacing w:after="0" w:line="240" w:lineRule="auto"/>
        <w:ind w:left="0" w:hanging="284"/>
        <w:jc w:val="both"/>
      </w:pPr>
      <w:r>
        <w:t xml:space="preserve">Smluvní strany jsou vázány povinností mezi způsobilé výdaje nezahrnovat taková plnění, která jsou pořízena od osob ve střetu zájmů ke Smluvním stranám dle kapitoly Střet zájmů v Pravidlech pro výběr dodavatelů. </w:t>
      </w:r>
    </w:p>
    <w:p w14:paraId="0C9E0064" w14:textId="77777777" w:rsidR="00FB2B4C" w:rsidRPr="00C47EE3" w:rsidRDefault="00FB2B4C" w:rsidP="00A4108A">
      <w:pPr>
        <w:pStyle w:val="Odstavecseseznamem"/>
        <w:spacing w:after="0" w:line="240" w:lineRule="auto"/>
        <w:ind w:left="0"/>
        <w:jc w:val="both"/>
      </w:pPr>
    </w:p>
    <w:p w14:paraId="2481BE91" w14:textId="77777777" w:rsidR="000E028F" w:rsidRPr="00C47EE3" w:rsidRDefault="00FE65DE" w:rsidP="0030478E">
      <w:pPr>
        <w:pStyle w:val="Odstavecseseznamem"/>
        <w:numPr>
          <w:ilvl w:val="0"/>
          <w:numId w:val="8"/>
        </w:numPr>
        <w:spacing w:after="0" w:line="240" w:lineRule="auto"/>
        <w:ind w:left="0" w:hanging="284"/>
        <w:jc w:val="both"/>
      </w:pPr>
      <w:r w:rsidRPr="00C47EE3">
        <w:rPr>
          <w:rFonts w:cs="Arial"/>
          <w:color w:val="000000"/>
        </w:rPr>
        <w:t xml:space="preserve">Smluvní strany se zavazují dodržovat </w:t>
      </w:r>
      <w:r w:rsidR="000E028F" w:rsidRPr="00C47EE3">
        <w:rPr>
          <w:rFonts w:cs="Arial"/>
          <w:color w:val="000000"/>
        </w:rPr>
        <w:t>Pravidla pro způsobilost výdajů a publicitu</w:t>
      </w:r>
      <w:r w:rsidR="00862AAE" w:rsidRPr="00C47EE3">
        <w:rPr>
          <w:rFonts w:cs="Arial"/>
          <w:color w:val="000000"/>
        </w:rPr>
        <w:t xml:space="preserve">, a to až </w:t>
      </w:r>
      <w:r w:rsidR="0070501A" w:rsidRPr="00C47EE3">
        <w:rPr>
          <w:rFonts w:cs="Arial"/>
          <w:color w:val="000000"/>
        </w:rPr>
        <w:t xml:space="preserve">do ukončení doby udržitelnosti projektu. </w:t>
      </w:r>
    </w:p>
    <w:p w14:paraId="20788A08" w14:textId="77777777" w:rsidR="00482633" w:rsidRPr="00C47EE3" w:rsidRDefault="00482633" w:rsidP="00A4108A">
      <w:pPr>
        <w:pStyle w:val="Odstavecseseznamem"/>
        <w:spacing w:after="0" w:line="240" w:lineRule="auto"/>
        <w:ind w:left="0"/>
        <w:jc w:val="both"/>
      </w:pPr>
    </w:p>
    <w:p w14:paraId="4B542814" w14:textId="77777777" w:rsidR="00617A89" w:rsidRPr="00C47EE3" w:rsidRDefault="00D122D3" w:rsidP="0030478E">
      <w:pPr>
        <w:pStyle w:val="Odstavecseseznamem"/>
        <w:numPr>
          <w:ilvl w:val="0"/>
          <w:numId w:val="8"/>
        </w:numPr>
        <w:spacing w:after="0" w:line="240" w:lineRule="auto"/>
        <w:ind w:left="0" w:hanging="284"/>
        <w:jc w:val="both"/>
      </w:pPr>
      <w:r w:rsidRPr="00C47EE3">
        <w:t>Každá ze Smluvních stran se zavazuje k účasti na efektivní realizaci projektu, spolupracovat a okamžitě a včas plnit vš</w:t>
      </w:r>
      <w:r w:rsidR="009B7732" w:rsidRPr="00C47EE3">
        <w:t>echny své povinnosti stanovené P</w:t>
      </w:r>
      <w:r w:rsidRPr="00C47EE3">
        <w:t>oskytovat</w:t>
      </w:r>
      <w:r w:rsidR="00000534">
        <w:t>elem dotace a stanovené v této S</w:t>
      </w:r>
      <w:r w:rsidRPr="00C47EE3">
        <w:t>mlouvě</w:t>
      </w:r>
      <w:r w:rsidR="00617A89" w:rsidRPr="00C47EE3">
        <w:t>.</w:t>
      </w:r>
      <w:r w:rsidRPr="00C47EE3">
        <w:t xml:space="preserve"> </w:t>
      </w:r>
    </w:p>
    <w:p w14:paraId="76925291" w14:textId="77777777" w:rsidR="00482633" w:rsidRPr="00C47EE3" w:rsidRDefault="00482633" w:rsidP="00A4108A">
      <w:pPr>
        <w:pStyle w:val="Odstavecseseznamem"/>
        <w:spacing w:after="0" w:line="240" w:lineRule="auto"/>
        <w:ind w:left="0"/>
        <w:jc w:val="both"/>
      </w:pPr>
    </w:p>
    <w:p w14:paraId="66767391" w14:textId="77777777" w:rsidR="00482633" w:rsidRDefault="00D66B3E" w:rsidP="0030478E">
      <w:pPr>
        <w:pStyle w:val="Odstavecseseznamem"/>
        <w:numPr>
          <w:ilvl w:val="0"/>
          <w:numId w:val="8"/>
        </w:numPr>
        <w:spacing w:after="0" w:line="240" w:lineRule="auto"/>
        <w:ind w:left="0" w:hanging="284"/>
        <w:jc w:val="both"/>
      </w:pPr>
      <w:r w:rsidRPr="00C47EE3">
        <w:t>S</w:t>
      </w:r>
      <w:r w:rsidR="00E45590" w:rsidRPr="00C47EE3">
        <w:t xml:space="preserve">mluvní strany </w:t>
      </w:r>
      <w:r w:rsidRPr="00C47EE3">
        <w:t xml:space="preserve">se </w:t>
      </w:r>
      <w:r w:rsidR="00E45590" w:rsidRPr="00C47EE3">
        <w:t>dohodly na tom, že v případě, že dojde k</w:t>
      </w:r>
      <w:r w:rsidR="005940FB" w:rsidRPr="00C47EE3">
        <w:t xml:space="preserve"> jakémukoliv </w:t>
      </w:r>
      <w:r w:rsidR="00E45590" w:rsidRPr="00C47EE3">
        <w:t xml:space="preserve">porušení </w:t>
      </w:r>
      <w:r w:rsidR="005940FB" w:rsidRPr="00C47EE3">
        <w:t xml:space="preserve">povinností na </w:t>
      </w:r>
      <w:r w:rsidR="00E45590" w:rsidRPr="00C47EE3">
        <w:t xml:space="preserve">straně </w:t>
      </w:r>
      <w:r w:rsidR="008477D4" w:rsidRPr="00C47EE3">
        <w:t>P</w:t>
      </w:r>
      <w:r w:rsidR="005940FB" w:rsidRPr="00C47EE3">
        <w:t>říjemce</w:t>
      </w:r>
      <w:r w:rsidR="00DC63F5">
        <w:t xml:space="preserve"> dotace</w:t>
      </w:r>
      <w:r w:rsidR="00E45590" w:rsidRPr="00C47EE3">
        <w:t xml:space="preserve">, </w:t>
      </w:r>
      <w:r w:rsidR="005940FB" w:rsidRPr="00C47EE3">
        <w:t xml:space="preserve">stanovených v </w:t>
      </w:r>
      <w:r w:rsidR="00E45590" w:rsidRPr="00C47EE3">
        <w:t>odst. 1, nebo odst. 2</w:t>
      </w:r>
      <w:r w:rsidR="008477D4" w:rsidRPr="00C47EE3">
        <w:t xml:space="preserve"> </w:t>
      </w:r>
      <w:r w:rsidR="005940FB" w:rsidRPr="00C47EE3">
        <w:t>článk</w:t>
      </w:r>
      <w:r w:rsidR="008477D4" w:rsidRPr="00C47EE3">
        <w:t>u, nebo porušení konstatovaném P</w:t>
      </w:r>
      <w:r w:rsidR="005940FB" w:rsidRPr="00C47EE3">
        <w:t>oskytovatelem dotace</w:t>
      </w:r>
      <w:r w:rsidR="00274D5F" w:rsidRPr="00C47EE3">
        <w:t xml:space="preserve">, a Další účastník </w:t>
      </w:r>
      <w:r w:rsidR="00E45590" w:rsidRPr="00C47EE3">
        <w:t>bude v důsledku t</w:t>
      </w:r>
      <w:r w:rsidR="005940FB" w:rsidRPr="00C47EE3">
        <w:t>akového</w:t>
      </w:r>
      <w:r w:rsidR="00E45590" w:rsidRPr="00C47EE3">
        <w:t xml:space="preserve"> porušení povinnosti </w:t>
      </w:r>
      <w:r w:rsidR="008477D4" w:rsidRPr="00C47EE3">
        <w:t>P</w:t>
      </w:r>
      <w:r w:rsidR="005940FB" w:rsidRPr="00C47EE3">
        <w:t>říjemcem</w:t>
      </w:r>
      <w:r w:rsidR="00DC63F5">
        <w:t xml:space="preserve"> dotace</w:t>
      </w:r>
      <w:r w:rsidR="005940FB" w:rsidRPr="00C47EE3">
        <w:t xml:space="preserve"> </w:t>
      </w:r>
      <w:r w:rsidR="008477D4" w:rsidRPr="00C47EE3">
        <w:t>muset P</w:t>
      </w:r>
      <w:r w:rsidR="00E45590" w:rsidRPr="00C47EE3">
        <w:t xml:space="preserve">oskytovateli dotace poskytnout jakékoliv plnění (ať už v podobě finančního plnění, nebo jakýchkoliv administrativních či jiných úkonů), zavazuje se </w:t>
      </w:r>
      <w:r w:rsidR="003A7C4A" w:rsidRPr="00C47EE3">
        <w:t>P</w:t>
      </w:r>
      <w:r w:rsidR="005940FB" w:rsidRPr="00C47EE3">
        <w:t>říjemce</w:t>
      </w:r>
      <w:r w:rsidR="00DC63F5">
        <w:t xml:space="preserve"> dotace</w:t>
      </w:r>
      <w:r w:rsidR="00E45590" w:rsidRPr="00C47EE3">
        <w:t xml:space="preserve"> nahradit </w:t>
      </w:r>
      <w:r w:rsidR="00274D5F" w:rsidRPr="00C47EE3">
        <w:t xml:space="preserve">Dalšímu účastníkovi </w:t>
      </w:r>
      <w:r w:rsidR="00E45590" w:rsidRPr="00C47EE3">
        <w:t xml:space="preserve">škodu způsobenou porušením </w:t>
      </w:r>
      <w:r w:rsidR="005940FB" w:rsidRPr="00C47EE3">
        <w:t>jeho povinností</w:t>
      </w:r>
      <w:r w:rsidR="000F6E5C" w:rsidRPr="00C47EE3">
        <w:t xml:space="preserve"> v plném rozsahu.</w:t>
      </w:r>
    </w:p>
    <w:p w14:paraId="6424C3CC" w14:textId="77777777" w:rsidR="0003052C" w:rsidRDefault="0003052C" w:rsidP="0003052C">
      <w:pPr>
        <w:pStyle w:val="Odstavecseseznamem"/>
      </w:pPr>
    </w:p>
    <w:p w14:paraId="0FAFBE50" w14:textId="41C4EB17" w:rsidR="0003052C" w:rsidRPr="00C47EE3" w:rsidRDefault="0003052C" w:rsidP="0003052C">
      <w:pPr>
        <w:pStyle w:val="Odstavecseseznamem"/>
        <w:numPr>
          <w:ilvl w:val="0"/>
          <w:numId w:val="8"/>
        </w:numPr>
        <w:spacing w:after="0" w:line="240" w:lineRule="auto"/>
        <w:ind w:left="0" w:hanging="284"/>
        <w:jc w:val="both"/>
      </w:pPr>
      <w:r w:rsidRPr="12A3D4FE">
        <w:t xml:space="preserve">Jakákoliv rada ohledně administrace projektu ze strany Dalšího účastníka Příjemci dotace má pouze konzultační charakter v dobré víře, Další účastník není nikterak zodpovědný za případnou újmu či sankci Poskytovatele (v případě, že Příjemce </w:t>
      </w:r>
      <w:r w:rsidR="003C4C34">
        <w:t xml:space="preserve">dotace </w:t>
      </w:r>
      <w:r w:rsidRPr="12A3D4FE">
        <w:t>rady využije).</w:t>
      </w:r>
    </w:p>
    <w:p w14:paraId="693C7B48" w14:textId="77777777" w:rsidR="00680075" w:rsidRPr="00C47EE3" w:rsidRDefault="00680075" w:rsidP="00A4108A">
      <w:pPr>
        <w:pStyle w:val="Odstavecseseznamem"/>
        <w:spacing w:after="0" w:line="240" w:lineRule="auto"/>
        <w:ind w:left="0"/>
        <w:jc w:val="both"/>
      </w:pPr>
    </w:p>
    <w:p w14:paraId="505271CA" w14:textId="5153C1D2" w:rsidR="00522B85" w:rsidRPr="00735974" w:rsidRDefault="003549FD" w:rsidP="00405608">
      <w:pPr>
        <w:pStyle w:val="Odstavecseseznamem"/>
        <w:numPr>
          <w:ilvl w:val="0"/>
          <w:numId w:val="8"/>
        </w:numPr>
        <w:spacing w:after="0" w:line="240" w:lineRule="auto"/>
        <w:ind w:left="0" w:hanging="284"/>
        <w:jc w:val="both"/>
      </w:pPr>
      <w:r w:rsidRPr="00385562">
        <w:rPr>
          <w:rFonts w:cs="Calibri"/>
          <w:color w:val="000000"/>
        </w:rPr>
        <w:t>Smluvní strany jsou povinny</w:t>
      </w:r>
      <w:r>
        <w:rPr>
          <w:rFonts w:cs="Calibri"/>
          <w:color w:val="000000"/>
        </w:rPr>
        <w:t xml:space="preserve"> o způsobilých výdajích P</w:t>
      </w:r>
      <w:r w:rsidRPr="00385562">
        <w:rPr>
          <w:rFonts w:cs="Calibri"/>
          <w:color w:val="000000"/>
        </w:rPr>
        <w:t>rojektu a použití dotace určené k financování způsobilých výdajů vést oddělenou evidenci a dokumentaci a podklady uchovat po dobu 10 let (</w:t>
      </w:r>
      <w:r w:rsidRPr="00543530">
        <w:rPr>
          <w:rFonts w:cs="Calibri"/>
          <w:color w:val="000000"/>
        </w:rPr>
        <w:t>viz odst. 1, čl. XVII této Smlouvy</w:t>
      </w:r>
      <w:r w:rsidRPr="00385562">
        <w:rPr>
          <w:rFonts w:cs="Calibri"/>
          <w:color w:val="000000"/>
        </w:rPr>
        <w:t xml:space="preserve">). </w:t>
      </w:r>
      <w:r>
        <w:rPr>
          <w:rFonts w:cs="Calibri"/>
          <w:color w:val="000000"/>
        </w:rPr>
        <w:t xml:space="preserve">Každá ze Smluvních stran </w:t>
      </w:r>
      <w:r>
        <w:t xml:space="preserve">odpovídá za </w:t>
      </w:r>
      <w:r w:rsidRPr="00385562">
        <w:t xml:space="preserve">evidenci </w:t>
      </w:r>
      <w:r>
        <w:t>svých způsobilých výdajů Projektu</w:t>
      </w:r>
      <w:r w:rsidRPr="00385562">
        <w:t xml:space="preserve"> </w:t>
      </w:r>
      <w:r>
        <w:t xml:space="preserve">včetně </w:t>
      </w:r>
      <w:r w:rsidR="00405608">
        <w:t xml:space="preserve">evidence způsobilých výdajů v kategoriích průmyslového výzkumu a experimentálního vývoje a včetně </w:t>
      </w:r>
      <w:r>
        <w:t xml:space="preserve">pořízení kopií </w:t>
      </w:r>
      <w:r w:rsidRPr="00385562">
        <w:t>dokladů a dokladů o jejich úhradě pro potřeby doložení v žádosti o platbu</w:t>
      </w:r>
      <w:r>
        <w:t xml:space="preserve"> prostřednictvím elektronického systému IS KP</w:t>
      </w:r>
      <w:r w:rsidR="00315E72">
        <w:t>21</w:t>
      </w:r>
      <w:r>
        <w:t>+.</w:t>
      </w:r>
    </w:p>
    <w:p w14:paraId="05E43D29" w14:textId="77777777" w:rsidR="00482633" w:rsidRPr="00C47EE3" w:rsidRDefault="00482633" w:rsidP="00A4108A">
      <w:pPr>
        <w:pStyle w:val="Odstavecseseznamem"/>
        <w:spacing w:after="0" w:line="240" w:lineRule="auto"/>
        <w:ind w:left="0"/>
        <w:jc w:val="both"/>
      </w:pPr>
    </w:p>
    <w:p w14:paraId="200AFB27" w14:textId="77777777" w:rsidR="009C150D" w:rsidRPr="00C47EE3" w:rsidRDefault="0048468D" w:rsidP="00FD1587">
      <w:pPr>
        <w:spacing w:before="0" w:line="240" w:lineRule="auto"/>
        <w:jc w:val="center"/>
        <w:rPr>
          <w:rFonts w:asciiTheme="minorHAnsi" w:hAnsiTheme="minorHAnsi"/>
          <w:szCs w:val="22"/>
        </w:rPr>
      </w:pPr>
      <w:r w:rsidRPr="00C47EE3">
        <w:rPr>
          <w:rFonts w:asciiTheme="minorHAnsi" w:hAnsiTheme="minorHAnsi"/>
          <w:szCs w:val="22"/>
        </w:rPr>
        <w:t>V</w:t>
      </w:r>
      <w:r w:rsidR="009C150D" w:rsidRPr="00C47EE3">
        <w:rPr>
          <w:rFonts w:asciiTheme="minorHAnsi" w:hAnsiTheme="minorHAnsi"/>
          <w:szCs w:val="22"/>
        </w:rPr>
        <w:t>.</w:t>
      </w:r>
    </w:p>
    <w:p w14:paraId="6051D5EA" w14:textId="77777777" w:rsidR="008466B5" w:rsidRPr="00D87675" w:rsidRDefault="004013E8" w:rsidP="00D87675">
      <w:pPr>
        <w:spacing w:before="0" w:line="240" w:lineRule="auto"/>
        <w:jc w:val="center"/>
        <w:rPr>
          <w:rFonts w:asciiTheme="minorHAnsi" w:hAnsiTheme="minorHAnsi"/>
          <w:b w:val="0"/>
          <w:szCs w:val="22"/>
        </w:rPr>
      </w:pPr>
      <w:r w:rsidRPr="00C47EE3">
        <w:rPr>
          <w:rFonts w:asciiTheme="minorHAnsi" w:hAnsiTheme="minorHAnsi"/>
          <w:szCs w:val="22"/>
        </w:rPr>
        <w:t xml:space="preserve">Práva a povinnosti stran v rámci realizace </w:t>
      </w:r>
      <w:r w:rsidR="00A02ECF">
        <w:rPr>
          <w:rFonts w:asciiTheme="minorHAnsi" w:hAnsiTheme="minorHAnsi"/>
          <w:szCs w:val="22"/>
        </w:rPr>
        <w:t>P</w:t>
      </w:r>
      <w:r w:rsidRPr="00C47EE3">
        <w:rPr>
          <w:rFonts w:asciiTheme="minorHAnsi" w:hAnsiTheme="minorHAnsi"/>
          <w:szCs w:val="22"/>
        </w:rPr>
        <w:t>rojektu</w:t>
      </w:r>
    </w:p>
    <w:p w14:paraId="3E886E8A" w14:textId="77777777" w:rsidR="00E030DB" w:rsidRDefault="00B24A8B" w:rsidP="00E030DB">
      <w:pPr>
        <w:pStyle w:val="Odstavecseseznamem"/>
        <w:numPr>
          <w:ilvl w:val="0"/>
          <w:numId w:val="11"/>
        </w:numPr>
        <w:spacing w:after="0" w:line="240" w:lineRule="auto"/>
        <w:ind w:left="0" w:hanging="284"/>
        <w:jc w:val="both"/>
      </w:pPr>
      <w:r w:rsidRPr="008466B5">
        <w:t>Každá Smluvní strana je povinna si počínat tak, aby bylo dosaženo deklarovaných výsledků</w:t>
      </w:r>
      <w:r w:rsidR="00C02CD6">
        <w:t xml:space="preserve"> Projektu</w:t>
      </w:r>
      <w:r w:rsidRPr="008466B5">
        <w:t>.</w:t>
      </w:r>
      <w:r w:rsidR="00090112">
        <w:t xml:space="preserve"> Jednotlivé úkoly budou definovány na pravidelných poradách.</w:t>
      </w:r>
    </w:p>
    <w:p w14:paraId="130579A1" w14:textId="77777777" w:rsidR="00E030DB" w:rsidRDefault="00E030DB" w:rsidP="00E030DB">
      <w:pPr>
        <w:pStyle w:val="Odstavecseseznamem"/>
        <w:spacing w:after="0" w:line="240" w:lineRule="auto"/>
        <w:ind w:left="0"/>
        <w:jc w:val="both"/>
      </w:pPr>
    </w:p>
    <w:p w14:paraId="5417D2A1" w14:textId="7E3A19BC" w:rsidR="00E030DB" w:rsidRPr="001263C0" w:rsidRDefault="00E030DB" w:rsidP="00E030DB">
      <w:pPr>
        <w:pStyle w:val="Odstavecseseznamem"/>
        <w:numPr>
          <w:ilvl w:val="0"/>
          <w:numId w:val="11"/>
        </w:numPr>
        <w:spacing w:after="0" w:line="240" w:lineRule="auto"/>
        <w:ind w:left="0" w:hanging="284"/>
        <w:jc w:val="both"/>
      </w:pPr>
      <w:r w:rsidRPr="001263C0">
        <w:rPr>
          <w:color w:val="000000"/>
        </w:rPr>
        <w:t>Příjemce dotace podávající žádost o podporu Projektu elektronicky prostřednictvím systému MS20</w:t>
      </w:r>
      <w:r w:rsidR="00315E72">
        <w:rPr>
          <w:color w:val="000000"/>
        </w:rPr>
        <w:t>21</w:t>
      </w:r>
      <w:r w:rsidRPr="001263C0">
        <w:rPr>
          <w:color w:val="000000"/>
        </w:rPr>
        <w:t xml:space="preserve">+ se zavazuje přidělit právo přístupu k projektu oprávněné osobě na straně Dalšího účastníka v režimu editace pro zajištění plynulé spolupráce a předkládání potřebných informací, zpráv a dokumentů týkajících se realizace Projektu. </w:t>
      </w:r>
    </w:p>
    <w:p w14:paraId="30F84CB8" w14:textId="77777777" w:rsidR="00E030DB" w:rsidRPr="00C0113E" w:rsidRDefault="00E030DB" w:rsidP="00E030DB">
      <w:pPr>
        <w:pStyle w:val="Odstavecseseznamem"/>
        <w:spacing w:after="0" w:line="240" w:lineRule="auto"/>
        <w:ind w:left="0"/>
        <w:jc w:val="both"/>
      </w:pPr>
    </w:p>
    <w:p w14:paraId="40A40DB4" w14:textId="277DC47A" w:rsidR="00E030DB" w:rsidRPr="00C0113E" w:rsidRDefault="00E030DB" w:rsidP="00E030DB">
      <w:pPr>
        <w:pStyle w:val="Odstavecseseznamem"/>
        <w:numPr>
          <w:ilvl w:val="0"/>
          <w:numId w:val="11"/>
        </w:numPr>
        <w:spacing w:after="0" w:line="240" w:lineRule="auto"/>
        <w:ind w:left="0" w:hanging="284"/>
        <w:jc w:val="both"/>
      </w:pPr>
      <w:r w:rsidRPr="00C0113E">
        <w:rPr>
          <w:rFonts w:ascii="Calibri" w:hAnsi="Calibri" w:cs="Calibri"/>
          <w:color w:val="000000"/>
        </w:rPr>
        <w:t>Smluvní strany jsou povinny v pravidelných int</w:t>
      </w:r>
      <w:r w:rsidR="008C135B" w:rsidRPr="00C0113E">
        <w:rPr>
          <w:rFonts w:ascii="Calibri" w:hAnsi="Calibri" w:cs="Calibri"/>
          <w:color w:val="000000"/>
        </w:rPr>
        <w:t xml:space="preserve">ervalech kontrolovat stav </w:t>
      </w:r>
      <w:r w:rsidRPr="00C0113E">
        <w:rPr>
          <w:rFonts w:ascii="Calibri" w:hAnsi="Calibri" w:cs="Calibri"/>
          <w:color w:val="000000"/>
        </w:rPr>
        <w:t>účtu</w:t>
      </w:r>
      <w:r w:rsidR="008C135B" w:rsidRPr="00C0113E">
        <w:rPr>
          <w:rFonts w:ascii="Calibri" w:hAnsi="Calibri" w:cs="Calibri"/>
          <w:color w:val="000000"/>
        </w:rPr>
        <w:t xml:space="preserve"> Projektu</w:t>
      </w:r>
      <w:r w:rsidRPr="00C0113E">
        <w:rPr>
          <w:rFonts w:ascii="Calibri" w:hAnsi="Calibri" w:cs="Calibri"/>
          <w:color w:val="000000"/>
        </w:rPr>
        <w:t xml:space="preserve"> v informačním systému MS20</w:t>
      </w:r>
      <w:r w:rsidR="003E6996">
        <w:rPr>
          <w:rFonts w:ascii="Calibri" w:hAnsi="Calibri" w:cs="Calibri"/>
          <w:color w:val="000000"/>
        </w:rPr>
        <w:t>21</w:t>
      </w:r>
      <w:r w:rsidRPr="00C0113E">
        <w:rPr>
          <w:rFonts w:ascii="Calibri" w:hAnsi="Calibri" w:cs="Calibri"/>
          <w:color w:val="000000"/>
        </w:rPr>
        <w:t>+ včetně případných zpráv/depeší ze strany P</w:t>
      </w:r>
      <w:r w:rsidR="008C135B" w:rsidRPr="00C0113E">
        <w:rPr>
          <w:rFonts w:ascii="Calibri" w:hAnsi="Calibri" w:cs="Calibri"/>
          <w:color w:val="000000"/>
        </w:rPr>
        <w:t>oskytovatele dotace, které je</w:t>
      </w:r>
      <w:r w:rsidRPr="00C0113E">
        <w:rPr>
          <w:rFonts w:ascii="Calibri" w:hAnsi="Calibri" w:cs="Calibri"/>
          <w:color w:val="000000"/>
        </w:rPr>
        <w:t xml:space="preserve"> upozorňují na potřebné úkony</w:t>
      </w:r>
      <w:r w:rsidR="008C135B" w:rsidRPr="00C0113E">
        <w:rPr>
          <w:rFonts w:ascii="Calibri" w:hAnsi="Calibri" w:cs="Calibri"/>
          <w:color w:val="000000"/>
        </w:rPr>
        <w:t xml:space="preserve">, které je třeba provést z jejich </w:t>
      </w:r>
      <w:r w:rsidRPr="00C0113E">
        <w:rPr>
          <w:rFonts w:ascii="Calibri" w:hAnsi="Calibri" w:cs="Calibri"/>
          <w:color w:val="000000"/>
        </w:rPr>
        <w:t xml:space="preserve">strany. </w:t>
      </w:r>
    </w:p>
    <w:p w14:paraId="70AE8A94" w14:textId="77777777" w:rsidR="00B24A8B" w:rsidRPr="008466B5" w:rsidRDefault="00B24A8B" w:rsidP="008466B5">
      <w:pPr>
        <w:pStyle w:val="Odstavecseseznamem"/>
        <w:spacing w:after="0" w:line="240" w:lineRule="auto"/>
        <w:ind w:left="0" w:hanging="284"/>
        <w:jc w:val="both"/>
      </w:pPr>
    </w:p>
    <w:p w14:paraId="730747F3" w14:textId="39154A1E" w:rsidR="00CB6B5D" w:rsidRPr="00E030DB" w:rsidRDefault="00651B71" w:rsidP="0030478E">
      <w:pPr>
        <w:pStyle w:val="Odstavecseseznamem"/>
        <w:numPr>
          <w:ilvl w:val="0"/>
          <w:numId w:val="11"/>
        </w:numPr>
        <w:spacing w:after="0" w:line="240" w:lineRule="auto"/>
        <w:ind w:left="0" w:hanging="284"/>
        <w:jc w:val="both"/>
      </w:pPr>
      <w:r w:rsidRPr="008466B5">
        <w:t>Smluvní strany se zavazují předávat si vzájemně veškeré informace o projektu a inform</w:t>
      </w:r>
      <w:r w:rsidR="00485052" w:rsidRPr="008466B5">
        <w:t>ovat se o opatřeních učiněných P</w:t>
      </w:r>
      <w:r w:rsidRPr="008466B5">
        <w:t>oskytovatelem do</w:t>
      </w:r>
      <w:r w:rsidR="0001212F">
        <w:t>tace v souvislosti s realizací P</w:t>
      </w:r>
      <w:r w:rsidRPr="008466B5">
        <w:t>rojektu</w:t>
      </w:r>
      <w:r w:rsidR="00DE157F" w:rsidRPr="008466B5">
        <w:t xml:space="preserve"> stejně </w:t>
      </w:r>
      <w:r w:rsidRPr="008466B5">
        <w:t xml:space="preserve">jako se zavazují spravovat se o </w:t>
      </w:r>
      <w:r w:rsidR="00810BAF" w:rsidRPr="008466B5">
        <w:t>výstupech veškeré komunikace s P</w:t>
      </w:r>
      <w:r w:rsidRPr="008466B5">
        <w:t>oskytovatelem dotace.</w:t>
      </w:r>
      <w:r w:rsidR="00197495" w:rsidRPr="008466B5">
        <w:rPr>
          <w:rFonts w:cs="Arial"/>
          <w:color w:val="000000"/>
        </w:rPr>
        <w:t xml:space="preserve"> </w:t>
      </w:r>
      <w:r w:rsidR="0003052C">
        <w:rPr>
          <w:rFonts w:cs="Arial"/>
          <w:color w:val="000000"/>
        </w:rPr>
        <w:t>Příjemce</w:t>
      </w:r>
      <w:r w:rsidR="003C4C34">
        <w:rPr>
          <w:rFonts w:cs="Arial"/>
          <w:color w:val="000000"/>
        </w:rPr>
        <w:t xml:space="preserve"> dotace</w:t>
      </w:r>
      <w:r w:rsidR="0003052C">
        <w:rPr>
          <w:rFonts w:cs="Arial"/>
          <w:color w:val="000000"/>
        </w:rPr>
        <w:t xml:space="preserve"> se zavazuje v případě obdržení jakékoliv datové zprávy </w:t>
      </w:r>
      <w:r w:rsidR="003C4C34">
        <w:rPr>
          <w:rFonts w:cs="Arial"/>
          <w:color w:val="000000"/>
        </w:rPr>
        <w:t xml:space="preserve">či jiné informace </w:t>
      </w:r>
      <w:r w:rsidR="0003052C">
        <w:rPr>
          <w:rFonts w:cs="Arial"/>
          <w:color w:val="000000"/>
        </w:rPr>
        <w:t>s vlivem na Dalšího účastníka od Poskytovatele</w:t>
      </w:r>
      <w:r w:rsidR="003C4C34">
        <w:rPr>
          <w:rFonts w:cs="Arial"/>
          <w:color w:val="000000"/>
        </w:rPr>
        <w:t xml:space="preserve"> či jiné osoby</w:t>
      </w:r>
      <w:r w:rsidR="0003052C">
        <w:rPr>
          <w:rFonts w:cs="Arial"/>
          <w:color w:val="000000"/>
        </w:rPr>
        <w:t xml:space="preserve"> tuto datovou zprávu </w:t>
      </w:r>
      <w:r w:rsidR="003C4C34">
        <w:rPr>
          <w:rFonts w:cs="Arial"/>
          <w:color w:val="000000"/>
        </w:rPr>
        <w:t>či informaci</w:t>
      </w:r>
      <w:r w:rsidR="00362FED">
        <w:rPr>
          <w:rFonts w:cs="Arial"/>
          <w:color w:val="000000"/>
        </w:rPr>
        <w:t xml:space="preserve"> </w:t>
      </w:r>
      <w:r w:rsidR="0003052C">
        <w:rPr>
          <w:rFonts w:cs="Arial"/>
          <w:color w:val="000000"/>
        </w:rPr>
        <w:t xml:space="preserve">neprodleně přeposlat Dalšímu účastníkovi, aby na ni mohl včas reagovat. V případě nedodržení této povinnosti a v případě, že Poskytovatel zavazuje Dalšího účastníka k jakémukoliv </w:t>
      </w:r>
      <w:r w:rsidR="0003052C">
        <w:rPr>
          <w:rFonts w:cs="Arial"/>
          <w:color w:val="000000"/>
        </w:rPr>
        <w:lastRenderedPageBreak/>
        <w:t xml:space="preserve">plnění či mu např. odjímá část dotace a Další účastník na tuto skutečnost nemohl patřičným způsobem reagovat, je Příjemce </w:t>
      </w:r>
      <w:r w:rsidR="003C4C34">
        <w:rPr>
          <w:rFonts w:cs="Arial"/>
          <w:color w:val="000000"/>
        </w:rPr>
        <w:t xml:space="preserve">dotace </w:t>
      </w:r>
      <w:r w:rsidR="0003052C">
        <w:rPr>
          <w:rFonts w:cs="Arial"/>
          <w:color w:val="000000"/>
        </w:rPr>
        <w:t>povinen takovou případnou škodu Dalšímu účastníkovi nahradit v plné výši.</w:t>
      </w:r>
    </w:p>
    <w:p w14:paraId="79601C9A" w14:textId="77777777" w:rsidR="003A2F96" w:rsidRPr="008466B5" w:rsidRDefault="003A2F96" w:rsidP="004361E7">
      <w:pPr>
        <w:pStyle w:val="Odstavecseseznamem"/>
        <w:spacing w:after="0" w:line="240" w:lineRule="auto"/>
        <w:ind w:left="0"/>
        <w:jc w:val="both"/>
      </w:pPr>
    </w:p>
    <w:p w14:paraId="77362C5D" w14:textId="77777777" w:rsidR="003A2F96" w:rsidRPr="008466B5" w:rsidRDefault="003A2F96" w:rsidP="0030478E">
      <w:pPr>
        <w:pStyle w:val="Odstavecseseznamem"/>
        <w:numPr>
          <w:ilvl w:val="0"/>
          <w:numId w:val="11"/>
        </w:numPr>
        <w:spacing w:after="0" w:line="240" w:lineRule="auto"/>
        <w:ind w:left="0" w:hanging="284"/>
        <w:jc w:val="both"/>
      </w:pPr>
      <w:r w:rsidRPr="008466B5">
        <w:t>Smluvní strany jsou povinny si oznamovat vzájemně všechny změny týkající se kontaktních osob, dále změny, že některá ze Smluvních stran přestala splňovat podmínky kvalifikace, změny veškerých skut</w:t>
      </w:r>
      <w:r w:rsidR="00416435">
        <w:t>ečností uvedených ve schválené žádosti o podporu</w:t>
      </w:r>
      <w:r w:rsidRPr="008466B5">
        <w:t xml:space="preserve"> a jakékoliv další změny a skutečnosti, které mají nebo by</w:t>
      </w:r>
      <w:r w:rsidR="0001212F">
        <w:t xml:space="preserve"> mohly mít vliv na řešení cíle P</w:t>
      </w:r>
      <w:r w:rsidRPr="008466B5">
        <w:t xml:space="preserve">rojektu, dodržení povinností stanovených </w:t>
      </w:r>
      <w:r w:rsidR="0001212F">
        <w:t xml:space="preserve">Rozhodnutím </w:t>
      </w:r>
      <w:r w:rsidRPr="008466B5">
        <w:t xml:space="preserve">nebo změnu údajů zveřejňovaných v Informačním systému výzkumu, vývoje a inovací. </w:t>
      </w:r>
    </w:p>
    <w:p w14:paraId="7450E5B1" w14:textId="77777777" w:rsidR="003A2F96" w:rsidRPr="008466B5" w:rsidRDefault="003A2F96" w:rsidP="008466B5">
      <w:pPr>
        <w:pStyle w:val="Odstavecseseznamem"/>
        <w:spacing w:after="0" w:line="240" w:lineRule="auto"/>
        <w:ind w:left="0" w:hanging="284"/>
        <w:jc w:val="both"/>
      </w:pPr>
    </w:p>
    <w:p w14:paraId="5E88A585" w14:textId="1FF1399E" w:rsidR="003A2F96" w:rsidRPr="00B27A37" w:rsidRDefault="00FA029B" w:rsidP="0030478E">
      <w:pPr>
        <w:pStyle w:val="Odstavecseseznamem"/>
        <w:numPr>
          <w:ilvl w:val="0"/>
          <w:numId w:val="11"/>
        </w:numPr>
        <w:spacing w:after="0" w:line="240" w:lineRule="auto"/>
        <w:ind w:left="0" w:hanging="284"/>
        <w:jc w:val="both"/>
      </w:pPr>
      <w:r>
        <w:rPr>
          <w:rFonts w:cs="Arial"/>
          <w:color w:val="000000"/>
        </w:rPr>
        <w:t>Každá změna P</w:t>
      </w:r>
      <w:r w:rsidR="003A2F96" w:rsidRPr="008466B5">
        <w:rPr>
          <w:rFonts w:cs="Arial"/>
          <w:color w:val="000000"/>
        </w:rPr>
        <w:t xml:space="preserve">rojektu před jejím provedením musí být nejprve konzultována s příslušným projektovým manažerem Poskytovatele dotace, aby bylo možné předejít případným negativním dopadům této změny na poskytnutou podporu. </w:t>
      </w:r>
      <w:r w:rsidR="003A2F96" w:rsidRPr="008466B5">
        <w:t>Žádost o změnu zasílá Poskytovateli dotace Příjemce</w:t>
      </w:r>
      <w:r w:rsidR="00DC63F5">
        <w:t xml:space="preserve"> dotace</w:t>
      </w:r>
      <w:r w:rsidR="003A2F96" w:rsidRPr="008466B5">
        <w:t>, a to v souladu s příslušnými pravidly pro změnová řízení</w:t>
      </w:r>
      <w:r w:rsidR="003C4C34">
        <w:t>, a informuje o tom Dalšího účastníka</w:t>
      </w:r>
      <w:r w:rsidR="003A2F96" w:rsidRPr="008466B5">
        <w:t>.</w:t>
      </w:r>
      <w:r w:rsidR="003A2F96" w:rsidRPr="008466B5">
        <w:rPr>
          <w:rFonts w:cs="Arial"/>
          <w:color w:val="000000"/>
        </w:rPr>
        <w:t xml:space="preserve"> Změny projektu jsou přípustné pouze se souhlasem Poskytovatele dotace. O povaze změny rozhoduje vždy Poskytovatel dotace. </w:t>
      </w:r>
      <w:r w:rsidR="003A2F96" w:rsidRPr="00986608">
        <w:rPr>
          <w:rFonts w:cs="Arial"/>
          <w:color w:val="000000"/>
        </w:rPr>
        <w:t>Nelze zm</w:t>
      </w:r>
      <w:r w:rsidR="00986608" w:rsidRPr="00986608">
        <w:rPr>
          <w:rFonts w:cs="Arial"/>
          <w:color w:val="000000"/>
        </w:rPr>
        <w:t xml:space="preserve">ěnit </w:t>
      </w:r>
      <w:r w:rsidR="003A2F96" w:rsidRPr="00986608">
        <w:rPr>
          <w:rFonts w:cs="Arial"/>
          <w:color w:val="000000"/>
        </w:rPr>
        <w:t>účel, na který byla dotace poskytnuta</w:t>
      </w:r>
      <w:r w:rsidR="00B27A37">
        <w:rPr>
          <w:rFonts w:cs="Arial"/>
          <w:color w:val="000000"/>
        </w:rPr>
        <w:t xml:space="preserve">, a seznam indikátorů Projektu </w:t>
      </w:r>
      <w:r w:rsidR="00B27A37" w:rsidRPr="00B27A37">
        <w:rPr>
          <w:rFonts w:cs="Arial"/>
          <w:color w:val="000000"/>
        </w:rPr>
        <w:t>(p</w:t>
      </w:r>
      <w:r w:rsidR="00B27A37" w:rsidRPr="00B27A37">
        <w:rPr>
          <w:rFonts w:cs="Arial"/>
          <w:bCs/>
          <w:color w:val="000000"/>
        </w:rPr>
        <w:t>rostřednictvím Žádosti o změnu lze v odůvodněných případech změnit pouze cílové hodnoty a datum dosažení cílové hodnoty indikátorů na Projektu).</w:t>
      </w:r>
    </w:p>
    <w:p w14:paraId="3B42C0A6" w14:textId="77777777" w:rsidR="003A2F96" w:rsidRPr="008466B5" w:rsidRDefault="003A2F96" w:rsidP="008466B5">
      <w:pPr>
        <w:pStyle w:val="Odstavecseseznamem"/>
        <w:spacing w:after="0" w:line="240" w:lineRule="auto"/>
        <w:ind w:left="0" w:hanging="284"/>
        <w:jc w:val="both"/>
      </w:pPr>
    </w:p>
    <w:p w14:paraId="0AE57846" w14:textId="77777777" w:rsidR="00810BAF" w:rsidRPr="008466B5" w:rsidRDefault="003A2F96" w:rsidP="0030478E">
      <w:pPr>
        <w:pStyle w:val="Odstavecseseznamem"/>
        <w:numPr>
          <w:ilvl w:val="0"/>
          <w:numId w:val="11"/>
        </w:numPr>
        <w:spacing w:after="0" w:line="240" w:lineRule="auto"/>
        <w:ind w:left="0" w:hanging="284"/>
        <w:jc w:val="both"/>
      </w:pPr>
      <w:r w:rsidRPr="008466B5">
        <w:t>Příjemce dotace se zavazuje převést ze svého bankovního účtu příslušnou část obdržené podpory na bankovní účet Další</w:t>
      </w:r>
      <w:r w:rsidR="00E12255" w:rsidRPr="008466B5">
        <w:t>ho účastníka uvedený v záhlaví S</w:t>
      </w:r>
      <w:r w:rsidRPr="008466B5">
        <w:t>mlouvy, a to nejpozději ve lhůtě do 14-ti dnů</w:t>
      </w:r>
      <w:r w:rsidR="009E34EB" w:rsidRPr="008466B5">
        <w:t xml:space="preserve"> ode dne, kdy P</w:t>
      </w:r>
      <w:r w:rsidRPr="008466B5">
        <w:t>ří</w:t>
      </w:r>
      <w:r w:rsidR="00D207FB" w:rsidRPr="008466B5">
        <w:t>jemce dotace obdržel plnění od P</w:t>
      </w:r>
      <w:r w:rsidRPr="008466B5">
        <w:t>oskytovatele dotace.</w:t>
      </w:r>
      <w:r w:rsidR="00A85FF7">
        <w:t xml:space="preserve"> Nedodržení uvedené lhůty pro převod příslušné části obdržené podpory od Poskytovatele je porušením rozpočtové kázně ze strany Příjemce dotace. </w:t>
      </w:r>
    </w:p>
    <w:p w14:paraId="2043D259" w14:textId="77777777" w:rsidR="000D53CC" w:rsidRPr="008466B5" w:rsidRDefault="000D53CC" w:rsidP="008466B5">
      <w:pPr>
        <w:pStyle w:val="Odstavecseseznamem"/>
        <w:spacing w:after="0" w:line="240" w:lineRule="auto"/>
        <w:ind w:left="0" w:hanging="284"/>
        <w:jc w:val="both"/>
      </w:pPr>
    </w:p>
    <w:p w14:paraId="64E96DA8" w14:textId="77777777" w:rsidR="00B55578" w:rsidRDefault="009E58C4" w:rsidP="0030478E">
      <w:pPr>
        <w:pStyle w:val="Odstavecseseznamem"/>
        <w:numPr>
          <w:ilvl w:val="0"/>
          <w:numId w:val="11"/>
        </w:numPr>
        <w:spacing w:after="0" w:line="240" w:lineRule="auto"/>
        <w:ind w:left="0" w:hanging="284"/>
        <w:jc w:val="both"/>
      </w:pPr>
      <w:r w:rsidRPr="008466B5">
        <w:t xml:space="preserve">Příjemce dotace si </w:t>
      </w:r>
      <w:r w:rsidR="00B55578" w:rsidRPr="008466B5">
        <w:t>vyhr</w:t>
      </w:r>
      <w:r w:rsidRPr="008466B5">
        <w:t xml:space="preserve">azuje právo </w:t>
      </w:r>
      <w:r w:rsidR="00B55578" w:rsidRPr="008466B5">
        <w:t>prová</w:t>
      </w:r>
      <w:r w:rsidR="00C2275C" w:rsidRPr="008466B5">
        <w:t xml:space="preserve">dět kontroly a hodnocení u Dalšího účastníka </w:t>
      </w:r>
      <w:r w:rsidR="00B55578" w:rsidRPr="008466B5">
        <w:t xml:space="preserve">ve smyslu </w:t>
      </w:r>
      <w:r w:rsidR="00F10574">
        <w:t xml:space="preserve">Rozhodnutí </w:t>
      </w:r>
      <w:r w:rsidR="00C2275C" w:rsidRPr="008466B5">
        <w:t xml:space="preserve">a souvisejících dokumentů </w:t>
      </w:r>
      <w:r w:rsidR="00B55578" w:rsidRPr="008466B5">
        <w:t xml:space="preserve">a </w:t>
      </w:r>
      <w:r w:rsidR="00F10574">
        <w:t xml:space="preserve">za </w:t>
      </w:r>
      <w:r w:rsidR="00B55578" w:rsidRPr="008466B5">
        <w:t xml:space="preserve">účelem dodržování </w:t>
      </w:r>
      <w:r w:rsidR="00A52830" w:rsidRPr="008466B5">
        <w:t xml:space="preserve">všech </w:t>
      </w:r>
      <w:r w:rsidR="00B55578" w:rsidRPr="008466B5">
        <w:t>pravidel poskytnuté dotace. Za tím</w:t>
      </w:r>
      <w:r w:rsidR="00F10574">
        <w:t xml:space="preserve">to účelem je osoba pověřená </w:t>
      </w:r>
      <w:r w:rsidR="009E34EB" w:rsidRPr="008466B5">
        <w:t>P</w:t>
      </w:r>
      <w:r w:rsidR="00B55578" w:rsidRPr="008466B5">
        <w:t>říjemce</w:t>
      </w:r>
      <w:r w:rsidR="00F10574">
        <w:t>m</w:t>
      </w:r>
      <w:r w:rsidR="00B55578" w:rsidRPr="008466B5">
        <w:t xml:space="preserve"> </w:t>
      </w:r>
      <w:r w:rsidR="00DC63F5">
        <w:t xml:space="preserve">dotace </w:t>
      </w:r>
      <w:r w:rsidR="00B55578" w:rsidRPr="008466B5">
        <w:t xml:space="preserve">oprávněna </w:t>
      </w:r>
      <w:r w:rsidR="00A52830" w:rsidRPr="008466B5">
        <w:t xml:space="preserve">na základě předchozí písemné žádosti </w:t>
      </w:r>
      <w:r w:rsidR="00B55578" w:rsidRPr="008466B5">
        <w:t>vstu</w:t>
      </w:r>
      <w:r w:rsidR="00C2275C" w:rsidRPr="008466B5">
        <w:t>povat do určených prostor Dalšího účastníka</w:t>
      </w:r>
      <w:r w:rsidR="00B55578" w:rsidRPr="008466B5">
        <w:t>, kde jsou uskutečňovány činnosti mající souvislost s řeš</w:t>
      </w:r>
      <w:r w:rsidR="00F10574">
        <w:t>ením P</w:t>
      </w:r>
      <w:r w:rsidR="00A52830" w:rsidRPr="008466B5">
        <w:t xml:space="preserve">rojektu, </w:t>
      </w:r>
      <w:r w:rsidR="009E34EB" w:rsidRPr="008466B5">
        <w:t>a dále je P</w:t>
      </w:r>
      <w:r w:rsidR="00B55578" w:rsidRPr="008466B5">
        <w:t>říjemce dotace oprávněn vyžadovat si písemné informace a předložení listin o postupu řešení a v souvislo</w:t>
      </w:r>
      <w:r w:rsidR="009E34EB" w:rsidRPr="008466B5">
        <w:t>sti s projektem. V případě, že P</w:t>
      </w:r>
      <w:r w:rsidR="00B55578" w:rsidRPr="008466B5">
        <w:t xml:space="preserve">říjemce </w:t>
      </w:r>
      <w:r w:rsidR="00DC63F5">
        <w:t xml:space="preserve">dotace </w:t>
      </w:r>
      <w:r w:rsidR="00B55578" w:rsidRPr="008466B5">
        <w:t>při takové kontrole zajistí n</w:t>
      </w:r>
      <w:r w:rsidR="00113822" w:rsidRPr="008466B5">
        <w:t xml:space="preserve">edostatky, vyzve neprodleně Dalšího účastníka </w:t>
      </w:r>
      <w:r w:rsidR="00B55578" w:rsidRPr="008466B5">
        <w:t xml:space="preserve">ke zjednání nápravy. </w:t>
      </w:r>
    </w:p>
    <w:p w14:paraId="0A713E74" w14:textId="77777777" w:rsidR="0003052C" w:rsidRDefault="0003052C" w:rsidP="0003052C">
      <w:pPr>
        <w:pStyle w:val="Odstavecseseznamem"/>
      </w:pPr>
    </w:p>
    <w:p w14:paraId="033CE1AF" w14:textId="77777777" w:rsidR="009C150D" w:rsidRDefault="009C150D" w:rsidP="00A4108A">
      <w:pPr>
        <w:spacing w:before="0" w:line="240" w:lineRule="auto"/>
        <w:rPr>
          <w:rFonts w:asciiTheme="minorHAnsi" w:hAnsiTheme="minorHAnsi"/>
          <w:szCs w:val="22"/>
        </w:rPr>
      </w:pPr>
    </w:p>
    <w:p w14:paraId="51AAAC99" w14:textId="77777777" w:rsidR="00173216" w:rsidRPr="00C47EE3" w:rsidRDefault="00173216" w:rsidP="00173216">
      <w:pPr>
        <w:spacing w:before="0" w:line="240" w:lineRule="auto"/>
        <w:jc w:val="center"/>
        <w:rPr>
          <w:rFonts w:asciiTheme="minorHAnsi" w:hAnsiTheme="minorHAnsi"/>
          <w:szCs w:val="22"/>
        </w:rPr>
      </w:pPr>
      <w:r w:rsidRPr="00C47EE3">
        <w:rPr>
          <w:rFonts w:asciiTheme="minorHAnsi" w:hAnsiTheme="minorHAnsi"/>
          <w:szCs w:val="22"/>
        </w:rPr>
        <w:t>VI.</w:t>
      </w:r>
    </w:p>
    <w:p w14:paraId="1BAC4201" w14:textId="77777777" w:rsidR="00173216" w:rsidRDefault="00FE1768" w:rsidP="00173216">
      <w:pPr>
        <w:spacing w:before="0" w:line="240" w:lineRule="auto"/>
        <w:jc w:val="center"/>
        <w:rPr>
          <w:rFonts w:asciiTheme="minorHAnsi" w:hAnsiTheme="minorHAnsi"/>
          <w:szCs w:val="22"/>
        </w:rPr>
      </w:pPr>
      <w:r>
        <w:rPr>
          <w:rFonts w:asciiTheme="minorHAnsi" w:hAnsiTheme="minorHAnsi"/>
          <w:szCs w:val="22"/>
        </w:rPr>
        <w:t>Finanční toky v Projektu</w:t>
      </w:r>
    </w:p>
    <w:p w14:paraId="3A6CD15E" w14:textId="77777777" w:rsidR="00FE1768" w:rsidRDefault="00FE1768" w:rsidP="0030478E">
      <w:pPr>
        <w:pStyle w:val="Odstavecseseznamem"/>
        <w:numPr>
          <w:ilvl w:val="0"/>
          <w:numId w:val="23"/>
        </w:numPr>
        <w:spacing w:line="240" w:lineRule="auto"/>
        <w:ind w:left="0" w:hanging="284"/>
        <w:jc w:val="both"/>
      </w:pPr>
      <w:r>
        <w:t>Skutečná výše dotace, která bude Poskytovatelem Smluvním stranám proplacena, bude určena na základě skutečně vynaložených, odůvodněných a řádně prokázaných způsobilých výdajů. Stejným způsobem bude vypočten i podíl vlastního spolufinancování Příjemce</w:t>
      </w:r>
      <w:r w:rsidR="00DC63F5">
        <w:t xml:space="preserve"> dotace</w:t>
      </w:r>
      <w:r>
        <w:t xml:space="preserve">. Skutečná výše dotace nesmí přesáhnout maximální výši dotace stanovenou v Rozhodnutí o poskytnutí dotace. Dotace bude vyplácena zpětně na základě již realizovaných, způsobilých výdajů doložených příslušnými účetními a jinými doklady. </w:t>
      </w:r>
    </w:p>
    <w:p w14:paraId="7BA8D50B" w14:textId="77777777" w:rsidR="00123AC8" w:rsidRDefault="00123AC8" w:rsidP="00D87933">
      <w:pPr>
        <w:pStyle w:val="Odstavecseseznamem"/>
        <w:spacing w:line="240" w:lineRule="auto"/>
        <w:ind w:left="0" w:hanging="284"/>
        <w:jc w:val="both"/>
      </w:pPr>
    </w:p>
    <w:p w14:paraId="1701F54B" w14:textId="77777777" w:rsidR="00123AC8" w:rsidRDefault="00123AC8" w:rsidP="0030478E">
      <w:pPr>
        <w:pStyle w:val="Odstavecseseznamem"/>
        <w:numPr>
          <w:ilvl w:val="0"/>
          <w:numId w:val="23"/>
        </w:numPr>
        <w:spacing w:line="240" w:lineRule="auto"/>
        <w:ind w:left="0" w:hanging="284"/>
        <w:jc w:val="both"/>
      </w:pPr>
      <w:r>
        <w:t>Smluvní stran</w:t>
      </w:r>
      <w:r w:rsidR="00AE5CE7">
        <w:t>y</w:t>
      </w:r>
      <w:r>
        <w:t xml:space="preserve"> jsou povinny evidovat způsobilé výdaje v kategoriích průmyslového výzkumu a experimentálního vývoje a tento způsob evidence dodržovat po celou dobu trvání projektu. </w:t>
      </w:r>
    </w:p>
    <w:p w14:paraId="412C001C" w14:textId="77777777" w:rsidR="00330B9C" w:rsidRDefault="00330B9C" w:rsidP="00D87933">
      <w:pPr>
        <w:pStyle w:val="Odstavecseseznamem"/>
        <w:spacing w:line="240" w:lineRule="auto"/>
        <w:ind w:left="0" w:hanging="284"/>
        <w:jc w:val="both"/>
      </w:pPr>
    </w:p>
    <w:p w14:paraId="500CFF0C" w14:textId="77777777" w:rsidR="00522B85" w:rsidRPr="00FE1768" w:rsidRDefault="00330B9C" w:rsidP="0030478E">
      <w:pPr>
        <w:pStyle w:val="Odstavecseseznamem"/>
        <w:numPr>
          <w:ilvl w:val="0"/>
          <w:numId w:val="23"/>
        </w:numPr>
        <w:spacing w:line="240" w:lineRule="auto"/>
        <w:ind w:left="0" w:hanging="284"/>
        <w:jc w:val="both"/>
      </w:pPr>
      <w:r>
        <w:t xml:space="preserve">Smluvní strany jsou povinny zavázat dodavatele předkládat k proplacení pouze faktury, které obsahují registrační číslo projektu. </w:t>
      </w:r>
    </w:p>
    <w:p w14:paraId="1DA15723" w14:textId="77777777" w:rsidR="00173216" w:rsidRDefault="00173216" w:rsidP="0028469B">
      <w:pPr>
        <w:spacing w:before="0" w:line="240" w:lineRule="auto"/>
        <w:rPr>
          <w:rFonts w:asciiTheme="minorHAnsi" w:hAnsiTheme="minorHAnsi"/>
          <w:szCs w:val="22"/>
        </w:rPr>
      </w:pPr>
    </w:p>
    <w:p w14:paraId="5198A325" w14:textId="77777777" w:rsidR="009C150D" w:rsidRPr="00C47EE3" w:rsidRDefault="00CB3AB1" w:rsidP="00FD1587">
      <w:pPr>
        <w:spacing w:before="0" w:line="240" w:lineRule="auto"/>
        <w:jc w:val="center"/>
        <w:rPr>
          <w:rFonts w:asciiTheme="minorHAnsi" w:hAnsiTheme="minorHAnsi"/>
          <w:szCs w:val="22"/>
        </w:rPr>
      </w:pPr>
      <w:r w:rsidRPr="00C47EE3">
        <w:rPr>
          <w:rFonts w:asciiTheme="minorHAnsi" w:hAnsiTheme="minorHAnsi"/>
          <w:szCs w:val="22"/>
        </w:rPr>
        <w:t>VI</w:t>
      </w:r>
      <w:r w:rsidR="00173216">
        <w:rPr>
          <w:rFonts w:asciiTheme="minorHAnsi" w:hAnsiTheme="minorHAnsi"/>
          <w:szCs w:val="22"/>
        </w:rPr>
        <w:t>I</w:t>
      </w:r>
      <w:r w:rsidR="0048468D" w:rsidRPr="00C47EE3">
        <w:rPr>
          <w:rFonts w:asciiTheme="minorHAnsi" w:hAnsiTheme="minorHAnsi"/>
          <w:szCs w:val="22"/>
        </w:rPr>
        <w:t>.</w:t>
      </w:r>
    </w:p>
    <w:p w14:paraId="67B79C94" w14:textId="77777777" w:rsidR="0051451C" w:rsidRPr="00C47EE3" w:rsidRDefault="006927C5" w:rsidP="00FD1587">
      <w:pPr>
        <w:spacing w:before="0" w:line="240" w:lineRule="auto"/>
        <w:jc w:val="center"/>
        <w:rPr>
          <w:rFonts w:asciiTheme="minorHAnsi" w:hAnsiTheme="minorHAnsi"/>
          <w:szCs w:val="22"/>
        </w:rPr>
      </w:pPr>
      <w:r w:rsidRPr="00C47EE3">
        <w:rPr>
          <w:rFonts w:asciiTheme="minorHAnsi" w:hAnsiTheme="minorHAnsi"/>
          <w:szCs w:val="22"/>
        </w:rPr>
        <w:t>Vn</w:t>
      </w:r>
      <w:r w:rsidR="00BB6C3A" w:rsidRPr="00C47EE3">
        <w:rPr>
          <w:rFonts w:asciiTheme="minorHAnsi" w:hAnsiTheme="minorHAnsi"/>
          <w:szCs w:val="22"/>
        </w:rPr>
        <w:t>esený majetek S</w:t>
      </w:r>
      <w:r w:rsidR="00AE698A" w:rsidRPr="00C47EE3">
        <w:rPr>
          <w:rFonts w:asciiTheme="minorHAnsi" w:hAnsiTheme="minorHAnsi"/>
          <w:szCs w:val="22"/>
        </w:rPr>
        <w:t xml:space="preserve">mluvních stran a </w:t>
      </w:r>
      <w:r w:rsidRPr="00C47EE3">
        <w:rPr>
          <w:rFonts w:asciiTheme="minorHAnsi" w:hAnsiTheme="minorHAnsi"/>
          <w:szCs w:val="22"/>
        </w:rPr>
        <w:t>přístupová práva</w:t>
      </w:r>
    </w:p>
    <w:p w14:paraId="09FEC750" w14:textId="77777777" w:rsidR="00C210B1" w:rsidRPr="00C47EE3" w:rsidRDefault="00C210B1" w:rsidP="00A4108A">
      <w:pPr>
        <w:pStyle w:val="Odstavecseseznamem"/>
        <w:spacing w:line="240" w:lineRule="auto"/>
        <w:jc w:val="both"/>
      </w:pPr>
    </w:p>
    <w:p w14:paraId="0E3110F9" w14:textId="77777777" w:rsidR="00C210B1" w:rsidRPr="00C47EE3" w:rsidRDefault="006925A7" w:rsidP="0030478E">
      <w:pPr>
        <w:pStyle w:val="Odstavecseseznamem"/>
        <w:numPr>
          <w:ilvl w:val="0"/>
          <w:numId w:val="18"/>
        </w:numPr>
        <w:spacing w:line="240" w:lineRule="auto"/>
        <w:ind w:left="142" w:hanging="426"/>
        <w:jc w:val="both"/>
      </w:pPr>
      <w:r w:rsidRPr="00C47EE3">
        <w:t>Ke Smluvní stranou</w:t>
      </w:r>
      <w:r w:rsidRPr="00C47EE3">
        <w:rPr>
          <w:b/>
        </w:rPr>
        <w:t xml:space="preserve"> </w:t>
      </w:r>
      <w:r w:rsidRPr="00C47EE3">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C47EE3">
        <w:rPr>
          <w:i/>
        </w:rPr>
        <w:t>nezbytné</w:t>
      </w:r>
      <w:r w:rsidRPr="00C47EE3">
        <w:t xml:space="preserve"> </w:t>
      </w:r>
      <w:r w:rsidRPr="00C47EE3">
        <w:lastRenderedPageBreak/>
        <w:t xml:space="preserve">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p>
    <w:p w14:paraId="0B64C9D2" w14:textId="77777777" w:rsidR="00C210B1" w:rsidRPr="00C47EE3" w:rsidRDefault="00C210B1" w:rsidP="00A4108A">
      <w:pPr>
        <w:pStyle w:val="Odstavecseseznamem"/>
        <w:spacing w:line="240" w:lineRule="auto"/>
        <w:ind w:left="142"/>
        <w:jc w:val="both"/>
      </w:pPr>
    </w:p>
    <w:p w14:paraId="349F3AF5" w14:textId="77777777" w:rsidR="008569BE" w:rsidRDefault="006925A7" w:rsidP="0030478E">
      <w:pPr>
        <w:pStyle w:val="Odstavecseseznamem"/>
        <w:numPr>
          <w:ilvl w:val="0"/>
          <w:numId w:val="18"/>
        </w:numPr>
        <w:spacing w:line="240" w:lineRule="auto"/>
        <w:ind w:left="142" w:hanging="426"/>
        <w:jc w:val="both"/>
      </w:pPr>
      <w:r w:rsidRPr="00C47EE3">
        <w:t>Po skončení P</w:t>
      </w:r>
      <w:r w:rsidR="00C210B1" w:rsidRPr="00C47EE3">
        <w:t xml:space="preserve">rojektu přestanou </w:t>
      </w:r>
      <w:r w:rsidRPr="00C47EE3">
        <w:t>S</w:t>
      </w:r>
      <w:r w:rsidR="00C210B1" w:rsidRPr="00C47EE3">
        <w:t xml:space="preserve">mluvní strany užívat hmotný i nehmotný majetek vnesený druhou </w:t>
      </w:r>
      <w:r w:rsidRPr="00C47EE3">
        <w:t>Smluvní stranou a obě S</w:t>
      </w:r>
      <w:r w:rsidR="00C210B1" w:rsidRPr="00C47EE3">
        <w:t xml:space="preserve">mluvní strany se zavazují vrátit si navzájem tento majetek včetně nosičů duševního vlastnictví a veškerých příslušných a souvisejících dokumentů. V takovém případě jsou obě </w:t>
      </w:r>
      <w:r w:rsidRPr="00C47EE3">
        <w:t xml:space="preserve">Smluvní </w:t>
      </w:r>
      <w:r w:rsidR="00C210B1" w:rsidRPr="00C47EE3">
        <w:t>strany povinny zachovat mlčenlivost o veškerých skutečnostech, o kterých se v souvislosti s oprávněním podle tohoto odstavce dozvěděly. V případě porušení povinnosti zachovávat ml</w:t>
      </w:r>
      <w:r w:rsidRPr="00C47EE3">
        <w:t>čenlivost se zavazuje ta která Smluvní strana nahradit druhé S</w:t>
      </w:r>
      <w:r w:rsidR="00C210B1" w:rsidRPr="00C47EE3">
        <w:t>mluvní straně vzniklou škodu.</w:t>
      </w:r>
    </w:p>
    <w:p w14:paraId="5BA58F49" w14:textId="77777777" w:rsidR="00E25BDB" w:rsidRDefault="00E25BDB" w:rsidP="00E25BDB">
      <w:pPr>
        <w:pStyle w:val="Odstavecseseznamem"/>
        <w:spacing w:line="240" w:lineRule="auto"/>
        <w:ind w:left="142"/>
        <w:jc w:val="both"/>
      </w:pPr>
    </w:p>
    <w:p w14:paraId="5D78EB01" w14:textId="6D8189BD" w:rsidR="0051451C" w:rsidRPr="00C47EE3" w:rsidRDefault="0051451C" w:rsidP="00A4108A">
      <w:pPr>
        <w:pStyle w:val="Odstavecseseznamem"/>
        <w:spacing w:after="0" w:line="240" w:lineRule="auto"/>
        <w:ind w:left="0"/>
        <w:jc w:val="both"/>
      </w:pPr>
    </w:p>
    <w:p w14:paraId="02DC64E7" w14:textId="77777777" w:rsidR="00A20396" w:rsidRPr="00C47EE3" w:rsidRDefault="00A20396" w:rsidP="00A4108A">
      <w:pPr>
        <w:pStyle w:val="Odstavecseseznamem"/>
        <w:spacing w:after="0" w:line="240" w:lineRule="auto"/>
        <w:ind w:left="0"/>
        <w:jc w:val="both"/>
      </w:pPr>
    </w:p>
    <w:p w14:paraId="5C1795BB" w14:textId="77777777" w:rsidR="00A20396" w:rsidRPr="00C47EE3" w:rsidRDefault="00CB3AB1" w:rsidP="00FD1587">
      <w:pPr>
        <w:pStyle w:val="Odstavecseseznamem"/>
        <w:spacing w:after="0" w:line="240" w:lineRule="auto"/>
        <w:ind w:left="0"/>
        <w:jc w:val="center"/>
        <w:rPr>
          <w:b/>
        </w:rPr>
      </w:pPr>
      <w:r w:rsidRPr="00C47EE3">
        <w:rPr>
          <w:b/>
        </w:rPr>
        <w:t>V</w:t>
      </w:r>
      <w:r w:rsidR="00A20396" w:rsidRPr="00C47EE3">
        <w:rPr>
          <w:b/>
        </w:rPr>
        <w:t>I</w:t>
      </w:r>
      <w:r w:rsidRPr="00C47EE3">
        <w:rPr>
          <w:b/>
        </w:rPr>
        <w:t>I</w:t>
      </w:r>
      <w:r w:rsidR="00173216">
        <w:rPr>
          <w:b/>
        </w:rPr>
        <w:t>I</w:t>
      </w:r>
      <w:r w:rsidR="00A20396" w:rsidRPr="00C47EE3">
        <w:rPr>
          <w:b/>
        </w:rPr>
        <w:t>.</w:t>
      </w:r>
    </w:p>
    <w:p w14:paraId="0FD82066" w14:textId="77777777" w:rsidR="00A20396" w:rsidRPr="00C47EE3" w:rsidRDefault="000A572C" w:rsidP="00FD1587">
      <w:pPr>
        <w:pStyle w:val="Odstavecseseznamem"/>
        <w:spacing w:after="0" w:line="240" w:lineRule="auto"/>
        <w:ind w:left="0"/>
        <w:jc w:val="center"/>
        <w:rPr>
          <w:b/>
        </w:rPr>
      </w:pPr>
      <w:r w:rsidRPr="00C47EE3">
        <w:rPr>
          <w:b/>
        </w:rPr>
        <w:t xml:space="preserve">Vlastnická práva k majetku </w:t>
      </w:r>
    </w:p>
    <w:p w14:paraId="715F9E07" w14:textId="73A0EE57" w:rsidR="000A572C" w:rsidRPr="00C47EE3" w:rsidRDefault="00CA155C" w:rsidP="0030478E">
      <w:pPr>
        <w:pStyle w:val="Odstavecseseznamem"/>
        <w:numPr>
          <w:ilvl w:val="0"/>
          <w:numId w:val="9"/>
        </w:numPr>
        <w:spacing w:after="0" w:line="240" w:lineRule="auto"/>
        <w:ind w:left="0" w:hanging="284"/>
        <w:jc w:val="both"/>
      </w:pPr>
      <w:r>
        <w:t xml:space="preserve">Pořízení dlouhodobého hmotného a nehmotného majetku je v rámci Výzvy </w:t>
      </w:r>
      <w:r w:rsidR="004D6755">
        <w:t>I</w:t>
      </w:r>
      <w:r>
        <w:t xml:space="preserve"> položkou nezařaditelnou mezi způsobilé výdaje Projektu. </w:t>
      </w:r>
    </w:p>
    <w:p w14:paraId="7C3E5C7D" w14:textId="77777777" w:rsidR="000A572C" w:rsidRPr="00C47EE3" w:rsidRDefault="000A572C" w:rsidP="00A4108A">
      <w:pPr>
        <w:pStyle w:val="Odstavecseseznamem"/>
        <w:spacing w:after="0" w:line="240" w:lineRule="auto"/>
        <w:ind w:left="0"/>
        <w:jc w:val="both"/>
      </w:pPr>
    </w:p>
    <w:p w14:paraId="7F6F219D" w14:textId="77777777" w:rsidR="000F6E5C" w:rsidRPr="00C47EE3" w:rsidRDefault="00173216" w:rsidP="00FD1587">
      <w:pPr>
        <w:pStyle w:val="Odstavecseseznamem"/>
        <w:spacing w:after="0" w:line="240" w:lineRule="auto"/>
        <w:ind w:left="0"/>
        <w:jc w:val="center"/>
        <w:rPr>
          <w:b/>
        </w:rPr>
      </w:pPr>
      <w:r>
        <w:rPr>
          <w:b/>
        </w:rPr>
        <w:t>IX</w:t>
      </w:r>
      <w:r w:rsidR="009C150D" w:rsidRPr="00C47EE3">
        <w:rPr>
          <w:b/>
        </w:rPr>
        <w:t>.</w:t>
      </w:r>
    </w:p>
    <w:p w14:paraId="65698E20" w14:textId="77777777" w:rsidR="0051451C" w:rsidRPr="00C47EE3" w:rsidRDefault="00794AF8" w:rsidP="00FD1587">
      <w:pPr>
        <w:pStyle w:val="Odstavecseseznamem"/>
        <w:spacing w:after="0" w:line="240" w:lineRule="auto"/>
        <w:ind w:left="0"/>
        <w:jc w:val="center"/>
        <w:rPr>
          <w:b/>
        </w:rPr>
      </w:pPr>
      <w:r w:rsidRPr="00C47EE3">
        <w:rPr>
          <w:b/>
        </w:rPr>
        <w:t>Kontrola ze strany P</w:t>
      </w:r>
      <w:r w:rsidR="0051451C" w:rsidRPr="00C47EE3">
        <w:rPr>
          <w:b/>
        </w:rPr>
        <w:t>oskytovatele</w:t>
      </w:r>
      <w:r w:rsidR="001E0B98" w:rsidRPr="00C47EE3">
        <w:rPr>
          <w:b/>
        </w:rPr>
        <w:t xml:space="preserve"> dotace</w:t>
      </w:r>
    </w:p>
    <w:p w14:paraId="1D7E58D7" w14:textId="77777777" w:rsidR="0051451C" w:rsidRPr="00C47EE3" w:rsidRDefault="0051451C" w:rsidP="0030478E">
      <w:pPr>
        <w:pStyle w:val="Odstavecseseznamem"/>
        <w:numPr>
          <w:ilvl w:val="0"/>
          <w:numId w:val="20"/>
        </w:numPr>
        <w:spacing w:after="0" w:line="240" w:lineRule="auto"/>
        <w:ind w:left="0" w:hanging="284"/>
        <w:jc w:val="both"/>
      </w:pPr>
      <w:r w:rsidRPr="00C47EE3">
        <w:t xml:space="preserve">Smluvní strany se </w:t>
      </w:r>
      <w:r w:rsidR="00BC7D55" w:rsidRPr="00C47EE3">
        <w:t>zavazují k řádné součinnosti s P</w:t>
      </w:r>
      <w:r w:rsidRPr="00C47EE3">
        <w:t>oskytovatelem</w:t>
      </w:r>
      <w:r w:rsidR="00BC7D55" w:rsidRPr="00C47EE3">
        <w:t>, resp.</w:t>
      </w:r>
      <w:r w:rsidR="00880765" w:rsidRPr="00C47EE3">
        <w:t xml:space="preserve"> s</w:t>
      </w:r>
      <w:r w:rsidR="00BC7D55" w:rsidRPr="00C47EE3">
        <w:t xml:space="preserve"> </w:t>
      </w:r>
      <w:r w:rsidR="00880765" w:rsidRPr="00C47EE3">
        <w:t>jinými kontrolními orgány,</w:t>
      </w:r>
      <w:r w:rsidRPr="00C47EE3">
        <w:t xml:space="preserve"> v případě kontroly a hodnocení plnění cílů projektu, kontroly čerpání a využívání podpory a účeln</w:t>
      </w:r>
      <w:r w:rsidR="00BC7D55" w:rsidRPr="00C47EE3">
        <w:t>osti vynaložených nákladů</w:t>
      </w:r>
      <w:r w:rsidR="00880765" w:rsidRPr="00C47EE3">
        <w:t>, jak vyplývá ze zákona</w:t>
      </w:r>
      <w:r w:rsidR="000364F7" w:rsidRPr="00C47EE3">
        <w:t xml:space="preserve"> č. 320/2001 Sb., o finanční kontrole ve veřejné s</w:t>
      </w:r>
      <w:r w:rsidR="00BC7D55" w:rsidRPr="00C47EE3">
        <w:t>právě</w:t>
      </w:r>
      <w:r w:rsidR="000364F7" w:rsidRPr="00C47EE3">
        <w:t>, ve znění pozdějších předpisů</w:t>
      </w:r>
      <w:r w:rsidR="00BC7D55" w:rsidRPr="00C47EE3">
        <w:t xml:space="preserve"> a ze zákona č. 255/2012 Sb., zákon o kontrole (kontrolní řád), ve znění pozdějších předpisů</w:t>
      </w:r>
      <w:r w:rsidR="000364F7" w:rsidRPr="00C47EE3">
        <w:t xml:space="preserve"> a podle </w:t>
      </w:r>
      <w:r w:rsidR="00BC7D55" w:rsidRPr="00C47EE3">
        <w:t>příslušných vnitřních předpisů P</w:t>
      </w:r>
      <w:r w:rsidR="000364F7" w:rsidRPr="00C47EE3">
        <w:t>oskytovatele.</w:t>
      </w:r>
    </w:p>
    <w:p w14:paraId="1322E336" w14:textId="77777777" w:rsidR="006145DF" w:rsidRPr="00C47EE3" w:rsidRDefault="006145DF" w:rsidP="00A4108A">
      <w:pPr>
        <w:spacing w:before="0" w:line="240" w:lineRule="auto"/>
        <w:rPr>
          <w:rFonts w:asciiTheme="minorHAnsi" w:hAnsiTheme="minorHAnsi"/>
          <w:szCs w:val="22"/>
        </w:rPr>
      </w:pPr>
    </w:p>
    <w:p w14:paraId="3C733D73" w14:textId="77777777" w:rsidR="0051451C" w:rsidRPr="00C47EE3" w:rsidRDefault="00A639F4" w:rsidP="00FD1587">
      <w:pPr>
        <w:pStyle w:val="Odstavecseseznamem"/>
        <w:spacing w:after="0" w:line="240" w:lineRule="auto"/>
        <w:ind w:left="0"/>
        <w:jc w:val="center"/>
        <w:rPr>
          <w:b/>
        </w:rPr>
      </w:pPr>
      <w:r w:rsidRPr="00C47EE3">
        <w:rPr>
          <w:b/>
        </w:rPr>
        <w:t>X</w:t>
      </w:r>
      <w:r w:rsidR="009C150D" w:rsidRPr="00C47EE3">
        <w:rPr>
          <w:b/>
        </w:rPr>
        <w:t>.</w:t>
      </w:r>
    </w:p>
    <w:p w14:paraId="2C092C69" w14:textId="77777777" w:rsidR="00892731" w:rsidRPr="00C47EE3" w:rsidRDefault="00892731" w:rsidP="00FD1587">
      <w:pPr>
        <w:pStyle w:val="Odstavecseseznamem"/>
        <w:spacing w:after="0" w:line="240" w:lineRule="auto"/>
        <w:ind w:left="0"/>
        <w:jc w:val="center"/>
        <w:rPr>
          <w:b/>
        </w:rPr>
      </w:pPr>
      <w:r w:rsidRPr="00C47EE3">
        <w:rPr>
          <w:b/>
        </w:rPr>
        <w:t>Řízení projektu a organizace projektu</w:t>
      </w:r>
    </w:p>
    <w:p w14:paraId="76F9847E" w14:textId="77777777" w:rsidR="00892731" w:rsidRPr="00C0113E" w:rsidRDefault="00892731" w:rsidP="0030478E">
      <w:pPr>
        <w:pStyle w:val="Odstavecseseznamem"/>
        <w:numPr>
          <w:ilvl w:val="0"/>
          <w:numId w:val="17"/>
        </w:numPr>
        <w:spacing w:after="0" w:line="240" w:lineRule="auto"/>
        <w:ind w:left="0" w:hanging="284"/>
        <w:jc w:val="both"/>
      </w:pPr>
      <w:r w:rsidRPr="00C47EE3">
        <w:t>V</w:t>
      </w:r>
      <w:r w:rsidR="00F4182C">
        <w:t xml:space="preserve"> rámci </w:t>
      </w:r>
      <w:r w:rsidR="00F4182C" w:rsidRPr="00C0113E">
        <w:t>realizace P</w:t>
      </w:r>
      <w:r w:rsidR="00B40F71" w:rsidRPr="00C0113E">
        <w:t>rojektu se S</w:t>
      </w:r>
      <w:r w:rsidRPr="00C0113E">
        <w:t xml:space="preserve">mluvní strany dohodly, že budou pravidelně realizovat porady pověřených osob za obě </w:t>
      </w:r>
      <w:r w:rsidR="00B40F71" w:rsidRPr="00C0113E">
        <w:t>S</w:t>
      </w:r>
      <w:r w:rsidRPr="00C0113E">
        <w:t xml:space="preserve">mluvní strany, v rámci kterých </w:t>
      </w:r>
      <w:r w:rsidR="00601F45" w:rsidRPr="00C0113E">
        <w:t>bude hodnocen průběh realizace P</w:t>
      </w:r>
      <w:r w:rsidRPr="00C0113E">
        <w:t>rojektu, řešeny případné problémy, podněty, návrhy atd. Pravidelná porada v souladu s tímto odst</w:t>
      </w:r>
      <w:r w:rsidR="00B40F71" w:rsidRPr="00C0113E">
        <w:t>avcem bude realizována v sídle P</w:t>
      </w:r>
      <w:r w:rsidRPr="00C0113E">
        <w:t>říjemce</w:t>
      </w:r>
      <w:r w:rsidR="00DC63F5" w:rsidRPr="00C0113E">
        <w:t xml:space="preserve"> dotace</w:t>
      </w:r>
      <w:r w:rsidRPr="00C0113E">
        <w:t>,</w:t>
      </w:r>
      <w:r w:rsidR="00B40F71" w:rsidRPr="00C0113E">
        <w:t xml:space="preserve"> pokud se strany nedohodnou jinak,</w:t>
      </w:r>
      <w:r w:rsidRPr="00C0113E">
        <w:t xml:space="preserve"> a to v pravidelných lhůtách</w:t>
      </w:r>
      <w:r w:rsidR="00B40F71" w:rsidRPr="00C0113E">
        <w:t xml:space="preserve"> určených dopředu dohodou obou S</w:t>
      </w:r>
      <w:r w:rsidRPr="00C0113E">
        <w:t xml:space="preserve">mluvních stran. </w:t>
      </w:r>
    </w:p>
    <w:p w14:paraId="5D5CD97F" w14:textId="77777777" w:rsidR="006145DF" w:rsidRPr="00C0113E" w:rsidRDefault="006145DF" w:rsidP="00A4108A">
      <w:pPr>
        <w:pStyle w:val="Odstavecseseznamem"/>
        <w:spacing w:after="0" w:line="240" w:lineRule="auto"/>
        <w:ind w:left="0"/>
        <w:jc w:val="both"/>
      </w:pPr>
    </w:p>
    <w:p w14:paraId="4E10C390" w14:textId="77777777" w:rsidR="00F94A81" w:rsidRPr="00C47EE3" w:rsidRDefault="005C6285" w:rsidP="0030478E">
      <w:pPr>
        <w:pStyle w:val="Odstavecseseznamem"/>
        <w:numPr>
          <w:ilvl w:val="0"/>
          <w:numId w:val="17"/>
        </w:numPr>
        <w:spacing w:after="0" w:line="240" w:lineRule="auto"/>
        <w:ind w:left="0" w:hanging="284"/>
        <w:jc w:val="both"/>
      </w:pPr>
      <w:r w:rsidRPr="00C0113E">
        <w:t xml:space="preserve">Každá projektová porada bude sestávat ze dvou částí – technické a administrativní. Porady podle </w:t>
      </w:r>
      <w:r w:rsidR="00892731" w:rsidRPr="00C0113E">
        <w:t xml:space="preserve">odst. 1 </w:t>
      </w:r>
      <w:r w:rsidRPr="00C0113E">
        <w:t xml:space="preserve">tohoto článku </w:t>
      </w:r>
      <w:r w:rsidR="00892731" w:rsidRPr="00C0113E">
        <w:t xml:space="preserve">jsou oprávněny účastnit se za každou </w:t>
      </w:r>
      <w:r w:rsidRPr="00C0113E">
        <w:t>Smluvní stranu</w:t>
      </w:r>
      <w:r w:rsidR="00892731" w:rsidRPr="00C0113E">
        <w:t xml:space="preserve"> dvě pověřen</w:t>
      </w:r>
      <w:r w:rsidR="00F4182C" w:rsidRPr="00C0113E">
        <w:t>é osoby s potřebnými znalostmi P</w:t>
      </w:r>
      <w:r w:rsidR="00892731" w:rsidRPr="00C0113E">
        <w:t>rojektu</w:t>
      </w:r>
      <w:r w:rsidRPr="00C0113E">
        <w:t xml:space="preserve"> a vždy </w:t>
      </w:r>
      <w:r w:rsidR="00F94A81" w:rsidRPr="00C0113E">
        <w:t>hlavní pro</w:t>
      </w:r>
      <w:r w:rsidRPr="00C0113E">
        <w:t>jektový manažer uvedený v čl. X</w:t>
      </w:r>
      <w:r w:rsidR="0080076C" w:rsidRPr="00C0113E">
        <w:t>I</w:t>
      </w:r>
      <w:r w:rsidRPr="00C0113E">
        <w:t xml:space="preserve"> této</w:t>
      </w:r>
      <w:r w:rsidRPr="00C47EE3">
        <w:t xml:space="preserve"> S</w:t>
      </w:r>
      <w:r w:rsidR="00F94A81" w:rsidRPr="00C47EE3">
        <w:t>mlouvy</w:t>
      </w:r>
      <w:r w:rsidRPr="00C47EE3">
        <w:t>. Z pravidelné porady</w:t>
      </w:r>
      <w:r w:rsidR="00892731" w:rsidRPr="00C47EE3">
        <w:t xml:space="preserve"> bude vyhotoven písemný zápis</w:t>
      </w:r>
      <w:r w:rsidR="006361B5" w:rsidRPr="00C47EE3">
        <w:t xml:space="preserve"> </w:t>
      </w:r>
      <w:r w:rsidRPr="00C47EE3">
        <w:t>– projektový deník - v členění na část technickou a administrativní</w:t>
      </w:r>
      <w:r w:rsidR="00892731" w:rsidRPr="00C47EE3">
        <w:t>.</w:t>
      </w:r>
    </w:p>
    <w:p w14:paraId="742B50C3" w14:textId="77777777" w:rsidR="006145DF" w:rsidRPr="00C47EE3" w:rsidRDefault="006145DF" w:rsidP="00A4108A">
      <w:pPr>
        <w:pStyle w:val="Odstavecseseznamem"/>
        <w:spacing w:after="0" w:line="240" w:lineRule="auto"/>
        <w:ind w:left="0"/>
        <w:jc w:val="both"/>
      </w:pPr>
    </w:p>
    <w:p w14:paraId="3CC646CB" w14:textId="77777777" w:rsidR="00892731" w:rsidRPr="00C47EE3" w:rsidRDefault="00F94A81" w:rsidP="0030478E">
      <w:pPr>
        <w:pStyle w:val="Odstavecseseznamem"/>
        <w:numPr>
          <w:ilvl w:val="0"/>
          <w:numId w:val="17"/>
        </w:numPr>
        <w:spacing w:after="0" w:line="240" w:lineRule="auto"/>
        <w:ind w:left="0" w:hanging="284"/>
        <w:jc w:val="both"/>
      </w:pPr>
      <w:r w:rsidRPr="00C47EE3">
        <w:t>V případě hlasování na poradě dle odst. 1 tohoto článku má k</w:t>
      </w:r>
      <w:r w:rsidR="00681DB9" w:rsidRPr="00C47EE3">
        <w:t>aždý zúčastněný zástupce každé S</w:t>
      </w:r>
      <w:r w:rsidRPr="00C47EE3">
        <w:t xml:space="preserve">mluvní strany jeden hlas, rovněž </w:t>
      </w:r>
      <w:r w:rsidR="00681DB9" w:rsidRPr="00C47EE3">
        <w:t xml:space="preserve">hlavní </w:t>
      </w:r>
      <w:r w:rsidRPr="00C47EE3">
        <w:t>projektový manažer má jeden hlas. Pro odhlasování stanoviska o dalším postupu, případně jiného rozhodnutí je zapotřebí, aby všichni zúčastnění hlasovali jednomyslně. Pro usnášeníschopno</w:t>
      </w:r>
      <w:r w:rsidR="00681DB9" w:rsidRPr="00C47EE3">
        <w:t>st je zapotřebí, aby za každou S</w:t>
      </w:r>
      <w:r w:rsidRPr="00C47EE3">
        <w:t xml:space="preserve">mluvní stranu byla přítomna alespoň jedna osoba a současně byl přítomen </w:t>
      </w:r>
      <w:r w:rsidR="00681DB9" w:rsidRPr="00C47EE3">
        <w:t xml:space="preserve">hlavní </w:t>
      </w:r>
      <w:r w:rsidRPr="00C47EE3">
        <w:t>projektový manažer.</w:t>
      </w:r>
    </w:p>
    <w:p w14:paraId="1D96C0A0" w14:textId="77777777" w:rsidR="006145DF" w:rsidRPr="00C47EE3" w:rsidRDefault="006145DF" w:rsidP="00A4108A">
      <w:pPr>
        <w:pStyle w:val="Odstavecseseznamem"/>
        <w:spacing w:after="0" w:line="240" w:lineRule="auto"/>
        <w:ind w:left="0"/>
        <w:jc w:val="both"/>
      </w:pPr>
    </w:p>
    <w:p w14:paraId="3B687CA9" w14:textId="77777777" w:rsidR="00681DB9" w:rsidRPr="00C47EE3" w:rsidRDefault="00681DB9" w:rsidP="00A4108A">
      <w:pPr>
        <w:pStyle w:val="Odstavecseseznamem"/>
        <w:spacing w:after="0" w:line="240" w:lineRule="auto"/>
        <w:ind w:left="0"/>
        <w:jc w:val="both"/>
        <w:rPr>
          <w:b/>
        </w:rPr>
      </w:pPr>
    </w:p>
    <w:p w14:paraId="328344A0" w14:textId="77777777" w:rsidR="00892731" w:rsidRPr="00C47EE3" w:rsidRDefault="00BF146D" w:rsidP="00FD1587">
      <w:pPr>
        <w:pStyle w:val="Odstavecseseznamem"/>
        <w:spacing w:after="0" w:line="240" w:lineRule="auto"/>
        <w:ind w:left="0"/>
        <w:jc w:val="center"/>
        <w:rPr>
          <w:b/>
        </w:rPr>
      </w:pPr>
      <w:r w:rsidRPr="00C47EE3">
        <w:rPr>
          <w:b/>
        </w:rPr>
        <w:t>X</w:t>
      </w:r>
      <w:r w:rsidR="00173216">
        <w:rPr>
          <w:b/>
        </w:rPr>
        <w:t>I</w:t>
      </w:r>
      <w:r w:rsidR="00892731" w:rsidRPr="00C47EE3">
        <w:rPr>
          <w:b/>
        </w:rPr>
        <w:t>.</w:t>
      </w:r>
    </w:p>
    <w:p w14:paraId="70EC70CF" w14:textId="77777777" w:rsidR="008010A3" w:rsidRPr="00C47EE3" w:rsidRDefault="00892731" w:rsidP="00FD1587">
      <w:pPr>
        <w:pStyle w:val="Odstavecseseznamem"/>
        <w:spacing w:after="0" w:line="240" w:lineRule="auto"/>
        <w:ind w:left="0"/>
        <w:jc w:val="center"/>
        <w:rPr>
          <w:b/>
        </w:rPr>
      </w:pPr>
      <w:r w:rsidRPr="00C47EE3">
        <w:rPr>
          <w:b/>
        </w:rPr>
        <w:t>T</w:t>
      </w:r>
      <w:r w:rsidR="008010A3" w:rsidRPr="00C47EE3">
        <w:rPr>
          <w:b/>
        </w:rPr>
        <w:t>echnické zajištění komunikace</w:t>
      </w:r>
    </w:p>
    <w:p w14:paraId="39B0A85D" w14:textId="77777777" w:rsidR="008010A3" w:rsidRPr="00B66B36" w:rsidRDefault="00DA06D2" w:rsidP="0030478E">
      <w:pPr>
        <w:pStyle w:val="Odstavecseseznamem"/>
        <w:numPr>
          <w:ilvl w:val="0"/>
          <w:numId w:val="4"/>
        </w:numPr>
        <w:spacing w:after="0" w:line="240" w:lineRule="auto"/>
        <w:ind w:left="0" w:hanging="284"/>
        <w:jc w:val="both"/>
      </w:pPr>
      <w:r w:rsidRPr="00C47EE3">
        <w:t>Mimo pravidelné porady bude k</w:t>
      </w:r>
      <w:r w:rsidR="00681DB9" w:rsidRPr="00C47EE3">
        <w:t>omunikace mezi S</w:t>
      </w:r>
      <w:r w:rsidR="008010A3" w:rsidRPr="00C47EE3">
        <w:t xml:space="preserve">mluvními stranami </w:t>
      </w:r>
      <w:r w:rsidRPr="00C47EE3">
        <w:t>prob</w:t>
      </w:r>
      <w:r w:rsidR="008010A3" w:rsidRPr="00C47EE3">
        <w:t>íhat podle potřeby</w:t>
      </w:r>
      <w:r w:rsidR="008010A3" w:rsidRPr="0080076C">
        <w:t>, a to buď telefonicky, ne</w:t>
      </w:r>
      <w:r w:rsidR="000F6E5C" w:rsidRPr="0080076C">
        <w:t xml:space="preserve">bo emailem s výjimkou dokumentů, </w:t>
      </w:r>
      <w:r w:rsidR="008010A3" w:rsidRPr="0080076C">
        <w:t xml:space="preserve">z jejichž povahy vyplývá, že je nutná písemná forma. Pro účely </w:t>
      </w:r>
      <w:r w:rsidRPr="00B66B36">
        <w:t xml:space="preserve">komunikace a </w:t>
      </w:r>
      <w:r w:rsidR="00BB6C3A" w:rsidRPr="00B66B36">
        <w:t>plnění povinností určuje každá S</w:t>
      </w:r>
      <w:r w:rsidR="008010A3" w:rsidRPr="00B66B36">
        <w:t>mluvní strana kontaktní osobu, a to následovně:</w:t>
      </w:r>
    </w:p>
    <w:p w14:paraId="4937D8AB" w14:textId="77777777" w:rsidR="008010A3" w:rsidRPr="00B66B36" w:rsidRDefault="008010A3" w:rsidP="00A4108A">
      <w:pPr>
        <w:pStyle w:val="Odstavecseseznamem"/>
        <w:spacing w:after="0"/>
        <w:ind w:left="0"/>
        <w:jc w:val="both"/>
      </w:pPr>
    </w:p>
    <w:p w14:paraId="45B169CE" w14:textId="3F16C63E" w:rsidR="001263C0" w:rsidRPr="001263C0" w:rsidRDefault="00A4443C" w:rsidP="001263C0">
      <w:pPr>
        <w:pStyle w:val="Odstavecseseznamem"/>
        <w:numPr>
          <w:ilvl w:val="0"/>
          <w:numId w:val="5"/>
        </w:numPr>
        <w:spacing w:after="0" w:line="240" w:lineRule="auto"/>
        <w:jc w:val="both"/>
      </w:pPr>
      <w:r w:rsidRPr="001263C0">
        <w:t>Další účastník</w:t>
      </w:r>
      <w:r w:rsidR="008010A3" w:rsidRPr="001263C0">
        <w:t xml:space="preserve">: </w:t>
      </w:r>
      <w:r w:rsidR="00671DEF">
        <w:t>xxxxxxxxxxxxxxxxxxxxxxxxxxxx</w:t>
      </w:r>
    </w:p>
    <w:p w14:paraId="0CA6253A" w14:textId="707784E6" w:rsidR="005C7C8A" w:rsidRPr="001263C0" w:rsidRDefault="00560EB0" w:rsidP="001263C0">
      <w:pPr>
        <w:pStyle w:val="Odstavecseseznamem"/>
        <w:numPr>
          <w:ilvl w:val="0"/>
          <w:numId w:val="5"/>
        </w:numPr>
        <w:spacing w:after="0" w:line="240" w:lineRule="auto"/>
        <w:jc w:val="both"/>
      </w:pPr>
      <w:r w:rsidRPr="001263C0">
        <w:t>P</w:t>
      </w:r>
      <w:r w:rsidR="00892731" w:rsidRPr="001263C0">
        <w:t>říjemce</w:t>
      </w:r>
      <w:r w:rsidR="00DC63F5" w:rsidRPr="001263C0">
        <w:t xml:space="preserve"> dotace</w:t>
      </w:r>
      <w:r w:rsidR="00892731" w:rsidRPr="001263C0">
        <w:t xml:space="preserve">: </w:t>
      </w:r>
      <w:r w:rsidR="00671DEF">
        <w:t>xxxxxxxxxxxxxxxxxxxxxxxxxxxxx</w:t>
      </w:r>
    </w:p>
    <w:p w14:paraId="5CEEC6DC" w14:textId="77777777" w:rsidR="00DA06D2" w:rsidRPr="00B66B36" w:rsidRDefault="00DA06D2" w:rsidP="00A4108A">
      <w:pPr>
        <w:pStyle w:val="Odstavecseseznamem"/>
        <w:spacing w:after="0" w:line="240" w:lineRule="auto"/>
        <w:ind w:left="0"/>
        <w:jc w:val="both"/>
      </w:pPr>
    </w:p>
    <w:p w14:paraId="4F4FC6E1" w14:textId="00A26965" w:rsidR="00DA06D2" w:rsidRPr="00600BA8" w:rsidRDefault="00DA06D2" w:rsidP="0030478E">
      <w:pPr>
        <w:pStyle w:val="Odstavecseseznamem"/>
        <w:numPr>
          <w:ilvl w:val="0"/>
          <w:numId w:val="4"/>
        </w:numPr>
        <w:spacing w:after="0" w:line="240" w:lineRule="auto"/>
        <w:ind w:left="0" w:hanging="284"/>
        <w:jc w:val="both"/>
      </w:pPr>
      <w:r w:rsidRPr="00600BA8">
        <w:t>Zřizuje se funkce hlavního projektového manažera, který</w:t>
      </w:r>
      <w:r w:rsidR="009A0847" w:rsidRPr="00600BA8">
        <w:t xml:space="preserve"> je odpovědný za řízení projektu a kterým je zaměstnanec Příjemce</w:t>
      </w:r>
      <w:r w:rsidR="00DC63F5" w:rsidRPr="00600BA8">
        <w:t xml:space="preserve"> dotace</w:t>
      </w:r>
      <w:r w:rsidR="009A0847" w:rsidRPr="00600BA8">
        <w:t>, a to</w:t>
      </w:r>
      <w:r w:rsidR="0073629F" w:rsidRPr="00600BA8">
        <w:t>:</w:t>
      </w:r>
      <w:r w:rsidR="007A5256" w:rsidRPr="00290522">
        <w:t xml:space="preserve"> </w:t>
      </w:r>
      <w:r w:rsidR="00671DEF">
        <w:t>xxxxxxxxxxxxxxxx</w:t>
      </w:r>
      <w:r w:rsidR="00600BA8" w:rsidRPr="00290522">
        <w:t xml:space="preserve"> </w:t>
      </w:r>
    </w:p>
    <w:p w14:paraId="329ECD7B" w14:textId="77777777" w:rsidR="0073629F" w:rsidRPr="00B66B36" w:rsidRDefault="0073629F" w:rsidP="0073629F">
      <w:pPr>
        <w:pStyle w:val="Odstavecseseznamem"/>
        <w:spacing w:after="0" w:line="240" w:lineRule="auto"/>
        <w:ind w:left="0"/>
        <w:jc w:val="both"/>
      </w:pPr>
    </w:p>
    <w:p w14:paraId="1B9715AD" w14:textId="77777777" w:rsidR="00282EF5" w:rsidRDefault="00282EF5" w:rsidP="0030478E">
      <w:pPr>
        <w:pStyle w:val="Odstavecseseznamem"/>
        <w:numPr>
          <w:ilvl w:val="0"/>
          <w:numId w:val="4"/>
        </w:numPr>
        <w:spacing w:after="0" w:line="240" w:lineRule="auto"/>
        <w:ind w:left="0" w:hanging="284"/>
        <w:jc w:val="both"/>
      </w:pPr>
      <w:r w:rsidRPr="00B66B36">
        <w:t>V případě písemných dokumentů budou tyto</w:t>
      </w:r>
      <w:r w:rsidRPr="00C47EE3">
        <w:t xml:space="preserve"> zasílány </w:t>
      </w:r>
      <w:r w:rsidR="00DA06D2" w:rsidRPr="00C47EE3">
        <w:t>na adresy S</w:t>
      </w:r>
      <w:r w:rsidRPr="00C47EE3">
        <w:t>mluvníc</w:t>
      </w:r>
      <w:r w:rsidR="00E12255">
        <w:t>h stran uvedené v záhlaví této S</w:t>
      </w:r>
      <w:r w:rsidRPr="00C47EE3">
        <w:t>mlouvy.</w:t>
      </w:r>
      <w:r w:rsidR="00DB4594" w:rsidRPr="00C47EE3">
        <w:t xml:space="preserve"> V případě Dalšího účastníka </w:t>
      </w:r>
      <w:r w:rsidR="00DA06D2" w:rsidRPr="00C47EE3">
        <w:t>bude jako doručov</w:t>
      </w:r>
      <w:r w:rsidR="00471204">
        <w:t xml:space="preserve">ací adresa použita adresa </w:t>
      </w:r>
      <w:r w:rsidR="00667EBE">
        <w:t xml:space="preserve">řešitelského pracoviště </w:t>
      </w:r>
      <w:r w:rsidR="00DA06D2" w:rsidRPr="00471204">
        <w:rPr>
          <w:b/>
        </w:rPr>
        <w:t>UCEEB, Třinecká 1024, Buštěhrad.</w:t>
      </w:r>
      <w:r w:rsidR="00DA06D2" w:rsidRPr="00C47EE3">
        <w:t xml:space="preserve"> </w:t>
      </w:r>
    </w:p>
    <w:p w14:paraId="36165D8D" w14:textId="77777777" w:rsidR="00AC1BCD" w:rsidRDefault="00AC1BCD" w:rsidP="00AC1BCD">
      <w:pPr>
        <w:pStyle w:val="Odstavecseseznamem"/>
        <w:spacing w:after="0" w:line="240" w:lineRule="auto"/>
        <w:ind w:left="0"/>
        <w:jc w:val="both"/>
      </w:pPr>
    </w:p>
    <w:p w14:paraId="14298EAC" w14:textId="7373A1E2" w:rsidR="00BF24C6" w:rsidRDefault="00E26F4B" w:rsidP="00AC1BCD">
      <w:pPr>
        <w:pStyle w:val="Odstavecseseznamem"/>
        <w:spacing w:after="0" w:line="240" w:lineRule="auto"/>
        <w:ind w:left="0"/>
        <w:jc w:val="both"/>
      </w:pPr>
      <w:r w:rsidRPr="00C47EE3">
        <w:t xml:space="preserve"> </w:t>
      </w:r>
    </w:p>
    <w:p w14:paraId="676D80F6" w14:textId="77777777" w:rsidR="00465EF2" w:rsidRPr="00C47EE3" w:rsidRDefault="0048468D" w:rsidP="00FD1587">
      <w:pPr>
        <w:spacing w:before="0" w:line="240" w:lineRule="auto"/>
        <w:jc w:val="center"/>
        <w:rPr>
          <w:rFonts w:asciiTheme="minorHAnsi" w:hAnsiTheme="minorHAnsi"/>
          <w:szCs w:val="22"/>
        </w:rPr>
      </w:pPr>
      <w:r w:rsidRPr="00C47EE3">
        <w:rPr>
          <w:rFonts w:asciiTheme="minorHAnsi" w:hAnsiTheme="minorHAnsi"/>
          <w:szCs w:val="22"/>
        </w:rPr>
        <w:t>X</w:t>
      </w:r>
      <w:r w:rsidR="00A639F4" w:rsidRPr="00C47EE3">
        <w:rPr>
          <w:rFonts w:asciiTheme="minorHAnsi" w:hAnsiTheme="minorHAnsi"/>
          <w:szCs w:val="22"/>
        </w:rPr>
        <w:t>I</w:t>
      </w:r>
      <w:r w:rsidR="00173216">
        <w:rPr>
          <w:rFonts w:asciiTheme="minorHAnsi" w:hAnsiTheme="minorHAnsi"/>
          <w:szCs w:val="22"/>
        </w:rPr>
        <w:t>I</w:t>
      </w:r>
      <w:r w:rsidR="009C150D" w:rsidRPr="00C47EE3">
        <w:rPr>
          <w:rFonts w:asciiTheme="minorHAnsi" w:hAnsiTheme="minorHAnsi"/>
          <w:szCs w:val="22"/>
        </w:rPr>
        <w:t>.</w:t>
      </w:r>
    </w:p>
    <w:p w14:paraId="6EF94118" w14:textId="77777777" w:rsidR="008367F6" w:rsidRPr="00C47EE3" w:rsidRDefault="004013E8" w:rsidP="00FD1587">
      <w:pPr>
        <w:spacing w:before="0" w:line="240" w:lineRule="auto"/>
        <w:jc w:val="center"/>
        <w:rPr>
          <w:rFonts w:asciiTheme="minorHAnsi" w:hAnsiTheme="minorHAnsi"/>
          <w:szCs w:val="22"/>
        </w:rPr>
      </w:pPr>
      <w:r w:rsidRPr="00C47EE3">
        <w:rPr>
          <w:rFonts w:asciiTheme="minorHAnsi" w:hAnsiTheme="minorHAnsi"/>
          <w:szCs w:val="22"/>
        </w:rPr>
        <w:t>Úprava vlastnických práv k</w:t>
      </w:r>
      <w:r w:rsidR="00465EF2" w:rsidRPr="00C47EE3">
        <w:rPr>
          <w:rFonts w:asciiTheme="minorHAnsi" w:hAnsiTheme="minorHAnsi"/>
          <w:szCs w:val="22"/>
        </w:rPr>
        <w:t> </w:t>
      </w:r>
      <w:r w:rsidRPr="00C47EE3">
        <w:rPr>
          <w:rFonts w:asciiTheme="minorHAnsi" w:hAnsiTheme="minorHAnsi"/>
          <w:szCs w:val="22"/>
        </w:rPr>
        <w:t>výsledkům projektu</w:t>
      </w:r>
      <w:r w:rsidR="00521239" w:rsidRPr="00C47EE3">
        <w:rPr>
          <w:rFonts w:asciiTheme="minorHAnsi" w:hAnsiTheme="minorHAnsi"/>
          <w:szCs w:val="22"/>
        </w:rPr>
        <w:t xml:space="preserve"> a jejich ochrana</w:t>
      </w:r>
    </w:p>
    <w:p w14:paraId="6B432CDA" w14:textId="7CC20B5C" w:rsidR="00465EF2" w:rsidRPr="00290522" w:rsidRDefault="00465EF2" w:rsidP="0030478E">
      <w:pPr>
        <w:pStyle w:val="Odstavecseseznamem"/>
        <w:numPr>
          <w:ilvl w:val="0"/>
          <w:numId w:val="13"/>
        </w:numPr>
        <w:spacing w:after="0" w:line="240" w:lineRule="auto"/>
        <w:ind w:left="0" w:hanging="284"/>
        <w:jc w:val="both"/>
      </w:pPr>
      <w:r w:rsidRPr="00290522">
        <w:t>Všechna práva k vý</w:t>
      </w:r>
      <w:r w:rsidR="001506F4" w:rsidRPr="00290522">
        <w:t>sledkům P</w:t>
      </w:r>
      <w:r w:rsidR="00F1595C" w:rsidRPr="00290522">
        <w:t xml:space="preserve">rojektu patří Příjemci </w:t>
      </w:r>
      <w:r w:rsidR="00DC63F5" w:rsidRPr="00290522">
        <w:t xml:space="preserve">dotace </w:t>
      </w:r>
      <w:r w:rsidR="00C96375" w:rsidRPr="00290522">
        <w:t xml:space="preserve">a </w:t>
      </w:r>
      <w:r w:rsidR="00A4443C" w:rsidRPr="00290522">
        <w:t>Dalšímu účastníku</w:t>
      </w:r>
      <w:r w:rsidRPr="00290522">
        <w:t xml:space="preserve">. </w:t>
      </w:r>
      <w:r w:rsidR="00403184" w:rsidRPr="00290522">
        <w:rPr>
          <w:rFonts w:cs="Arial"/>
        </w:rPr>
        <w:t>Duševní vlastnictví vzniklé při plnění úkolů v rámci Projektu je majetkem té Smluvní strany, jejíž pracovníci duševní vlastnictví vytvořili.</w:t>
      </w:r>
      <w:r w:rsidR="00403184" w:rsidRPr="00290522">
        <w:t xml:space="preserve"> </w:t>
      </w:r>
    </w:p>
    <w:p w14:paraId="3B3AB8D1" w14:textId="2870EB92" w:rsidR="00B432FA" w:rsidRPr="00290522" w:rsidRDefault="00B432FA" w:rsidP="00B432FA">
      <w:pPr>
        <w:pStyle w:val="Odstavecseseznamem"/>
        <w:spacing w:after="0" w:line="240" w:lineRule="auto"/>
        <w:ind w:left="0"/>
        <w:jc w:val="both"/>
      </w:pPr>
    </w:p>
    <w:p w14:paraId="7E4FD98B" w14:textId="2A4CF09B" w:rsidR="00B432FA" w:rsidRPr="00290522" w:rsidRDefault="00B432FA" w:rsidP="0030478E">
      <w:pPr>
        <w:pStyle w:val="Odstavecseseznamem"/>
        <w:numPr>
          <w:ilvl w:val="0"/>
          <w:numId w:val="13"/>
        </w:numPr>
        <w:spacing w:after="0" w:line="240" w:lineRule="auto"/>
        <w:ind w:left="0" w:hanging="284"/>
        <w:jc w:val="both"/>
      </w:pPr>
      <w:r w:rsidRPr="00290522">
        <w:t>Možnost nakládání s výsledky výzkumu budou mít všichni členové konsorcia. Výsledné produkty budou komercionalizov</w:t>
      </w:r>
      <w:r w:rsidR="007A3AF5">
        <w:t>ány</w:t>
      </w:r>
      <w:r w:rsidRPr="00290522">
        <w:t xml:space="preserve"> </w:t>
      </w:r>
      <w:r w:rsidR="004B5E14" w:rsidRPr="00290522">
        <w:t>Příjemcem dotace</w:t>
      </w:r>
      <w:r w:rsidRPr="00290522">
        <w:t xml:space="preserve">.   </w:t>
      </w:r>
    </w:p>
    <w:p w14:paraId="0B1CA035" w14:textId="77777777" w:rsidR="00122914" w:rsidRPr="00C47EE3" w:rsidRDefault="00122914" w:rsidP="00A4108A">
      <w:pPr>
        <w:pStyle w:val="Odstavecseseznamem"/>
        <w:spacing w:after="0" w:line="240" w:lineRule="auto"/>
        <w:ind w:left="0"/>
        <w:jc w:val="both"/>
      </w:pPr>
    </w:p>
    <w:p w14:paraId="643AD237" w14:textId="77777777" w:rsidR="00122914" w:rsidRPr="00C47EE3" w:rsidRDefault="00122914" w:rsidP="0030478E">
      <w:pPr>
        <w:pStyle w:val="Odstavecseseznamem"/>
        <w:numPr>
          <w:ilvl w:val="0"/>
          <w:numId w:val="13"/>
        </w:numPr>
        <w:spacing w:after="0" w:line="240" w:lineRule="auto"/>
        <w:ind w:left="0" w:hanging="284"/>
        <w:jc w:val="both"/>
      </w:pPr>
      <w:bookmarkStart w:id="0" w:name="_Ref311042312"/>
      <w:r w:rsidRPr="00C47EE3">
        <w:t xml:space="preserve">Jestliže je při </w:t>
      </w:r>
      <w:r w:rsidR="00403184" w:rsidRPr="00C47EE3">
        <w:t xml:space="preserve">plnění úkolů v rámci </w:t>
      </w:r>
      <w:r w:rsidRPr="00C47EE3">
        <w:t xml:space="preserve">Projektu vytvořen výsledek Projektu (zejména </w:t>
      </w:r>
      <w:r w:rsidR="00403184" w:rsidRPr="00C47EE3">
        <w:t>p</w:t>
      </w:r>
      <w:r w:rsidRPr="00C47EE3">
        <w:t xml:space="preserve">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výsledků Projektu, a to pouze pokud takové (vy)užití je </w:t>
      </w:r>
      <w:r w:rsidRPr="00C47EE3">
        <w:rPr>
          <w:i/>
        </w:rPr>
        <w:t>nezbytné</w:t>
      </w:r>
      <w:r w:rsidRPr="00C47EE3">
        <w:t xml:space="preserve"> pro to, aby druhá Smluvní strana mohla plnit své úkoly v rámci řešení Projektu. Právo k (vy)užití dle tohoto odstavce bude poskytnuto na dobu trvání Projektu.</w:t>
      </w:r>
      <w:bookmarkEnd w:id="0"/>
      <w:r w:rsidRPr="00C47EE3">
        <w:t xml:space="preserve">  (Vy)užití pro Smluvní stranu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r w:rsidR="000C49E4" w:rsidRPr="00C47EE3">
        <w:t xml:space="preserve"> Smluvní strana, které náleží právo k předmětu duševního vlastnictví, není touto Smlouvou ani poskytnutím práv dle tohoto odstavce omezena v dalším nakládání s předmětem duševního vlastnictví. Smluvní strana, které budou poskytnuta práva dle tohoto odstavce, není oprávněna přenechat výkon těchto práv jiným osobám.</w:t>
      </w:r>
    </w:p>
    <w:p w14:paraId="3F9F7454" w14:textId="77777777" w:rsidR="000C49E4" w:rsidRPr="00C47EE3" w:rsidRDefault="000C49E4" w:rsidP="00A4108A">
      <w:pPr>
        <w:pStyle w:val="Odstavecseseznamem"/>
        <w:jc w:val="both"/>
      </w:pPr>
    </w:p>
    <w:p w14:paraId="633E8704" w14:textId="2361A13F" w:rsidR="000C49E4" w:rsidRPr="00C47EE3" w:rsidRDefault="000C49E4" w:rsidP="0030478E">
      <w:pPr>
        <w:pStyle w:val="Odstavecseseznamem"/>
        <w:numPr>
          <w:ilvl w:val="0"/>
          <w:numId w:val="13"/>
        </w:numPr>
        <w:spacing w:after="0" w:line="240" w:lineRule="auto"/>
        <w:ind w:left="0" w:hanging="284"/>
        <w:jc w:val="both"/>
      </w:pPr>
      <w:r w:rsidRPr="00C47EE3">
        <w:rPr>
          <w:rFonts w:cs="Arial"/>
        </w:rPr>
        <w:t xml:space="preserve">Vznikne-li </w:t>
      </w:r>
      <w:r w:rsidRPr="00C47EE3">
        <w:t>konkrétní výsledek Projektu (zejména předmět duševního vlastnictví)</w:t>
      </w:r>
      <w:r w:rsidR="00AC1BCD">
        <w:t xml:space="preserve"> </w:t>
      </w:r>
      <w:r w:rsidRPr="00C47EE3">
        <w:rPr>
          <w:rFonts w:cs="Arial"/>
        </w:rPr>
        <w:t xml:space="preserve">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 </w:t>
      </w:r>
      <w:r w:rsidRPr="00C47EE3">
        <w:t xml:space="preserve">Při formálně právní ochraně jednotlivých výsledků Projektu budou uváděny tyto Smluvní strany vždy jako spolupřihlašovatelé a spolumajitelé/spoluvlastníci. Stejný princip bude v závislosti na legislativním vývoji použit i pro započítávání relevantních výsledků do Rejstříku informací o výsledcích (RIV). </w:t>
      </w:r>
      <w:r w:rsidRPr="00C47EE3">
        <w:rPr>
          <w:rFonts w:cs="Arial"/>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w:t>
      </w:r>
      <w:r w:rsidRPr="00C47EE3">
        <w:t>Náklady spojené s ochranou výsledků Projektu (zejména předmětů duševního vlastnictví) ponesou Smluvní strany v poměru odpovídajícím jejich podílu na výsledcích Projektu.</w:t>
      </w:r>
    </w:p>
    <w:p w14:paraId="70CE8FBF" w14:textId="77777777" w:rsidR="00854188" w:rsidRPr="00C47EE3" w:rsidRDefault="00854188" w:rsidP="00A4108A">
      <w:pPr>
        <w:pStyle w:val="Odstavecseseznamem"/>
        <w:jc w:val="both"/>
      </w:pPr>
    </w:p>
    <w:p w14:paraId="3F6D96C9" w14:textId="77777777" w:rsidR="00854188" w:rsidRPr="00C47EE3" w:rsidRDefault="00854188" w:rsidP="0030478E">
      <w:pPr>
        <w:pStyle w:val="Odstavecseseznamem"/>
        <w:numPr>
          <w:ilvl w:val="0"/>
          <w:numId w:val="13"/>
        </w:numPr>
        <w:spacing w:after="0" w:line="240" w:lineRule="auto"/>
        <w:ind w:left="0" w:hanging="284"/>
        <w:jc w:val="both"/>
      </w:pPr>
      <w:r w:rsidRPr="00C47EE3">
        <w:t>Smluvní strany mající práva k výsledkům Projektu (zejména předmětům duševního vlastnictví), které mohou být využity, zajistí, že tato práva budou přiměřeně a účinně chráněna v souladu s příslušnými právními předpisy.</w:t>
      </w:r>
    </w:p>
    <w:p w14:paraId="6A3E755C" w14:textId="77777777" w:rsidR="006157DA" w:rsidRPr="00C47EE3" w:rsidRDefault="006157DA" w:rsidP="00A4108A">
      <w:pPr>
        <w:pStyle w:val="Odstavecseseznamem"/>
        <w:jc w:val="both"/>
      </w:pPr>
    </w:p>
    <w:p w14:paraId="79292A2D" w14:textId="174A300D" w:rsidR="00421AAE" w:rsidRPr="00C47EE3" w:rsidRDefault="006157DA" w:rsidP="0030478E">
      <w:pPr>
        <w:pStyle w:val="Odstavecseseznamem"/>
        <w:numPr>
          <w:ilvl w:val="0"/>
          <w:numId w:val="13"/>
        </w:numPr>
        <w:spacing w:after="0" w:line="240" w:lineRule="auto"/>
        <w:ind w:left="0" w:hanging="284"/>
        <w:jc w:val="both"/>
      </w:pPr>
      <w:r w:rsidRPr="00C47EE3">
        <w:rPr>
          <w:rFonts w:cs="Arial"/>
        </w:rPr>
        <w:t>Smluvní strany jsou oprávněny samostatně a bez souhlasu druhé Smluvní strany využívat know-how získané při provádění Projektu a přenést výsledky tohoto know-how do praxe</w:t>
      </w:r>
      <w:r w:rsidR="0003052C">
        <w:rPr>
          <w:rFonts w:cs="Arial"/>
        </w:rPr>
        <w:t xml:space="preserve"> pouze v takovém případě, pakliže toto know</w:t>
      </w:r>
      <w:r w:rsidR="004B5E14">
        <w:rPr>
          <w:rFonts w:cs="Arial"/>
        </w:rPr>
        <w:t>-</w:t>
      </w:r>
      <w:r w:rsidR="0003052C">
        <w:rPr>
          <w:rFonts w:cs="Arial"/>
        </w:rPr>
        <w:t>how nabyl</w:t>
      </w:r>
      <w:r w:rsidR="004B5E14">
        <w:rPr>
          <w:rFonts w:cs="Arial"/>
        </w:rPr>
        <w:t>y</w:t>
      </w:r>
      <w:r w:rsidR="0003052C">
        <w:rPr>
          <w:rFonts w:cs="Arial"/>
        </w:rPr>
        <w:t xml:space="preserve"> bez účasti druhé strany</w:t>
      </w:r>
      <w:r w:rsidRPr="00C47EE3">
        <w:rPr>
          <w:rFonts w:cs="Arial"/>
        </w:rPr>
        <w:t>.</w:t>
      </w:r>
    </w:p>
    <w:p w14:paraId="3B4405CC" w14:textId="77777777" w:rsidR="000C7A62" w:rsidRPr="00C47EE3" w:rsidRDefault="000C7A62" w:rsidP="00A4108A">
      <w:pPr>
        <w:pStyle w:val="Odstavecseseznamem"/>
        <w:jc w:val="both"/>
      </w:pPr>
    </w:p>
    <w:p w14:paraId="3B9F29EB" w14:textId="77777777" w:rsidR="000C7A62" w:rsidRPr="00C47EE3" w:rsidRDefault="000C7A62" w:rsidP="0030478E">
      <w:pPr>
        <w:pStyle w:val="Odstavecseseznamem"/>
        <w:numPr>
          <w:ilvl w:val="0"/>
          <w:numId w:val="13"/>
        </w:numPr>
        <w:spacing w:after="0" w:line="240" w:lineRule="auto"/>
        <w:ind w:left="0" w:hanging="284"/>
        <w:jc w:val="both"/>
      </w:pPr>
      <w:r w:rsidRPr="00C47EE3">
        <w:rPr>
          <w:rFonts w:cs="Arial"/>
        </w:rPr>
        <w:lastRenderedPageBreak/>
        <w:t>Práva původců budou Smluvními stranami řešena dle §9 zák. č. 527/1990 Sb., o vynálezech a zlepšovacích návrzích, ve znění pozdějších předpisů nebo dle obdobných předpisů.</w:t>
      </w:r>
    </w:p>
    <w:p w14:paraId="6417E8CC" w14:textId="77777777" w:rsidR="000C7A62" w:rsidRPr="00C47EE3" w:rsidRDefault="000C7A62" w:rsidP="00A4108A">
      <w:pPr>
        <w:pStyle w:val="Odstavecseseznamem"/>
        <w:jc w:val="both"/>
      </w:pPr>
    </w:p>
    <w:p w14:paraId="7365DDCB" w14:textId="77777777" w:rsidR="005D7DE6" w:rsidRPr="005D7DE6" w:rsidRDefault="000C7A62" w:rsidP="0030478E">
      <w:pPr>
        <w:pStyle w:val="Odstavecseseznamem"/>
        <w:numPr>
          <w:ilvl w:val="0"/>
          <w:numId w:val="13"/>
        </w:numPr>
        <w:spacing w:after="0" w:line="240" w:lineRule="auto"/>
        <w:ind w:left="0" w:hanging="284"/>
        <w:jc w:val="both"/>
      </w:pPr>
      <w:r w:rsidRPr="00C47EE3">
        <w:rPr>
          <w:rFonts w:cs="Arial"/>
        </w:rPr>
        <w:t>Pokud práva z předmětu duševního vlastnictví, které bude vytvořeno při realizaci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w:t>
      </w:r>
      <w:r w:rsidR="00E12255">
        <w:rPr>
          <w:rFonts w:cs="Arial"/>
        </w:rPr>
        <w:t xml:space="preserve">. </w:t>
      </w:r>
    </w:p>
    <w:p w14:paraId="25FAB0FB" w14:textId="77777777" w:rsidR="005D7DE6" w:rsidRPr="005D7DE6" w:rsidRDefault="005D7DE6" w:rsidP="005D7DE6">
      <w:pPr>
        <w:pStyle w:val="Odstavecseseznamem"/>
        <w:rPr>
          <w:rFonts w:cs="Arial"/>
        </w:rPr>
      </w:pPr>
    </w:p>
    <w:p w14:paraId="044ABE71" w14:textId="62E232BC" w:rsidR="000C7A62" w:rsidRPr="00C47EE3" w:rsidRDefault="005D7DE6" w:rsidP="0030478E">
      <w:pPr>
        <w:pStyle w:val="Odstavecseseznamem"/>
        <w:numPr>
          <w:ilvl w:val="0"/>
          <w:numId w:val="13"/>
        </w:numPr>
        <w:spacing w:after="0" w:line="240" w:lineRule="auto"/>
        <w:ind w:left="0" w:hanging="284"/>
        <w:jc w:val="both"/>
      </w:pPr>
      <w:r w:rsidRPr="00A70D2F">
        <w:rPr>
          <w:rFonts w:cs="Arial"/>
        </w:rPr>
        <w:t>Příjemce dotace je stranou Smlouvy, která má zájem o komerční využití výsledků projektu. Příjemce dotace se zavazuje nejpozději na konci projektu uzavřít s Dalším účastníkem licenční smlouvu pro zajištění práva na komerční využití výsledků projektu (duševního vlastnictví vytvořeného při re</w:t>
      </w:r>
      <w:r w:rsidR="004B5E14">
        <w:rPr>
          <w:rFonts w:cs="Arial"/>
        </w:rPr>
        <w:t>a</w:t>
      </w:r>
      <w:r w:rsidRPr="00A70D2F">
        <w:rPr>
          <w:rFonts w:cs="Arial"/>
        </w:rPr>
        <w:t>lizaci projektu).  Licenční smlouva bude dále obsahovat mimo ujednání o ceně i ujednání o době, ve které budou výsledky výzkumu využity a sankční ustanovení.</w:t>
      </w:r>
      <w:r>
        <w:rPr>
          <w:rFonts w:cs="Arial"/>
        </w:rPr>
        <w:t xml:space="preserve"> </w:t>
      </w:r>
      <w:r w:rsidR="00E12255">
        <w:rPr>
          <w:rFonts w:cs="Arial"/>
        </w:rPr>
        <w:t>K platnému uzavření licenční S</w:t>
      </w:r>
      <w:r w:rsidR="000C7A62" w:rsidRPr="00C47EE3">
        <w:rPr>
          <w:rFonts w:cs="Arial"/>
        </w:rPr>
        <w:t>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jednoho měsíce písemnou nabídku převodu. V ostatních otázkách se vzájemné vztahy mezi Smluvními stranami řídí obecnými předpisy o podílovém spoluvlastnictví.</w:t>
      </w:r>
    </w:p>
    <w:p w14:paraId="4278B0D8" w14:textId="77777777" w:rsidR="00122914" w:rsidRPr="00C47EE3" w:rsidRDefault="00122914" w:rsidP="00A4108A">
      <w:pPr>
        <w:pStyle w:val="Odstavecseseznamem"/>
        <w:spacing w:after="0" w:line="240" w:lineRule="auto"/>
        <w:jc w:val="both"/>
      </w:pPr>
    </w:p>
    <w:p w14:paraId="2B25265C" w14:textId="77777777" w:rsidR="00960FA3" w:rsidRPr="00C47EE3" w:rsidRDefault="00960FA3" w:rsidP="0030478E">
      <w:pPr>
        <w:pStyle w:val="Odstavecseseznamem"/>
        <w:numPr>
          <w:ilvl w:val="0"/>
          <w:numId w:val="13"/>
        </w:numPr>
        <w:spacing w:after="0" w:line="240" w:lineRule="auto"/>
        <w:ind w:left="0" w:hanging="284"/>
        <w:jc w:val="both"/>
      </w:pPr>
      <w:r w:rsidRPr="00C47EE3">
        <w:t xml:space="preserve">Aby nedocházelo k poskytnutí nepřímé veřejné podpory ve smyslu bodu </w:t>
      </w:r>
      <w:r w:rsidR="00403184" w:rsidRPr="00C47EE3">
        <w:t>27</w:t>
      </w:r>
      <w:r w:rsidR="00122914" w:rsidRPr="00C47EE3">
        <w:t xml:space="preserve"> a </w:t>
      </w:r>
      <w:r w:rsidR="00403184" w:rsidRPr="00C47EE3">
        <w:t>28</w:t>
      </w:r>
      <w:r w:rsidRPr="00C47EE3">
        <w:t xml:space="preserve"> Rámce, </w:t>
      </w:r>
      <w:r w:rsidR="00BB6C3A" w:rsidRPr="00C47EE3">
        <w:t>zavazují se S</w:t>
      </w:r>
      <w:r w:rsidR="007054F8" w:rsidRPr="00C47EE3">
        <w:t>mluvní strany</w:t>
      </w:r>
      <w:r w:rsidRPr="00C47EE3">
        <w:t>:</w:t>
      </w:r>
    </w:p>
    <w:p w14:paraId="4B3D73BC" w14:textId="77777777" w:rsidR="00D16318" w:rsidRDefault="00960FA3" w:rsidP="0030478E">
      <w:pPr>
        <w:pStyle w:val="Odstavecseseznamem"/>
        <w:numPr>
          <w:ilvl w:val="0"/>
          <w:numId w:val="14"/>
        </w:numPr>
        <w:spacing w:after="0" w:line="240" w:lineRule="auto"/>
        <w:ind w:left="0"/>
        <w:jc w:val="both"/>
      </w:pPr>
      <w:r w:rsidRPr="00C47EE3">
        <w:t xml:space="preserve">výsledky spolupráce, které nemají za následek vznik práv duševního vlastnictví, lze </w:t>
      </w:r>
      <w:r w:rsidR="00D16318">
        <w:t xml:space="preserve">veřejně šířit, </w:t>
      </w:r>
    </w:p>
    <w:p w14:paraId="0F8DC4BF" w14:textId="77777777" w:rsidR="00960FA3" w:rsidRPr="00C47EE3" w:rsidRDefault="00960FA3" w:rsidP="0030478E">
      <w:pPr>
        <w:pStyle w:val="Odstavecseseznamem"/>
        <w:numPr>
          <w:ilvl w:val="0"/>
          <w:numId w:val="14"/>
        </w:numPr>
        <w:spacing w:after="0" w:line="240" w:lineRule="auto"/>
        <w:ind w:left="0"/>
        <w:jc w:val="both"/>
      </w:pPr>
      <w:r w:rsidRPr="00C47EE3">
        <w:t xml:space="preserve">práva duševního </w:t>
      </w:r>
      <w:r w:rsidR="007054F8" w:rsidRPr="00C47EE3">
        <w:t xml:space="preserve">vlastnictví vzniklá z činnosti </w:t>
      </w:r>
      <w:r w:rsidR="00A4443C" w:rsidRPr="00C47EE3">
        <w:t>Dalšího účastníka</w:t>
      </w:r>
      <w:r w:rsidR="007054F8" w:rsidRPr="00C47EE3">
        <w:t xml:space="preserve"> </w:t>
      </w:r>
      <w:r w:rsidRPr="00C47EE3">
        <w:t xml:space="preserve">plně </w:t>
      </w:r>
      <w:r w:rsidR="00A4443C" w:rsidRPr="00C47EE3">
        <w:t>Dalšímu účastníkovi</w:t>
      </w:r>
      <w:r w:rsidR="007054F8" w:rsidRPr="00C47EE3">
        <w:t xml:space="preserve"> náleží, </w:t>
      </w:r>
    </w:p>
    <w:p w14:paraId="4CC197DF" w14:textId="6CB3665B" w:rsidR="00F6530A" w:rsidRDefault="003674C8" w:rsidP="0030478E">
      <w:pPr>
        <w:pStyle w:val="Odstavecseseznamem"/>
        <w:numPr>
          <w:ilvl w:val="0"/>
          <w:numId w:val="14"/>
        </w:numPr>
        <w:spacing w:after="0" w:line="240" w:lineRule="auto"/>
        <w:ind w:left="0"/>
        <w:jc w:val="both"/>
      </w:pPr>
      <w:r w:rsidRPr="00C47EE3">
        <w:t xml:space="preserve">Další účastník </w:t>
      </w:r>
      <w:r w:rsidR="00960FA3" w:rsidRPr="00C47EE3">
        <w:t xml:space="preserve">obdrží </w:t>
      </w:r>
      <w:r w:rsidR="005D7DE6" w:rsidRPr="00A70D2F">
        <w:t xml:space="preserve">prostřednictvím uzavřené licenční smlouvy dle </w:t>
      </w:r>
      <w:r w:rsidR="005D7DE6">
        <w:t xml:space="preserve">předchozího odstavce </w:t>
      </w:r>
      <w:r w:rsidR="00960FA3" w:rsidRPr="00C47EE3">
        <w:t>za práva duševního vlastnictví, jež vz</w:t>
      </w:r>
      <w:r w:rsidR="007054F8" w:rsidRPr="00C47EE3">
        <w:t>nikla v důsledku jeho činností</w:t>
      </w:r>
      <w:r w:rsidR="00960FA3" w:rsidRPr="00C47EE3">
        <w:t xml:space="preserve"> a jsou postoupena </w:t>
      </w:r>
      <w:r w:rsidR="007054F8" w:rsidRPr="00C47EE3">
        <w:t>druhé Smluvní straně nebo k nimž získala druhá Smluvní strana</w:t>
      </w:r>
      <w:r w:rsidR="00960FA3" w:rsidRPr="00C47EE3">
        <w:t xml:space="preserve"> přístupová práva, náhradu odpovídající tržní ceně. Od této náhrady lze odečíst absolutní výši hodnoty veškerých finančních či nefinančních příspěvků </w:t>
      </w:r>
      <w:r w:rsidR="007054F8" w:rsidRPr="00C47EE3">
        <w:t>druhé Smluvní strany</w:t>
      </w:r>
      <w:r w:rsidR="00960FA3" w:rsidRPr="00C47EE3">
        <w:t xml:space="preserve"> na ná</w:t>
      </w:r>
      <w:r w:rsidRPr="00C47EE3">
        <w:t>klady činností Dalšího účastníka</w:t>
      </w:r>
      <w:r w:rsidR="00960FA3" w:rsidRPr="00C47EE3">
        <w:t>, jež měly za následek vznik dotčených práv duševního vlastnictví.</w:t>
      </w:r>
    </w:p>
    <w:p w14:paraId="12BD2826" w14:textId="6176E1F9" w:rsidR="005D7DE6" w:rsidRPr="00C47EE3" w:rsidRDefault="005D7DE6" w:rsidP="005D7DE6">
      <w:pPr>
        <w:pStyle w:val="Odstavecseseznamem"/>
        <w:numPr>
          <w:ilvl w:val="0"/>
          <w:numId w:val="14"/>
        </w:numPr>
        <w:spacing w:after="0" w:line="240" w:lineRule="auto"/>
        <w:ind w:left="0"/>
        <w:jc w:val="both"/>
      </w:pPr>
      <w:r w:rsidRPr="00A70D2F">
        <w:t>V případě, že Příjemce dotace bude společné výsledky projektu (takové</w:t>
      </w:r>
      <w:r w:rsidR="00923D4D">
        <w:t>,</w:t>
      </w:r>
      <w:r w:rsidRPr="00A70D2F">
        <w:t xml:space="preserve"> u kterých náleží majetková práva oběma smluvním stranám) používat ve své</w:t>
      </w:r>
      <w:r w:rsidR="00923D4D">
        <w:t>m</w:t>
      </w:r>
      <w:r w:rsidRPr="00A70D2F">
        <w:t xml:space="preserve"> komerční či nekomerční využití</w:t>
      </w:r>
      <w:r w:rsidR="00923D4D">
        <w:t>,</w:t>
      </w:r>
      <w:r w:rsidRPr="00A70D2F">
        <w:t xml:space="preserve"> zavazuje se uzavřít s Dalším účastníkem licenční smlouvu dle čl. XII odst.</w:t>
      </w:r>
      <w:r>
        <w:t>9</w:t>
      </w:r>
      <w:r w:rsidRPr="00A70D2F">
        <w:t>, o využití</w:t>
      </w:r>
      <w:r>
        <w:t xml:space="preserve"> výsledků projektu. </w:t>
      </w:r>
    </w:p>
    <w:p w14:paraId="41F3CB30" w14:textId="77777777" w:rsidR="005D7DE6" w:rsidRPr="00C47EE3" w:rsidRDefault="005D7DE6" w:rsidP="005D7DE6">
      <w:pPr>
        <w:pStyle w:val="Odstavecseseznamem"/>
        <w:spacing w:after="0" w:line="240" w:lineRule="auto"/>
        <w:ind w:left="0"/>
        <w:jc w:val="both"/>
      </w:pPr>
    </w:p>
    <w:p w14:paraId="39EC209A" w14:textId="77777777" w:rsidR="00764719" w:rsidRPr="00C47EE3" w:rsidRDefault="00764719" w:rsidP="00A4108A">
      <w:pPr>
        <w:pStyle w:val="Odstavecseseznamem"/>
        <w:spacing w:after="0" w:line="240" w:lineRule="auto"/>
        <w:ind w:left="0"/>
        <w:jc w:val="both"/>
      </w:pPr>
    </w:p>
    <w:p w14:paraId="32AB7E93" w14:textId="77777777" w:rsidR="00F6530A" w:rsidRPr="00C47EE3" w:rsidRDefault="00BB6C3A" w:rsidP="0030478E">
      <w:pPr>
        <w:pStyle w:val="Odstavecseseznamem"/>
        <w:numPr>
          <w:ilvl w:val="0"/>
          <w:numId w:val="13"/>
        </w:numPr>
        <w:spacing w:after="0" w:line="240" w:lineRule="auto"/>
        <w:ind w:left="0" w:hanging="426"/>
        <w:jc w:val="both"/>
      </w:pPr>
      <w:r w:rsidRPr="00C47EE3">
        <w:t>Obě S</w:t>
      </w:r>
      <w:r w:rsidR="00F6530A" w:rsidRPr="00C47EE3">
        <w:t xml:space="preserve">mluvní strany se zavazují, že nebudou vědomě užívat žádná vlastnická či majetková práva </w:t>
      </w:r>
      <w:r w:rsidR="007054F8" w:rsidRPr="00C47EE3">
        <w:t>druhé Smluvní</w:t>
      </w:r>
      <w:r w:rsidR="00F6530A" w:rsidRPr="00C47EE3">
        <w:t xml:space="preserve"> stran</w:t>
      </w:r>
      <w:r w:rsidR="007054F8" w:rsidRPr="00C47EE3">
        <w:t>y</w:t>
      </w:r>
      <w:r w:rsidR="00E12255">
        <w:t>, není-li v této S</w:t>
      </w:r>
      <w:r w:rsidR="00F6530A" w:rsidRPr="00C47EE3">
        <w:t>mlouvě uvedeno jinak.</w:t>
      </w:r>
    </w:p>
    <w:p w14:paraId="7823A3F1" w14:textId="77777777" w:rsidR="00854188" w:rsidRPr="00C47EE3" w:rsidRDefault="00854188" w:rsidP="00A4108A">
      <w:pPr>
        <w:pStyle w:val="Odstavecseseznamem"/>
        <w:spacing w:after="0" w:line="240" w:lineRule="auto"/>
        <w:ind w:left="0"/>
        <w:jc w:val="both"/>
      </w:pPr>
    </w:p>
    <w:p w14:paraId="0A554CE4" w14:textId="77777777" w:rsidR="00854188" w:rsidRPr="00C47EE3" w:rsidRDefault="00854188" w:rsidP="0030478E">
      <w:pPr>
        <w:pStyle w:val="Odstavecseseznamem"/>
        <w:numPr>
          <w:ilvl w:val="0"/>
          <w:numId w:val="13"/>
        </w:numPr>
        <w:spacing w:after="0" w:line="240" w:lineRule="auto"/>
        <w:ind w:left="0" w:hanging="426"/>
        <w:jc w:val="both"/>
      </w:pPr>
      <w:r w:rsidRPr="00C47EE3">
        <w:t>Smluvní strany jsou povinny si zajistit majetková práva k předmětům duševního vlastnictví, které jsou výsledkem Projektu. Osobnostní, původcovská a obdobná práva k těmto předmětům duševního vlastnictví zůstávají touto Smlouvou nedotčena</w:t>
      </w:r>
      <w:r w:rsidR="00B41E1F" w:rsidRPr="00C47EE3">
        <w:t>.</w:t>
      </w:r>
    </w:p>
    <w:p w14:paraId="05736F85" w14:textId="77777777" w:rsidR="00A50CF1" w:rsidRPr="00C47EE3" w:rsidRDefault="00A50CF1" w:rsidP="00A4108A">
      <w:pPr>
        <w:pStyle w:val="Odstavecseseznamem"/>
        <w:spacing w:after="0" w:line="240" w:lineRule="auto"/>
        <w:ind w:left="0"/>
        <w:jc w:val="both"/>
      </w:pPr>
    </w:p>
    <w:p w14:paraId="3889E6A2" w14:textId="26C042BE" w:rsidR="00854188" w:rsidRPr="00C47EE3" w:rsidRDefault="00854188" w:rsidP="0030478E">
      <w:pPr>
        <w:pStyle w:val="Odstavecseseznamem"/>
        <w:numPr>
          <w:ilvl w:val="0"/>
          <w:numId w:val="13"/>
        </w:numPr>
        <w:spacing w:after="0" w:line="240" w:lineRule="auto"/>
        <w:ind w:left="0" w:hanging="426"/>
        <w:jc w:val="both"/>
      </w:pPr>
      <w:r w:rsidRPr="00C47EE3">
        <w:t xml:space="preserve">V případě práv k jiným předmětům duševního </w:t>
      </w:r>
      <w:r w:rsidR="006078A2" w:rsidRPr="00C47EE3">
        <w:t>vlastnictví</w:t>
      </w:r>
      <w:r w:rsidRPr="00C47EE3">
        <w:t xml:space="preserve"> než k autorskému dílu, je každá Smluvní strana povinna zajistit, aby v souladu s příslušnými právními předpisy na ni přešlo právo k příslušnému předmětu duševního vlastnictví, pokud byl předmět duševního vlastnictví vytvořen původcem v pracovním poměru definovaném v příslušných právních předpisech. Tato povinnost Smluvní strany se vztahuje i na zlepšovací návrhy. </w:t>
      </w:r>
    </w:p>
    <w:p w14:paraId="1D6199DD" w14:textId="77777777" w:rsidR="00B41E1F" w:rsidRPr="00C47EE3" w:rsidRDefault="00B41E1F" w:rsidP="00A4108A">
      <w:pPr>
        <w:pStyle w:val="Odstavecseseznamem"/>
        <w:jc w:val="both"/>
      </w:pPr>
    </w:p>
    <w:p w14:paraId="445871ED" w14:textId="77777777" w:rsidR="00B41E1F" w:rsidRPr="00C47EE3" w:rsidRDefault="00854188" w:rsidP="0030478E">
      <w:pPr>
        <w:pStyle w:val="Odstavecseseznamem"/>
        <w:numPr>
          <w:ilvl w:val="0"/>
          <w:numId w:val="13"/>
        </w:numPr>
        <w:spacing w:after="0" w:line="240" w:lineRule="auto"/>
        <w:ind w:left="0" w:hanging="426"/>
        <w:jc w:val="both"/>
      </w:pPr>
      <w:r w:rsidRPr="00C47EE3">
        <w:t>Smluvní strany prohlašují, že jsou ve smyslu autorského zákona vykonavateli majetkových práv autora k dílu, které v souvislosti s plněním předmětu této Smlouvy případně vytvoří autor jako zaměstnanecké dílo definované v uvedeném ustanovení tohoto zákona. Pokud je to nezbytné pro řešení Projektu a/nebo (vy)užití jeho výsledků, je Smluvní strana povinna si zajistit od autora zaměstnaneckého díla souhlas s postoupením práva výkonu majetkových práv.</w:t>
      </w:r>
    </w:p>
    <w:p w14:paraId="1017653F" w14:textId="77777777" w:rsidR="00B41E1F" w:rsidRPr="00C47EE3" w:rsidRDefault="00B41E1F" w:rsidP="00A4108A">
      <w:pPr>
        <w:pStyle w:val="Odstavecseseznamem"/>
        <w:jc w:val="both"/>
      </w:pPr>
    </w:p>
    <w:p w14:paraId="6C93D4B0" w14:textId="77777777" w:rsidR="00F6530A" w:rsidRPr="00C47EE3" w:rsidRDefault="007054F8" w:rsidP="0030478E">
      <w:pPr>
        <w:pStyle w:val="Odstavecseseznamem"/>
        <w:numPr>
          <w:ilvl w:val="0"/>
          <w:numId w:val="13"/>
        </w:numPr>
        <w:spacing w:after="0" w:line="240" w:lineRule="auto"/>
        <w:ind w:left="0" w:hanging="426"/>
        <w:jc w:val="both"/>
      </w:pPr>
      <w:r w:rsidRPr="00C47EE3">
        <w:t xml:space="preserve">Příjemce </w:t>
      </w:r>
      <w:r w:rsidR="00DC63F5">
        <w:t xml:space="preserve">dotace </w:t>
      </w:r>
      <w:r w:rsidR="006A65DF" w:rsidRPr="00C47EE3">
        <w:t>je</w:t>
      </w:r>
      <w:r w:rsidR="00F6530A" w:rsidRPr="00C47EE3">
        <w:t xml:space="preserve"> v rámci</w:t>
      </w:r>
      <w:r w:rsidRPr="00C47EE3">
        <w:t xml:space="preserve"> svého práva kontroly </w:t>
      </w:r>
      <w:r w:rsidR="00F6530A" w:rsidRPr="00C47EE3">
        <w:t>oprávněn kont</w:t>
      </w:r>
      <w:r w:rsidR="00F864C9">
        <w:t>rolovat i nakládání s výsledky P</w:t>
      </w:r>
      <w:r w:rsidR="00F6530A" w:rsidRPr="00C47EE3">
        <w:t>rojektu.</w:t>
      </w:r>
    </w:p>
    <w:p w14:paraId="7E53439E" w14:textId="77777777" w:rsidR="001E0B98" w:rsidRPr="00C47EE3" w:rsidRDefault="001E0B98" w:rsidP="00A4108A">
      <w:pPr>
        <w:pStyle w:val="Odstavecseseznamem"/>
        <w:spacing w:after="0" w:line="240" w:lineRule="auto"/>
        <w:ind w:left="0"/>
        <w:jc w:val="both"/>
      </w:pPr>
    </w:p>
    <w:p w14:paraId="5B5602F3" w14:textId="77777777" w:rsidR="004B7474" w:rsidRPr="00C47EE3" w:rsidRDefault="004B7474" w:rsidP="00A4108A">
      <w:pPr>
        <w:spacing w:before="0" w:line="240" w:lineRule="auto"/>
        <w:rPr>
          <w:rFonts w:asciiTheme="minorHAnsi" w:hAnsiTheme="minorHAnsi"/>
          <w:szCs w:val="22"/>
        </w:rPr>
      </w:pPr>
    </w:p>
    <w:p w14:paraId="0DBC1C8A" w14:textId="77777777" w:rsidR="004013E8" w:rsidRPr="00C47EE3" w:rsidRDefault="009C150D" w:rsidP="00FD1587">
      <w:pPr>
        <w:spacing w:before="0" w:line="240" w:lineRule="auto"/>
        <w:jc w:val="center"/>
        <w:rPr>
          <w:rFonts w:asciiTheme="minorHAnsi" w:hAnsiTheme="minorHAnsi"/>
          <w:szCs w:val="22"/>
        </w:rPr>
      </w:pPr>
      <w:r w:rsidRPr="00C47EE3">
        <w:rPr>
          <w:rFonts w:asciiTheme="minorHAnsi" w:hAnsiTheme="minorHAnsi"/>
          <w:szCs w:val="22"/>
        </w:rPr>
        <w:t>X</w:t>
      </w:r>
      <w:r w:rsidR="00CB3AB1" w:rsidRPr="00C47EE3">
        <w:rPr>
          <w:rFonts w:asciiTheme="minorHAnsi" w:hAnsiTheme="minorHAnsi"/>
          <w:szCs w:val="22"/>
        </w:rPr>
        <w:t>II</w:t>
      </w:r>
      <w:r w:rsidR="00173216">
        <w:rPr>
          <w:rFonts w:asciiTheme="minorHAnsi" w:hAnsiTheme="minorHAnsi"/>
          <w:szCs w:val="22"/>
        </w:rPr>
        <w:t>I</w:t>
      </w:r>
      <w:r w:rsidRPr="00C47EE3">
        <w:rPr>
          <w:rFonts w:asciiTheme="minorHAnsi" w:hAnsiTheme="minorHAnsi"/>
          <w:szCs w:val="22"/>
        </w:rPr>
        <w:t>.</w:t>
      </w:r>
    </w:p>
    <w:p w14:paraId="049FA211" w14:textId="77777777" w:rsidR="004013E8" w:rsidRPr="00C47EE3" w:rsidRDefault="00521239" w:rsidP="00FD1587">
      <w:pPr>
        <w:spacing w:before="0" w:line="240" w:lineRule="auto"/>
        <w:jc w:val="center"/>
        <w:rPr>
          <w:rFonts w:asciiTheme="minorHAnsi" w:hAnsiTheme="minorHAnsi"/>
          <w:szCs w:val="22"/>
        </w:rPr>
      </w:pPr>
      <w:r w:rsidRPr="00C47EE3">
        <w:rPr>
          <w:rFonts w:asciiTheme="minorHAnsi" w:hAnsiTheme="minorHAnsi"/>
          <w:szCs w:val="22"/>
        </w:rPr>
        <w:t>V</w:t>
      </w:r>
      <w:r w:rsidR="004874F1" w:rsidRPr="00C47EE3">
        <w:rPr>
          <w:rFonts w:asciiTheme="minorHAnsi" w:hAnsiTheme="minorHAnsi"/>
          <w:szCs w:val="22"/>
        </w:rPr>
        <w:t>yužití výsledků projektu</w:t>
      </w:r>
    </w:p>
    <w:p w14:paraId="7B192809" w14:textId="77777777" w:rsidR="000A572C" w:rsidRPr="00C47EE3" w:rsidRDefault="000A572C" w:rsidP="0030478E">
      <w:pPr>
        <w:pStyle w:val="Odstavecseseznamem"/>
        <w:numPr>
          <w:ilvl w:val="0"/>
          <w:numId w:val="15"/>
        </w:numPr>
        <w:spacing w:after="0" w:line="240" w:lineRule="auto"/>
        <w:ind w:left="0" w:hanging="284"/>
        <w:jc w:val="both"/>
      </w:pPr>
      <w:r w:rsidRPr="00C47EE3">
        <w:t>Smluvní s</w:t>
      </w:r>
      <w:r w:rsidR="00BC62A6">
        <w:t>trany se zavazují, že výsledky P</w:t>
      </w:r>
      <w:r w:rsidRPr="00C47EE3">
        <w:t>rojektu b</w:t>
      </w:r>
      <w:r w:rsidR="00BC62A6">
        <w:t>udou využity v souladu s cílem P</w:t>
      </w:r>
      <w:r w:rsidRPr="00C47EE3">
        <w:t>rojektu, na kt</w:t>
      </w:r>
      <w:r w:rsidR="00521239" w:rsidRPr="00C47EE3">
        <w:t xml:space="preserve">erý byla podpora poskytnuta, s jejich zájmy a zájmy Poskytovatele při respektování nezbytné ochrany práv k předmětům duševního vlastnictví a mlčenlivosti. </w:t>
      </w:r>
    </w:p>
    <w:p w14:paraId="0F21D483" w14:textId="77777777" w:rsidR="000A572C" w:rsidRPr="00C47EE3" w:rsidRDefault="000A572C" w:rsidP="00A4108A">
      <w:pPr>
        <w:pStyle w:val="Odstavecseseznamem"/>
        <w:spacing w:after="0" w:line="240" w:lineRule="auto"/>
        <w:ind w:left="0"/>
        <w:jc w:val="both"/>
      </w:pPr>
    </w:p>
    <w:p w14:paraId="1FE26728" w14:textId="77777777" w:rsidR="006145DF" w:rsidRPr="00C47EE3" w:rsidRDefault="001E0B98" w:rsidP="0030478E">
      <w:pPr>
        <w:pStyle w:val="Odstavecseseznamem"/>
        <w:numPr>
          <w:ilvl w:val="0"/>
          <w:numId w:val="15"/>
        </w:numPr>
        <w:spacing w:after="0" w:line="240" w:lineRule="auto"/>
        <w:ind w:left="0" w:hanging="284"/>
        <w:jc w:val="both"/>
      </w:pPr>
      <w:r w:rsidRPr="00C47EE3">
        <w:t>Smluvní strany se za</w:t>
      </w:r>
      <w:r w:rsidR="00BC62A6">
        <w:t>vazují, že budou po celou dobu P</w:t>
      </w:r>
      <w:r w:rsidRPr="00C47EE3">
        <w:t xml:space="preserve">rojektu a po jeho skončení a </w:t>
      </w:r>
      <w:r w:rsidR="003C7125" w:rsidRPr="00C47EE3">
        <w:t xml:space="preserve">následující období </w:t>
      </w:r>
      <w:r w:rsidRPr="00C47EE3">
        <w:t xml:space="preserve">zabezpečovat </w:t>
      </w:r>
      <w:r w:rsidR="004874F1" w:rsidRPr="00C47EE3">
        <w:t xml:space="preserve">ochranu výsledků </w:t>
      </w:r>
      <w:r w:rsidR="00BC62A6">
        <w:t>P</w:t>
      </w:r>
      <w:r w:rsidR="004874F1" w:rsidRPr="00C47EE3">
        <w:t xml:space="preserve">rojektu. </w:t>
      </w:r>
    </w:p>
    <w:p w14:paraId="4B9C1A89" w14:textId="77777777" w:rsidR="00680075" w:rsidRPr="00C47EE3" w:rsidRDefault="00680075" w:rsidP="00A4108A">
      <w:pPr>
        <w:pStyle w:val="Odstavecseseznamem"/>
        <w:spacing w:after="0" w:line="240" w:lineRule="auto"/>
        <w:ind w:left="0"/>
        <w:jc w:val="both"/>
      </w:pPr>
    </w:p>
    <w:p w14:paraId="5AB305F2" w14:textId="77777777" w:rsidR="00680075" w:rsidRPr="00B66B36" w:rsidRDefault="00680075" w:rsidP="0030478E">
      <w:pPr>
        <w:pStyle w:val="Odstavecseseznamem"/>
        <w:numPr>
          <w:ilvl w:val="0"/>
          <w:numId w:val="15"/>
        </w:numPr>
        <w:spacing w:after="0" w:line="240" w:lineRule="auto"/>
        <w:ind w:left="0" w:hanging="284"/>
        <w:jc w:val="both"/>
      </w:pPr>
      <w:r w:rsidRPr="00B66B36">
        <w:rPr>
          <w:rFonts w:cs="Calibri"/>
          <w:color w:val="000000"/>
        </w:rPr>
        <w:t xml:space="preserve">Pokud je součástí aktivit zhotovení </w:t>
      </w:r>
      <w:r w:rsidRPr="00B66B36">
        <w:rPr>
          <w:rFonts w:cs="Calibri"/>
          <w:b/>
          <w:color w:val="000000"/>
        </w:rPr>
        <w:t>prototypů,</w:t>
      </w:r>
      <w:r w:rsidRPr="00B66B36">
        <w:rPr>
          <w:rFonts w:cs="Calibri"/>
          <w:color w:val="000000"/>
        </w:rPr>
        <w:t xml:space="preserve"> pak musí tyto prototypy podstoupit prototypové zkoušky, o kterých bude proveden detailní záznam a vyhodnocení. Pokud budou prototypy následně prodány, budou vždy deklarovány jako prodej zkušebního prototypu.</w:t>
      </w:r>
      <w:r w:rsidR="00F67291" w:rsidRPr="00B66B36">
        <w:rPr>
          <w:rFonts w:cs="Calibri"/>
          <w:color w:val="000000"/>
        </w:rPr>
        <w:t xml:space="preserve"> Smluvní strana může takový prototyp prodat až po ukončení realizace Projektu. </w:t>
      </w:r>
    </w:p>
    <w:p w14:paraId="20F8083B" w14:textId="77777777" w:rsidR="006145DF" w:rsidRPr="00B66B36" w:rsidRDefault="006145DF" w:rsidP="00A4108A">
      <w:pPr>
        <w:pStyle w:val="Odstavecseseznamem"/>
        <w:spacing w:after="0" w:line="240" w:lineRule="auto"/>
        <w:ind w:left="0"/>
        <w:jc w:val="both"/>
      </w:pPr>
    </w:p>
    <w:p w14:paraId="666087D0" w14:textId="00C92E3B" w:rsidR="001E18CC" w:rsidRPr="00310E85" w:rsidRDefault="00310E85" w:rsidP="0030478E">
      <w:pPr>
        <w:pStyle w:val="Odstavecseseznamem"/>
        <w:numPr>
          <w:ilvl w:val="0"/>
          <w:numId w:val="15"/>
        </w:numPr>
        <w:spacing w:after="0" w:line="240" w:lineRule="auto"/>
        <w:ind w:left="0" w:hanging="284"/>
        <w:jc w:val="both"/>
      </w:pPr>
      <w:r w:rsidRPr="00B66B36">
        <w:rPr>
          <w:rFonts w:cs="Calibri"/>
          <w:bCs/>
          <w:color w:val="000000"/>
        </w:rPr>
        <w:t>Smluvní strany jsou povinny vykonávat</w:t>
      </w:r>
      <w:r w:rsidRPr="00310E85">
        <w:rPr>
          <w:rFonts w:cs="Calibri"/>
          <w:bCs/>
          <w:color w:val="000000"/>
        </w:rPr>
        <w:t xml:space="preserve"> podnikatelskou aktivitu/činnost </w:t>
      </w:r>
      <w:r w:rsidR="00BD7242">
        <w:rPr>
          <w:rFonts w:cs="Calibri"/>
          <w:bCs/>
          <w:color w:val="000000"/>
        </w:rPr>
        <w:t xml:space="preserve">v místě realizace Projektu dle podmínek v Rozhodnutí po dobu </w:t>
      </w:r>
      <w:r w:rsidR="00B9753A">
        <w:rPr>
          <w:rFonts w:cs="Calibri"/>
          <w:bCs/>
          <w:color w:val="000000"/>
        </w:rPr>
        <w:t>3</w:t>
      </w:r>
      <w:r w:rsidR="00BD7242">
        <w:rPr>
          <w:rFonts w:cs="Calibri"/>
          <w:bCs/>
          <w:color w:val="000000"/>
        </w:rPr>
        <w:t xml:space="preserve"> </w:t>
      </w:r>
      <w:r w:rsidRPr="00310E85">
        <w:rPr>
          <w:rFonts w:cs="Calibri"/>
          <w:bCs/>
          <w:color w:val="000000"/>
        </w:rPr>
        <w:t>let od přechodu Projektu do centrálního stavu MS20</w:t>
      </w:r>
      <w:r w:rsidR="0069599A">
        <w:rPr>
          <w:rFonts w:cs="Calibri"/>
          <w:bCs/>
          <w:color w:val="000000"/>
        </w:rPr>
        <w:t>21</w:t>
      </w:r>
      <w:r w:rsidRPr="00310E85">
        <w:rPr>
          <w:rFonts w:cs="Calibri"/>
          <w:bCs/>
          <w:color w:val="000000"/>
        </w:rPr>
        <w:t xml:space="preserve">+: Projekt </w:t>
      </w:r>
      <w:r w:rsidR="00C65407">
        <w:rPr>
          <w:rFonts w:cs="Calibri"/>
          <w:bCs/>
          <w:color w:val="000000"/>
        </w:rPr>
        <w:t>finančně ukončen ze strany ŘO.</w:t>
      </w:r>
    </w:p>
    <w:p w14:paraId="2047223D" w14:textId="77777777" w:rsidR="001E18CC" w:rsidRPr="00310E85" w:rsidRDefault="001E18CC" w:rsidP="00A4108A">
      <w:pPr>
        <w:pStyle w:val="Odstavecseseznamem"/>
        <w:spacing w:after="0" w:line="240" w:lineRule="auto"/>
        <w:ind w:left="0"/>
        <w:jc w:val="both"/>
      </w:pPr>
    </w:p>
    <w:p w14:paraId="63F9324F" w14:textId="77777777" w:rsidR="00BA3FC5" w:rsidRPr="00C47EE3" w:rsidRDefault="00BA3FC5" w:rsidP="0030478E">
      <w:pPr>
        <w:pStyle w:val="Odstavecseseznamem"/>
        <w:numPr>
          <w:ilvl w:val="0"/>
          <w:numId w:val="15"/>
        </w:numPr>
        <w:spacing w:after="0" w:line="240" w:lineRule="auto"/>
        <w:ind w:left="0" w:hanging="284"/>
        <w:jc w:val="both"/>
      </w:pPr>
      <w:r w:rsidRPr="00C47EE3">
        <w:t>V případě, že v rámci projektu vznikly výsledky činnosti (zejména dílčí), které jsou mimo komerč</w:t>
      </w:r>
      <w:r w:rsidR="00560EB0" w:rsidRPr="00C47EE3">
        <w:t>ní zájem P</w:t>
      </w:r>
      <w:r w:rsidR="00803329" w:rsidRPr="00C47EE3">
        <w:t>říjemce</w:t>
      </w:r>
      <w:r w:rsidR="00DC63F5">
        <w:t xml:space="preserve"> dotace</w:t>
      </w:r>
      <w:r w:rsidR="00803329" w:rsidRPr="00C47EE3">
        <w:t xml:space="preserve">, zavazuje se Příjemce </w:t>
      </w:r>
      <w:r w:rsidR="00DC63F5">
        <w:t xml:space="preserve">dotace </w:t>
      </w:r>
      <w:r w:rsidRPr="00C47EE3">
        <w:t>dát tyto vý</w:t>
      </w:r>
      <w:r w:rsidR="00B75321" w:rsidRPr="00C47EE3">
        <w:t>sledky projektu k dispozici Dalšímu účastníkovi</w:t>
      </w:r>
      <w:r w:rsidRPr="00C47EE3">
        <w:t xml:space="preserve"> ke vzdělávání a dal</w:t>
      </w:r>
      <w:r w:rsidR="003F21C7" w:rsidRPr="00C47EE3">
        <w:t xml:space="preserve">šímu výzkumu. </w:t>
      </w:r>
    </w:p>
    <w:p w14:paraId="6A0BEAB8" w14:textId="77777777" w:rsidR="00A02F6F" w:rsidRPr="00C47EE3" w:rsidRDefault="00A02F6F" w:rsidP="00A4108A">
      <w:pPr>
        <w:pStyle w:val="Odstavecseseznamem"/>
        <w:spacing w:after="0" w:line="240" w:lineRule="auto"/>
        <w:ind w:left="0"/>
        <w:jc w:val="both"/>
      </w:pPr>
    </w:p>
    <w:p w14:paraId="663895DE" w14:textId="77777777" w:rsidR="00A02F6F" w:rsidRPr="00C47EE3" w:rsidRDefault="00A02F6F" w:rsidP="0030478E">
      <w:pPr>
        <w:pStyle w:val="Odstavecseseznamem"/>
        <w:numPr>
          <w:ilvl w:val="0"/>
          <w:numId w:val="15"/>
        </w:numPr>
        <w:spacing w:after="0" w:line="240" w:lineRule="auto"/>
        <w:ind w:left="0" w:hanging="284"/>
        <w:jc w:val="both"/>
      </w:pPr>
      <w:r w:rsidRPr="00C47EE3">
        <w:rPr>
          <w:rFonts w:cs="Arial"/>
        </w:rPr>
        <w:t xml:space="preserve">Zveřejňuje-li kterákoliv ze Smluvních stran v souladu s čl. </w:t>
      </w:r>
      <w:r w:rsidRPr="00C47EE3">
        <w:t>XIV Smlouvy</w:t>
      </w:r>
      <w:r w:rsidRPr="00C47EE3">
        <w:rPr>
          <w:rFonts w:cs="Arial"/>
        </w:rPr>
        <w:t xml:space="preserve"> informace o Projektu nebo o výsledcích Projektu je povinna důsledně uvádět přidělený identifikační kód Projektu a skutečnost, že výsledek Projektu byl získán za finančního přispění Evropské unie v souladu s platnými Pravidly způsobilosti a publicity. Smluvní strany zajistí, aby ve zveřejňovaných informacích v souvislosti s Projektem bylo vždy uvedeno: </w:t>
      </w:r>
      <w:r w:rsidRPr="00C47EE3">
        <w:t xml:space="preserve">„(Tento) Projekt „název projektu“ je spolufinancován Evropskou unií“. </w:t>
      </w:r>
      <w:r w:rsidRPr="00C47EE3">
        <w:rPr>
          <w:rFonts w:cs="Arial"/>
        </w:rPr>
        <w:t xml:space="preserve">Současně je pak povinen uvést, že se jedná o Projekt řešený ve spolupráci s druhou Smluvní stranou a uvést její identifikační znaky. Zveřejněním nesmí být dotčena nebo ohrožena ochrana výsledků Projektu, jinak Smluvní strana odpovídá druhé Smluvní straně za způsobenou škodu. </w:t>
      </w:r>
    </w:p>
    <w:p w14:paraId="23DA5D9C" w14:textId="77777777" w:rsidR="00A02F6F" w:rsidRPr="00C47EE3" w:rsidRDefault="00A02F6F" w:rsidP="00A4108A">
      <w:pPr>
        <w:pStyle w:val="Odstavecseseznamem"/>
        <w:jc w:val="both"/>
      </w:pPr>
    </w:p>
    <w:p w14:paraId="0B45FC19" w14:textId="77777777" w:rsidR="00FC538C" w:rsidRPr="00C47EE3" w:rsidRDefault="00A02F6F" w:rsidP="0030478E">
      <w:pPr>
        <w:pStyle w:val="Odstavecseseznamem"/>
        <w:numPr>
          <w:ilvl w:val="0"/>
          <w:numId w:val="15"/>
        </w:numPr>
        <w:spacing w:after="0" w:line="240" w:lineRule="auto"/>
        <w:ind w:left="0" w:hanging="284"/>
        <w:jc w:val="both"/>
      </w:pPr>
      <w:r w:rsidRPr="00C47EE3">
        <w:t>Příjemce</w:t>
      </w:r>
      <w:r w:rsidR="00DC63F5">
        <w:t xml:space="preserve"> dotace</w:t>
      </w:r>
      <w:r w:rsidRPr="00C47EE3">
        <w:t xml:space="preserve"> bere na vědomí, že užívání názvu a logotypu Dalšího účastníka musí být v souladu s Grafickým manuálem identity Českého vysokého učení technického v Praze, který je k dispozici na stránkách </w:t>
      </w:r>
      <w:hyperlink r:id="rId12" w:history="1">
        <w:r w:rsidRPr="00C47EE3">
          <w:rPr>
            <w:rStyle w:val="Hypertextovodkaz"/>
          </w:rPr>
          <w:t>www.cvut.cz</w:t>
        </w:r>
      </w:hyperlink>
      <w:r w:rsidRPr="00C47EE3">
        <w:t>.</w:t>
      </w:r>
      <w:r w:rsidR="00FC538C" w:rsidRPr="00C47EE3">
        <w:t xml:space="preserve"> </w:t>
      </w:r>
    </w:p>
    <w:p w14:paraId="16E4F711" w14:textId="77777777" w:rsidR="00FC538C" w:rsidRPr="00C47EE3" w:rsidRDefault="00FC538C" w:rsidP="00A4108A">
      <w:pPr>
        <w:pStyle w:val="Odstavecseseznamem"/>
        <w:jc w:val="both"/>
        <w:rPr>
          <w:rFonts w:cs="Arial"/>
        </w:rPr>
      </w:pPr>
    </w:p>
    <w:p w14:paraId="68E7128D" w14:textId="77777777" w:rsidR="00FC538C" w:rsidRPr="00C47EE3" w:rsidRDefault="00FC538C" w:rsidP="0030478E">
      <w:pPr>
        <w:pStyle w:val="Odstavecseseznamem"/>
        <w:numPr>
          <w:ilvl w:val="0"/>
          <w:numId w:val="15"/>
        </w:numPr>
        <w:spacing w:after="0" w:line="240" w:lineRule="auto"/>
        <w:ind w:left="0" w:hanging="426"/>
        <w:jc w:val="both"/>
      </w:pPr>
      <w:r w:rsidRPr="00C47EE3">
        <w:rPr>
          <w:rFonts w:cs="Arial"/>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ve znění pozdějších předpisů:</w:t>
      </w:r>
    </w:p>
    <w:p w14:paraId="03BFA117" w14:textId="77777777" w:rsidR="00307EEE"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 xml:space="preserve">Příjemce </w:t>
      </w:r>
      <w:r w:rsidR="00DC63F5">
        <w:rPr>
          <w:rFonts w:cs="Arial"/>
        </w:rPr>
        <w:t xml:space="preserve">dotace </w:t>
      </w:r>
      <w:r w:rsidRPr="00C47EE3">
        <w:rPr>
          <w:rFonts w:cs="Arial"/>
        </w:rPr>
        <w:t xml:space="preserve">a Další účastník se zavazují samostatně předávat údaje o výsledcích vytvořených při realizaci Projektu do RIV v termínech a ve formě požadované </w:t>
      </w:r>
      <w:r w:rsidR="004F3F47">
        <w:rPr>
          <w:rFonts w:cs="Arial"/>
        </w:rPr>
        <w:t xml:space="preserve">Poskytovatelem dotace a </w:t>
      </w:r>
      <w:r w:rsidRPr="00C47EE3">
        <w:rPr>
          <w:rFonts w:cs="Arial"/>
        </w:rPr>
        <w:t xml:space="preserve">zákonem o podpoře výzkumu a vývoje, pokud se obě Smluvní strany nedohodnou jinak. </w:t>
      </w:r>
    </w:p>
    <w:p w14:paraId="6993981D" w14:textId="77777777" w:rsidR="00255782"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Způsob započítávání výsledků a podíl dedikací v rámci Projektu bude stanoven na základě podílu, jímž Příjemce</w:t>
      </w:r>
      <w:r w:rsidR="00DC63F5">
        <w:rPr>
          <w:rFonts w:cs="Arial"/>
        </w:rPr>
        <w:t xml:space="preserve"> dotace</w:t>
      </w:r>
      <w:r w:rsidRPr="00C47EE3">
        <w:rPr>
          <w:rFonts w:cs="Arial"/>
        </w:rPr>
        <w:t xml:space="preserve"> a Další účastník přispěli k dosažení započitatelných výsledků při realizaci Projektu. </w:t>
      </w:r>
    </w:p>
    <w:p w14:paraId="5E3F898B" w14:textId="77777777" w:rsidR="006145DF" w:rsidRPr="00C47EE3" w:rsidRDefault="006145DF" w:rsidP="00A4108A">
      <w:pPr>
        <w:spacing w:before="0" w:line="240" w:lineRule="auto"/>
        <w:rPr>
          <w:rFonts w:asciiTheme="minorHAnsi" w:hAnsiTheme="minorHAnsi"/>
          <w:szCs w:val="22"/>
        </w:rPr>
      </w:pPr>
    </w:p>
    <w:p w14:paraId="468C80BF" w14:textId="77777777" w:rsidR="009C150D" w:rsidRPr="00C47EE3" w:rsidRDefault="009C150D" w:rsidP="00FD1587">
      <w:pPr>
        <w:pStyle w:val="Odstavecseseznamem"/>
        <w:spacing w:after="0" w:line="240" w:lineRule="auto"/>
        <w:ind w:left="0"/>
        <w:jc w:val="center"/>
        <w:rPr>
          <w:b/>
        </w:rPr>
      </w:pPr>
      <w:r w:rsidRPr="00C47EE3">
        <w:rPr>
          <w:b/>
        </w:rPr>
        <w:t>X</w:t>
      </w:r>
      <w:r w:rsidR="00173216">
        <w:rPr>
          <w:b/>
        </w:rPr>
        <w:t>IV</w:t>
      </w:r>
      <w:r w:rsidRPr="00C47EE3">
        <w:rPr>
          <w:b/>
        </w:rPr>
        <w:t>.</w:t>
      </w:r>
    </w:p>
    <w:p w14:paraId="173404C4" w14:textId="77777777" w:rsidR="00913E3D" w:rsidRPr="00C47EE3" w:rsidRDefault="004013E8" w:rsidP="00FD1587">
      <w:pPr>
        <w:pStyle w:val="Odstavecseseznamem"/>
        <w:spacing w:after="0" w:line="240" w:lineRule="auto"/>
        <w:ind w:left="0"/>
        <w:jc w:val="center"/>
        <w:rPr>
          <w:b/>
        </w:rPr>
      </w:pPr>
      <w:r w:rsidRPr="00C47EE3">
        <w:rPr>
          <w:b/>
        </w:rPr>
        <w:t>Mlčenlivost</w:t>
      </w:r>
    </w:p>
    <w:p w14:paraId="41A7A3D4" w14:textId="77777777" w:rsidR="00D50C5C" w:rsidRPr="00D50C5C" w:rsidRDefault="00A97F36" w:rsidP="0030478E">
      <w:pPr>
        <w:pStyle w:val="Odstavecseseznamem"/>
        <w:numPr>
          <w:ilvl w:val="0"/>
          <w:numId w:val="12"/>
        </w:numPr>
        <w:spacing w:after="0" w:line="240" w:lineRule="auto"/>
        <w:ind w:left="0" w:hanging="284"/>
        <w:jc w:val="both"/>
      </w:pPr>
      <w:r w:rsidRPr="00C47EE3">
        <w:rPr>
          <w:rFonts w:cs="Arial"/>
        </w:rPr>
        <w:t xml:space="preserve">Nedohodnou-li se Smluvní strany v konkrétním případě jinak, jsou veškeré informace, které získá jedna Smluvní strana od druhé Smluvní </w:t>
      </w:r>
      <w:r w:rsidR="008E7152">
        <w:rPr>
          <w:rFonts w:cs="Arial"/>
        </w:rPr>
        <w:t>strany v souvislosti s řešením P</w:t>
      </w:r>
      <w:r w:rsidRPr="00C47EE3">
        <w:rPr>
          <w:rFonts w:cs="Arial"/>
        </w:rPr>
        <w:t xml:space="preserve">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w:t>
      </w:r>
      <w:r w:rsidRPr="00C47EE3">
        <w:rPr>
          <w:rFonts w:cs="Arial"/>
        </w:rPr>
        <w:lastRenderedPageBreak/>
        <w:t xml:space="preserve">mlčenlivosti v obdobném rozsahu, jako stanoví Smlouva Smluvním stranám, a nesmí důvěrné informace použít za jiným účelem než k výkonu činností podle Smlouvy. </w:t>
      </w:r>
      <w:r w:rsidR="00D50C5C" w:rsidRPr="00C47EE3">
        <w:t>Jako důvěrné je třeba považovat i informace, které byly některou ze stran označeny za důvěrné, nebo informace, jejichž použitím by některé ze stran vznikla škoda</w:t>
      </w:r>
      <w:r w:rsidR="00D50C5C">
        <w:rPr>
          <w:rFonts w:cs="Arial"/>
        </w:rPr>
        <w:t xml:space="preserve">. </w:t>
      </w:r>
      <w:r w:rsidR="00D50C5C" w:rsidRPr="00C47EE3">
        <w:rPr>
          <w:rFonts w:cs="Arial"/>
        </w:rPr>
        <w:t>Toto ustanovení neplatí ve vztahu k</w:t>
      </w:r>
      <w:r w:rsidR="00D50C5C">
        <w:rPr>
          <w:rFonts w:cs="Arial"/>
        </w:rPr>
        <w:t> </w:t>
      </w:r>
      <w:r w:rsidR="00D50C5C" w:rsidRPr="00C47EE3">
        <w:rPr>
          <w:rFonts w:cs="Arial"/>
        </w:rPr>
        <w:t>Poskytovateli</w:t>
      </w:r>
      <w:r w:rsidR="00D50C5C">
        <w:rPr>
          <w:rFonts w:cs="Arial"/>
        </w:rPr>
        <w:t>.</w:t>
      </w:r>
    </w:p>
    <w:p w14:paraId="5744C093" w14:textId="77777777" w:rsidR="00D50C5C" w:rsidRPr="00D50C5C" w:rsidRDefault="00D50C5C" w:rsidP="00D50C5C">
      <w:pPr>
        <w:pStyle w:val="Odstavecseseznamem"/>
        <w:spacing w:after="0" w:line="240" w:lineRule="auto"/>
        <w:ind w:left="0"/>
        <w:jc w:val="both"/>
      </w:pPr>
    </w:p>
    <w:p w14:paraId="039CA8F7" w14:textId="77777777" w:rsidR="00D32F8A" w:rsidRDefault="00A97F36" w:rsidP="00D32F8A">
      <w:pPr>
        <w:pStyle w:val="Odstavecseseznamem"/>
        <w:numPr>
          <w:ilvl w:val="0"/>
          <w:numId w:val="12"/>
        </w:numPr>
        <w:spacing w:after="0" w:line="240" w:lineRule="auto"/>
        <w:ind w:left="0" w:hanging="284"/>
        <w:jc w:val="both"/>
      </w:pPr>
      <w:r w:rsidRPr="00D50C5C">
        <w:rPr>
          <w:rFonts w:cs="Arial"/>
        </w:rPr>
        <w:t>V</w:t>
      </w:r>
      <w:r w:rsidR="0003413E" w:rsidRPr="00C47EE3">
        <w:t xml:space="preserve">ýjimkou </w:t>
      </w:r>
      <w:r w:rsidR="00D50C5C">
        <w:t xml:space="preserve">z ustanovení odst. 1 článku </w:t>
      </w:r>
      <w:r w:rsidR="00D32F8A">
        <w:t xml:space="preserve">jsou: </w:t>
      </w:r>
    </w:p>
    <w:p w14:paraId="2C0AABE0" w14:textId="77777777" w:rsidR="00D32F8A" w:rsidRDefault="00D32F8A" w:rsidP="00D32F8A">
      <w:pPr>
        <w:pStyle w:val="Odstavecseseznamem"/>
        <w:numPr>
          <w:ilvl w:val="0"/>
          <w:numId w:val="24"/>
        </w:numPr>
        <w:spacing w:after="0" w:line="240" w:lineRule="auto"/>
        <w:ind w:left="0" w:hanging="284"/>
        <w:jc w:val="both"/>
      </w:pPr>
      <w:r w:rsidRPr="00C47EE3">
        <w:t>informace poskytované do Informačního systému výzkumu</w:t>
      </w:r>
      <w:r>
        <w:t xml:space="preserve"> </w:t>
      </w:r>
      <w:r w:rsidRPr="00C47EE3">
        <w:t>vývoje a inovací</w:t>
      </w:r>
      <w:r>
        <w:t>,</w:t>
      </w:r>
    </w:p>
    <w:p w14:paraId="3070874B" w14:textId="77777777" w:rsidR="00D32F8A" w:rsidRDefault="00D32F8A" w:rsidP="00D32F8A">
      <w:pPr>
        <w:pStyle w:val="Odstavecseseznamem"/>
        <w:numPr>
          <w:ilvl w:val="0"/>
          <w:numId w:val="24"/>
        </w:numPr>
        <w:spacing w:after="0" w:line="240" w:lineRule="auto"/>
        <w:ind w:left="0" w:hanging="284"/>
        <w:jc w:val="both"/>
      </w:pPr>
      <w:r>
        <w:t>informace</w:t>
      </w:r>
      <w:r w:rsidR="00D50C5C">
        <w:t>, které S</w:t>
      </w:r>
      <w:r>
        <w:t xml:space="preserve">mluvní strana znala prokazatelně dříve, než </w:t>
      </w:r>
      <w:r w:rsidR="00D50C5C">
        <w:t xml:space="preserve">jí </w:t>
      </w:r>
      <w:r>
        <w:t xml:space="preserve">byly sděleny druhou </w:t>
      </w:r>
      <w:r w:rsidR="00D50C5C">
        <w:t xml:space="preserve">Smluvní </w:t>
      </w:r>
      <w:r>
        <w:t>stranou</w:t>
      </w:r>
      <w:r w:rsidR="00D50C5C">
        <w:t>,</w:t>
      </w:r>
    </w:p>
    <w:p w14:paraId="680316B2" w14:textId="77777777" w:rsidR="00D32F8A" w:rsidRDefault="00D32F8A" w:rsidP="00D32F8A">
      <w:pPr>
        <w:pStyle w:val="Odstavecseseznamem"/>
        <w:numPr>
          <w:ilvl w:val="0"/>
          <w:numId w:val="24"/>
        </w:numPr>
        <w:spacing w:after="0" w:line="240" w:lineRule="auto"/>
        <w:ind w:left="0" w:hanging="284"/>
        <w:jc w:val="both"/>
      </w:pPr>
      <w:r>
        <w:t>i</w:t>
      </w:r>
      <w:r w:rsidR="00D50C5C">
        <w:t>nformace poskytnuté</w:t>
      </w:r>
      <w:r>
        <w:t xml:space="preserve"> </w:t>
      </w:r>
      <w:r w:rsidR="00D50C5C">
        <w:t xml:space="preserve">Smluvní straně </w:t>
      </w:r>
      <w:r>
        <w:t xml:space="preserve">druhou </w:t>
      </w:r>
      <w:r w:rsidR="00D50C5C">
        <w:t xml:space="preserve">Smluvní </w:t>
      </w:r>
      <w:r>
        <w:t>stranou s písemným oproštěním od mlčenlivosti,</w:t>
      </w:r>
    </w:p>
    <w:p w14:paraId="598A8B52" w14:textId="77777777" w:rsidR="00D32F8A" w:rsidRDefault="00D32F8A" w:rsidP="00D32F8A">
      <w:pPr>
        <w:pStyle w:val="Odstavecseseznamem"/>
        <w:numPr>
          <w:ilvl w:val="0"/>
          <w:numId w:val="24"/>
        </w:numPr>
        <w:spacing w:after="0" w:line="240" w:lineRule="auto"/>
        <w:ind w:left="0" w:hanging="284"/>
        <w:jc w:val="both"/>
      </w:pPr>
      <w:r>
        <w:t>informace, které byly</w:t>
      </w:r>
      <w:r w:rsidR="00D50C5C">
        <w:t xml:space="preserve"> Smluvní straně</w:t>
      </w:r>
      <w:r>
        <w:t xml:space="preserve"> poskytnuté třetí stranou bez závazku k mlčenlivosti</w:t>
      </w:r>
      <w:r w:rsidRPr="00C47EE3">
        <w:t>,</w:t>
      </w:r>
    </w:p>
    <w:p w14:paraId="330FAEC5" w14:textId="77777777" w:rsidR="00D50C5C" w:rsidRDefault="00D32F8A" w:rsidP="00D50C5C">
      <w:pPr>
        <w:pStyle w:val="Odstavecseseznamem"/>
        <w:numPr>
          <w:ilvl w:val="0"/>
          <w:numId w:val="24"/>
        </w:numPr>
        <w:spacing w:after="0" w:line="240" w:lineRule="auto"/>
        <w:ind w:left="0" w:hanging="284"/>
        <w:jc w:val="both"/>
      </w:pPr>
      <w:r w:rsidRPr="00C47EE3">
        <w:t>informace, které je některá Smluvní strana povinna poskytnout jiným orgánům státní správy, soudním orgánům nebo orgánům činným v trestním řízení.</w:t>
      </w:r>
    </w:p>
    <w:p w14:paraId="7BB07735" w14:textId="77777777" w:rsidR="00127107" w:rsidRDefault="00127107" w:rsidP="00127107">
      <w:pPr>
        <w:pStyle w:val="Odstavecseseznamem"/>
        <w:spacing w:after="0" w:line="240" w:lineRule="auto"/>
        <w:ind w:left="0"/>
        <w:jc w:val="both"/>
      </w:pPr>
    </w:p>
    <w:p w14:paraId="3BDA1C92" w14:textId="77777777" w:rsidR="00127107" w:rsidRPr="00C0113E" w:rsidRDefault="00127107" w:rsidP="0030478E">
      <w:pPr>
        <w:pStyle w:val="Odstavecseseznamem"/>
        <w:numPr>
          <w:ilvl w:val="0"/>
          <w:numId w:val="12"/>
        </w:numPr>
        <w:spacing w:after="0" w:line="240" w:lineRule="auto"/>
        <w:ind w:left="0" w:hanging="284"/>
        <w:jc w:val="both"/>
      </w:pPr>
      <w:r w:rsidRPr="00C0113E">
        <w:rPr>
          <w:rFonts w:cs="Arial"/>
        </w:rPr>
        <w:t xml:space="preserve">V případě porušení povinnosti uvedené v odst. 1 článku se za každé jednotlivé porušení povinnosti Smlouvy Smluvní stranou sjednává Smluvní pokuta ve výši </w:t>
      </w:r>
      <w:r w:rsidR="00090112" w:rsidRPr="00C0113E">
        <w:rPr>
          <w:rFonts w:cs="Arial"/>
        </w:rPr>
        <w:t>10</w:t>
      </w:r>
      <w:r w:rsidRPr="00C0113E">
        <w:rPr>
          <w:rFonts w:cs="Arial"/>
        </w:rPr>
        <w:t>0.000,- Kč splatná na účet druhé Smluvní strany uvedený v záhlaví Smlouvy.</w:t>
      </w:r>
    </w:p>
    <w:p w14:paraId="3986F1AB" w14:textId="77777777" w:rsidR="00127107" w:rsidRDefault="00127107" w:rsidP="00127107">
      <w:pPr>
        <w:pStyle w:val="Odstavecseseznamem"/>
        <w:spacing w:after="0" w:line="240" w:lineRule="auto"/>
        <w:ind w:left="0"/>
        <w:jc w:val="both"/>
      </w:pPr>
    </w:p>
    <w:p w14:paraId="08F204CA" w14:textId="77777777" w:rsidR="00913E3D" w:rsidRPr="00C47EE3" w:rsidRDefault="00A97F36" w:rsidP="0030478E">
      <w:pPr>
        <w:pStyle w:val="Odstavecseseznamem"/>
        <w:numPr>
          <w:ilvl w:val="0"/>
          <w:numId w:val="12"/>
        </w:numPr>
        <w:spacing w:after="0" w:line="240" w:lineRule="auto"/>
        <w:ind w:left="0" w:hanging="284"/>
        <w:jc w:val="both"/>
      </w:pPr>
      <w:r w:rsidRPr="00C47EE3">
        <w:t>K</w:t>
      </w:r>
      <w:r w:rsidR="00BB6C3A" w:rsidRPr="00C47EE3">
        <w:t>aždá S</w:t>
      </w:r>
      <w:r w:rsidR="00913E3D" w:rsidRPr="00C47EE3">
        <w:t xml:space="preserve">mluvní strana se zavazuje zachovávat mlčenlivost o těchto informacích </w:t>
      </w:r>
      <w:r w:rsidRPr="00C47EE3">
        <w:t xml:space="preserve">beze změny </w:t>
      </w:r>
      <w:r w:rsidR="00913E3D" w:rsidRPr="00C47EE3">
        <w:t xml:space="preserve">po dobu </w:t>
      </w:r>
      <w:r w:rsidR="00E12255">
        <w:t>trvání této S</w:t>
      </w:r>
      <w:r w:rsidRPr="00C47EE3">
        <w:t xml:space="preserve">mlouvy a dále </w:t>
      </w:r>
      <w:r w:rsidRPr="00C47EE3">
        <w:rPr>
          <w:rFonts w:cs="Arial"/>
        </w:rPr>
        <w:t xml:space="preserve">po dobu </w:t>
      </w:r>
      <w:r w:rsidRPr="00090112">
        <w:rPr>
          <w:rFonts w:cs="Arial"/>
        </w:rPr>
        <w:t xml:space="preserve">dalších </w:t>
      </w:r>
      <w:r w:rsidRPr="00B33636">
        <w:rPr>
          <w:rFonts w:cs="Arial"/>
        </w:rPr>
        <w:t>10 let</w:t>
      </w:r>
      <w:r w:rsidRPr="00090112">
        <w:rPr>
          <w:rFonts w:cs="Arial"/>
        </w:rPr>
        <w:t xml:space="preserve"> po</w:t>
      </w:r>
      <w:r w:rsidRPr="00C47EE3">
        <w:rPr>
          <w:rFonts w:cs="Arial"/>
        </w:rPr>
        <w:t xml:space="preserve"> skončení účinnosti ostatních ustanovení Smlouvy, ať k němu dojde z jakéhokoliv důvodu.</w:t>
      </w:r>
      <w:r w:rsidR="005254AA" w:rsidRPr="00C47EE3">
        <w:t xml:space="preserve"> </w:t>
      </w:r>
      <w:r w:rsidR="00913E3D" w:rsidRPr="00C47EE3">
        <w:t>Tento odstavec se nevztahuje na povinnou, nebo požado</w:t>
      </w:r>
      <w:r w:rsidR="005254AA" w:rsidRPr="00C47EE3">
        <w:t>vanou publicitu podle podmínek P</w:t>
      </w:r>
      <w:r w:rsidR="00913E3D" w:rsidRPr="00C47EE3">
        <w:t>oskytovatele dotace.</w:t>
      </w:r>
    </w:p>
    <w:p w14:paraId="47AE80CA" w14:textId="77777777" w:rsidR="006145DF" w:rsidRPr="00C47EE3" w:rsidRDefault="006145DF" w:rsidP="00A4108A">
      <w:pPr>
        <w:pStyle w:val="Odstavecseseznamem"/>
        <w:spacing w:after="0" w:line="240" w:lineRule="auto"/>
        <w:ind w:left="0"/>
        <w:jc w:val="both"/>
      </w:pPr>
    </w:p>
    <w:p w14:paraId="0C8FA332" w14:textId="77777777" w:rsidR="005254AA" w:rsidRPr="00C47EE3" w:rsidRDefault="005254AA" w:rsidP="00A4108A">
      <w:pPr>
        <w:pStyle w:val="Odstavecseseznamem"/>
        <w:spacing w:after="0" w:line="240" w:lineRule="auto"/>
        <w:ind w:left="0"/>
        <w:jc w:val="both"/>
      </w:pPr>
    </w:p>
    <w:p w14:paraId="7D747885" w14:textId="77777777" w:rsidR="009C150D" w:rsidRPr="00C47EE3" w:rsidRDefault="0048468D" w:rsidP="00FD1587">
      <w:pPr>
        <w:pStyle w:val="Odstavecseseznamem"/>
        <w:spacing w:after="0" w:line="240" w:lineRule="auto"/>
        <w:ind w:left="0"/>
        <w:jc w:val="center"/>
        <w:rPr>
          <w:b/>
        </w:rPr>
      </w:pPr>
      <w:r w:rsidRPr="00C47EE3">
        <w:rPr>
          <w:b/>
        </w:rPr>
        <w:t>XV</w:t>
      </w:r>
      <w:r w:rsidR="009C150D" w:rsidRPr="00C47EE3">
        <w:rPr>
          <w:b/>
        </w:rPr>
        <w:t>.</w:t>
      </w:r>
    </w:p>
    <w:p w14:paraId="784091D4" w14:textId="77777777" w:rsidR="00E8088F" w:rsidRPr="00C47EE3" w:rsidRDefault="00E8088F" w:rsidP="00FD1587">
      <w:pPr>
        <w:pStyle w:val="Odstavecseseznamem"/>
        <w:spacing w:after="0" w:line="240" w:lineRule="auto"/>
        <w:ind w:left="0"/>
        <w:jc w:val="center"/>
        <w:rPr>
          <w:b/>
        </w:rPr>
      </w:pPr>
      <w:r w:rsidRPr="00C47EE3">
        <w:rPr>
          <w:b/>
        </w:rPr>
        <w:t>Následky porušení povinností</w:t>
      </w:r>
      <w:r w:rsidR="001368C4" w:rsidRPr="00C47EE3">
        <w:rPr>
          <w:b/>
        </w:rPr>
        <w:t xml:space="preserve"> a odpovědnost za škodu</w:t>
      </w:r>
    </w:p>
    <w:p w14:paraId="60277A9C" w14:textId="77777777" w:rsidR="006145DF" w:rsidRPr="00C47EE3" w:rsidRDefault="00BB6C3A" w:rsidP="0030478E">
      <w:pPr>
        <w:pStyle w:val="Odstavecseseznamem"/>
        <w:numPr>
          <w:ilvl w:val="0"/>
          <w:numId w:val="16"/>
        </w:numPr>
        <w:spacing w:after="0" w:line="240" w:lineRule="auto"/>
        <w:ind w:left="0" w:hanging="284"/>
        <w:jc w:val="both"/>
      </w:pPr>
      <w:r w:rsidRPr="00C47EE3">
        <w:t>Každá S</w:t>
      </w:r>
      <w:r w:rsidR="009A5154" w:rsidRPr="00C47EE3">
        <w:t xml:space="preserve">mluvní strana odpovídá za jakékoliv jí provedené ztráty, škody a poškození třetích osob v souvislosti s řešením </w:t>
      </w:r>
      <w:r w:rsidR="00EE54CA" w:rsidRPr="00C47EE3">
        <w:t>P</w:t>
      </w:r>
      <w:r w:rsidR="009A5154" w:rsidRPr="00C47EE3">
        <w:t xml:space="preserve">rojektu. </w:t>
      </w:r>
    </w:p>
    <w:p w14:paraId="6597919B" w14:textId="77777777" w:rsidR="006145DF" w:rsidRPr="00C47EE3" w:rsidRDefault="006145DF" w:rsidP="00A4108A">
      <w:pPr>
        <w:pStyle w:val="Odstavecseseznamem"/>
        <w:spacing w:after="0" w:line="240" w:lineRule="auto"/>
        <w:ind w:left="0"/>
        <w:jc w:val="both"/>
      </w:pPr>
    </w:p>
    <w:p w14:paraId="02B9C679" w14:textId="77777777" w:rsidR="00541DA7" w:rsidRPr="00C47EE3" w:rsidRDefault="00BB6C3A" w:rsidP="0030478E">
      <w:pPr>
        <w:pStyle w:val="Odstavecseseznamem"/>
        <w:numPr>
          <w:ilvl w:val="0"/>
          <w:numId w:val="16"/>
        </w:numPr>
        <w:spacing w:after="0" w:line="240" w:lineRule="auto"/>
        <w:ind w:left="0" w:hanging="284"/>
        <w:jc w:val="both"/>
      </w:pPr>
      <w:r w:rsidRPr="00C47EE3">
        <w:t>Každá S</w:t>
      </w:r>
      <w:r w:rsidR="00BA3FC5" w:rsidRPr="00C47EE3">
        <w:t>mluvní strana odpovídá za řádné p</w:t>
      </w:r>
      <w:r w:rsidR="00A30041">
        <w:t>lnění svých činností na řešení P</w:t>
      </w:r>
      <w:r w:rsidR="00BA3FC5" w:rsidRPr="00C47EE3">
        <w:t xml:space="preserve">rojektu a za plnění svých </w:t>
      </w:r>
      <w:r w:rsidR="004338FD" w:rsidRPr="00C47EE3">
        <w:t xml:space="preserve">dodavatelů zboží či služeb potřebných k řešení a realizaci </w:t>
      </w:r>
      <w:r w:rsidR="00A30041">
        <w:t>P</w:t>
      </w:r>
      <w:r w:rsidR="004338FD" w:rsidRPr="00C47EE3">
        <w:t>rojektu.</w:t>
      </w:r>
    </w:p>
    <w:p w14:paraId="2BFFB74C" w14:textId="77777777" w:rsidR="00EE54CA" w:rsidRPr="00C47EE3" w:rsidRDefault="00EE54CA" w:rsidP="00A4108A">
      <w:pPr>
        <w:pStyle w:val="Odstavecseseznamem"/>
        <w:spacing w:after="0" w:line="240" w:lineRule="auto"/>
        <w:ind w:left="0"/>
        <w:jc w:val="both"/>
      </w:pPr>
    </w:p>
    <w:p w14:paraId="0C279FF4" w14:textId="77777777" w:rsidR="00541DA7" w:rsidRPr="00C47EE3" w:rsidRDefault="00541DA7" w:rsidP="0030478E">
      <w:pPr>
        <w:pStyle w:val="Odstavecseseznamem"/>
        <w:numPr>
          <w:ilvl w:val="0"/>
          <w:numId w:val="16"/>
        </w:numPr>
        <w:spacing w:line="240" w:lineRule="auto"/>
        <w:ind w:left="0" w:hanging="284"/>
        <w:jc w:val="both"/>
      </w:pPr>
      <w:r w:rsidRPr="00C47EE3">
        <w:t>Žádná Smluv</w:t>
      </w:r>
      <w:r w:rsidR="00BB6C3A" w:rsidRPr="00C47EE3">
        <w:t>ní strana nebude považována za S</w:t>
      </w:r>
      <w:r w:rsidR="00E12255">
        <w:t>mluvní stranu porušující tuto S</w:t>
      </w:r>
      <w:r w:rsidRPr="00C47EE3">
        <w:t>mlouvu, pokud toto porušení je způsobeno vyšší mocí. Jak</w:t>
      </w:r>
      <w:r w:rsidR="00BB6C3A" w:rsidRPr="00C47EE3">
        <w:t>ýkoli případ vyšší moci oznámí S</w:t>
      </w:r>
      <w:r w:rsidRPr="00C47EE3">
        <w:t xml:space="preserve">mluvní strana </w:t>
      </w:r>
      <w:r w:rsidR="004827B2" w:rsidRPr="00C47EE3">
        <w:t xml:space="preserve">neprodleně </w:t>
      </w:r>
      <w:r w:rsidRPr="00C47EE3">
        <w:t xml:space="preserve">bez zbytečného odkladu </w:t>
      </w:r>
      <w:r w:rsidR="00A30041">
        <w:t xml:space="preserve">Poskytovateli dotace a </w:t>
      </w:r>
      <w:r w:rsidRPr="00C47EE3">
        <w:t>dru</w:t>
      </w:r>
      <w:r w:rsidR="00BB6C3A" w:rsidRPr="00C47EE3">
        <w:t>hé S</w:t>
      </w:r>
      <w:r w:rsidRPr="00C47EE3">
        <w:t xml:space="preserve">mluvní straně. </w:t>
      </w:r>
    </w:p>
    <w:p w14:paraId="673006BD" w14:textId="77777777" w:rsidR="001368C4" w:rsidRPr="00C47EE3" w:rsidRDefault="001368C4" w:rsidP="00A4108A">
      <w:pPr>
        <w:pStyle w:val="Odstavecseseznamem"/>
        <w:jc w:val="both"/>
      </w:pPr>
    </w:p>
    <w:p w14:paraId="387F7C38" w14:textId="42D7B0A0" w:rsidR="001368C4" w:rsidRPr="00C47EE3" w:rsidRDefault="001368C4" w:rsidP="0030478E">
      <w:pPr>
        <w:pStyle w:val="Odstavecseseznamem"/>
        <w:numPr>
          <w:ilvl w:val="0"/>
          <w:numId w:val="16"/>
        </w:numPr>
        <w:spacing w:line="240" w:lineRule="auto"/>
        <w:ind w:left="0" w:hanging="284"/>
        <w:jc w:val="both"/>
      </w:pPr>
      <w:r w:rsidRPr="00C47EE3">
        <w:t>Příjemce</w:t>
      </w:r>
      <w:r w:rsidR="00DC63F5">
        <w:t xml:space="preserve"> dotace</w:t>
      </w:r>
      <w:r w:rsidRPr="00C47EE3">
        <w:t xml:space="preserve"> odpovídá </w:t>
      </w:r>
      <w:r w:rsidRPr="00C47EE3">
        <w:rPr>
          <w:rFonts w:cs="Arial"/>
        </w:rPr>
        <w:t xml:space="preserve">Poskytovateli za zákonné použití poskytnuté podpory. Další účastník odpovídá Příjemci </w:t>
      </w:r>
      <w:r w:rsidR="00DC63F5">
        <w:rPr>
          <w:rFonts w:cs="Arial"/>
        </w:rPr>
        <w:t xml:space="preserve">dotace </w:t>
      </w:r>
      <w:r w:rsidRPr="00C47EE3">
        <w:rPr>
          <w:rFonts w:cs="Arial"/>
        </w:rPr>
        <w:t>za škodu způsobenou porušením povinností vyplývajících z této Smlouvy,</w:t>
      </w:r>
      <w:r w:rsidR="00A234F5">
        <w:rPr>
          <w:rFonts w:cs="Arial"/>
        </w:rPr>
        <w:t xml:space="preserve"> Rozhodnutí </w:t>
      </w:r>
      <w:r w:rsidRPr="00C47EE3">
        <w:rPr>
          <w:rFonts w:cs="Arial"/>
        </w:rPr>
        <w:t xml:space="preserve">a pravidel a dalších dokumentů Poskytovatele závazných pro </w:t>
      </w:r>
      <w:r w:rsidR="00FB6D8E" w:rsidRPr="00C47EE3">
        <w:t xml:space="preserve">operační program </w:t>
      </w:r>
      <w:r w:rsidR="0096626D">
        <w:t>Technologie</w:t>
      </w:r>
      <w:r w:rsidR="00FB6D8E" w:rsidRPr="00C47EE3">
        <w:t xml:space="preserve"> a </w:t>
      </w:r>
      <w:r w:rsidR="0096626D">
        <w:t>aplikace</w:t>
      </w:r>
      <w:r w:rsidR="00FB6D8E" w:rsidRPr="00C47EE3">
        <w:t xml:space="preserve"> pro konkurenceschopnost v období 20</w:t>
      </w:r>
      <w:r w:rsidR="0096626D">
        <w:t>21</w:t>
      </w:r>
      <w:r w:rsidR="00FB6D8E" w:rsidRPr="00C47EE3">
        <w:t xml:space="preserve"> – 202</w:t>
      </w:r>
      <w:r w:rsidR="0096626D">
        <w:t>7</w:t>
      </w:r>
      <w:r w:rsidRPr="00C47EE3">
        <w:rPr>
          <w:rFonts w:cs="Arial"/>
        </w:rPr>
        <w:t>.</w:t>
      </w:r>
    </w:p>
    <w:p w14:paraId="0DCD37FB" w14:textId="77777777" w:rsidR="005D51B9" w:rsidRPr="00C47EE3" w:rsidRDefault="005D51B9" w:rsidP="00A4108A">
      <w:pPr>
        <w:pStyle w:val="Odstavecseseznamem"/>
        <w:jc w:val="both"/>
      </w:pPr>
    </w:p>
    <w:p w14:paraId="14E93E2D" w14:textId="77777777" w:rsidR="005D51B9" w:rsidRPr="00C47EE3" w:rsidRDefault="005D51B9" w:rsidP="0030478E">
      <w:pPr>
        <w:pStyle w:val="Odstavecseseznamem"/>
        <w:numPr>
          <w:ilvl w:val="0"/>
          <w:numId w:val="16"/>
        </w:numPr>
        <w:spacing w:line="240" w:lineRule="auto"/>
        <w:ind w:left="0" w:hanging="284"/>
        <w:jc w:val="both"/>
      </w:pPr>
      <w:r w:rsidRPr="00C47EE3">
        <w:t>Další účastník bere na vědomí, že porušení některé z povinností Dalším účastníkem má za následek uplatnění sankčních ustanovení</w:t>
      </w:r>
      <w:r w:rsidR="002954EB">
        <w:t xml:space="preserve"> Rozhodnutí </w:t>
      </w:r>
      <w:r w:rsidRPr="00C47EE3">
        <w:t>ze strany Poskytovatele vůči Příjemci</w:t>
      </w:r>
      <w:r w:rsidR="00DC63F5">
        <w:t xml:space="preserve"> dotace</w:t>
      </w:r>
      <w:r w:rsidRPr="00C47EE3">
        <w:t xml:space="preserve">. V případě, že </w:t>
      </w:r>
      <w:r w:rsidRPr="00C47EE3">
        <w:rPr>
          <w:rFonts w:cs="Arial"/>
          <w:color w:val="000000"/>
        </w:rPr>
        <w:t xml:space="preserve">v důsledku porušení povinnosti Dalším účastníkem bude ze strany Poskytovatele </w:t>
      </w:r>
      <w:r w:rsidR="002954EB">
        <w:rPr>
          <w:rFonts w:cs="Arial"/>
          <w:color w:val="000000"/>
        </w:rPr>
        <w:t xml:space="preserve">dotace </w:t>
      </w:r>
      <w:r w:rsidRPr="00C47EE3">
        <w:rPr>
          <w:rFonts w:cs="Arial"/>
          <w:color w:val="000000"/>
        </w:rPr>
        <w:t>Příjemci udělena pokuta nebo jiná peněžitá sankce, je Další účastník povinen tuto sankci Příjemci</w:t>
      </w:r>
      <w:r w:rsidR="00DC63F5">
        <w:rPr>
          <w:rFonts w:cs="Arial"/>
          <w:color w:val="000000"/>
        </w:rPr>
        <w:t xml:space="preserve"> dotace</w:t>
      </w:r>
      <w:r w:rsidRPr="00C47EE3">
        <w:rPr>
          <w:rFonts w:cs="Arial"/>
          <w:color w:val="000000"/>
        </w:rPr>
        <w:t xml:space="preserve"> v plné výši nahradit, a to do 30 dnů od doručení písemné výzvy k úhradě</w:t>
      </w:r>
    </w:p>
    <w:p w14:paraId="5302FB58" w14:textId="77777777" w:rsidR="006145DF" w:rsidRPr="00C47EE3" w:rsidRDefault="006145DF" w:rsidP="00A4108A">
      <w:pPr>
        <w:pStyle w:val="Odstavecseseznamem"/>
        <w:spacing w:after="0" w:line="240" w:lineRule="auto"/>
        <w:ind w:left="0"/>
        <w:jc w:val="both"/>
        <w:rPr>
          <w:b/>
        </w:rPr>
      </w:pPr>
    </w:p>
    <w:p w14:paraId="3471453F" w14:textId="77777777" w:rsidR="006145DF" w:rsidRPr="00C47EE3" w:rsidRDefault="006145DF" w:rsidP="00A4108A">
      <w:pPr>
        <w:pStyle w:val="Odstavecseseznamem"/>
        <w:spacing w:after="0" w:line="240" w:lineRule="auto"/>
        <w:ind w:left="0"/>
        <w:jc w:val="both"/>
        <w:rPr>
          <w:b/>
        </w:rPr>
      </w:pPr>
    </w:p>
    <w:p w14:paraId="787A5966" w14:textId="77777777" w:rsidR="00364578" w:rsidRPr="00C47EE3" w:rsidRDefault="00364578" w:rsidP="00FD1587">
      <w:pPr>
        <w:pStyle w:val="Odstavecseseznamem"/>
        <w:spacing w:after="0" w:line="240" w:lineRule="auto"/>
        <w:ind w:left="0"/>
        <w:jc w:val="center"/>
        <w:rPr>
          <w:b/>
        </w:rPr>
      </w:pPr>
      <w:r w:rsidRPr="00C47EE3">
        <w:rPr>
          <w:b/>
        </w:rPr>
        <w:t>XV</w:t>
      </w:r>
      <w:r w:rsidR="00173216">
        <w:rPr>
          <w:b/>
        </w:rPr>
        <w:t>I</w:t>
      </w:r>
      <w:r w:rsidRPr="00C47EE3">
        <w:rPr>
          <w:b/>
        </w:rPr>
        <w:t>.</w:t>
      </w:r>
    </w:p>
    <w:p w14:paraId="08C4A441" w14:textId="77777777" w:rsidR="00364578" w:rsidRPr="00C47EE3" w:rsidRDefault="00E12255" w:rsidP="00FD1587">
      <w:pPr>
        <w:spacing w:before="0" w:line="240" w:lineRule="auto"/>
        <w:jc w:val="center"/>
        <w:rPr>
          <w:rFonts w:asciiTheme="minorHAnsi" w:hAnsiTheme="minorHAnsi"/>
          <w:szCs w:val="22"/>
        </w:rPr>
      </w:pPr>
      <w:r>
        <w:rPr>
          <w:rFonts w:asciiTheme="minorHAnsi" w:hAnsiTheme="minorHAnsi"/>
          <w:szCs w:val="22"/>
        </w:rPr>
        <w:t>Předčasné ukončení S</w:t>
      </w:r>
      <w:r w:rsidR="00364578" w:rsidRPr="00C47EE3">
        <w:rPr>
          <w:rFonts w:asciiTheme="minorHAnsi" w:hAnsiTheme="minorHAnsi"/>
          <w:szCs w:val="22"/>
        </w:rPr>
        <w:t>mlouvy</w:t>
      </w:r>
    </w:p>
    <w:p w14:paraId="7ADE1160" w14:textId="77777777" w:rsidR="00364578" w:rsidRPr="00BF24C6" w:rsidRDefault="00364578" w:rsidP="0030478E">
      <w:pPr>
        <w:pStyle w:val="Odstavecseseznamem"/>
        <w:numPr>
          <w:ilvl w:val="0"/>
          <w:numId w:val="10"/>
        </w:numPr>
        <w:spacing w:after="0" w:line="240" w:lineRule="auto"/>
        <w:ind w:left="0" w:hanging="284"/>
        <w:jc w:val="both"/>
      </w:pPr>
      <w:r w:rsidRPr="00C47EE3">
        <w:t>Tuto Smlouvu lze př</w:t>
      </w:r>
      <w:r w:rsidR="00E12255">
        <w:t>edčasně ukončit odstoupením od S</w:t>
      </w:r>
      <w:r w:rsidRPr="00C47EE3">
        <w:t>mlouvy nebo p</w:t>
      </w:r>
      <w:r w:rsidR="00BB6C3A" w:rsidRPr="00C47EE3">
        <w:t>ísemnou dohodou S</w:t>
      </w:r>
      <w:r w:rsidRPr="00C47EE3">
        <w:t xml:space="preserve">mluvních stran. </w:t>
      </w:r>
      <w:r w:rsidR="00C554D0" w:rsidRPr="00BF24C6">
        <w:t xml:space="preserve">O nastalých skutečnostech jsou Smluvní strany současně povinny informovat Poskytovatele a postupovat v souladu s jeho pokyny. </w:t>
      </w:r>
    </w:p>
    <w:p w14:paraId="344D7FD2" w14:textId="77777777" w:rsidR="00364578" w:rsidRPr="00BF24C6" w:rsidRDefault="00364578" w:rsidP="00A4108A">
      <w:pPr>
        <w:pStyle w:val="Odstavecseseznamem"/>
        <w:spacing w:after="0" w:line="240" w:lineRule="auto"/>
        <w:ind w:left="0"/>
        <w:jc w:val="both"/>
      </w:pPr>
    </w:p>
    <w:p w14:paraId="1C2D5D27" w14:textId="1E47A83E" w:rsidR="00364578" w:rsidRPr="00BF24C6" w:rsidRDefault="00E12255" w:rsidP="0030478E">
      <w:pPr>
        <w:pStyle w:val="Odstavecseseznamem"/>
        <w:numPr>
          <w:ilvl w:val="0"/>
          <w:numId w:val="10"/>
        </w:numPr>
        <w:spacing w:after="0" w:line="240" w:lineRule="auto"/>
        <w:ind w:left="0" w:hanging="284"/>
        <w:jc w:val="both"/>
      </w:pPr>
      <w:r w:rsidRPr="00BF24C6">
        <w:lastRenderedPageBreak/>
        <w:t>V případě ukončení S</w:t>
      </w:r>
      <w:r w:rsidR="00364578" w:rsidRPr="00BF24C6">
        <w:t xml:space="preserve">mlouvy dohodou, budou mezi Příjemcem </w:t>
      </w:r>
      <w:r w:rsidR="00DC63F5" w:rsidRPr="00BF24C6">
        <w:t xml:space="preserve">dotace </w:t>
      </w:r>
      <w:r w:rsidR="00364578" w:rsidRPr="00BF24C6">
        <w:t>a Dalším účastníkem sjedn</w:t>
      </w:r>
      <w:r w:rsidR="00B31B29" w:rsidRPr="00BF24C6">
        <w:t xml:space="preserve">ány podmínky ukončení platnosti </w:t>
      </w:r>
      <w:r w:rsidR="00364578" w:rsidRPr="00BF24C6">
        <w:t>této Smlouvy. Nedílnou součástí takové dohody bude řádné vyúčtování všech finančních prostředků, které byly na řešení Projektu vynaloženy za celou dobu ode dne zahájení řešení projektu až do dne ukončení platnosti Smlouvy a vypořádání všech závazků z toho vyplýva</w:t>
      </w:r>
      <w:r w:rsidR="00600C76" w:rsidRPr="00BF24C6">
        <w:t xml:space="preserve">jících s tím, že si smluvní strany ponechají dosavadní vzájemná plnění. </w:t>
      </w:r>
    </w:p>
    <w:p w14:paraId="135B6E0C" w14:textId="77777777" w:rsidR="00364578" w:rsidRPr="00C47EE3" w:rsidRDefault="00364578" w:rsidP="00A4108A">
      <w:pPr>
        <w:pStyle w:val="Odstavecseseznamem"/>
        <w:spacing w:after="0" w:line="240" w:lineRule="auto"/>
        <w:ind w:left="0"/>
        <w:jc w:val="both"/>
      </w:pPr>
    </w:p>
    <w:p w14:paraId="359983C6" w14:textId="77777777" w:rsidR="00364578" w:rsidRPr="00C47EE3" w:rsidRDefault="00F91991" w:rsidP="0030478E">
      <w:pPr>
        <w:pStyle w:val="Odstavecseseznamem"/>
        <w:numPr>
          <w:ilvl w:val="0"/>
          <w:numId w:val="10"/>
        </w:numPr>
        <w:spacing w:after="0" w:line="240" w:lineRule="auto"/>
        <w:ind w:left="0" w:hanging="284"/>
        <w:jc w:val="both"/>
      </w:pPr>
      <w:r w:rsidRPr="00C47EE3">
        <w:t xml:space="preserve">V důsledku prokazatelného porušení povinností Dalším účastníkem je Příjemce </w:t>
      </w:r>
      <w:r w:rsidR="00DC63F5">
        <w:t xml:space="preserve">dotace </w:t>
      </w:r>
      <w:r w:rsidRPr="00C47EE3">
        <w:t>oprávněn od této Smlouvy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w:t>
      </w:r>
      <w:r w:rsidR="00E12255">
        <w:t>ru poskytnutou na základě této S</w:t>
      </w:r>
      <w:r w:rsidRPr="00C47EE3">
        <w:t>mlouvy v rozporu s účelem, nebo na jiný účel, než n</w:t>
      </w:r>
      <w:r w:rsidR="00E12255">
        <w:t>a který mu byla ve smyslu této S</w:t>
      </w:r>
      <w:r w:rsidRPr="00C47EE3">
        <w:t>mlouvy poskytnuta, nebo závažným způsobem poruší jinou povinnost uloženou</w:t>
      </w:r>
      <w:r w:rsidR="00B828B6" w:rsidRPr="00C47EE3">
        <w:t xml:space="preserve"> mu touto Smlouvou a pravidly </w:t>
      </w:r>
      <w:r w:rsidRPr="00C47EE3">
        <w:t>programu</w:t>
      </w:r>
      <w:r w:rsidR="005F79C5" w:rsidRPr="00C47EE3">
        <w:t xml:space="preserve"> dotace</w:t>
      </w:r>
      <w:r w:rsidRPr="00C47EE3">
        <w:t>.</w:t>
      </w:r>
    </w:p>
    <w:p w14:paraId="5D610C5C" w14:textId="77777777" w:rsidR="00F91991" w:rsidRPr="00C47EE3" w:rsidRDefault="00F91991" w:rsidP="00A4108A">
      <w:pPr>
        <w:pStyle w:val="Odstavecseseznamem"/>
        <w:jc w:val="both"/>
        <w:rPr>
          <w:highlight w:val="yellow"/>
        </w:rPr>
      </w:pPr>
    </w:p>
    <w:p w14:paraId="6F23FF8F" w14:textId="076A2E92" w:rsidR="00F91991" w:rsidRPr="00C47EE3" w:rsidRDefault="00B762AE" w:rsidP="0030478E">
      <w:pPr>
        <w:pStyle w:val="Odstavecseseznamem"/>
        <w:numPr>
          <w:ilvl w:val="0"/>
          <w:numId w:val="10"/>
        </w:numPr>
        <w:spacing w:after="0" w:line="240" w:lineRule="auto"/>
        <w:ind w:left="0" w:hanging="284"/>
        <w:jc w:val="both"/>
      </w:pPr>
      <w:r w:rsidRPr="00BF24C6">
        <w:t xml:space="preserve">Pokud Příjemce </w:t>
      </w:r>
      <w:r w:rsidR="00DC63F5" w:rsidRPr="00BF24C6">
        <w:t xml:space="preserve">dotace </w:t>
      </w:r>
      <w:r w:rsidR="00E12255" w:rsidRPr="00BF24C6">
        <w:t>odstoupí od Smlouvy</w:t>
      </w:r>
      <w:r w:rsidR="00600C76" w:rsidRPr="00BF24C6">
        <w:t xml:space="preserve"> podle odst. 3. tohoto článku</w:t>
      </w:r>
      <w:r w:rsidR="00E12255" w:rsidRPr="00BF24C6">
        <w:t>, S</w:t>
      </w:r>
      <w:r w:rsidRPr="00BF24C6">
        <w:t>mlouva se od počátku ruší</w:t>
      </w:r>
      <w:r w:rsidRPr="00C47EE3">
        <w:t xml:space="preserve"> a Dalš</w:t>
      </w:r>
      <w:r w:rsidR="00EC025F">
        <w:t xml:space="preserve">í účastník je povinen </w:t>
      </w:r>
      <w:r w:rsidRPr="00C47EE3">
        <w:t>vrátit veškerou dotaci</w:t>
      </w:r>
      <w:r w:rsidR="00EC025F">
        <w:t xml:space="preserve"> dle</w:t>
      </w:r>
      <w:r w:rsidR="001530B3">
        <w:t xml:space="preserve"> p</w:t>
      </w:r>
      <w:r w:rsidR="00EC025F">
        <w:t>okynů Poskytovatele</w:t>
      </w:r>
      <w:r w:rsidRPr="00C47EE3">
        <w:t>, kte</w:t>
      </w:r>
      <w:r w:rsidR="00E12255">
        <w:t>rá mu byla na základě této S</w:t>
      </w:r>
      <w:r w:rsidRPr="00C47EE3">
        <w:t>mlouvy poskytnuta, a to včetně případného majetkového prospěchu získaného v souvislosti s neoprávněným použitím této dotace.</w:t>
      </w:r>
    </w:p>
    <w:p w14:paraId="530FFE7E" w14:textId="77777777" w:rsidR="00B762AE" w:rsidRPr="00C47EE3" w:rsidRDefault="00B762AE" w:rsidP="00A4108A">
      <w:pPr>
        <w:pStyle w:val="Odstavecseseznamem"/>
        <w:jc w:val="both"/>
      </w:pPr>
    </w:p>
    <w:p w14:paraId="5441D213" w14:textId="77777777" w:rsidR="00C0113E" w:rsidRDefault="00B762AE" w:rsidP="00C0113E">
      <w:pPr>
        <w:pStyle w:val="Odstavecseseznamem"/>
        <w:numPr>
          <w:ilvl w:val="0"/>
          <w:numId w:val="10"/>
        </w:numPr>
        <w:spacing w:after="0" w:line="240" w:lineRule="auto"/>
        <w:ind w:left="0" w:hanging="284"/>
        <w:jc w:val="both"/>
      </w:pPr>
      <w:r w:rsidRPr="00C47EE3">
        <w:t>Další účastník je oprávněn odstoupit od této Smlouvy, pokud Příjemce</w:t>
      </w:r>
      <w:r w:rsidR="00DC63F5">
        <w:t xml:space="preserve"> dotace</w:t>
      </w:r>
      <w:r w:rsidRPr="00C47EE3">
        <w:t xml:space="preserve"> podstatně porušuje povinnosti vyplývající pro Příjemce </w:t>
      </w:r>
      <w:r w:rsidR="00DC63F5">
        <w:t xml:space="preserve">dotace </w:t>
      </w:r>
      <w:r w:rsidRPr="00C47EE3">
        <w:t xml:space="preserve">z této Smlouvy a </w:t>
      </w:r>
      <w:r w:rsidR="005F79C5" w:rsidRPr="00C47EE3">
        <w:t>pravidel programu dotace</w:t>
      </w:r>
      <w:r w:rsidR="00B828B6" w:rsidRPr="00C47EE3">
        <w:t xml:space="preserve">. </w:t>
      </w:r>
    </w:p>
    <w:p w14:paraId="7C25092D" w14:textId="77777777" w:rsidR="00C0113E" w:rsidRDefault="00C0113E" w:rsidP="00C0113E">
      <w:pPr>
        <w:pStyle w:val="Odstavecseseznamem"/>
      </w:pPr>
    </w:p>
    <w:p w14:paraId="0508FEDC" w14:textId="77777777" w:rsidR="00C0113E" w:rsidRDefault="00C0113E" w:rsidP="00C0113E">
      <w:pPr>
        <w:pStyle w:val="Odstavecseseznamem"/>
        <w:numPr>
          <w:ilvl w:val="0"/>
          <w:numId w:val="10"/>
        </w:numPr>
        <w:spacing w:after="0" w:line="240" w:lineRule="auto"/>
        <w:ind w:left="0" w:hanging="284"/>
        <w:jc w:val="both"/>
      </w:pPr>
      <w:r>
        <w:t>Další účastník je dále oprávněn odstoupit od této Smlouvy na základě jeho písemného odůvodněného prohlášení o tom, že nemůže splnit své závazky dle této Smlouvy. V takovém případě je povinen vrátit dle pokynů Poskytovatele veškerou dotaci, která mu byla na základě této Smlouvy poskytnuta, včetně případného majetkového prospěchu získaného v souvislosti s použitím této dotace.</w:t>
      </w:r>
    </w:p>
    <w:p w14:paraId="4526021B" w14:textId="77777777" w:rsidR="00C0113E" w:rsidRDefault="00C0113E" w:rsidP="00C0113E">
      <w:pPr>
        <w:pStyle w:val="Odstavecseseznamem"/>
      </w:pPr>
    </w:p>
    <w:p w14:paraId="5082FF84" w14:textId="77777777" w:rsidR="00C0113E" w:rsidRDefault="00C0113E" w:rsidP="00C0113E">
      <w:pPr>
        <w:pStyle w:val="Odstavecseseznamem"/>
        <w:numPr>
          <w:ilvl w:val="0"/>
          <w:numId w:val="10"/>
        </w:numPr>
        <w:spacing w:after="0" w:line="240" w:lineRule="auto"/>
        <w:ind w:left="0" w:hanging="284"/>
        <w:jc w:val="both"/>
      </w:pPr>
      <w:r>
        <w:t xml:space="preserve">Pokud Příjemce dotace nebo Další účastník na základě jeho písemného prohlášení odstoupí od této Smlouvy z důvodu, že nemůže plnit své závazky plynoucí ze Smlouvy a nikoliv z důvodu vyšší moci, pak v takovém případě je povinen mimo vrácení veškeré poskytnuté dotace Poskytovateli odškodnit druhou Smluvní stranu do výše dosud vzniklých nákladů projektu ponížených o kofinancování a případnou nevrácenou část dotace, a to ve lhůtě do 14 dnů ode dne navrácení dotace dle pokynů Poskytovatele. </w:t>
      </w:r>
    </w:p>
    <w:p w14:paraId="4C914577" w14:textId="77777777" w:rsidR="00C0113E" w:rsidRDefault="00C0113E" w:rsidP="00C0113E">
      <w:pPr>
        <w:pStyle w:val="Odstavecseseznamem"/>
      </w:pPr>
    </w:p>
    <w:p w14:paraId="25AFE06F" w14:textId="11FA75B9" w:rsidR="00C0113E" w:rsidRPr="00C0113E" w:rsidRDefault="00C0113E" w:rsidP="00C0113E">
      <w:pPr>
        <w:pStyle w:val="Odstavecseseznamem"/>
        <w:numPr>
          <w:ilvl w:val="0"/>
          <w:numId w:val="10"/>
        </w:numPr>
        <w:spacing w:after="0" w:line="240" w:lineRule="auto"/>
        <w:ind w:left="0" w:hanging="284"/>
        <w:jc w:val="both"/>
      </w:pPr>
      <w:r>
        <w:t xml:space="preserve">Odstoupení od Smlouvy je účinné jeho doručením druhé Smluvní straně. Smluvní strany jsou po obdržení oznámení o odstoupení druhé Smluvní strany od této Smlouvy povinny provést neprodleně všechna nezbytná opatření k tomu, aby své závazky, práva a povinnosti související s realizací Projektu řádně vypořádaly, zejména finanční otázky týkající se řešení projektu, stav dosažených výsledků a práv k duševnímu vlastnictví. </w:t>
      </w:r>
    </w:p>
    <w:p w14:paraId="4CF14C23" w14:textId="77777777" w:rsidR="00636043" w:rsidRPr="00C47EE3" w:rsidRDefault="00636043" w:rsidP="00A4108A">
      <w:pPr>
        <w:pStyle w:val="Odstavecseseznamem"/>
        <w:jc w:val="both"/>
      </w:pPr>
    </w:p>
    <w:p w14:paraId="6002C5F0" w14:textId="77777777" w:rsidR="00B828B6" w:rsidRPr="00C47EE3" w:rsidRDefault="00BB6C3A" w:rsidP="0030478E">
      <w:pPr>
        <w:pStyle w:val="Odstavecseseznamem"/>
        <w:numPr>
          <w:ilvl w:val="0"/>
          <w:numId w:val="10"/>
        </w:numPr>
        <w:spacing w:after="0" w:line="240" w:lineRule="auto"/>
        <w:ind w:left="0" w:hanging="284"/>
        <w:jc w:val="both"/>
      </w:pPr>
      <w:r w:rsidRPr="00C47EE3">
        <w:t>Žádná S</w:t>
      </w:r>
      <w:r w:rsidR="00636043" w:rsidRPr="00C47EE3">
        <w:t>mluvní strana nesm</w:t>
      </w:r>
      <w:r w:rsidRPr="00C47EE3">
        <w:t>í bez písemného souhlasu druhé S</w:t>
      </w:r>
      <w:r w:rsidR="00636043" w:rsidRPr="00C47EE3">
        <w:t>mluvní str</w:t>
      </w:r>
      <w:r w:rsidR="00D207FB" w:rsidRPr="00C47EE3">
        <w:t>any a bez předchozího souhlasu P</w:t>
      </w:r>
      <w:r w:rsidR="00636043" w:rsidRPr="00C47EE3">
        <w:t>oskytovatele dotace vypově</w:t>
      </w:r>
      <w:r w:rsidR="00E12255">
        <w:t>dět závazky vyplývající z této S</w:t>
      </w:r>
      <w:r w:rsidR="00636043" w:rsidRPr="00C47EE3">
        <w:t>mlouvy, popřípadě převést tyto závazky na třetí osobu.</w:t>
      </w:r>
    </w:p>
    <w:p w14:paraId="65705F41" w14:textId="77777777" w:rsidR="00B828B6" w:rsidRPr="00C47EE3" w:rsidRDefault="00B828B6" w:rsidP="00A4108A">
      <w:pPr>
        <w:pStyle w:val="Odstavecseseznamem"/>
        <w:spacing w:after="0" w:line="240" w:lineRule="auto"/>
        <w:ind w:left="0"/>
        <w:jc w:val="both"/>
      </w:pPr>
    </w:p>
    <w:p w14:paraId="23031D01" w14:textId="77777777" w:rsidR="00E8088F" w:rsidRPr="00C47EE3" w:rsidRDefault="00E8088F" w:rsidP="00FD1587">
      <w:pPr>
        <w:pStyle w:val="Odstavecseseznamem"/>
        <w:spacing w:after="0" w:line="240" w:lineRule="auto"/>
        <w:ind w:left="0"/>
        <w:jc w:val="center"/>
        <w:rPr>
          <w:b/>
        </w:rPr>
      </w:pPr>
      <w:r w:rsidRPr="00C47EE3">
        <w:rPr>
          <w:b/>
        </w:rPr>
        <w:t>X</w:t>
      </w:r>
      <w:r w:rsidR="00D1761A" w:rsidRPr="00C47EE3">
        <w:rPr>
          <w:b/>
        </w:rPr>
        <w:t>V</w:t>
      </w:r>
      <w:r w:rsidR="00173216">
        <w:rPr>
          <w:b/>
        </w:rPr>
        <w:t>I</w:t>
      </w:r>
      <w:r w:rsidR="00B3569D" w:rsidRPr="00C47EE3">
        <w:rPr>
          <w:b/>
        </w:rPr>
        <w:t>I</w:t>
      </w:r>
      <w:r w:rsidRPr="00C47EE3">
        <w:rPr>
          <w:b/>
        </w:rPr>
        <w:t>.</w:t>
      </w:r>
    </w:p>
    <w:p w14:paraId="497C616A" w14:textId="77777777" w:rsidR="001E78EE" w:rsidRPr="00C47EE3" w:rsidRDefault="000364F7" w:rsidP="00FD1587">
      <w:pPr>
        <w:spacing w:before="0" w:line="240" w:lineRule="auto"/>
        <w:jc w:val="center"/>
        <w:rPr>
          <w:rFonts w:asciiTheme="minorHAnsi" w:hAnsiTheme="minorHAnsi"/>
          <w:szCs w:val="22"/>
        </w:rPr>
      </w:pPr>
      <w:r w:rsidRPr="00C47EE3">
        <w:rPr>
          <w:rFonts w:asciiTheme="minorHAnsi" w:hAnsiTheme="minorHAnsi"/>
          <w:szCs w:val="22"/>
        </w:rPr>
        <w:t xml:space="preserve">Ostatní </w:t>
      </w:r>
      <w:r w:rsidR="00310E5D" w:rsidRPr="00C47EE3">
        <w:rPr>
          <w:rFonts w:asciiTheme="minorHAnsi" w:hAnsiTheme="minorHAnsi"/>
          <w:szCs w:val="22"/>
        </w:rPr>
        <w:t>ujednání</w:t>
      </w:r>
    </w:p>
    <w:p w14:paraId="43B2063C" w14:textId="7CA7BCD0" w:rsidR="004013E8" w:rsidRPr="008F5D9E" w:rsidRDefault="00611502" w:rsidP="0030478E">
      <w:pPr>
        <w:pStyle w:val="Odstavecseseznamem"/>
        <w:numPr>
          <w:ilvl w:val="0"/>
          <w:numId w:val="22"/>
        </w:numPr>
        <w:spacing w:after="0" w:line="240" w:lineRule="auto"/>
        <w:ind w:left="0" w:hanging="284"/>
        <w:jc w:val="both"/>
      </w:pPr>
      <w:r w:rsidRPr="00C47EE3">
        <w:t xml:space="preserve">Smluvní strany </w:t>
      </w:r>
      <w:r w:rsidR="00FD61C5" w:rsidRPr="00C47EE3">
        <w:t xml:space="preserve">jsou povinny archivovat veškerou dokumentaci k projektu po dobu deseti (10) let následujícím po roce, v němž byla vyplacena poslední část dotace, zároveň však nejméně do doby uplynutí tří (3) let od uzávěrky Operačního programu </w:t>
      </w:r>
      <w:r w:rsidR="00822F70">
        <w:t>Technologie a aplikace</w:t>
      </w:r>
      <w:r w:rsidR="00FD61C5" w:rsidRPr="00C47EE3">
        <w:t xml:space="preserve"> pro konkurenceschopnost, pokud nebude </w:t>
      </w:r>
      <w:r w:rsidR="00FA7C40">
        <w:t>Poskytovatelem ve zvláštní části Rozhodnutí stanoveno</w:t>
      </w:r>
      <w:r w:rsidR="00FD61C5" w:rsidRPr="00C47EE3">
        <w:t xml:space="preserve"> jinak. O uzávěrce programu bude Poskytovatel dotace Příjemce </w:t>
      </w:r>
      <w:r w:rsidR="00DC63F5">
        <w:t xml:space="preserve">dotace </w:t>
      </w:r>
      <w:r w:rsidR="00FD61C5" w:rsidRPr="00C47EE3">
        <w:t>vhodnou formou informovat. Porušení této povinnosti může být správcem daně postiženo odvodem za porušení rozpočtové kázně</w:t>
      </w:r>
      <w:r w:rsidR="00FD61C5" w:rsidRPr="008F5D9E">
        <w:t xml:space="preserve">. </w:t>
      </w:r>
      <w:r w:rsidR="008F5D9E" w:rsidRPr="008F5D9E">
        <w:t>(P</w:t>
      </w:r>
      <w:r w:rsidR="008F5D9E" w:rsidRPr="008F5D9E">
        <w:rPr>
          <w:bCs/>
        </w:rPr>
        <w:t xml:space="preserve">ředpokládaný termín je v </w:t>
      </w:r>
      <w:r w:rsidR="008F5D9E" w:rsidRPr="004919F6">
        <w:rPr>
          <w:bCs/>
        </w:rPr>
        <w:t>roce 20</w:t>
      </w:r>
      <w:r w:rsidR="004919F6" w:rsidRPr="004919F6">
        <w:rPr>
          <w:bCs/>
        </w:rPr>
        <w:t>33</w:t>
      </w:r>
      <w:r w:rsidR="008F5D9E" w:rsidRPr="004919F6">
        <w:rPr>
          <w:bCs/>
        </w:rPr>
        <w:t>).</w:t>
      </w:r>
    </w:p>
    <w:p w14:paraId="1FA606C3" w14:textId="77777777" w:rsidR="006145DF" w:rsidRPr="00C47EE3" w:rsidRDefault="006145DF" w:rsidP="00A4108A">
      <w:pPr>
        <w:pStyle w:val="Odstavecseseznamem"/>
        <w:spacing w:after="0" w:line="240" w:lineRule="auto"/>
        <w:ind w:left="0" w:hanging="284"/>
        <w:jc w:val="both"/>
      </w:pPr>
    </w:p>
    <w:p w14:paraId="3F5E2DF2" w14:textId="77777777" w:rsidR="00774FFA" w:rsidRDefault="00E12255" w:rsidP="00774FFA">
      <w:pPr>
        <w:pStyle w:val="Odstavecseseznamem"/>
        <w:numPr>
          <w:ilvl w:val="0"/>
          <w:numId w:val="22"/>
        </w:numPr>
        <w:spacing w:after="0" w:line="240" w:lineRule="auto"/>
        <w:ind w:left="0" w:hanging="284"/>
        <w:jc w:val="both"/>
      </w:pPr>
      <w:r>
        <w:lastRenderedPageBreak/>
        <w:t>Tato S</w:t>
      </w:r>
      <w:r w:rsidR="00D6472F" w:rsidRPr="00C47EE3">
        <w:t xml:space="preserve">mlouva se řídí právními předpisy platnými v České republice. 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věcně a místně příslušnému soudu. </w:t>
      </w:r>
    </w:p>
    <w:p w14:paraId="1B158538" w14:textId="77777777" w:rsidR="00774FFA" w:rsidRDefault="00774FFA" w:rsidP="00774FFA">
      <w:pPr>
        <w:pStyle w:val="Odstavecseseznamem"/>
        <w:spacing w:after="0" w:line="240" w:lineRule="auto"/>
        <w:ind w:left="0"/>
        <w:jc w:val="both"/>
      </w:pPr>
    </w:p>
    <w:p w14:paraId="23A462D4" w14:textId="59E53C19" w:rsidR="00774FFA" w:rsidRPr="00774FFA" w:rsidRDefault="00774FFA" w:rsidP="00774FFA">
      <w:pPr>
        <w:pStyle w:val="Odstavecseseznamem"/>
        <w:numPr>
          <w:ilvl w:val="0"/>
          <w:numId w:val="22"/>
        </w:numPr>
        <w:spacing w:after="0" w:line="240" w:lineRule="auto"/>
        <w:ind w:left="0" w:hanging="284"/>
        <w:jc w:val="both"/>
      </w:pPr>
      <w:r w:rsidRPr="00774FFA">
        <w:rPr>
          <w:rFonts w:ascii="Calibri" w:hAnsi="Calibri" w:cs="Calibri"/>
          <w:color w:val="000000"/>
        </w:rPr>
        <w:t>P</w:t>
      </w:r>
      <w:r>
        <w:rPr>
          <w:rFonts w:ascii="Calibri" w:hAnsi="Calibri" w:cs="Calibri"/>
          <w:color w:val="000000"/>
        </w:rPr>
        <w:t>říjemce dotace na základě pověření P</w:t>
      </w:r>
      <w:r w:rsidRPr="00774FFA">
        <w:rPr>
          <w:rFonts w:ascii="Calibri" w:hAnsi="Calibri" w:cs="Calibri"/>
          <w:color w:val="000000"/>
        </w:rPr>
        <w:t>oskytovatel</w:t>
      </w:r>
      <w:r>
        <w:rPr>
          <w:rFonts w:ascii="Calibri" w:hAnsi="Calibri" w:cs="Calibri"/>
          <w:color w:val="000000"/>
        </w:rPr>
        <w:t>e</w:t>
      </w:r>
      <w:r w:rsidRPr="00774FFA">
        <w:rPr>
          <w:rFonts w:ascii="Calibri" w:hAnsi="Calibri" w:cs="Calibri"/>
          <w:color w:val="000000"/>
        </w:rPr>
        <w:t xml:space="preserve"> dotace pověřuje </w:t>
      </w:r>
      <w:r>
        <w:rPr>
          <w:rFonts w:ascii="Calibri" w:hAnsi="Calibri" w:cs="Calibri"/>
          <w:color w:val="000000"/>
        </w:rPr>
        <w:t>Dalšího účastníka</w:t>
      </w:r>
      <w:r w:rsidRPr="00774FFA">
        <w:rPr>
          <w:rFonts w:ascii="Calibri" w:hAnsi="Calibri" w:cs="Calibri"/>
          <w:color w:val="000000"/>
        </w:rPr>
        <w:t>, jakožto zpracovatele, ke zpracování osobních údajů, včetně citlivých údajů (dále jen „osobn</w:t>
      </w:r>
      <w:r>
        <w:rPr>
          <w:rFonts w:ascii="Calibri" w:hAnsi="Calibri" w:cs="Calibri"/>
          <w:color w:val="000000"/>
        </w:rPr>
        <w:t>í údaje“), osob podpořených v P</w:t>
      </w:r>
      <w:r w:rsidRPr="00774FFA">
        <w:rPr>
          <w:rFonts w:ascii="Calibri" w:hAnsi="Calibri" w:cs="Calibri"/>
          <w:color w:val="000000"/>
        </w:rPr>
        <w:t>rojektu za účelem prokázání řádného a efektivního nakládání s prostředk</w:t>
      </w:r>
      <w:r>
        <w:rPr>
          <w:rFonts w:ascii="Calibri" w:hAnsi="Calibri" w:cs="Calibri"/>
          <w:color w:val="000000"/>
        </w:rPr>
        <w:t xml:space="preserve">y </w:t>
      </w:r>
      <w:r w:rsidR="004919F6">
        <w:rPr>
          <w:rFonts w:ascii="Calibri" w:hAnsi="Calibri" w:cs="Calibri"/>
          <w:color w:val="000000"/>
        </w:rPr>
        <w:t>ERDF</w:t>
      </w:r>
      <w:r>
        <w:rPr>
          <w:rFonts w:ascii="Calibri" w:hAnsi="Calibri" w:cs="Calibri"/>
          <w:color w:val="000000"/>
        </w:rPr>
        <w:t>, které byly na realizaci P</w:t>
      </w:r>
      <w:r w:rsidRPr="00774FFA">
        <w:rPr>
          <w:rFonts w:ascii="Calibri" w:hAnsi="Calibri" w:cs="Calibri"/>
          <w:color w:val="000000"/>
        </w:rPr>
        <w:t>roje</w:t>
      </w:r>
      <w:r>
        <w:rPr>
          <w:rFonts w:ascii="Calibri" w:hAnsi="Calibri" w:cs="Calibri"/>
          <w:color w:val="000000"/>
        </w:rPr>
        <w:t>ktu poskytnuty</w:t>
      </w:r>
      <w:r w:rsidRPr="00774FFA">
        <w:rPr>
          <w:rFonts w:ascii="Calibri" w:hAnsi="Calibri" w:cs="Calibri"/>
          <w:color w:val="000000"/>
        </w:rPr>
        <w:t xml:space="preserve">. Další účastník jako partner Projektu je povinen zpracovávat a chránit osobní údaje podpořené osoby v souladu s platnými právními předpisy, zejména se zákonem č. 101/2000 Sb., o ochraně osobních údajů, ve znění pozdějších předpisů (dále jen „zákon o ochraně osobních údajů“) a v rozsahu, způsobem a po dobu realizace a udržitelnosti projektu. Další účastník je povinen učinit veškerá opatření, aby nedošlo k neoprávněnému nebo nahodilému přístupu k těmto údajům, k jejich změně, zničení či ztrátě, neoprávněným přenosům, k jejich jinému neoprávněnému zpracování či zneužití. </w:t>
      </w:r>
    </w:p>
    <w:p w14:paraId="74701C4E" w14:textId="77777777" w:rsidR="00774FFA" w:rsidRPr="00C47EE3" w:rsidRDefault="00774FFA" w:rsidP="00774FFA">
      <w:pPr>
        <w:pStyle w:val="Odstavecseseznamem"/>
        <w:spacing w:after="0" w:line="240" w:lineRule="auto"/>
        <w:ind w:left="0"/>
        <w:jc w:val="both"/>
      </w:pPr>
      <w:r>
        <w:rPr>
          <w:rFonts w:ascii="Calibri" w:hAnsi="Calibri" w:cs="Calibri"/>
          <w:color w:val="000000"/>
        </w:rPr>
        <w:t>Smluvní strany jsou povin</w:t>
      </w:r>
      <w:r w:rsidRPr="00774FFA">
        <w:rPr>
          <w:rFonts w:ascii="Calibri" w:hAnsi="Calibri" w:cs="Calibri"/>
          <w:color w:val="000000"/>
        </w:rPr>
        <w:t>n</w:t>
      </w:r>
      <w:r>
        <w:rPr>
          <w:rFonts w:ascii="Calibri" w:hAnsi="Calibri" w:cs="Calibri"/>
          <w:color w:val="000000"/>
        </w:rPr>
        <w:t>y</w:t>
      </w:r>
      <w:r w:rsidRPr="00774FFA">
        <w:rPr>
          <w:rFonts w:ascii="Calibri" w:hAnsi="Calibri" w:cs="Calibri"/>
          <w:color w:val="000000"/>
        </w:rPr>
        <w:t xml:space="preserve"> uzavřít smlouvu podle ustanovení § 6 zákona o ochraně </w:t>
      </w:r>
      <w:r>
        <w:rPr>
          <w:rFonts w:ascii="Calibri" w:hAnsi="Calibri" w:cs="Calibri"/>
          <w:color w:val="000000"/>
        </w:rPr>
        <w:t xml:space="preserve">osobních údajů </w:t>
      </w:r>
      <w:r w:rsidRPr="00774FFA">
        <w:rPr>
          <w:rFonts w:ascii="Calibri" w:hAnsi="Calibri" w:cs="Calibri"/>
          <w:color w:val="000000"/>
        </w:rPr>
        <w:t>s dodavatelem, pokud taková osob</w:t>
      </w:r>
      <w:r>
        <w:rPr>
          <w:rFonts w:ascii="Calibri" w:hAnsi="Calibri" w:cs="Calibri"/>
          <w:color w:val="000000"/>
        </w:rPr>
        <w:t>a má v souvislosti s realizací P</w:t>
      </w:r>
      <w:r w:rsidRPr="00774FFA">
        <w:rPr>
          <w:rFonts w:ascii="Calibri" w:hAnsi="Calibri" w:cs="Calibri"/>
          <w:color w:val="000000"/>
        </w:rPr>
        <w:t>rojektu zpracovávat osobní údaje podpořených osob. Tyto smlouvy musí upravovat podmínky zpracování osobních údaj</w:t>
      </w:r>
      <w:r>
        <w:rPr>
          <w:rFonts w:ascii="Calibri" w:hAnsi="Calibri" w:cs="Calibri"/>
          <w:color w:val="000000"/>
        </w:rPr>
        <w:t>ů.</w:t>
      </w:r>
      <w:r w:rsidRPr="00774FFA">
        <w:rPr>
          <w:rFonts w:ascii="Calibri" w:hAnsi="Calibri" w:cs="Calibri"/>
          <w:color w:val="000000"/>
        </w:rPr>
        <w:t xml:space="preserve"> </w:t>
      </w:r>
    </w:p>
    <w:p w14:paraId="0BFACC82" w14:textId="77777777" w:rsidR="006145DF" w:rsidRPr="00C47EE3" w:rsidRDefault="006145DF" w:rsidP="00A4108A">
      <w:pPr>
        <w:pStyle w:val="Odstavecseseznamem"/>
        <w:jc w:val="both"/>
      </w:pPr>
    </w:p>
    <w:p w14:paraId="2F84478F" w14:textId="77777777" w:rsidR="009C150D" w:rsidRPr="00C47EE3" w:rsidRDefault="009C150D" w:rsidP="00FD1587">
      <w:pPr>
        <w:spacing w:before="0" w:line="240" w:lineRule="auto"/>
        <w:jc w:val="center"/>
        <w:rPr>
          <w:rFonts w:asciiTheme="minorHAnsi" w:hAnsiTheme="minorHAnsi"/>
          <w:szCs w:val="22"/>
        </w:rPr>
      </w:pPr>
      <w:r w:rsidRPr="00C47EE3">
        <w:rPr>
          <w:rFonts w:asciiTheme="minorHAnsi" w:hAnsiTheme="minorHAnsi"/>
          <w:szCs w:val="22"/>
        </w:rPr>
        <w:t>X</w:t>
      </w:r>
      <w:r w:rsidR="00D6155F" w:rsidRPr="00C47EE3">
        <w:rPr>
          <w:rFonts w:asciiTheme="minorHAnsi" w:hAnsiTheme="minorHAnsi"/>
          <w:szCs w:val="22"/>
        </w:rPr>
        <w:t>VI</w:t>
      </w:r>
      <w:r w:rsidR="00173216">
        <w:rPr>
          <w:rFonts w:asciiTheme="minorHAnsi" w:hAnsiTheme="minorHAnsi"/>
          <w:szCs w:val="22"/>
        </w:rPr>
        <w:t>I</w:t>
      </w:r>
      <w:r w:rsidR="004636F7" w:rsidRPr="00C47EE3">
        <w:rPr>
          <w:rFonts w:asciiTheme="minorHAnsi" w:hAnsiTheme="minorHAnsi"/>
          <w:szCs w:val="22"/>
        </w:rPr>
        <w:t>I</w:t>
      </w:r>
      <w:r w:rsidRPr="00C47EE3">
        <w:rPr>
          <w:rFonts w:asciiTheme="minorHAnsi" w:hAnsiTheme="minorHAnsi"/>
          <w:szCs w:val="22"/>
        </w:rPr>
        <w:t>.</w:t>
      </w:r>
    </w:p>
    <w:p w14:paraId="00B9F280" w14:textId="77777777" w:rsidR="00FD128A" w:rsidRPr="00C47EE3" w:rsidRDefault="00E62B5D" w:rsidP="00FD1587">
      <w:pPr>
        <w:spacing w:before="0" w:line="240" w:lineRule="auto"/>
        <w:jc w:val="center"/>
        <w:rPr>
          <w:rFonts w:asciiTheme="minorHAnsi" w:hAnsiTheme="minorHAnsi"/>
          <w:szCs w:val="22"/>
        </w:rPr>
      </w:pPr>
      <w:r w:rsidRPr="00C47EE3">
        <w:rPr>
          <w:rFonts w:asciiTheme="minorHAnsi" w:hAnsiTheme="minorHAnsi"/>
          <w:szCs w:val="22"/>
        </w:rPr>
        <w:t>Závěrečná ustanovení</w:t>
      </w:r>
    </w:p>
    <w:p w14:paraId="7898B8CA" w14:textId="77777777" w:rsidR="00FD128A" w:rsidRPr="00760C11" w:rsidRDefault="00760C11" w:rsidP="0030478E">
      <w:pPr>
        <w:pStyle w:val="Nadpis2"/>
        <w:numPr>
          <w:ilvl w:val="0"/>
          <w:numId w:val="2"/>
        </w:numPr>
        <w:spacing w:after="0"/>
        <w:ind w:left="0"/>
        <w:rPr>
          <w:rFonts w:asciiTheme="minorHAnsi" w:hAnsiTheme="minorHAnsi"/>
          <w:szCs w:val="22"/>
        </w:rPr>
      </w:pPr>
      <w:r w:rsidRPr="00760C11">
        <w:rPr>
          <w:rFonts w:asciiTheme="minorHAnsi" w:hAnsiTheme="minorHAnsi"/>
          <w:szCs w:val="22"/>
        </w:rPr>
        <w:t>Smlouva nabývá platnosti dnem doručení oboustranně podepsané Smlouvy oběma Smluvním stranám a účinnosti dnem jejího uveřejnění v registru smluv</w:t>
      </w:r>
      <w:r w:rsidR="002E618E" w:rsidRPr="00760C11">
        <w:rPr>
          <w:rFonts w:ascii="Calibri" w:hAnsi="Calibri"/>
        </w:rPr>
        <w:t>.</w:t>
      </w:r>
      <w:r w:rsidR="000D20A9" w:rsidRPr="00760C11">
        <w:rPr>
          <w:rFonts w:asciiTheme="minorHAnsi" w:hAnsiTheme="minorHAnsi"/>
          <w:szCs w:val="22"/>
        </w:rPr>
        <w:t xml:space="preserve"> </w:t>
      </w:r>
    </w:p>
    <w:p w14:paraId="15F6289B" w14:textId="77777777" w:rsidR="009177C5" w:rsidRPr="00C47EE3" w:rsidRDefault="009177C5" w:rsidP="00A4108A">
      <w:pPr>
        <w:pStyle w:val="Nadpis2"/>
        <w:spacing w:after="0"/>
        <w:rPr>
          <w:rFonts w:asciiTheme="minorHAnsi" w:hAnsiTheme="minorHAnsi"/>
          <w:szCs w:val="22"/>
        </w:rPr>
      </w:pPr>
    </w:p>
    <w:p w14:paraId="1F806DB2" w14:textId="77777777" w:rsidR="009177C5"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9177C5" w:rsidRPr="00C47EE3">
        <w:rPr>
          <w:rFonts w:asciiTheme="minorHAnsi" w:hAnsiTheme="minorHAnsi"/>
          <w:szCs w:val="22"/>
        </w:rPr>
        <w:t>mlouva se se uzavírá na dobu určitou, a to do úplného vypořádán</w:t>
      </w:r>
      <w:r w:rsidR="00BB6C3A" w:rsidRPr="00C47EE3">
        <w:rPr>
          <w:rFonts w:asciiTheme="minorHAnsi" w:hAnsiTheme="minorHAnsi"/>
          <w:szCs w:val="22"/>
        </w:rPr>
        <w:t>í všech práv a povinností obou S</w:t>
      </w:r>
      <w:r w:rsidR="009177C5" w:rsidRPr="00C47EE3">
        <w:rPr>
          <w:rFonts w:asciiTheme="minorHAnsi" w:hAnsiTheme="minorHAnsi"/>
          <w:szCs w:val="22"/>
        </w:rPr>
        <w:t>mluvn</w:t>
      </w:r>
      <w:r>
        <w:rPr>
          <w:rFonts w:asciiTheme="minorHAnsi" w:hAnsiTheme="minorHAnsi"/>
          <w:szCs w:val="22"/>
        </w:rPr>
        <w:t>ích stran vyplývajících z této S</w:t>
      </w:r>
      <w:r w:rsidR="009177C5" w:rsidRPr="00C47EE3">
        <w:rPr>
          <w:rFonts w:asciiTheme="minorHAnsi" w:hAnsiTheme="minorHAnsi"/>
          <w:szCs w:val="22"/>
        </w:rPr>
        <w:t>mlo</w:t>
      </w:r>
      <w:r w:rsidR="00F943D7" w:rsidRPr="00C47EE3">
        <w:rPr>
          <w:rFonts w:asciiTheme="minorHAnsi" w:hAnsiTheme="minorHAnsi"/>
          <w:szCs w:val="22"/>
        </w:rPr>
        <w:t>uvy a pravidel programu dotace.</w:t>
      </w:r>
    </w:p>
    <w:p w14:paraId="1CFCFFA9" w14:textId="77777777" w:rsidR="009177C5" w:rsidRPr="00C47EE3" w:rsidRDefault="009177C5" w:rsidP="00A4108A">
      <w:pPr>
        <w:pStyle w:val="Nadpis2"/>
        <w:spacing w:after="0"/>
        <w:rPr>
          <w:rFonts w:asciiTheme="minorHAnsi" w:hAnsiTheme="minorHAnsi"/>
          <w:szCs w:val="22"/>
        </w:rPr>
      </w:pPr>
    </w:p>
    <w:p w14:paraId="30E8C080" w14:textId="77777777" w:rsidR="00FD128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Po uplynutí doby trvání S</w:t>
      </w:r>
      <w:r w:rsidR="000D20A9" w:rsidRPr="00C47EE3">
        <w:rPr>
          <w:rFonts w:asciiTheme="minorHAnsi" w:hAnsiTheme="minorHAnsi"/>
          <w:szCs w:val="22"/>
        </w:rPr>
        <w:t xml:space="preserve">mlouvy zůstávají platná a účinná ta ustanovení Smlouvy, u nichž je zřejmé, že bylo úmyslem Smluvních stran, aby nepozbyly platnosti a účinnosti okamžikem uplynutí doby, na kterou je Smlouva uzavřena. </w:t>
      </w:r>
    </w:p>
    <w:p w14:paraId="6C2DBAA0" w14:textId="77777777" w:rsidR="00F76B79" w:rsidRPr="00C47EE3" w:rsidRDefault="00F76B79" w:rsidP="00A4108A">
      <w:pPr>
        <w:pStyle w:val="Nadpis2"/>
        <w:spacing w:after="0"/>
        <w:rPr>
          <w:rFonts w:asciiTheme="minorHAnsi" w:hAnsiTheme="minorHAnsi"/>
          <w:szCs w:val="22"/>
        </w:rPr>
      </w:pPr>
    </w:p>
    <w:p w14:paraId="315D7AF2" w14:textId="77777777" w:rsidR="00610A86" w:rsidRPr="00C47EE3" w:rsidRDefault="00E12255" w:rsidP="0030478E">
      <w:pPr>
        <w:pStyle w:val="Nadpis2"/>
        <w:numPr>
          <w:ilvl w:val="0"/>
          <w:numId w:val="2"/>
        </w:numPr>
        <w:spacing w:after="0"/>
        <w:ind w:left="0"/>
        <w:rPr>
          <w:rFonts w:asciiTheme="minorHAnsi" w:hAnsiTheme="minorHAnsi"/>
          <w:color w:val="auto"/>
          <w:szCs w:val="22"/>
        </w:rPr>
      </w:pPr>
      <w:r>
        <w:rPr>
          <w:rFonts w:asciiTheme="minorHAnsi" w:hAnsiTheme="minorHAnsi"/>
          <w:color w:val="auto"/>
          <w:szCs w:val="22"/>
        </w:rPr>
        <w:t>Změny a doplňky této S</w:t>
      </w:r>
      <w:r w:rsidR="00610A86" w:rsidRPr="00C47EE3">
        <w:rPr>
          <w:rFonts w:asciiTheme="minorHAnsi" w:hAnsiTheme="minorHAnsi"/>
          <w:color w:val="auto"/>
          <w:szCs w:val="22"/>
        </w:rPr>
        <w:t>mlouvy lze provádět pouze písemnými a vzestupně očíslova</w:t>
      </w:r>
      <w:r w:rsidR="00BB6C3A" w:rsidRPr="00C47EE3">
        <w:rPr>
          <w:rFonts w:asciiTheme="minorHAnsi" w:hAnsiTheme="minorHAnsi"/>
          <w:color w:val="auto"/>
          <w:szCs w:val="22"/>
        </w:rPr>
        <w:t>nými dodatky, přičemž každá ze S</w:t>
      </w:r>
      <w:r w:rsidR="00610A86" w:rsidRPr="00C47EE3">
        <w:rPr>
          <w:rFonts w:asciiTheme="minorHAnsi" w:hAnsiTheme="minorHAnsi"/>
          <w:color w:val="auto"/>
          <w:szCs w:val="22"/>
        </w:rPr>
        <w:t>mluvních stran se zavazuje spra</w:t>
      </w:r>
      <w:r w:rsidR="00BB6C3A" w:rsidRPr="00C47EE3">
        <w:rPr>
          <w:rFonts w:asciiTheme="minorHAnsi" w:hAnsiTheme="minorHAnsi"/>
          <w:color w:val="auto"/>
          <w:szCs w:val="22"/>
        </w:rPr>
        <w:t>vedlivě zvážit návrhy druhé S</w:t>
      </w:r>
      <w:r w:rsidR="00610A86" w:rsidRPr="00C47EE3">
        <w:rPr>
          <w:rFonts w:asciiTheme="minorHAnsi" w:hAnsiTheme="minorHAnsi"/>
          <w:color w:val="auto"/>
          <w:szCs w:val="22"/>
        </w:rPr>
        <w:t>mluvní strany. Změny tét</w:t>
      </w:r>
      <w:r>
        <w:rPr>
          <w:rFonts w:asciiTheme="minorHAnsi" w:hAnsiTheme="minorHAnsi"/>
          <w:color w:val="auto"/>
          <w:szCs w:val="22"/>
        </w:rPr>
        <w:t>o S</w:t>
      </w:r>
      <w:r w:rsidR="00D207FB" w:rsidRPr="00C47EE3">
        <w:rPr>
          <w:rFonts w:asciiTheme="minorHAnsi" w:hAnsiTheme="minorHAnsi"/>
          <w:color w:val="auto"/>
          <w:szCs w:val="22"/>
        </w:rPr>
        <w:t>mlouvy podléhající souhlasu Poskytovatele dotace musí být P</w:t>
      </w:r>
      <w:r w:rsidR="00610A86" w:rsidRPr="00C47EE3">
        <w:rPr>
          <w:rFonts w:asciiTheme="minorHAnsi" w:hAnsiTheme="minorHAnsi"/>
          <w:color w:val="auto"/>
          <w:szCs w:val="22"/>
        </w:rPr>
        <w:t xml:space="preserve">oskytovateli dotace zaslány v souladu s pravidly programu dotace. </w:t>
      </w:r>
    </w:p>
    <w:p w14:paraId="6A426244" w14:textId="77777777" w:rsidR="009446F6" w:rsidRPr="00C47EE3" w:rsidRDefault="009446F6" w:rsidP="00A4108A">
      <w:pPr>
        <w:pStyle w:val="Nadpis2"/>
        <w:spacing w:after="0"/>
        <w:rPr>
          <w:rFonts w:asciiTheme="minorHAnsi" w:hAnsiTheme="minorHAnsi"/>
          <w:color w:val="auto"/>
          <w:szCs w:val="22"/>
        </w:rPr>
      </w:pPr>
    </w:p>
    <w:p w14:paraId="0FC0A811" w14:textId="77777777" w:rsidR="006145DF" w:rsidRPr="00C47EE3" w:rsidRDefault="00F76B79" w:rsidP="0030478E">
      <w:pPr>
        <w:pStyle w:val="Nadpis2"/>
        <w:numPr>
          <w:ilvl w:val="0"/>
          <w:numId w:val="2"/>
        </w:numPr>
        <w:spacing w:after="0"/>
        <w:ind w:left="0"/>
        <w:rPr>
          <w:rFonts w:asciiTheme="minorHAnsi" w:hAnsiTheme="minorHAnsi"/>
          <w:color w:val="auto"/>
          <w:szCs w:val="22"/>
        </w:rPr>
      </w:pPr>
      <w:r w:rsidRPr="00C47EE3">
        <w:rPr>
          <w:rFonts w:asciiTheme="minorHAnsi" w:hAnsiTheme="minorHAnsi"/>
          <w:color w:val="auto"/>
          <w:szCs w:val="22"/>
        </w:rPr>
        <w:t>Smluvní strany se zavazují kd</w:t>
      </w:r>
      <w:r w:rsidR="00BB6C3A" w:rsidRPr="00C47EE3">
        <w:rPr>
          <w:rFonts w:asciiTheme="minorHAnsi" w:hAnsiTheme="minorHAnsi"/>
          <w:color w:val="auto"/>
          <w:szCs w:val="22"/>
        </w:rPr>
        <w:t>ykoliv v průběhu trvání tohoto S</w:t>
      </w:r>
      <w:r w:rsidRPr="00C47EE3">
        <w:rPr>
          <w:rFonts w:asciiTheme="minorHAnsi" w:hAnsiTheme="minorHAnsi"/>
          <w:color w:val="auto"/>
          <w:szCs w:val="22"/>
        </w:rPr>
        <w:t>mluvního vztahu uzavřít mezi</w:t>
      </w:r>
      <w:r w:rsidR="00E12255">
        <w:rPr>
          <w:rFonts w:asciiTheme="minorHAnsi" w:hAnsiTheme="minorHAnsi"/>
          <w:color w:val="auto"/>
          <w:szCs w:val="22"/>
        </w:rPr>
        <w:t xml:space="preserve"> sebou potřebný dodatek k této S</w:t>
      </w:r>
      <w:r w:rsidRPr="00C47EE3">
        <w:rPr>
          <w:rFonts w:asciiTheme="minorHAnsi" w:hAnsiTheme="minorHAnsi"/>
          <w:color w:val="auto"/>
          <w:szCs w:val="22"/>
        </w:rPr>
        <w:t>mlouvě, reagující na nastalou situaci, kterou je třeba smluvně ošetřit, to zejména s </w:t>
      </w:r>
      <w:r w:rsidR="00E12255">
        <w:rPr>
          <w:rFonts w:asciiTheme="minorHAnsi" w:hAnsiTheme="minorHAnsi"/>
          <w:color w:val="auto"/>
          <w:szCs w:val="22"/>
        </w:rPr>
        <w:t>ohledem na skutečnost, že tato S</w:t>
      </w:r>
      <w:r w:rsidRPr="00C47EE3">
        <w:rPr>
          <w:rFonts w:asciiTheme="minorHAnsi" w:hAnsiTheme="minorHAnsi"/>
          <w:color w:val="auto"/>
          <w:szCs w:val="22"/>
        </w:rPr>
        <w:t>mlouva je uzavírána v době, kd</w:t>
      </w:r>
      <w:r w:rsidR="00E12255">
        <w:rPr>
          <w:rFonts w:asciiTheme="minorHAnsi" w:hAnsiTheme="minorHAnsi"/>
          <w:color w:val="auto"/>
          <w:szCs w:val="22"/>
        </w:rPr>
        <w:t>y nebyla uzavřena S</w:t>
      </w:r>
      <w:r w:rsidR="005C3FD7" w:rsidRPr="00C47EE3">
        <w:rPr>
          <w:rFonts w:asciiTheme="minorHAnsi" w:hAnsiTheme="minorHAnsi"/>
          <w:color w:val="auto"/>
          <w:szCs w:val="22"/>
        </w:rPr>
        <w:t>mlouva mezi P</w:t>
      </w:r>
      <w:r w:rsidRPr="00C47EE3">
        <w:rPr>
          <w:rFonts w:asciiTheme="minorHAnsi" w:hAnsiTheme="minorHAnsi"/>
          <w:color w:val="auto"/>
          <w:szCs w:val="22"/>
        </w:rPr>
        <w:t>říjemce</w:t>
      </w:r>
      <w:r w:rsidR="005C3FD7" w:rsidRPr="00C47EE3">
        <w:rPr>
          <w:rFonts w:asciiTheme="minorHAnsi" w:hAnsiTheme="minorHAnsi"/>
          <w:color w:val="auto"/>
          <w:szCs w:val="22"/>
        </w:rPr>
        <w:t xml:space="preserve">m </w:t>
      </w:r>
      <w:r w:rsidR="00DC63F5">
        <w:rPr>
          <w:rFonts w:asciiTheme="minorHAnsi" w:hAnsiTheme="minorHAnsi"/>
          <w:color w:val="auto"/>
          <w:szCs w:val="22"/>
        </w:rPr>
        <w:t xml:space="preserve">dotace </w:t>
      </w:r>
      <w:r w:rsidR="005C3FD7" w:rsidRPr="00C47EE3">
        <w:rPr>
          <w:rFonts w:asciiTheme="minorHAnsi" w:hAnsiTheme="minorHAnsi"/>
          <w:color w:val="auto"/>
          <w:szCs w:val="22"/>
        </w:rPr>
        <w:t>a P</w:t>
      </w:r>
      <w:r w:rsidRPr="00C47EE3">
        <w:rPr>
          <w:rFonts w:asciiTheme="minorHAnsi" w:hAnsiTheme="minorHAnsi"/>
          <w:color w:val="auto"/>
          <w:szCs w:val="22"/>
        </w:rPr>
        <w:t xml:space="preserve">oskytovatelem dotace. </w:t>
      </w:r>
    </w:p>
    <w:p w14:paraId="6CFC5416" w14:textId="77777777" w:rsidR="00CA424C" w:rsidRPr="00C47EE3" w:rsidRDefault="00CA424C" w:rsidP="00A4108A">
      <w:pPr>
        <w:pStyle w:val="Nadpis2"/>
        <w:spacing w:after="0"/>
        <w:rPr>
          <w:rFonts w:asciiTheme="minorHAnsi" w:hAnsiTheme="minorHAnsi"/>
          <w:color w:val="auto"/>
          <w:szCs w:val="22"/>
        </w:rPr>
      </w:pPr>
    </w:p>
    <w:p w14:paraId="2732CDE0" w14:textId="77777777" w:rsidR="00E62B5D" w:rsidRPr="00C47EE3"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Pokud jakákoliv ustanovení n</w:t>
      </w:r>
      <w:r w:rsidR="00E12255">
        <w:rPr>
          <w:rFonts w:asciiTheme="minorHAnsi" w:hAnsiTheme="minorHAnsi"/>
          <w:szCs w:val="22"/>
        </w:rPr>
        <w:t>ebo jakékoliv části ustanovení S</w:t>
      </w:r>
      <w:r w:rsidRPr="00C47EE3">
        <w:rPr>
          <w:rFonts w:asciiTheme="minorHAnsi" w:hAnsiTheme="minorHAnsi"/>
          <w:szCs w:val="22"/>
        </w:rPr>
        <w:t>mlouvy budou považovány za neplatné nebo nevymahatelné, nebude mít taková neplatnost nebo nevymahatelnost za následek neplat</w:t>
      </w:r>
      <w:r w:rsidR="00E12255">
        <w:rPr>
          <w:rFonts w:asciiTheme="minorHAnsi" w:hAnsiTheme="minorHAnsi"/>
          <w:szCs w:val="22"/>
        </w:rPr>
        <w:t>nost nebo nevymahatelnost celé Smlouvy, ale celá S</w:t>
      </w:r>
      <w:r w:rsidRPr="00C47EE3">
        <w:rPr>
          <w:rFonts w:asciiTheme="minorHAnsi" w:hAnsiTheme="minorHAnsi"/>
          <w:szCs w:val="22"/>
        </w:rPr>
        <w:t>mlouva se bude vykládat tak, jako by neobsahovala příslušná neplatná nebo nevymahatelná ustanovení nebo části u</w:t>
      </w:r>
      <w:r w:rsidR="00BB6C3A" w:rsidRPr="00C47EE3">
        <w:rPr>
          <w:rFonts w:asciiTheme="minorHAnsi" w:hAnsiTheme="minorHAnsi"/>
          <w:szCs w:val="22"/>
        </w:rPr>
        <w:t>stanovení a práva a povinnosti S</w:t>
      </w:r>
      <w:r w:rsidRPr="00C47EE3">
        <w:rPr>
          <w:rFonts w:asciiTheme="minorHAnsi" w:hAnsiTheme="minorHAnsi"/>
          <w:szCs w:val="22"/>
        </w:rPr>
        <w:t>mluvních stran se budou vykládat přiměřeně. Smluvní strany se dále zavazují, že budou navzájem spolupracovat s cílem nahradit takové neplatné nebo nevymahatelné ustanovení platným a vymahatelným ustanovením, jímž bude dosaženo stejného výsledku (v maximálním možném rozsahu v souladu s právními předpisy), jako bylo zamýšleno ustanovením, jež bylo shled</w:t>
      </w:r>
      <w:r w:rsidR="006145DF" w:rsidRPr="00C47EE3">
        <w:rPr>
          <w:rFonts w:asciiTheme="minorHAnsi" w:hAnsiTheme="minorHAnsi"/>
          <w:szCs w:val="22"/>
        </w:rPr>
        <w:t>áno neplatným či nevymahatelným.</w:t>
      </w:r>
    </w:p>
    <w:p w14:paraId="6310C3D8" w14:textId="77777777" w:rsidR="006145DF" w:rsidRPr="00C47EE3" w:rsidRDefault="006145DF" w:rsidP="00A4108A">
      <w:pPr>
        <w:pStyle w:val="Nadpis2"/>
        <w:spacing w:after="0"/>
        <w:rPr>
          <w:rFonts w:asciiTheme="minorHAnsi" w:hAnsiTheme="minorHAnsi"/>
          <w:szCs w:val="22"/>
        </w:rPr>
      </w:pPr>
    </w:p>
    <w:p w14:paraId="15361B86" w14:textId="51197370" w:rsidR="00E5247A" w:rsidRPr="00724EC6"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E62B5D" w:rsidRPr="00C47EE3">
        <w:rPr>
          <w:rFonts w:asciiTheme="minorHAnsi" w:hAnsiTheme="minorHAnsi"/>
          <w:szCs w:val="22"/>
        </w:rPr>
        <w:t xml:space="preserve">mlouva je vyhotovena </w:t>
      </w:r>
      <w:r w:rsidR="00CA424C" w:rsidRPr="00C47EE3">
        <w:rPr>
          <w:rFonts w:asciiTheme="minorHAnsi" w:hAnsiTheme="minorHAnsi"/>
          <w:szCs w:val="22"/>
        </w:rPr>
        <w:t>ve dvou (2</w:t>
      </w:r>
      <w:r w:rsidR="004808C4" w:rsidRPr="00C47EE3">
        <w:rPr>
          <w:rFonts w:asciiTheme="minorHAnsi" w:hAnsiTheme="minorHAnsi"/>
          <w:szCs w:val="22"/>
        </w:rPr>
        <w:t>)</w:t>
      </w:r>
      <w:r w:rsidR="00E62B5D" w:rsidRPr="00C47EE3">
        <w:rPr>
          <w:rFonts w:asciiTheme="minorHAnsi" w:hAnsiTheme="minorHAnsi"/>
          <w:szCs w:val="22"/>
        </w:rPr>
        <w:t xml:space="preserve"> rovnocenných vyhotoveních, z nichž každ</w:t>
      </w:r>
      <w:r w:rsidR="00BB6C3A" w:rsidRPr="00C47EE3">
        <w:rPr>
          <w:rFonts w:asciiTheme="minorHAnsi" w:hAnsiTheme="minorHAnsi"/>
          <w:szCs w:val="22"/>
        </w:rPr>
        <w:t xml:space="preserve">é má platnost originálu. </w:t>
      </w:r>
      <w:r w:rsidR="00BB6C3A" w:rsidRPr="00724EC6">
        <w:rPr>
          <w:rFonts w:asciiTheme="minorHAnsi" w:hAnsiTheme="minorHAnsi"/>
          <w:szCs w:val="22"/>
        </w:rPr>
        <w:t>Každá S</w:t>
      </w:r>
      <w:r w:rsidR="00E62B5D" w:rsidRPr="00724EC6">
        <w:rPr>
          <w:rFonts w:asciiTheme="minorHAnsi" w:hAnsiTheme="minorHAnsi"/>
          <w:szCs w:val="22"/>
        </w:rPr>
        <w:t>mluvní strana obdrží po jednom vyhoto</w:t>
      </w:r>
      <w:r w:rsidR="00CA424C" w:rsidRPr="00724EC6">
        <w:rPr>
          <w:rFonts w:asciiTheme="minorHAnsi" w:hAnsiTheme="minorHAnsi"/>
          <w:szCs w:val="22"/>
        </w:rPr>
        <w:t xml:space="preserve">vení. </w:t>
      </w:r>
      <w:r w:rsidR="005D7DE6">
        <w:rPr>
          <w:rFonts w:asciiTheme="minorHAnsi" w:hAnsiTheme="minorHAnsi"/>
          <w:szCs w:val="22"/>
        </w:rPr>
        <w:t>Popřípadě je smlouva podepisována pomocí elektronických podpisů.</w:t>
      </w:r>
    </w:p>
    <w:p w14:paraId="57CAA64A" w14:textId="77777777" w:rsidR="00724EC6" w:rsidRPr="00724EC6" w:rsidRDefault="00724EC6" w:rsidP="00724EC6">
      <w:pPr>
        <w:pStyle w:val="Nadpis2"/>
        <w:spacing w:after="0"/>
        <w:rPr>
          <w:rFonts w:asciiTheme="minorHAnsi" w:hAnsiTheme="minorHAnsi"/>
          <w:szCs w:val="22"/>
        </w:rPr>
      </w:pPr>
    </w:p>
    <w:p w14:paraId="145A5115" w14:textId="77777777" w:rsidR="00724EC6" w:rsidRPr="00F9464C" w:rsidRDefault="00F9464C" w:rsidP="00724EC6">
      <w:pPr>
        <w:pStyle w:val="Nadpis2"/>
        <w:numPr>
          <w:ilvl w:val="0"/>
          <w:numId w:val="2"/>
        </w:numPr>
        <w:spacing w:after="0"/>
        <w:ind w:left="0"/>
        <w:rPr>
          <w:rFonts w:asciiTheme="minorHAnsi" w:hAnsiTheme="minorHAnsi"/>
          <w:szCs w:val="22"/>
        </w:rPr>
      </w:pPr>
      <w:r w:rsidRPr="00F9464C">
        <w:rPr>
          <w:rFonts w:asciiTheme="minorHAnsi" w:hAnsiTheme="minorHAnsi"/>
          <w:szCs w:val="22"/>
        </w:rPr>
        <w:lastRenderedPageBreak/>
        <w:t>Smluvní strany souhlasí s uveřejněním této Smlouvy v registru smluv podle zákona č. 340/2015 Sb., o registru smluv, které zajistí Další účastník v případě, že to zákon nařizuje. Informace, které jsou vyloučené z uveřejnění (osobní údaj či obchodní tajemství, či jiné údaje, které je možné neuveřejnit podle zákona), Smluvní strany výslovně takto označily v průběhu kontraktačního procesu.</w:t>
      </w:r>
    </w:p>
    <w:p w14:paraId="67E55131" w14:textId="77777777" w:rsidR="00724EC6" w:rsidRPr="00724EC6" w:rsidRDefault="00724EC6" w:rsidP="00724EC6">
      <w:pPr>
        <w:pStyle w:val="Nadpis2"/>
        <w:spacing w:after="0"/>
        <w:rPr>
          <w:rFonts w:asciiTheme="minorHAnsi" w:hAnsiTheme="minorHAnsi"/>
          <w:szCs w:val="22"/>
        </w:rPr>
      </w:pPr>
    </w:p>
    <w:p w14:paraId="6368B857" w14:textId="77777777" w:rsidR="00724EC6" w:rsidRPr="00724EC6" w:rsidRDefault="00724EC6" w:rsidP="00724EC6">
      <w:pPr>
        <w:pStyle w:val="Nadpis2"/>
        <w:numPr>
          <w:ilvl w:val="0"/>
          <w:numId w:val="2"/>
        </w:numPr>
        <w:spacing w:after="0"/>
        <w:ind w:left="0"/>
        <w:rPr>
          <w:rFonts w:asciiTheme="minorHAnsi" w:hAnsiTheme="minorHAnsi"/>
          <w:szCs w:val="22"/>
        </w:rPr>
      </w:pPr>
      <w:r w:rsidRPr="00724EC6">
        <w:rPr>
          <w:rFonts w:asciiTheme="minorHAnsi" w:eastAsia="Calibri" w:hAnsiTheme="minorHAnsi"/>
        </w:rPr>
        <w:t>Smluvní strany berou na vědomí, že Další účastník je povinným subjektem ohledně poskytování informací ve smyslu zákona č. 106/1999 Sb., o svobodném přístupu k informacím, a pro tyto účely nepovažují nic z obsahu této Sm</w:t>
      </w:r>
      <w:r w:rsidR="00A560B2">
        <w:rPr>
          <w:rFonts w:asciiTheme="minorHAnsi" w:eastAsia="Calibri" w:hAnsiTheme="minorHAnsi"/>
        </w:rPr>
        <w:t>louvy za vyloučené z poskytnutí při respektování ustanovení odst. 8 článku XVIII.</w:t>
      </w:r>
    </w:p>
    <w:p w14:paraId="4374BEE4" w14:textId="77777777" w:rsidR="006145DF" w:rsidRPr="00724EC6" w:rsidRDefault="006145DF" w:rsidP="00724EC6">
      <w:pPr>
        <w:pStyle w:val="Nadpis2"/>
        <w:spacing w:after="0"/>
        <w:rPr>
          <w:rFonts w:asciiTheme="minorHAnsi" w:hAnsiTheme="minorHAnsi"/>
          <w:szCs w:val="22"/>
        </w:rPr>
      </w:pPr>
    </w:p>
    <w:p w14:paraId="70CC1022" w14:textId="77777777" w:rsidR="00E62B5D" w:rsidRPr="00C47EE3"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Smlu</w:t>
      </w:r>
      <w:r w:rsidR="00E12255">
        <w:rPr>
          <w:rFonts w:asciiTheme="minorHAnsi" w:hAnsiTheme="minorHAnsi"/>
          <w:szCs w:val="22"/>
        </w:rPr>
        <w:t>vní strany prohlašují, že tato S</w:t>
      </w:r>
      <w:r w:rsidRPr="00C47EE3">
        <w:rPr>
          <w:rFonts w:asciiTheme="minorHAnsi" w:hAnsiTheme="minorHAnsi"/>
          <w:szCs w:val="22"/>
        </w:rPr>
        <w:t xml:space="preserve">mlouva je projevem jejich pravé a svobodné vůle a nebyla sjednána v tísni ani za jinak jednostranně nevýhodných podmínek. </w:t>
      </w:r>
      <w:r w:rsidR="001C0BEC" w:rsidRPr="00C47EE3">
        <w:rPr>
          <w:rFonts w:asciiTheme="minorHAnsi" w:hAnsiTheme="minorHAnsi"/>
          <w:szCs w:val="22"/>
        </w:rPr>
        <w:t>Smluvní strany prohlašují, že se seznámily s podmínkami této Smlouvy, s podmínkami a pravidly poskytnutí veřejné podpory</w:t>
      </w:r>
      <w:r w:rsidR="000C3D43" w:rsidRPr="00C47EE3">
        <w:rPr>
          <w:rFonts w:asciiTheme="minorHAnsi" w:hAnsiTheme="minorHAnsi"/>
          <w:szCs w:val="22"/>
        </w:rPr>
        <w:t xml:space="preserve"> a jsou si plně vědomy závazků, které uzavřením této Smlouvy přebírají</w:t>
      </w:r>
      <w:r w:rsidR="001C0BEC" w:rsidRPr="00C47EE3">
        <w:rPr>
          <w:rFonts w:asciiTheme="minorHAnsi" w:hAnsiTheme="minorHAnsi"/>
          <w:szCs w:val="22"/>
        </w:rPr>
        <w:t xml:space="preserve">. </w:t>
      </w:r>
      <w:r w:rsidRPr="00C47EE3">
        <w:rPr>
          <w:rFonts w:asciiTheme="minorHAnsi" w:hAnsiTheme="minorHAnsi"/>
          <w:szCs w:val="22"/>
        </w:rPr>
        <w:t xml:space="preserve">Na důkaz toho </w:t>
      </w:r>
      <w:r w:rsidR="00EB061C" w:rsidRPr="00C47EE3">
        <w:rPr>
          <w:rFonts w:asciiTheme="minorHAnsi" w:hAnsiTheme="minorHAnsi"/>
          <w:szCs w:val="22"/>
        </w:rPr>
        <w:t xml:space="preserve">Smluvní strany připojují </w:t>
      </w:r>
      <w:r w:rsidRPr="00C47EE3">
        <w:rPr>
          <w:rFonts w:asciiTheme="minorHAnsi" w:hAnsiTheme="minorHAnsi"/>
          <w:szCs w:val="22"/>
        </w:rPr>
        <w:t>své podpisy.</w:t>
      </w:r>
    </w:p>
    <w:p w14:paraId="5F93EA5A" w14:textId="77777777" w:rsidR="006145DF" w:rsidRPr="00C47EE3" w:rsidRDefault="006145DF" w:rsidP="00A4108A">
      <w:pPr>
        <w:pStyle w:val="Nadpis2"/>
        <w:spacing w:after="0"/>
        <w:rPr>
          <w:rFonts w:asciiTheme="minorHAnsi" w:hAnsiTheme="minorHAnsi"/>
          <w:szCs w:val="22"/>
        </w:rPr>
      </w:pPr>
    </w:p>
    <w:p w14:paraId="48925E3B" w14:textId="77777777" w:rsidR="00E62B5D" w:rsidRPr="00B33636" w:rsidRDefault="00E12255" w:rsidP="0030478E">
      <w:pPr>
        <w:pStyle w:val="Nadpis2"/>
        <w:numPr>
          <w:ilvl w:val="0"/>
          <w:numId w:val="2"/>
        </w:numPr>
        <w:spacing w:after="0"/>
        <w:ind w:left="0"/>
        <w:rPr>
          <w:rFonts w:asciiTheme="minorHAnsi" w:hAnsiTheme="minorHAnsi"/>
          <w:szCs w:val="22"/>
        </w:rPr>
      </w:pPr>
      <w:r w:rsidRPr="00B33636">
        <w:rPr>
          <w:rFonts w:asciiTheme="minorHAnsi" w:hAnsiTheme="minorHAnsi"/>
          <w:szCs w:val="22"/>
        </w:rPr>
        <w:t>Nedílnou součástí této S</w:t>
      </w:r>
      <w:r w:rsidR="00E62B5D" w:rsidRPr="00B33636">
        <w:rPr>
          <w:rFonts w:asciiTheme="minorHAnsi" w:hAnsiTheme="minorHAnsi"/>
          <w:szCs w:val="22"/>
        </w:rPr>
        <w:t xml:space="preserve">mlouvy jsou následující přílohy: </w:t>
      </w:r>
    </w:p>
    <w:p w14:paraId="3235C79D" w14:textId="5F6E2B2A" w:rsidR="00E62B5D" w:rsidRDefault="00393D34" w:rsidP="00224306">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sidRPr="0002551E">
        <w:rPr>
          <w:rFonts w:asciiTheme="minorHAnsi" w:hAnsiTheme="minorHAnsi"/>
          <w:b w:val="0"/>
          <w:szCs w:val="22"/>
        </w:rPr>
        <w:t>Příloha č. 1 – Rozpočet</w:t>
      </w:r>
    </w:p>
    <w:p w14:paraId="207AE36B" w14:textId="07AD910D" w:rsidR="00CA4DAB" w:rsidRDefault="00CA4DAB" w:rsidP="00224306">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Pr>
          <w:rFonts w:asciiTheme="minorHAnsi" w:hAnsiTheme="minorHAnsi"/>
          <w:b w:val="0"/>
          <w:szCs w:val="22"/>
        </w:rPr>
        <w:t>Příloha č. 2 – Pověření ředitele</w:t>
      </w:r>
    </w:p>
    <w:p w14:paraId="4B2E5F2A" w14:textId="520A2E23" w:rsidR="005D7DE6" w:rsidRDefault="005D7DE6" w:rsidP="005D7DE6">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sidRPr="00573F21">
        <w:rPr>
          <w:rFonts w:asciiTheme="minorHAnsi" w:hAnsiTheme="minorHAnsi"/>
          <w:b w:val="0"/>
          <w:szCs w:val="22"/>
        </w:rPr>
        <w:t>Příloha č.</w:t>
      </w:r>
      <w:r w:rsidR="00D63001">
        <w:rPr>
          <w:rFonts w:asciiTheme="minorHAnsi" w:hAnsiTheme="minorHAnsi"/>
          <w:b w:val="0"/>
          <w:szCs w:val="22"/>
        </w:rPr>
        <w:t xml:space="preserve"> </w:t>
      </w:r>
      <w:r w:rsidRPr="00573F21">
        <w:rPr>
          <w:rFonts w:asciiTheme="minorHAnsi" w:hAnsiTheme="minorHAnsi"/>
          <w:b w:val="0"/>
          <w:szCs w:val="22"/>
        </w:rPr>
        <w:t xml:space="preserve">3 – </w:t>
      </w:r>
      <w:bookmarkStart w:id="1" w:name="_Hlk147494541"/>
      <w:r w:rsidRPr="00573F21">
        <w:rPr>
          <w:rFonts w:asciiTheme="minorHAnsi" w:hAnsiTheme="minorHAnsi"/>
          <w:b w:val="0"/>
          <w:szCs w:val="22"/>
        </w:rPr>
        <w:t>Přehled očekávaných výsledků</w:t>
      </w:r>
      <w:bookmarkEnd w:id="1"/>
      <w:r w:rsidRPr="00573F21">
        <w:rPr>
          <w:rFonts w:asciiTheme="minorHAnsi" w:hAnsiTheme="minorHAnsi"/>
          <w:b w:val="0"/>
          <w:szCs w:val="22"/>
        </w:rPr>
        <w:t xml:space="preserve"> </w:t>
      </w:r>
    </w:p>
    <w:p w14:paraId="0AEA2767" w14:textId="64B73276" w:rsidR="00AA249D" w:rsidRDefault="00AA249D" w:rsidP="005D7DE6">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Pr>
          <w:rFonts w:asciiTheme="minorHAnsi" w:hAnsiTheme="minorHAnsi"/>
          <w:b w:val="0"/>
          <w:szCs w:val="22"/>
        </w:rPr>
        <w:t>Příloha č. 4</w:t>
      </w:r>
      <w:r w:rsidR="00680CEB">
        <w:rPr>
          <w:rFonts w:asciiTheme="minorHAnsi" w:hAnsiTheme="minorHAnsi"/>
          <w:b w:val="0"/>
          <w:szCs w:val="22"/>
        </w:rPr>
        <w:t xml:space="preserve"> </w:t>
      </w:r>
      <w:r w:rsidR="00680CEB" w:rsidRPr="00573F21">
        <w:rPr>
          <w:rFonts w:asciiTheme="minorHAnsi" w:hAnsiTheme="minorHAnsi"/>
          <w:b w:val="0"/>
          <w:szCs w:val="22"/>
        </w:rPr>
        <w:t xml:space="preserve">– </w:t>
      </w:r>
      <w:r>
        <w:rPr>
          <w:rFonts w:asciiTheme="minorHAnsi" w:hAnsiTheme="minorHAnsi"/>
          <w:b w:val="0"/>
          <w:szCs w:val="22"/>
        </w:rPr>
        <w:t>Vzor licenční smlouvy</w:t>
      </w:r>
    </w:p>
    <w:p w14:paraId="5D79ED4A" w14:textId="365E5F6F" w:rsidR="005D7DE6" w:rsidRPr="005D7DE6" w:rsidRDefault="005D7DE6" w:rsidP="00713CF1">
      <w:pPr>
        <w:widowControl/>
        <w:tabs>
          <w:tab w:val="clear" w:pos="720"/>
        </w:tabs>
        <w:suppressAutoHyphens w:val="0"/>
        <w:spacing w:before="0" w:line="240" w:lineRule="auto"/>
        <w:ind w:left="360"/>
        <w:outlineLvl w:val="0"/>
        <w:rPr>
          <w:rFonts w:asciiTheme="minorHAnsi" w:hAnsiTheme="minorHAnsi"/>
          <w:b w:val="0"/>
          <w:szCs w:val="22"/>
        </w:rPr>
      </w:pPr>
    </w:p>
    <w:p w14:paraId="6ADC47D1" w14:textId="77777777" w:rsidR="002611F6" w:rsidRPr="00C47EE3" w:rsidRDefault="002611F6" w:rsidP="00482633">
      <w:pPr>
        <w:spacing w:before="0" w:line="240" w:lineRule="auto"/>
        <w:jc w:val="center"/>
        <w:rPr>
          <w:rFonts w:asciiTheme="minorHAnsi" w:hAnsiTheme="minorHAnsi"/>
          <w:szCs w:val="22"/>
        </w:rPr>
      </w:pPr>
    </w:p>
    <w:p w14:paraId="66CDA596" w14:textId="77777777" w:rsidR="006145DF" w:rsidRPr="00C47EE3" w:rsidRDefault="006145DF" w:rsidP="00482633">
      <w:pPr>
        <w:spacing w:before="0" w:line="240" w:lineRule="auto"/>
        <w:rPr>
          <w:rFonts w:asciiTheme="minorHAnsi" w:hAnsiTheme="minorHAnsi"/>
          <w:b w:val="0"/>
          <w:szCs w:val="22"/>
        </w:rPr>
      </w:pPr>
    </w:p>
    <w:p w14:paraId="7A5664CC" w14:textId="77777777" w:rsidR="006145DF" w:rsidRPr="00C47EE3" w:rsidRDefault="006145DF" w:rsidP="00482633">
      <w:pPr>
        <w:spacing w:before="0" w:line="240" w:lineRule="auto"/>
        <w:rPr>
          <w:rFonts w:asciiTheme="minorHAnsi" w:hAnsiTheme="minorHAnsi"/>
          <w:b w:val="0"/>
          <w:szCs w:val="22"/>
        </w:rPr>
      </w:pPr>
    </w:p>
    <w:p w14:paraId="5F65E93B" w14:textId="6317D5FF" w:rsidR="001C0BEC" w:rsidRPr="00C47EE3" w:rsidRDefault="00EB2E64" w:rsidP="00482633">
      <w:pPr>
        <w:spacing w:before="0" w:line="240" w:lineRule="auto"/>
        <w:rPr>
          <w:rFonts w:asciiTheme="minorHAnsi" w:hAnsiTheme="minorHAnsi"/>
          <w:b w:val="0"/>
          <w:szCs w:val="22"/>
        </w:rPr>
      </w:pPr>
      <w:r w:rsidRPr="00C47EE3">
        <w:rPr>
          <w:rFonts w:asciiTheme="minorHAnsi" w:hAnsiTheme="minorHAnsi"/>
          <w:b w:val="0"/>
          <w:szCs w:val="22"/>
        </w:rPr>
        <w:t>V </w:t>
      </w:r>
      <w:r w:rsidR="00871692">
        <w:rPr>
          <w:rFonts w:asciiTheme="minorHAnsi" w:hAnsiTheme="minorHAnsi"/>
          <w:b w:val="0"/>
          <w:szCs w:val="22"/>
        </w:rPr>
        <w:t>Buštěhradě</w:t>
      </w:r>
      <w:r w:rsidRPr="00C47EE3">
        <w:rPr>
          <w:rFonts w:asciiTheme="minorHAnsi" w:hAnsiTheme="minorHAnsi"/>
          <w:b w:val="0"/>
          <w:szCs w:val="22"/>
        </w:rPr>
        <w:t xml:space="preserve"> </w:t>
      </w:r>
      <w:r w:rsidR="001C0BEC" w:rsidRPr="00C47EE3">
        <w:rPr>
          <w:rFonts w:asciiTheme="minorHAnsi" w:hAnsiTheme="minorHAnsi"/>
          <w:b w:val="0"/>
          <w:szCs w:val="22"/>
        </w:rPr>
        <w:t>dne……………………...</w:t>
      </w:r>
      <w:r w:rsidR="001C0BEC" w:rsidRPr="00C47EE3">
        <w:rPr>
          <w:rFonts w:asciiTheme="minorHAnsi" w:hAnsiTheme="minorHAnsi"/>
          <w:b w:val="0"/>
          <w:szCs w:val="22"/>
        </w:rPr>
        <w:tab/>
      </w:r>
      <w:r w:rsidR="001C0BEC" w:rsidRPr="00C47EE3">
        <w:rPr>
          <w:rFonts w:asciiTheme="minorHAnsi" w:hAnsiTheme="minorHAnsi"/>
          <w:b w:val="0"/>
          <w:szCs w:val="22"/>
        </w:rPr>
        <w:tab/>
      </w:r>
      <w:r w:rsidR="00EB7693">
        <w:rPr>
          <w:rFonts w:asciiTheme="minorHAnsi" w:hAnsiTheme="minorHAnsi"/>
          <w:b w:val="0"/>
          <w:szCs w:val="22"/>
        </w:rPr>
        <w:t xml:space="preserve">             </w:t>
      </w:r>
      <w:r w:rsidR="00871692">
        <w:rPr>
          <w:rFonts w:asciiTheme="minorHAnsi" w:hAnsiTheme="minorHAnsi"/>
          <w:b w:val="0"/>
          <w:szCs w:val="22"/>
        </w:rPr>
        <w:t xml:space="preserve">            </w:t>
      </w:r>
      <w:r w:rsidR="001C0BEC" w:rsidRPr="00C47EE3">
        <w:rPr>
          <w:rFonts w:asciiTheme="minorHAnsi" w:hAnsiTheme="minorHAnsi"/>
          <w:b w:val="0"/>
          <w:szCs w:val="22"/>
        </w:rPr>
        <w:t>V</w:t>
      </w:r>
      <w:r w:rsidR="00324111">
        <w:rPr>
          <w:rFonts w:asciiTheme="minorHAnsi" w:hAnsiTheme="minorHAnsi"/>
          <w:b w:val="0"/>
          <w:szCs w:val="22"/>
        </w:rPr>
        <w:t> </w:t>
      </w:r>
      <w:r w:rsidR="00680CEB">
        <w:rPr>
          <w:rFonts w:asciiTheme="minorHAnsi" w:hAnsiTheme="minorHAnsi"/>
          <w:b w:val="0"/>
          <w:szCs w:val="22"/>
        </w:rPr>
        <w:t xml:space="preserve">Praze </w:t>
      </w:r>
      <w:r w:rsidR="00324111">
        <w:rPr>
          <w:rFonts w:asciiTheme="minorHAnsi" w:hAnsiTheme="minorHAnsi"/>
          <w:b w:val="0"/>
          <w:szCs w:val="22"/>
        </w:rPr>
        <w:t xml:space="preserve">dne </w:t>
      </w:r>
      <w:r w:rsidR="001C0BEC" w:rsidRPr="00C47EE3">
        <w:rPr>
          <w:rFonts w:asciiTheme="minorHAnsi" w:hAnsiTheme="minorHAnsi"/>
          <w:b w:val="0"/>
          <w:szCs w:val="22"/>
        </w:rPr>
        <w:t>………………………</w:t>
      </w:r>
    </w:p>
    <w:p w14:paraId="63B177D7" w14:textId="77777777" w:rsidR="001C0BEC" w:rsidRPr="00C47EE3" w:rsidRDefault="001C0BEC" w:rsidP="00482633">
      <w:pPr>
        <w:spacing w:before="0" w:line="240" w:lineRule="auto"/>
        <w:rPr>
          <w:rFonts w:asciiTheme="minorHAnsi" w:hAnsiTheme="minorHAnsi"/>
          <w:szCs w:val="22"/>
        </w:rPr>
      </w:pPr>
    </w:p>
    <w:p w14:paraId="2A4F532A" w14:textId="77777777" w:rsidR="001C0BEC" w:rsidRPr="00C47EE3" w:rsidRDefault="001C0BEC" w:rsidP="00482633">
      <w:pPr>
        <w:pStyle w:val="normlnn"/>
        <w:spacing w:before="0"/>
        <w:rPr>
          <w:rFonts w:asciiTheme="minorHAnsi" w:hAnsiTheme="minorHAnsi"/>
          <w:szCs w:val="22"/>
        </w:rPr>
      </w:pPr>
    </w:p>
    <w:p w14:paraId="403646DA" w14:textId="77777777" w:rsidR="001C0BEC" w:rsidRPr="00C47EE3" w:rsidRDefault="001C0BEC" w:rsidP="00482633">
      <w:pPr>
        <w:pStyle w:val="normlnn"/>
        <w:spacing w:before="0"/>
        <w:rPr>
          <w:rFonts w:asciiTheme="minorHAnsi" w:hAnsiTheme="minorHAnsi"/>
          <w:szCs w:val="22"/>
        </w:rPr>
      </w:pPr>
    </w:p>
    <w:p w14:paraId="7D48F5CE" w14:textId="77777777" w:rsidR="001C0BEC" w:rsidRPr="00C47EE3" w:rsidRDefault="001C0BEC" w:rsidP="00482633">
      <w:pPr>
        <w:pStyle w:val="normlnn"/>
        <w:spacing w:before="0"/>
        <w:rPr>
          <w:rFonts w:asciiTheme="minorHAnsi" w:hAnsiTheme="minorHAnsi"/>
          <w:szCs w:val="22"/>
        </w:rPr>
      </w:pPr>
    </w:p>
    <w:p w14:paraId="730ACD27" w14:textId="77777777" w:rsidR="001C0BEC" w:rsidRPr="00C47EE3" w:rsidRDefault="001C0BEC" w:rsidP="00482633">
      <w:pPr>
        <w:pStyle w:val="normlnn"/>
        <w:spacing w:before="0"/>
        <w:rPr>
          <w:rFonts w:asciiTheme="minorHAnsi" w:hAnsiTheme="minorHAnsi"/>
          <w:szCs w:val="22"/>
        </w:rPr>
      </w:pPr>
      <w:r w:rsidRPr="00C47EE3">
        <w:rPr>
          <w:rFonts w:asciiTheme="minorHAnsi" w:hAnsiTheme="minorHAnsi"/>
          <w:szCs w:val="22"/>
        </w:rPr>
        <w:t>…………………………………………..</w:t>
      </w:r>
      <w:r w:rsidRPr="00C47EE3">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Pr="00C47EE3">
        <w:rPr>
          <w:rFonts w:asciiTheme="minorHAnsi" w:hAnsiTheme="minorHAnsi"/>
          <w:szCs w:val="22"/>
        </w:rPr>
        <w:t>…………………………………………..</w:t>
      </w:r>
    </w:p>
    <w:p w14:paraId="7CEE7A38" w14:textId="24797E84" w:rsidR="006511A8" w:rsidRPr="00C0113E" w:rsidRDefault="00E70797" w:rsidP="00C0113E">
      <w:pPr>
        <w:pStyle w:val="normlnn"/>
        <w:spacing w:before="0"/>
        <w:rPr>
          <w:rFonts w:asciiTheme="minorHAnsi" w:hAnsiTheme="minorHAnsi"/>
          <w:szCs w:val="22"/>
        </w:rPr>
      </w:pPr>
      <w:r w:rsidRPr="00C47EE3">
        <w:rPr>
          <w:rFonts w:asciiTheme="minorHAnsi" w:hAnsiTheme="minorHAnsi"/>
          <w:szCs w:val="22"/>
        </w:rPr>
        <w:t xml:space="preserve">           </w:t>
      </w:r>
      <w:r w:rsidR="001C0BEC" w:rsidRPr="00C47EE3">
        <w:rPr>
          <w:rFonts w:asciiTheme="minorHAnsi" w:hAnsiTheme="minorHAnsi"/>
          <w:szCs w:val="22"/>
        </w:rPr>
        <w:t>ČVUT - UCEEB</w:t>
      </w:r>
      <w:r w:rsidR="001C0BEC" w:rsidRPr="00C47EE3">
        <w:rPr>
          <w:rFonts w:asciiTheme="minorHAnsi" w:hAnsiTheme="minorHAnsi"/>
          <w:szCs w:val="22"/>
        </w:rPr>
        <w:tab/>
      </w:r>
      <w:r w:rsidR="001C0BEC" w:rsidRPr="00C47EE3">
        <w:rPr>
          <w:rFonts w:asciiTheme="minorHAnsi" w:hAnsiTheme="minorHAnsi"/>
          <w:szCs w:val="22"/>
        </w:rPr>
        <w:tab/>
      </w:r>
      <w:r w:rsidR="001C0BEC" w:rsidRPr="00C47EE3">
        <w:rPr>
          <w:rFonts w:asciiTheme="minorHAnsi" w:hAnsiTheme="minorHAnsi"/>
          <w:szCs w:val="22"/>
        </w:rPr>
        <w:tab/>
      </w:r>
      <w:r w:rsidR="001C0BEC" w:rsidRPr="00C47EE3">
        <w:rPr>
          <w:rFonts w:asciiTheme="minorHAnsi" w:hAnsiTheme="minorHAnsi"/>
          <w:szCs w:val="22"/>
        </w:rPr>
        <w:tab/>
      </w:r>
      <w:r w:rsidR="001C0BEC" w:rsidRPr="00C47EE3">
        <w:rPr>
          <w:rFonts w:asciiTheme="minorHAnsi" w:hAnsiTheme="minorHAnsi"/>
          <w:szCs w:val="22"/>
        </w:rPr>
        <w:tab/>
      </w:r>
      <w:r w:rsidR="0055108C">
        <w:rPr>
          <w:rFonts w:asciiTheme="minorHAnsi" w:hAnsiTheme="minorHAnsi"/>
          <w:szCs w:val="22"/>
        </w:rPr>
        <w:tab/>
      </w:r>
      <w:r w:rsidR="001263C0">
        <w:rPr>
          <w:rFonts w:asciiTheme="minorHAnsi" w:hAnsiTheme="minorHAnsi"/>
          <w:szCs w:val="22"/>
        </w:rPr>
        <w:tab/>
      </w:r>
      <w:r w:rsidR="00680CEB">
        <w:rPr>
          <w:rFonts w:asciiTheme="minorHAnsi" w:hAnsiTheme="minorHAnsi"/>
          <w:szCs w:val="22"/>
        </w:rPr>
        <w:t>Cebia</w:t>
      </w:r>
    </w:p>
    <w:sectPr w:rsidR="006511A8" w:rsidRPr="00C0113E" w:rsidSect="00880C7D">
      <w:footerReference w:type="default" r:id="rId13"/>
      <w:pgSz w:w="11906" w:h="16838"/>
      <w:pgMar w:top="709"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018B" w14:textId="77777777" w:rsidR="00697685" w:rsidRDefault="00697685" w:rsidP="00EC01AB">
      <w:pPr>
        <w:spacing w:before="0" w:line="240" w:lineRule="auto"/>
      </w:pPr>
      <w:r>
        <w:separator/>
      </w:r>
    </w:p>
  </w:endnote>
  <w:endnote w:type="continuationSeparator" w:id="0">
    <w:p w14:paraId="7EC9E2C5" w14:textId="77777777" w:rsidR="00697685" w:rsidRDefault="00697685" w:rsidP="00EC01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800039"/>
      <w:docPartObj>
        <w:docPartGallery w:val="Page Numbers (Bottom of Page)"/>
        <w:docPartUnique/>
      </w:docPartObj>
    </w:sdtPr>
    <w:sdtContent>
      <w:p w14:paraId="43B21666" w14:textId="68D478E8" w:rsidR="00E11FA2" w:rsidRDefault="00E11FA2">
        <w:pPr>
          <w:pStyle w:val="Zpat"/>
          <w:jc w:val="right"/>
        </w:pPr>
        <w:r>
          <w:fldChar w:fldCharType="begin"/>
        </w:r>
        <w:r>
          <w:instrText>PAGE   \* MERGEFORMAT</w:instrText>
        </w:r>
        <w:r>
          <w:fldChar w:fldCharType="separate"/>
        </w:r>
        <w:r w:rsidR="002E12FF">
          <w:rPr>
            <w:noProof/>
          </w:rPr>
          <w:t>12</w:t>
        </w:r>
        <w:r>
          <w:fldChar w:fldCharType="end"/>
        </w:r>
      </w:p>
    </w:sdtContent>
  </w:sdt>
  <w:p w14:paraId="2212179B" w14:textId="77777777" w:rsidR="00E11FA2" w:rsidRDefault="00E11F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57C4" w14:textId="77777777" w:rsidR="00697685" w:rsidRDefault="00697685" w:rsidP="00EC01AB">
      <w:pPr>
        <w:spacing w:before="0" w:line="240" w:lineRule="auto"/>
      </w:pPr>
      <w:r>
        <w:separator/>
      </w:r>
    </w:p>
  </w:footnote>
  <w:footnote w:type="continuationSeparator" w:id="0">
    <w:p w14:paraId="5BB87575" w14:textId="77777777" w:rsidR="00697685" w:rsidRDefault="00697685" w:rsidP="00EC01A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3664"/>
    <w:multiLevelType w:val="hybridMultilevel"/>
    <w:tmpl w:val="98C669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14790B"/>
    <w:multiLevelType w:val="hybridMultilevel"/>
    <w:tmpl w:val="8D78C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03733E"/>
    <w:multiLevelType w:val="hybridMultilevel"/>
    <w:tmpl w:val="14C8A6E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54571DC"/>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262816"/>
    <w:multiLevelType w:val="hybridMultilevel"/>
    <w:tmpl w:val="482E691A"/>
    <w:lvl w:ilvl="0" w:tplc="7B74855A">
      <w:start w:val="1"/>
      <w:numFmt w:val="lowerLetter"/>
      <w:lvlText w:val="%1)"/>
      <w:lvlJc w:val="left"/>
      <w:pPr>
        <w:ind w:left="644" w:hanging="360"/>
      </w:pPr>
      <w:rPr>
        <w:rFonts w:asciiTheme="minorHAnsi" w:eastAsia="Lucida Sans Unicode" w:hAnsiTheme="minorHAnsi" w:cstheme="minorHAns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2C8B0956"/>
    <w:multiLevelType w:val="hybridMultilevel"/>
    <w:tmpl w:val="B0E6D4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AF1AB1"/>
    <w:multiLevelType w:val="hybridMultilevel"/>
    <w:tmpl w:val="EC12ED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971CB"/>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D1299E"/>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C0830"/>
    <w:multiLevelType w:val="hybridMultilevel"/>
    <w:tmpl w:val="5CC452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4359F2"/>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520C28"/>
    <w:multiLevelType w:val="hybridMultilevel"/>
    <w:tmpl w:val="EBEA11E4"/>
    <w:lvl w:ilvl="0" w:tplc="BE2AE32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BDD65F7"/>
    <w:multiLevelType w:val="hybridMultilevel"/>
    <w:tmpl w:val="12EAE95C"/>
    <w:lvl w:ilvl="0" w:tplc="1E8EB44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1B10BFA"/>
    <w:multiLevelType w:val="hybridMultilevel"/>
    <w:tmpl w:val="7660BD3A"/>
    <w:lvl w:ilvl="0" w:tplc="52F8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71654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56654F3"/>
    <w:multiLevelType w:val="hybridMultilevel"/>
    <w:tmpl w:val="D63AED46"/>
    <w:lvl w:ilvl="0" w:tplc="8A72A2B0">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8EF7627"/>
    <w:multiLevelType w:val="hybridMultilevel"/>
    <w:tmpl w:val="C9868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D621D"/>
    <w:multiLevelType w:val="hybridMultilevel"/>
    <w:tmpl w:val="22569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482FC8"/>
    <w:multiLevelType w:val="hybridMultilevel"/>
    <w:tmpl w:val="8D2C45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CD1652"/>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947DB1"/>
    <w:multiLevelType w:val="hybridMultilevel"/>
    <w:tmpl w:val="9BFC81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B03395"/>
    <w:multiLevelType w:val="hybridMultilevel"/>
    <w:tmpl w:val="460CB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3924628">
    <w:abstractNumId w:val="19"/>
  </w:num>
  <w:num w:numId="2" w16cid:durableId="1751072674">
    <w:abstractNumId w:val="15"/>
  </w:num>
  <w:num w:numId="3" w16cid:durableId="1832603815">
    <w:abstractNumId w:val="10"/>
  </w:num>
  <w:num w:numId="4" w16cid:durableId="77289604">
    <w:abstractNumId w:val="13"/>
  </w:num>
  <w:num w:numId="5" w16cid:durableId="538863234">
    <w:abstractNumId w:val="2"/>
  </w:num>
  <w:num w:numId="6" w16cid:durableId="935406582">
    <w:abstractNumId w:val="16"/>
  </w:num>
  <w:num w:numId="7" w16cid:durableId="452670064">
    <w:abstractNumId w:val="0"/>
  </w:num>
  <w:num w:numId="8" w16cid:durableId="1439792178">
    <w:abstractNumId w:val="8"/>
  </w:num>
  <w:num w:numId="9" w16cid:durableId="1003969054">
    <w:abstractNumId w:val="7"/>
  </w:num>
  <w:num w:numId="10" w16cid:durableId="991832349">
    <w:abstractNumId w:val="3"/>
  </w:num>
  <w:num w:numId="11" w16cid:durableId="151331625">
    <w:abstractNumId w:val="23"/>
  </w:num>
  <w:num w:numId="12" w16cid:durableId="1775057706">
    <w:abstractNumId w:val="12"/>
  </w:num>
  <w:num w:numId="13" w16cid:durableId="520971132">
    <w:abstractNumId w:val="6"/>
  </w:num>
  <w:num w:numId="14" w16cid:durableId="93674380">
    <w:abstractNumId w:val="4"/>
  </w:num>
  <w:num w:numId="15" w16cid:durableId="1673138467">
    <w:abstractNumId w:val="14"/>
  </w:num>
  <w:num w:numId="16" w16cid:durableId="1355418712">
    <w:abstractNumId w:val="1"/>
  </w:num>
  <w:num w:numId="17" w16cid:durableId="519198337">
    <w:abstractNumId w:val="17"/>
  </w:num>
  <w:num w:numId="18" w16cid:durableId="148180966">
    <w:abstractNumId w:val="18"/>
  </w:num>
  <w:num w:numId="19" w16cid:durableId="910458322">
    <w:abstractNumId w:val="22"/>
  </w:num>
  <w:num w:numId="20" w16cid:durableId="451364171">
    <w:abstractNumId w:val="11"/>
  </w:num>
  <w:num w:numId="21" w16cid:durableId="422647146">
    <w:abstractNumId w:val="20"/>
  </w:num>
  <w:num w:numId="22" w16cid:durableId="1990206299">
    <w:abstractNumId w:val="9"/>
  </w:num>
  <w:num w:numId="23" w16cid:durableId="434515978">
    <w:abstractNumId w:val="21"/>
  </w:num>
  <w:num w:numId="24" w16cid:durableId="615913823">
    <w:abstractNumId w:val="5"/>
  </w:num>
  <w:num w:numId="25" w16cid:durableId="1381591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A8"/>
    <w:rsid w:val="00000534"/>
    <w:rsid w:val="00002BF2"/>
    <w:rsid w:val="000057AB"/>
    <w:rsid w:val="0001212F"/>
    <w:rsid w:val="00014D35"/>
    <w:rsid w:val="00016D89"/>
    <w:rsid w:val="0001772A"/>
    <w:rsid w:val="000243A8"/>
    <w:rsid w:val="0002551E"/>
    <w:rsid w:val="000262B8"/>
    <w:rsid w:val="00027031"/>
    <w:rsid w:val="0003052C"/>
    <w:rsid w:val="0003294C"/>
    <w:rsid w:val="0003413E"/>
    <w:rsid w:val="000364F7"/>
    <w:rsid w:val="000408A2"/>
    <w:rsid w:val="00041223"/>
    <w:rsid w:val="00041EF0"/>
    <w:rsid w:val="000420F1"/>
    <w:rsid w:val="000518AE"/>
    <w:rsid w:val="00052CB3"/>
    <w:rsid w:val="0005461A"/>
    <w:rsid w:val="000547B8"/>
    <w:rsid w:val="00054AD7"/>
    <w:rsid w:val="0006147C"/>
    <w:rsid w:val="0006475E"/>
    <w:rsid w:val="0008047B"/>
    <w:rsid w:val="000812C3"/>
    <w:rsid w:val="00081D28"/>
    <w:rsid w:val="000827DE"/>
    <w:rsid w:val="00082AF9"/>
    <w:rsid w:val="00082D11"/>
    <w:rsid w:val="00082FEA"/>
    <w:rsid w:val="0008355E"/>
    <w:rsid w:val="000843B2"/>
    <w:rsid w:val="000846CB"/>
    <w:rsid w:val="000846EA"/>
    <w:rsid w:val="00085F5F"/>
    <w:rsid w:val="00090112"/>
    <w:rsid w:val="0009053A"/>
    <w:rsid w:val="000919D4"/>
    <w:rsid w:val="00093D29"/>
    <w:rsid w:val="00096371"/>
    <w:rsid w:val="000A572C"/>
    <w:rsid w:val="000B2EE2"/>
    <w:rsid w:val="000C1268"/>
    <w:rsid w:val="000C2E33"/>
    <w:rsid w:val="000C3D43"/>
    <w:rsid w:val="000C49E4"/>
    <w:rsid w:val="000C7A62"/>
    <w:rsid w:val="000D02AD"/>
    <w:rsid w:val="000D20A9"/>
    <w:rsid w:val="000D53CC"/>
    <w:rsid w:val="000D7667"/>
    <w:rsid w:val="000D7CA7"/>
    <w:rsid w:val="000E028F"/>
    <w:rsid w:val="000E1DDF"/>
    <w:rsid w:val="000E2C53"/>
    <w:rsid w:val="000E3F46"/>
    <w:rsid w:val="000E579C"/>
    <w:rsid w:val="000E5EDC"/>
    <w:rsid w:val="000F4BEE"/>
    <w:rsid w:val="000F4E88"/>
    <w:rsid w:val="000F5CC2"/>
    <w:rsid w:val="000F6E5C"/>
    <w:rsid w:val="00103ECC"/>
    <w:rsid w:val="00106655"/>
    <w:rsid w:val="001110F8"/>
    <w:rsid w:val="00113649"/>
    <w:rsid w:val="00113822"/>
    <w:rsid w:val="00116552"/>
    <w:rsid w:val="00116816"/>
    <w:rsid w:val="00121196"/>
    <w:rsid w:val="00122914"/>
    <w:rsid w:val="00123AC8"/>
    <w:rsid w:val="00125E7B"/>
    <w:rsid w:val="001263C0"/>
    <w:rsid w:val="00127107"/>
    <w:rsid w:val="00127FBC"/>
    <w:rsid w:val="00130323"/>
    <w:rsid w:val="001368C4"/>
    <w:rsid w:val="00140954"/>
    <w:rsid w:val="00140975"/>
    <w:rsid w:val="00141E89"/>
    <w:rsid w:val="001463FB"/>
    <w:rsid w:val="001465F8"/>
    <w:rsid w:val="00147193"/>
    <w:rsid w:val="001502A1"/>
    <w:rsid w:val="001506F4"/>
    <w:rsid w:val="00150826"/>
    <w:rsid w:val="00152583"/>
    <w:rsid w:val="001530B3"/>
    <w:rsid w:val="00153B09"/>
    <w:rsid w:val="00155483"/>
    <w:rsid w:val="00160CD6"/>
    <w:rsid w:val="0016262B"/>
    <w:rsid w:val="001716E4"/>
    <w:rsid w:val="00173216"/>
    <w:rsid w:val="001735BB"/>
    <w:rsid w:val="0018076D"/>
    <w:rsid w:val="0018148B"/>
    <w:rsid w:val="0018664C"/>
    <w:rsid w:val="00186780"/>
    <w:rsid w:val="00191340"/>
    <w:rsid w:val="00193742"/>
    <w:rsid w:val="00197495"/>
    <w:rsid w:val="001A0BE5"/>
    <w:rsid w:val="001B04F5"/>
    <w:rsid w:val="001B11B8"/>
    <w:rsid w:val="001C0BEC"/>
    <w:rsid w:val="001C368F"/>
    <w:rsid w:val="001D5553"/>
    <w:rsid w:val="001D6AF6"/>
    <w:rsid w:val="001D7B13"/>
    <w:rsid w:val="001D7FBC"/>
    <w:rsid w:val="001E0B98"/>
    <w:rsid w:val="001E18CC"/>
    <w:rsid w:val="001E255E"/>
    <w:rsid w:val="001E429D"/>
    <w:rsid w:val="001E78EE"/>
    <w:rsid w:val="001E7B64"/>
    <w:rsid w:val="001E7DC6"/>
    <w:rsid w:val="001E7F57"/>
    <w:rsid w:val="001F02F6"/>
    <w:rsid w:val="001F694A"/>
    <w:rsid w:val="0020364A"/>
    <w:rsid w:val="0020526E"/>
    <w:rsid w:val="00205967"/>
    <w:rsid w:val="00206EF2"/>
    <w:rsid w:val="00212043"/>
    <w:rsid w:val="00212DAE"/>
    <w:rsid w:val="002135CC"/>
    <w:rsid w:val="00215073"/>
    <w:rsid w:val="00224306"/>
    <w:rsid w:val="00237987"/>
    <w:rsid w:val="0024074A"/>
    <w:rsid w:val="00242A65"/>
    <w:rsid w:val="00246EA7"/>
    <w:rsid w:val="00251D5C"/>
    <w:rsid w:val="00251DA0"/>
    <w:rsid w:val="00253D60"/>
    <w:rsid w:val="00254A82"/>
    <w:rsid w:val="00255782"/>
    <w:rsid w:val="002559A9"/>
    <w:rsid w:val="002611F6"/>
    <w:rsid w:val="00261D5B"/>
    <w:rsid w:val="00263615"/>
    <w:rsid w:val="00264A9D"/>
    <w:rsid w:val="00273127"/>
    <w:rsid w:val="00274D5F"/>
    <w:rsid w:val="0027524D"/>
    <w:rsid w:val="00275C20"/>
    <w:rsid w:val="00276506"/>
    <w:rsid w:val="00276BAD"/>
    <w:rsid w:val="0028194D"/>
    <w:rsid w:val="00282EF5"/>
    <w:rsid w:val="0028469B"/>
    <w:rsid w:val="002868E6"/>
    <w:rsid w:val="0029026F"/>
    <w:rsid w:val="00290522"/>
    <w:rsid w:val="002952F6"/>
    <w:rsid w:val="002954EB"/>
    <w:rsid w:val="002A451A"/>
    <w:rsid w:val="002A47B3"/>
    <w:rsid w:val="002A720D"/>
    <w:rsid w:val="002B58FC"/>
    <w:rsid w:val="002B688C"/>
    <w:rsid w:val="002B722B"/>
    <w:rsid w:val="002C4462"/>
    <w:rsid w:val="002C5894"/>
    <w:rsid w:val="002C7890"/>
    <w:rsid w:val="002D07E2"/>
    <w:rsid w:val="002D1C7A"/>
    <w:rsid w:val="002D75C1"/>
    <w:rsid w:val="002E12BD"/>
    <w:rsid w:val="002E12FF"/>
    <w:rsid w:val="002E1910"/>
    <w:rsid w:val="002E314D"/>
    <w:rsid w:val="002E5690"/>
    <w:rsid w:val="002E618E"/>
    <w:rsid w:val="003009C2"/>
    <w:rsid w:val="0030478E"/>
    <w:rsid w:val="00305B93"/>
    <w:rsid w:val="003075B8"/>
    <w:rsid w:val="00307EEE"/>
    <w:rsid w:val="00310E5D"/>
    <w:rsid w:val="00310E85"/>
    <w:rsid w:val="00315E72"/>
    <w:rsid w:val="00324111"/>
    <w:rsid w:val="003255BE"/>
    <w:rsid w:val="003259B2"/>
    <w:rsid w:val="00326EA6"/>
    <w:rsid w:val="0032720E"/>
    <w:rsid w:val="00330B9C"/>
    <w:rsid w:val="00333C9B"/>
    <w:rsid w:val="00340162"/>
    <w:rsid w:val="0034424F"/>
    <w:rsid w:val="0035015F"/>
    <w:rsid w:val="003549FD"/>
    <w:rsid w:val="00354F6A"/>
    <w:rsid w:val="00355CFE"/>
    <w:rsid w:val="0035797E"/>
    <w:rsid w:val="00357F94"/>
    <w:rsid w:val="00362FED"/>
    <w:rsid w:val="00364578"/>
    <w:rsid w:val="003666DE"/>
    <w:rsid w:val="003674C8"/>
    <w:rsid w:val="00370791"/>
    <w:rsid w:val="003720BE"/>
    <w:rsid w:val="00380E1B"/>
    <w:rsid w:val="0038582B"/>
    <w:rsid w:val="00386139"/>
    <w:rsid w:val="0038744C"/>
    <w:rsid w:val="0039023D"/>
    <w:rsid w:val="003913EC"/>
    <w:rsid w:val="00391441"/>
    <w:rsid w:val="00391904"/>
    <w:rsid w:val="00393363"/>
    <w:rsid w:val="00393D34"/>
    <w:rsid w:val="0039630D"/>
    <w:rsid w:val="003A2F96"/>
    <w:rsid w:val="003A465D"/>
    <w:rsid w:val="003A7C4A"/>
    <w:rsid w:val="003B29E9"/>
    <w:rsid w:val="003B2C29"/>
    <w:rsid w:val="003B73EB"/>
    <w:rsid w:val="003B75AF"/>
    <w:rsid w:val="003C4C34"/>
    <w:rsid w:val="003C7125"/>
    <w:rsid w:val="003E145E"/>
    <w:rsid w:val="003E28F4"/>
    <w:rsid w:val="003E3281"/>
    <w:rsid w:val="003E6996"/>
    <w:rsid w:val="003F21C7"/>
    <w:rsid w:val="004013E8"/>
    <w:rsid w:val="004022CF"/>
    <w:rsid w:val="00403184"/>
    <w:rsid w:val="004035AE"/>
    <w:rsid w:val="00403FD4"/>
    <w:rsid w:val="00405608"/>
    <w:rsid w:val="00405CDF"/>
    <w:rsid w:val="0041552C"/>
    <w:rsid w:val="00416435"/>
    <w:rsid w:val="00416902"/>
    <w:rsid w:val="00417076"/>
    <w:rsid w:val="004210D0"/>
    <w:rsid w:val="00421143"/>
    <w:rsid w:val="00421AAE"/>
    <w:rsid w:val="00425FBE"/>
    <w:rsid w:val="00433124"/>
    <w:rsid w:val="004338FD"/>
    <w:rsid w:val="0043447A"/>
    <w:rsid w:val="00434718"/>
    <w:rsid w:val="004348CB"/>
    <w:rsid w:val="00434E1C"/>
    <w:rsid w:val="004361E7"/>
    <w:rsid w:val="00441F3A"/>
    <w:rsid w:val="0045238C"/>
    <w:rsid w:val="00455708"/>
    <w:rsid w:val="00460163"/>
    <w:rsid w:val="004636F7"/>
    <w:rsid w:val="00464A42"/>
    <w:rsid w:val="004653BA"/>
    <w:rsid w:val="00465EF2"/>
    <w:rsid w:val="00466A8D"/>
    <w:rsid w:val="00471204"/>
    <w:rsid w:val="00474CEB"/>
    <w:rsid w:val="00474ECC"/>
    <w:rsid w:val="0047594C"/>
    <w:rsid w:val="00475D44"/>
    <w:rsid w:val="004808C4"/>
    <w:rsid w:val="0048095C"/>
    <w:rsid w:val="00482633"/>
    <w:rsid w:val="004827B2"/>
    <w:rsid w:val="0048468D"/>
    <w:rsid w:val="00485052"/>
    <w:rsid w:val="004874F1"/>
    <w:rsid w:val="00487DF4"/>
    <w:rsid w:val="004905A1"/>
    <w:rsid w:val="004919F6"/>
    <w:rsid w:val="00491FDD"/>
    <w:rsid w:val="0049500B"/>
    <w:rsid w:val="00495997"/>
    <w:rsid w:val="00497779"/>
    <w:rsid w:val="0049799C"/>
    <w:rsid w:val="004A32D1"/>
    <w:rsid w:val="004A44C1"/>
    <w:rsid w:val="004A698A"/>
    <w:rsid w:val="004B3178"/>
    <w:rsid w:val="004B4511"/>
    <w:rsid w:val="004B5E14"/>
    <w:rsid w:val="004B7474"/>
    <w:rsid w:val="004B7EF6"/>
    <w:rsid w:val="004C0F78"/>
    <w:rsid w:val="004C126D"/>
    <w:rsid w:val="004C527A"/>
    <w:rsid w:val="004C7486"/>
    <w:rsid w:val="004C7B8B"/>
    <w:rsid w:val="004D0023"/>
    <w:rsid w:val="004D39F2"/>
    <w:rsid w:val="004D41BC"/>
    <w:rsid w:val="004D6755"/>
    <w:rsid w:val="004D799B"/>
    <w:rsid w:val="004E446D"/>
    <w:rsid w:val="004F02F6"/>
    <w:rsid w:val="004F3F47"/>
    <w:rsid w:val="00512708"/>
    <w:rsid w:val="00512AD3"/>
    <w:rsid w:val="0051451C"/>
    <w:rsid w:val="00516C25"/>
    <w:rsid w:val="00521239"/>
    <w:rsid w:val="00522115"/>
    <w:rsid w:val="00522B85"/>
    <w:rsid w:val="005254AA"/>
    <w:rsid w:val="00526F15"/>
    <w:rsid w:val="00534A11"/>
    <w:rsid w:val="00541DA7"/>
    <w:rsid w:val="00543530"/>
    <w:rsid w:val="00546F03"/>
    <w:rsid w:val="0055108C"/>
    <w:rsid w:val="00556468"/>
    <w:rsid w:val="00557849"/>
    <w:rsid w:val="00560EB0"/>
    <w:rsid w:val="00564166"/>
    <w:rsid w:val="0057267E"/>
    <w:rsid w:val="00572A51"/>
    <w:rsid w:val="00573F21"/>
    <w:rsid w:val="00575630"/>
    <w:rsid w:val="005815B8"/>
    <w:rsid w:val="00581717"/>
    <w:rsid w:val="00585F97"/>
    <w:rsid w:val="005867D2"/>
    <w:rsid w:val="00590699"/>
    <w:rsid w:val="005938F3"/>
    <w:rsid w:val="005940FB"/>
    <w:rsid w:val="005949CD"/>
    <w:rsid w:val="0059589C"/>
    <w:rsid w:val="00595AA3"/>
    <w:rsid w:val="0059618F"/>
    <w:rsid w:val="005A2A8B"/>
    <w:rsid w:val="005B274F"/>
    <w:rsid w:val="005B545C"/>
    <w:rsid w:val="005C03BE"/>
    <w:rsid w:val="005C216B"/>
    <w:rsid w:val="005C3FD7"/>
    <w:rsid w:val="005C5575"/>
    <w:rsid w:val="005C6285"/>
    <w:rsid w:val="005C7C8A"/>
    <w:rsid w:val="005D4046"/>
    <w:rsid w:val="005D51B9"/>
    <w:rsid w:val="005D7DE6"/>
    <w:rsid w:val="005E08F6"/>
    <w:rsid w:val="005E2FC6"/>
    <w:rsid w:val="005E320E"/>
    <w:rsid w:val="005E68B1"/>
    <w:rsid w:val="005F0887"/>
    <w:rsid w:val="005F3A81"/>
    <w:rsid w:val="005F4141"/>
    <w:rsid w:val="005F6299"/>
    <w:rsid w:val="005F79C5"/>
    <w:rsid w:val="00600BA8"/>
    <w:rsid w:val="00600C76"/>
    <w:rsid w:val="00601F45"/>
    <w:rsid w:val="00605A1C"/>
    <w:rsid w:val="00605B0C"/>
    <w:rsid w:val="0060664C"/>
    <w:rsid w:val="006078A2"/>
    <w:rsid w:val="00610A86"/>
    <w:rsid w:val="00611502"/>
    <w:rsid w:val="006145DF"/>
    <w:rsid w:val="006157DA"/>
    <w:rsid w:val="00617A89"/>
    <w:rsid w:val="00620D2D"/>
    <w:rsid w:val="006267DA"/>
    <w:rsid w:val="006269EF"/>
    <w:rsid w:val="00630AEB"/>
    <w:rsid w:val="006313D3"/>
    <w:rsid w:val="00634C04"/>
    <w:rsid w:val="00635DC7"/>
    <w:rsid w:val="00636043"/>
    <w:rsid w:val="006361B5"/>
    <w:rsid w:val="00636253"/>
    <w:rsid w:val="00636E0F"/>
    <w:rsid w:val="006373D2"/>
    <w:rsid w:val="006413C9"/>
    <w:rsid w:val="00644198"/>
    <w:rsid w:val="00645BB4"/>
    <w:rsid w:val="00646E45"/>
    <w:rsid w:val="006511A8"/>
    <w:rsid w:val="00651B71"/>
    <w:rsid w:val="00666243"/>
    <w:rsid w:val="006669C6"/>
    <w:rsid w:val="00667EBE"/>
    <w:rsid w:val="0067073F"/>
    <w:rsid w:val="00671DEF"/>
    <w:rsid w:val="00674FE3"/>
    <w:rsid w:val="006763F7"/>
    <w:rsid w:val="00676C07"/>
    <w:rsid w:val="00680075"/>
    <w:rsid w:val="00680CEB"/>
    <w:rsid w:val="00681D0D"/>
    <w:rsid w:val="00681DB9"/>
    <w:rsid w:val="0069254C"/>
    <w:rsid w:val="006925A7"/>
    <w:rsid w:val="006927C5"/>
    <w:rsid w:val="0069599A"/>
    <w:rsid w:val="006967C0"/>
    <w:rsid w:val="00696BD3"/>
    <w:rsid w:val="00697685"/>
    <w:rsid w:val="006A1037"/>
    <w:rsid w:val="006A1384"/>
    <w:rsid w:val="006A1C28"/>
    <w:rsid w:val="006A1C86"/>
    <w:rsid w:val="006A4530"/>
    <w:rsid w:val="006A478E"/>
    <w:rsid w:val="006A65DF"/>
    <w:rsid w:val="006B3C67"/>
    <w:rsid w:val="006B6C7F"/>
    <w:rsid w:val="006C1FBE"/>
    <w:rsid w:val="006C5B64"/>
    <w:rsid w:val="006C6599"/>
    <w:rsid w:val="006D3C2D"/>
    <w:rsid w:val="006D7F86"/>
    <w:rsid w:val="006E0136"/>
    <w:rsid w:val="006E20E8"/>
    <w:rsid w:val="006E4C54"/>
    <w:rsid w:val="006F299F"/>
    <w:rsid w:val="006F4B86"/>
    <w:rsid w:val="006F50DE"/>
    <w:rsid w:val="0070501A"/>
    <w:rsid w:val="007054F8"/>
    <w:rsid w:val="00713CF1"/>
    <w:rsid w:val="0071614B"/>
    <w:rsid w:val="0071715D"/>
    <w:rsid w:val="0072390B"/>
    <w:rsid w:val="00724EC6"/>
    <w:rsid w:val="007300F2"/>
    <w:rsid w:val="00735974"/>
    <w:rsid w:val="0073629F"/>
    <w:rsid w:val="0075573D"/>
    <w:rsid w:val="00756F09"/>
    <w:rsid w:val="00760C11"/>
    <w:rsid w:val="00763E52"/>
    <w:rsid w:val="00764719"/>
    <w:rsid w:val="00774FFA"/>
    <w:rsid w:val="007813C4"/>
    <w:rsid w:val="007865A5"/>
    <w:rsid w:val="00791D03"/>
    <w:rsid w:val="00792102"/>
    <w:rsid w:val="00792DB7"/>
    <w:rsid w:val="00794AF8"/>
    <w:rsid w:val="00795413"/>
    <w:rsid w:val="007978DE"/>
    <w:rsid w:val="007A3AF5"/>
    <w:rsid w:val="007A5256"/>
    <w:rsid w:val="007A5E44"/>
    <w:rsid w:val="007A6F05"/>
    <w:rsid w:val="007A7183"/>
    <w:rsid w:val="007B04D0"/>
    <w:rsid w:val="007B4E9B"/>
    <w:rsid w:val="007C11ED"/>
    <w:rsid w:val="007C17EC"/>
    <w:rsid w:val="007C7983"/>
    <w:rsid w:val="007D5B6E"/>
    <w:rsid w:val="007E1695"/>
    <w:rsid w:val="007E23E3"/>
    <w:rsid w:val="007E2B2A"/>
    <w:rsid w:val="007E381D"/>
    <w:rsid w:val="007F47C3"/>
    <w:rsid w:val="0080076C"/>
    <w:rsid w:val="008010A3"/>
    <w:rsid w:val="00801CF9"/>
    <w:rsid w:val="00803329"/>
    <w:rsid w:val="00803E43"/>
    <w:rsid w:val="00810BAF"/>
    <w:rsid w:val="0081202E"/>
    <w:rsid w:val="008136C8"/>
    <w:rsid w:val="00815295"/>
    <w:rsid w:val="008157E5"/>
    <w:rsid w:val="00822F70"/>
    <w:rsid w:val="008231EB"/>
    <w:rsid w:val="008232F6"/>
    <w:rsid w:val="008271D6"/>
    <w:rsid w:val="008277B0"/>
    <w:rsid w:val="00827C8A"/>
    <w:rsid w:val="00827F75"/>
    <w:rsid w:val="00830BE5"/>
    <w:rsid w:val="00835D18"/>
    <w:rsid w:val="008367F6"/>
    <w:rsid w:val="00841F75"/>
    <w:rsid w:val="00846106"/>
    <w:rsid w:val="008466B5"/>
    <w:rsid w:val="008477D4"/>
    <w:rsid w:val="008479BC"/>
    <w:rsid w:val="0085130A"/>
    <w:rsid w:val="00854188"/>
    <w:rsid w:val="0085675A"/>
    <w:rsid w:val="008569BE"/>
    <w:rsid w:val="00862AAE"/>
    <w:rsid w:val="008632C3"/>
    <w:rsid w:val="00864015"/>
    <w:rsid w:val="008669FF"/>
    <w:rsid w:val="00866E7D"/>
    <w:rsid w:val="00871692"/>
    <w:rsid w:val="00876AF1"/>
    <w:rsid w:val="008778BB"/>
    <w:rsid w:val="00880210"/>
    <w:rsid w:val="00880765"/>
    <w:rsid w:val="00880C7D"/>
    <w:rsid w:val="008818DD"/>
    <w:rsid w:val="00884984"/>
    <w:rsid w:val="00890891"/>
    <w:rsid w:val="00891768"/>
    <w:rsid w:val="00892731"/>
    <w:rsid w:val="00894E2A"/>
    <w:rsid w:val="008A1352"/>
    <w:rsid w:val="008A1798"/>
    <w:rsid w:val="008A700B"/>
    <w:rsid w:val="008A7175"/>
    <w:rsid w:val="008B002E"/>
    <w:rsid w:val="008B1240"/>
    <w:rsid w:val="008B12D9"/>
    <w:rsid w:val="008B4942"/>
    <w:rsid w:val="008B7921"/>
    <w:rsid w:val="008C10D4"/>
    <w:rsid w:val="008C135B"/>
    <w:rsid w:val="008C2AD4"/>
    <w:rsid w:val="008C4D20"/>
    <w:rsid w:val="008C4F26"/>
    <w:rsid w:val="008C7024"/>
    <w:rsid w:val="008D30E4"/>
    <w:rsid w:val="008D36D5"/>
    <w:rsid w:val="008D47DF"/>
    <w:rsid w:val="008D51B0"/>
    <w:rsid w:val="008D5F70"/>
    <w:rsid w:val="008E1DD9"/>
    <w:rsid w:val="008E2AA2"/>
    <w:rsid w:val="008E7152"/>
    <w:rsid w:val="008F3D7A"/>
    <w:rsid w:val="008F5D9E"/>
    <w:rsid w:val="00901119"/>
    <w:rsid w:val="00901CB6"/>
    <w:rsid w:val="0090230D"/>
    <w:rsid w:val="009122A9"/>
    <w:rsid w:val="00913918"/>
    <w:rsid w:val="00913D80"/>
    <w:rsid w:val="00913E3D"/>
    <w:rsid w:val="00914CB3"/>
    <w:rsid w:val="009177C5"/>
    <w:rsid w:val="00923D4D"/>
    <w:rsid w:val="009250CF"/>
    <w:rsid w:val="00926205"/>
    <w:rsid w:val="00934F2B"/>
    <w:rsid w:val="00936DDB"/>
    <w:rsid w:val="009446F6"/>
    <w:rsid w:val="00946BF5"/>
    <w:rsid w:val="00946F57"/>
    <w:rsid w:val="009509E1"/>
    <w:rsid w:val="009515E7"/>
    <w:rsid w:val="009551A2"/>
    <w:rsid w:val="0095710E"/>
    <w:rsid w:val="00960D06"/>
    <w:rsid w:val="00960FA3"/>
    <w:rsid w:val="00961151"/>
    <w:rsid w:val="00964A37"/>
    <w:rsid w:val="00965609"/>
    <w:rsid w:val="0096626D"/>
    <w:rsid w:val="00967157"/>
    <w:rsid w:val="00967213"/>
    <w:rsid w:val="0097302A"/>
    <w:rsid w:val="009736CE"/>
    <w:rsid w:val="009766FA"/>
    <w:rsid w:val="009813A1"/>
    <w:rsid w:val="00983DBD"/>
    <w:rsid w:val="00986608"/>
    <w:rsid w:val="00991C12"/>
    <w:rsid w:val="00997E36"/>
    <w:rsid w:val="009A0847"/>
    <w:rsid w:val="009A2B6A"/>
    <w:rsid w:val="009A2FFC"/>
    <w:rsid w:val="009A5154"/>
    <w:rsid w:val="009A6889"/>
    <w:rsid w:val="009A7B14"/>
    <w:rsid w:val="009A7E43"/>
    <w:rsid w:val="009B7732"/>
    <w:rsid w:val="009B7A88"/>
    <w:rsid w:val="009C06EB"/>
    <w:rsid w:val="009C0B2F"/>
    <w:rsid w:val="009C150D"/>
    <w:rsid w:val="009C454C"/>
    <w:rsid w:val="009C46F3"/>
    <w:rsid w:val="009C782E"/>
    <w:rsid w:val="009D07BA"/>
    <w:rsid w:val="009D3383"/>
    <w:rsid w:val="009D5118"/>
    <w:rsid w:val="009D7189"/>
    <w:rsid w:val="009E1A4E"/>
    <w:rsid w:val="009E34EB"/>
    <w:rsid w:val="009E3EBB"/>
    <w:rsid w:val="009E58B8"/>
    <w:rsid w:val="009E58C4"/>
    <w:rsid w:val="009E5F57"/>
    <w:rsid w:val="009F131D"/>
    <w:rsid w:val="009F197B"/>
    <w:rsid w:val="009F5B83"/>
    <w:rsid w:val="009F6C1F"/>
    <w:rsid w:val="00A00B68"/>
    <w:rsid w:val="00A02388"/>
    <w:rsid w:val="00A02499"/>
    <w:rsid w:val="00A02ECF"/>
    <w:rsid w:val="00A02F6F"/>
    <w:rsid w:val="00A02F8A"/>
    <w:rsid w:val="00A06917"/>
    <w:rsid w:val="00A1011A"/>
    <w:rsid w:val="00A112B8"/>
    <w:rsid w:val="00A12ABD"/>
    <w:rsid w:val="00A20396"/>
    <w:rsid w:val="00A21AD3"/>
    <w:rsid w:val="00A234F5"/>
    <w:rsid w:val="00A26DBF"/>
    <w:rsid w:val="00A30041"/>
    <w:rsid w:val="00A36242"/>
    <w:rsid w:val="00A36B6F"/>
    <w:rsid w:val="00A40492"/>
    <w:rsid w:val="00A40C30"/>
    <w:rsid w:val="00A4108A"/>
    <w:rsid w:val="00A41535"/>
    <w:rsid w:val="00A4443C"/>
    <w:rsid w:val="00A460EE"/>
    <w:rsid w:val="00A50CF1"/>
    <w:rsid w:val="00A52830"/>
    <w:rsid w:val="00A560B2"/>
    <w:rsid w:val="00A6148F"/>
    <w:rsid w:val="00A6198D"/>
    <w:rsid w:val="00A639F4"/>
    <w:rsid w:val="00A64A66"/>
    <w:rsid w:val="00A703A6"/>
    <w:rsid w:val="00A770AA"/>
    <w:rsid w:val="00A77C0B"/>
    <w:rsid w:val="00A81896"/>
    <w:rsid w:val="00A85FF7"/>
    <w:rsid w:val="00A8721D"/>
    <w:rsid w:val="00A97F36"/>
    <w:rsid w:val="00AA249D"/>
    <w:rsid w:val="00AA5EE3"/>
    <w:rsid w:val="00AB08DE"/>
    <w:rsid w:val="00AB254C"/>
    <w:rsid w:val="00AB5915"/>
    <w:rsid w:val="00AB7F10"/>
    <w:rsid w:val="00AC1BCD"/>
    <w:rsid w:val="00AD017D"/>
    <w:rsid w:val="00AE25E1"/>
    <w:rsid w:val="00AE2D30"/>
    <w:rsid w:val="00AE38EF"/>
    <w:rsid w:val="00AE3DF4"/>
    <w:rsid w:val="00AE41F9"/>
    <w:rsid w:val="00AE5603"/>
    <w:rsid w:val="00AE5CE7"/>
    <w:rsid w:val="00AE698A"/>
    <w:rsid w:val="00AF3B59"/>
    <w:rsid w:val="00B0439B"/>
    <w:rsid w:val="00B048BB"/>
    <w:rsid w:val="00B06CC8"/>
    <w:rsid w:val="00B11AEE"/>
    <w:rsid w:val="00B141CC"/>
    <w:rsid w:val="00B16D90"/>
    <w:rsid w:val="00B176D0"/>
    <w:rsid w:val="00B204B1"/>
    <w:rsid w:val="00B24A8B"/>
    <w:rsid w:val="00B27A37"/>
    <w:rsid w:val="00B31B29"/>
    <w:rsid w:val="00B33636"/>
    <w:rsid w:val="00B33C8E"/>
    <w:rsid w:val="00B3569D"/>
    <w:rsid w:val="00B40F71"/>
    <w:rsid w:val="00B41E1F"/>
    <w:rsid w:val="00B432FA"/>
    <w:rsid w:val="00B45FE1"/>
    <w:rsid w:val="00B466CA"/>
    <w:rsid w:val="00B47365"/>
    <w:rsid w:val="00B52E5C"/>
    <w:rsid w:val="00B55578"/>
    <w:rsid w:val="00B56E2B"/>
    <w:rsid w:val="00B5729E"/>
    <w:rsid w:val="00B627AF"/>
    <w:rsid w:val="00B62C59"/>
    <w:rsid w:val="00B62CE6"/>
    <w:rsid w:val="00B64342"/>
    <w:rsid w:val="00B66B36"/>
    <w:rsid w:val="00B705BB"/>
    <w:rsid w:val="00B705F1"/>
    <w:rsid w:val="00B72310"/>
    <w:rsid w:val="00B72EAE"/>
    <w:rsid w:val="00B747F0"/>
    <w:rsid w:val="00B75321"/>
    <w:rsid w:val="00B762AE"/>
    <w:rsid w:val="00B819ED"/>
    <w:rsid w:val="00B825D8"/>
    <w:rsid w:val="00B828B6"/>
    <w:rsid w:val="00B83F1E"/>
    <w:rsid w:val="00B849B8"/>
    <w:rsid w:val="00B86F35"/>
    <w:rsid w:val="00B94AFF"/>
    <w:rsid w:val="00B9753A"/>
    <w:rsid w:val="00BA0CBA"/>
    <w:rsid w:val="00BA1C90"/>
    <w:rsid w:val="00BA2C1C"/>
    <w:rsid w:val="00BA3311"/>
    <w:rsid w:val="00BA38A3"/>
    <w:rsid w:val="00BA3FC5"/>
    <w:rsid w:val="00BB098C"/>
    <w:rsid w:val="00BB6C3A"/>
    <w:rsid w:val="00BB7453"/>
    <w:rsid w:val="00BB7ADB"/>
    <w:rsid w:val="00BC604D"/>
    <w:rsid w:val="00BC62A6"/>
    <w:rsid w:val="00BC7D55"/>
    <w:rsid w:val="00BD4185"/>
    <w:rsid w:val="00BD7242"/>
    <w:rsid w:val="00BE0BB7"/>
    <w:rsid w:val="00BE4A6B"/>
    <w:rsid w:val="00BF146D"/>
    <w:rsid w:val="00BF24C6"/>
    <w:rsid w:val="00C0113E"/>
    <w:rsid w:val="00C02CD6"/>
    <w:rsid w:val="00C04582"/>
    <w:rsid w:val="00C05BED"/>
    <w:rsid w:val="00C06E45"/>
    <w:rsid w:val="00C14D40"/>
    <w:rsid w:val="00C210B1"/>
    <w:rsid w:val="00C2275C"/>
    <w:rsid w:val="00C329C0"/>
    <w:rsid w:val="00C342AF"/>
    <w:rsid w:val="00C40814"/>
    <w:rsid w:val="00C4618E"/>
    <w:rsid w:val="00C47E5B"/>
    <w:rsid w:val="00C47EE3"/>
    <w:rsid w:val="00C54BBF"/>
    <w:rsid w:val="00C54C10"/>
    <w:rsid w:val="00C554D0"/>
    <w:rsid w:val="00C57CA3"/>
    <w:rsid w:val="00C626B2"/>
    <w:rsid w:val="00C63DA6"/>
    <w:rsid w:val="00C65407"/>
    <w:rsid w:val="00C765CC"/>
    <w:rsid w:val="00C80FB8"/>
    <w:rsid w:val="00C813F4"/>
    <w:rsid w:val="00C83061"/>
    <w:rsid w:val="00C86ABD"/>
    <w:rsid w:val="00C96375"/>
    <w:rsid w:val="00CA155C"/>
    <w:rsid w:val="00CA32BF"/>
    <w:rsid w:val="00CA424C"/>
    <w:rsid w:val="00CA4DAB"/>
    <w:rsid w:val="00CA5DD9"/>
    <w:rsid w:val="00CB1C14"/>
    <w:rsid w:val="00CB3716"/>
    <w:rsid w:val="00CB3AB1"/>
    <w:rsid w:val="00CB4F9E"/>
    <w:rsid w:val="00CB5AC9"/>
    <w:rsid w:val="00CB6B5D"/>
    <w:rsid w:val="00CC19A8"/>
    <w:rsid w:val="00CC62AB"/>
    <w:rsid w:val="00CC6F11"/>
    <w:rsid w:val="00CC792E"/>
    <w:rsid w:val="00CD72B9"/>
    <w:rsid w:val="00CE1BFE"/>
    <w:rsid w:val="00CF1013"/>
    <w:rsid w:val="00D0445E"/>
    <w:rsid w:val="00D11070"/>
    <w:rsid w:val="00D12049"/>
    <w:rsid w:val="00D122D3"/>
    <w:rsid w:val="00D16318"/>
    <w:rsid w:val="00D17321"/>
    <w:rsid w:val="00D1761A"/>
    <w:rsid w:val="00D207FB"/>
    <w:rsid w:val="00D311D1"/>
    <w:rsid w:val="00D32F8A"/>
    <w:rsid w:val="00D330DD"/>
    <w:rsid w:val="00D4055B"/>
    <w:rsid w:val="00D41FAF"/>
    <w:rsid w:val="00D4201C"/>
    <w:rsid w:val="00D4404F"/>
    <w:rsid w:val="00D50C5C"/>
    <w:rsid w:val="00D50D95"/>
    <w:rsid w:val="00D53330"/>
    <w:rsid w:val="00D60643"/>
    <w:rsid w:val="00D6155F"/>
    <w:rsid w:val="00D63001"/>
    <w:rsid w:val="00D6472F"/>
    <w:rsid w:val="00D66B3E"/>
    <w:rsid w:val="00D66E09"/>
    <w:rsid w:val="00D70D7A"/>
    <w:rsid w:val="00D72D5F"/>
    <w:rsid w:val="00D7334F"/>
    <w:rsid w:val="00D738CF"/>
    <w:rsid w:val="00D73CE2"/>
    <w:rsid w:val="00D748A6"/>
    <w:rsid w:val="00D75582"/>
    <w:rsid w:val="00D80A51"/>
    <w:rsid w:val="00D87675"/>
    <w:rsid w:val="00D87933"/>
    <w:rsid w:val="00D95443"/>
    <w:rsid w:val="00DA06D2"/>
    <w:rsid w:val="00DA2884"/>
    <w:rsid w:val="00DA5CE2"/>
    <w:rsid w:val="00DA6BC7"/>
    <w:rsid w:val="00DB4594"/>
    <w:rsid w:val="00DC2559"/>
    <w:rsid w:val="00DC4D4F"/>
    <w:rsid w:val="00DC63F5"/>
    <w:rsid w:val="00DC7ABC"/>
    <w:rsid w:val="00DD7ACF"/>
    <w:rsid w:val="00DE157F"/>
    <w:rsid w:val="00DE4EFC"/>
    <w:rsid w:val="00DE5B10"/>
    <w:rsid w:val="00DE6483"/>
    <w:rsid w:val="00DE7C6B"/>
    <w:rsid w:val="00DF25FE"/>
    <w:rsid w:val="00DF63CE"/>
    <w:rsid w:val="00E00836"/>
    <w:rsid w:val="00E030DB"/>
    <w:rsid w:val="00E11FA2"/>
    <w:rsid w:val="00E12255"/>
    <w:rsid w:val="00E16C13"/>
    <w:rsid w:val="00E20DDB"/>
    <w:rsid w:val="00E24388"/>
    <w:rsid w:val="00E247B1"/>
    <w:rsid w:val="00E25BDB"/>
    <w:rsid w:val="00E26F4B"/>
    <w:rsid w:val="00E40E69"/>
    <w:rsid w:val="00E43BBE"/>
    <w:rsid w:val="00E45590"/>
    <w:rsid w:val="00E5247A"/>
    <w:rsid w:val="00E52DC5"/>
    <w:rsid w:val="00E52FA1"/>
    <w:rsid w:val="00E605FD"/>
    <w:rsid w:val="00E62B5D"/>
    <w:rsid w:val="00E642A2"/>
    <w:rsid w:val="00E70797"/>
    <w:rsid w:val="00E71CB1"/>
    <w:rsid w:val="00E779AA"/>
    <w:rsid w:val="00E77C6D"/>
    <w:rsid w:val="00E8088F"/>
    <w:rsid w:val="00E80A4A"/>
    <w:rsid w:val="00E872A3"/>
    <w:rsid w:val="00E93CC4"/>
    <w:rsid w:val="00EA0D50"/>
    <w:rsid w:val="00EA6401"/>
    <w:rsid w:val="00EB061C"/>
    <w:rsid w:val="00EB2E64"/>
    <w:rsid w:val="00EB7693"/>
    <w:rsid w:val="00EC01AB"/>
    <w:rsid w:val="00EC025F"/>
    <w:rsid w:val="00EC33A3"/>
    <w:rsid w:val="00EC5A84"/>
    <w:rsid w:val="00EC64D0"/>
    <w:rsid w:val="00EC7576"/>
    <w:rsid w:val="00ED5262"/>
    <w:rsid w:val="00ED5734"/>
    <w:rsid w:val="00ED6EEE"/>
    <w:rsid w:val="00EE54CA"/>
    <w:rsid w:val="00EF5A03"/>
    <w:rsid w:val="00F02057"/>
    <w:rsid w:val="00F0261F"/>
    <w:rsid w:val="00F0503D"/>
    <w:rsid w:val="00F05A71"/>
    <w:rsid w:val="00F05B48"/>
    <w:rsid w:val="00F10574"/>
    <w:rsid w:val="00F11651"/>
    <w:rsid w:val="00F1595C"/>
    <w:rsid w:val="00F3391A"/>
    <w:rsid w:val="00F4182C"/>
    <w:rsid w:val="00F44D1A"/>
    <w:rsid w:val="00F4625F"/>
    <w:rsid w:val="00F50D5B"/>
    <w:rsid w:val="00F519DB"/>
    <w:rsid w:val="00F5480B"/>
    <w:rsid w:val="00F54848"/>
    <w:rsid w:val="00F557CF"/>
    <w:rsid w:val="00F57569"/>
    <w:rsid w:val="00F57D78"/>
    <w:rsid w:val="00F6530A"/>
    <w:rsid w:val="00F67291"/>
    <w:rsid w:val="00F67F07"/>
    <w:rsid w:val="00F704A7"/>
    <w:rsid w:val="00F72070"/>
    <w:rsid w:val="00F72D40"/>
    <w:rsid w:val="00F740DC"/>
    <w:rsid w:val="00F74422"/>
    <w:rsid w:val="00F75006"/>
    <w:rsid w:val="00F76B79"/>
    <w:rsid w:val="00F801F9"/>
    <w:rsid w:val="00F864C9"/>
    <w:rsid w:val="00F91991"/>
    <w:rsid w:val="00F943D7"/>
    <w:rsid w:val="00F9464C"/>
    <w:rsid w:val="00F94A81"/>
    <w:rsid w:val="00F96E1C"/>
    <w:rsid w:val="00F974D9"/>
    <w:rsid w:val="00FA029B"/>
    <w:rsid w:val="00FA038F"/>
    <w:rsid w:val="00FA19B1"/>
    <w:rsid w:val="00FA360B"/>
    <w:rsid w:val="00FA5B0B"/>
    <w:rsid w:val="00FA6760"/>
    <w:rsid w:val="00FA7C40"/>
    <w:rsid w:val="00FB03FF"/>
    <w:rsid w:val="00FB1B10"/>
    <w:rsid w:val="00FB1F55"/>
    <w:rsid w:val="00FB2B4C"/>
    <w:rsid w:val="00FB3B05"/>
    <w:rsid w:val="00FB45DE"/>
    <w:rsid w:val="00FB6D8E"/>
    <w:rsid w:val="00FC0A5C"/>
    <w:rsid w:val="00FC1509"/>
    <w:rsid w:val="00FC38FC"/>
    <w:rsid w:val="00FC538C"/>
    <w:rsid w:val="00FC69CC"/>
    <w:rsid w:val="00FC6C84"/>
    <w:rsid w:val="00FD128A"/>
    <w:rsid w:val="00FD1587"/>
    <w:rsid w:val="00FD2302"/>
    <w:rsid w:val="00FD2F42"/>
    <w:rsid w:val="00FD61C5"/>
    <w:rsid w:val="00FE0869"/>
    <w:rsid w:val="00FE1768"/>
    <w:rsid w:val="00FE5448"/>
    <w:rsid w:val="00FE5FE7"/>
    <w:rsid w:val="00FE65DE"/>
    <w:rsid w:val="00FF2C25"/>
    <w:rsid w:val="00FF7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FAE7"/>
  <w15:docId w15:val="{46B6FF5B-9422-410E-94FC-B679FA4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31D"/>
    <w:pPr>
      <w:widowControl w:val="0"/>
      <w:tabs>
        <w:tab w:val="left" w:pos="720"/>
      </w:tabs>
      <w:suppressAutoHyphens/>
      <w:spacing w:before="240" w:after="0" w:line="100" w:lineRule="atLeast"/>
      <w:jc w:val="both"/>
    </w:pPr>
    <w:rPr>
      <w:rFonts w:ascii="Times New Roman" w:eastAsia="Lucida Sans Unicode" w:hAnsi="Times New Roman" w:cs="Times New Roman"/>
      <w:b/>
      <w:bCs/>
      <w:kern w:val="1"/>
      <w:szCs w:val="28"/>
      <w:lang w:eastAsia="ar-SA"/>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link w:val="Nadpis2Char"/>
    <w:qFormat/>
    <w:rsid w:val="006511A8"/>
    <w:pPr>
      <w:widowControl/>
      <w:tabs>
        <w:tab w:val="clear" w:pos="720"/>
      </w:tabs>
      <w:suppressAutoHyphens w:val="0"/>
      <w:spacing w:before="0" w:after="120" w:line="240" w:lineRule="auto"/>
      <w:outlineLvl w:val="1"/>
    </w:pPr>
    <w:rPr>
      <w:rFonts w:ascii="Arial" w:eastAsia="Times New Roman" w:hAnsi="Arial"/>
      <w:b w:val="0"/>
      <w:bCs w:val="0"/>
      <w:color w:val="000000"/>
      <w:kern w:val="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6511A8"/>
    <w:rPr>
      <w:rFonts w:ascii="Arial" w:eastAsia="Times New Roman" w:hAnsi="Arial" w:cs="Times New Roman"/>
      <w:color w:val="000000"/>
      <w:szCs w:val="20"/>
    </w:rPr>
  </w:style>
  <w:style w:type="paragraph" w:styleId="Zkladntext">
    <w:name w:val="Body Text"/>
    <w:aliases w:val="Standard paragraph"/>
    <w:basedOn w:val="Normln"/>
    <w:link w:val="ZkladntextChar"/>
    <w:rsid w:val="006511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before="0" w:line="240" w:lineRule="auto"/>
    </w:pPr>
    <w:rPr>
      <w:rFonts w:ascii="Arial" w:eastAsia="Times New Roman" w:hAnsi="Arial"/>
      <w:b w:val="0"/>
      <w:bCs w:val="0"/>
      <w:kern w:val="0"/>
      <w:szCs w:val="20"/>
      <w:lang w:val="en-US" w:eastAsia="cs-CZ"/>
    </w:rPr>
  </w:style>
  <w:style w:type="character" w:customStyle="1" w:styleId="ZkladntextChar">
    <w:name w:val="Základní text Char"/>
    <w:aliases w:val="Standard paragraph Char"/>
    <w:basedOn w:val="Standardnpsmoodstavce"/>
    <w:link w:val="Zkladntext"/>
    <w:rsid w:val="006511A8"/>
    <w:rPr>
      <w:rFonts w:ascii="Arial" w:eastAsia="Times New Roman" w:hAnsi="Arial" w:cs="Times New Roman"/>
      <w:szCs w:val="20"/>
      <w:lang w:val="en-US" w:eastAsia="cs-CZ"/>
    </w:rPr>
  </w:style>
  <w:style w:type="paragraph" w:styleId="Odstavecseseznamem">
    <w:name w:val="List Paragraph"/>
    <w:basedOn w:val="Normln"/>
    <w:uiPriority w:val="34"/>
    <w:qFormat/>
    <w:rsid w:val="006511A8"/>
    <w:pPr>
      <w:widowControl/>
      <w:tabs>
        <w:tab w:val="clear" w:pos="720"/>
      </w:tabs>
      <w:suppressAutoHyphens w:val="0"/>
      <w:spacing w:before="0" w:after="200" w:line="276" w:lineRule="auto"/>
      <w:ind w:left="720"/>
      <w:contextualSpacing/>
      <w:jc w:val="left"/>
    </w:pPr>
    <w:rPr>
      <w:rFonts w:asciiTheme="minorHAnsi" w:eastAsiaTheme="minorHAnsi" w:hAnsiTheme="minorHAnsi" w:cstheme="minorBidi"/>
      <w:b w:val="0"/>
      <w:bCs w:val="0"/>
      <w:kern w:val="0"/>
      <w:szCs w:val="22"/>
      <w:lang w:eastAsia="en-US"/>
    </w:rPr>
  </w:style>
  <w:style w:type="character" w:styleId="Odkaznakoment">
    <w:name w:val="annotation reference"/>
    <w:basedOn w:val="Standardnpsmoodstavce"/>
    <w:uiPriority w:val="99"/>
    <w:semiHidden/>
    <w:unhideWhenUsed/>
    <w:rsid w:val="006511A8"/>
    <w:rPr>
      <w:sz w:val="16"/>
      <w:szCs w:val="16"/>
    </w:rPr>
  </w:style>
  <w:style w:type="paragraph" w:styleId="Textkomente">
    <w:name w:val="annotation text"/>
    <w:basedOn w:val="Normln"/>
    <w:link w:val="TextkomenteChar"/>
    <w:uiPriority w:val="99"/>
    <w:unhideWhenUsed/>
    <w:rsid w:val="006511A8"/>
    <w:pPr>
      <w:widowControl/>
      <w:tabs>
        <w:tab w:val="clear" w:pos="720"/>
      </w:tabs>
      <w:suppressAutoHyphens w:val="0"/>
      <w:spacing w:before="0" w:after="200" w:line="240" w:lineRule="auto"/>
      <w:jc w:val="left"/>
    </w:pPr>
    <w:rPr>
      <w:rFonts w:asciiTheme="minorHAnsi" w:eastAsiaTheme="minorHAnsi" w:hAnsiTheme="minorHAnsi" w:cstheme="minorBidi"/>
      <w:b w:val="0"/>
      <w:bCs w:val="0"/>
      <w:kern w:val="0"/>
      <w:sz w:val="20"/>
      <w:szCs w:val="20"/>
      <w:lang w:eastAsia="en-US"/>
    </w:rPr>
  </w:style>
  <w:style w:type="character" w:customStyle="1" w:styleId="TextkomenteChar">
    <w:name w:val="Text komentáře Char"/>
    <w:basedOn w:val="Standardnpsmoodstavce"/>
    <w:link w:val="Textkomente"/>
    <w:uiPriority w:val="99"/>
    <w:rsid w:val="006511A8"/>
    <w:rPr>
      <w:sz w:val="20"/>
      <w:szCs w:val="20"/>
    </w:rPr>
  </w:style>
  <w:style w:type="paragraph" w:customStyle="1" w:styleId="normlnn">
    <w:name w:val="normální n"/>
    <w:basedOn w:val="Normln"/>
    <w:rsid w:val="006511A8"/>
    <w:pPr>
      <w:widowControl/>
      <w:tabs>
        <w:tab w:val="clear" w:pos="720"/>
      </w:tabs>
      <w:suppressAutoHyphens w:val="0"/>
      <w:spacing w:before="60" w:line="240" w:lineRule="auto"/>
    </w:pPr>
    <w:rPr>
      <w:rFonts w:eastAsia="Times New Roman"/>
      <w:b w:val="0"/>
      <w:bCs w:val="0"/>
      <w:snapToGrid w:val="0"/>
      <w:kern w:val="0"/>
      <w:szCs w:val="20"/>
      <w:lang w:eastAsia="cs-CZ"/>
    </w:rPr>
  </w:style>
  <w:style w:type="paragraph" w:styleId="Textbubliny">
    <w:name w:val="Balloon Text"/>
    <w:basedOn w:val="Normln"/>
    <w:link w:val="TextbublinyChar"/>
    <w:uiPriority w:val="99"/>
    <w:semiHidden/>
    <w:unhideWhenUsed/>
    <w:rsid w:val="006511A8"/>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11A8"/>
    <w:rPr>
      <w:rFonts w:ascii="Segoe UI" w:eastAsia="Lucida Sans Unicode" w:hAnsi="Segoe UI" w:cs="Segoe UI"/>
      <w:b/>
      <w:bCs/>
      <w:kern w:val="1"/>
      <w:sz w:val="18"/>
      <w:szCs w:val="18"/>
      <w:lang w:eastAsia="ar-SA"/>
    </w:rPr>
  </w:style>
  <w:style w:type="paragraph" w:styleId="Pedmtkomente">
    <w:name w:val="annotation subject"/>
    <w:basedOn w:val="Textkomente"/>
    <w:next w:val="Textkomente"/>
    <w:link w:val="PedmtkomenteChar"/>
    <w:uiPriority w:val="99"/>
    <w:semiHidden/>
    <w:unhideWhenUsed/>
    <w:rsid w:val="001E78EE"/>
    <w:pPr>
      <w:widowControl w:val="0"/>
      <w:tabs>
        <w:tab w:val="left" w:pos="720"/>
      </w:tabs>
      <w:suppressAutoHyphens/>
      <w:spacing w:before="240" w:after="0"/>
      <w:jc w:val="both"/>
    </w:pPr>
    <w:rPr>
      <w:rFonts w:ascii="Times New Roman" w:eastAsia="Lucida Sans Unicode" w:hAnsi="Times New Roman" w:cs="Times New Roman"/>
      <w:b/>
      <w:bCs/>
      <w:kern w:val="1"/>
      <w:lang w:eastAsia="ar-SA"/>
    </w:rPr>
  </w:style>
  <w:style w:type="character" w:customStyle="1" w:styleId="PedmtkomenteChar">
    <w:name w:val="Předmět komentáře Char"/>
    <w:basedOn w:val="TextkomenteChar"/>
    <w:link w:val="Pedmtkomente"/>
    <w:uiPriority w:val="99"/>
    <w:semiHidden/>
    <w:rsid w:val="001E78EE"/>
    <w:rPr>
      <w:rFonts w:ascii="Times New Roman" w:eastAsia="Lucida Sans Unicode" w:hAnsi="Times New Roman" w:cs="Times New Roman"/>
      <w:b/>
      <w:bCs/>
      <w:kern w:val="1"/>
      <w:sz w:val="20"/>
      <w:szCs w:val="20"/>
      <w:lang w:eastAsia="ar-SA"/>
    </w:rPr>
  </w:style>
  <w:style w:type="paragraph" w:styleId="Zhlav">
    <w:name w:val="header"/>
    <w:basedOn w:val="Normln"/>
    <w:link w:val="ZhlavChar"/>
    <w:uiPriority w:val="99"/>
    <w:unhideWhenUsed/>
    <w:rsid w:val="00EC01AB"/>
    <w:pPr>
      <w:tabs>
        <w:tab w:val="clear" w:pos="720"/>
        <w:tab w:val="center" w:pos="4536"/>
        <w:tab w:val="right" w:pos="9072"/>
      </w:tabs>
      <w:spacing w:before="0" w:line="240" w:lineRule="auto"/>
    </w:pPr>
  </w:style>
  <w:style w:type="character" w:customStyle="1" w:styleId="ZhlavChar">
    <w:name w:val="Záhlaví Char"/>
    <w:basedOn w:val="Standardnpsmoodstavce"/>
    <w:link w:val="Zhlav"/>
    <w:uiPriority w:val="99"/>
    <w:rsid w:val="00EC01AB"/>
    <w:rPr>
      <w:rFonts w:ascii="Times New Roman" w:eastAsia="Lucida Sans Unicode" w:hAnsi="Times New Roman" w:cs="Times New Roman"/>
      <w:b/>
      <w:bCs/>
      <w:kern w:val="1"/>
      <w:szCs w:val="28"/>
      <w:lang w:eastAsia="ar-SA"/>
    </w:rPr>
  </w:style>
  <w:style w:type="paragraph" w:styleId="Zpat">
    <w:name w:val="footer"/>
    <w:basedOn w:val="Normln"/>
    <w:link w:val="ZpatChar"/>
    <w:uiPriority w:val="99"/>
    <w:unhideWhenUsed/>
    <w:rsid w:val="00EC01AB"/>
    <w:pPr>
      <w:tabs>
        <w:tab w:val="clear" w:pos="720"/>
        <w:tab w:val="center" w:pos="4536"/>
        <w:tab w:val="right" w:pos="9072"/>
      </w:tabs>
      <w:spacing w:before="0" w:line="240" w:lineRule="auto"/>
    </w:pPr>
  </w:style>
  <w:style w:type="character" w:customStyle="1" w:styleId="ZpatChar">
    <w:name w:val="Zápatí Char"/>
    <w:basedOn w:val="Standardnpsmoodstavce"/>
    <w:link w:val="Zpat"/>
    <w:uiPriority w:val="99"/>
    <w:rsid w:val="00EC01AB"/>
    <w:rPr>
      <w:rFonts w:ascii="Times New Roman" w:eastAsia="Lucida Sans Unicode" w:hAnsi="Times New Roman" w:cs="Times New Roman"/>
      <w:b/>
      <w:bCs/>
      <w:kern w:val="1"/>
      <w:szCs w:val="28"/>
      <w:lang w:eastAsia="ar-SA"/>
    </w:rPr>
  </w:style>
  <w:style w:type="paragraph" w:customStyle="1" w:styleId="Default">
    <w:name w:val="Default"/>
    <w:rsid w:val="0046016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A8721D"/>
    <w:rPr>
      <w:color w:val="0563C1" w:themeColor="hyperlink"/>
      <w:u w:val="single"/>
    </w:rPr>
  </w:style>
  <w:style w:type="table" w:styleId="Mkatabulky">
    <w:name w:val="Table Grid"/>
    <w:basedOn w:val="Normlntabulka"/>
    <w:uiPriority w:val="39"/>
    <w:rsid w:val="0052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2AA2"/>
    <w:pPr>
      <w:spacing w:after="0" w:line="240" w:lineRule="auto"/>
    </w:pPr>
    <w:rPr>
      <w:rFonts w:ascii="Times New Roman" w:eastAsia="Lucida Sans Unicode" w:hAnsi="Times New Roman" w:cs="Times New Roman"/>
      <w:b/>
      <w:bCs/>
      <w:kern w:val="1"/>
      <w:szCs w:val="28"/>
      <w:lang w:eastAsia="ar-SA"/>
    </w:rPr>
  </w:style>
  <w:style w:type="paragraph" w:styleId="Normlnweb">
    <w:name w:val="Normal (Web)"/>
    <w:basedOn w:val="Normln"/>
    <w:uiPriority w:val="99"/>
    <w:semiHidden/>
    <w:unhideWhenUsed/>
    <w:rsid w:val="00724EC6"/>
    <w:pPr>
      <w:widowControl/>
      <w:tabs>
        <w:tab w:val="clear" w:pos="720"/>
      </w:tabs>
      <w:suppressAutoHyphens w:val="0"/>
      <w:spacing w:before="100" w:beforeAutospacing="1" w:after="100" w:afterAutospacing="1" w:line="240" w:lineRule="auto"/>
      <w:jc w:val="left"/>
    </w:pPr>
    <w:rPr>
      <w:rFonts w:eastAsiaTheme="minorHAnsi"/>
      <w:b w:val="0"/>
      <w:bCs w:val="0"/>
      <w:kern w:val="0"/>
      <w:sz w:val="24"/>
      <w:szCs w:val="24"/>
      <w:lang w:eastAsia="cs-CZ"/>
    </w:rPr>
  </w:style>
  <w:style w:type="character" w:customStyle="1" w:styleId="Nevyeenzmnka1">
    <w:name w:val="Nevyřešená zmínka1"/>
    <w:basedOn w:val="Standardnpsmoodstavce"/>
    <w:uiPriority w:val="99"/>
    <w:semiHidden/>
    <w:unhideWhenUsed/>
    <w:rsid w:val="000408A2"/>
    <w:rPr>
      <w:color w:val="605E5C"/>
      <w:shd w:val="clear" w:color="auto" w:fill="E1DFDD"/>
    </w:rPr>
  </w:style>
  <w:style w:type="character" w:customStyle="1" w:styleId="Nevyeenzmnka2">
    <w:name w:val="Nevyřešená zmínka2"/>
    <w:basedOn w:val="Standardnpsmoodstavce"/>
    <w:uiPriority w:val="99"/>
    <w:semiHidden/>
    <w:unhideWhenUsed/>
    <w:rsid w:val="00BF24C6"/>
    <w:rPr>
      <w:color w:val="605E5C"/>
      <w:shd w:val="clear" w:color="auto" w:fill="E1DFDD"/>
    </w:rPr>
  </w:style>
  <w:style w:type="character" w:styleId="Nevyeenzmnka">
    <w:name w:val="Unresolved Mention"/>
    <w:basedOn w:val="Standardnpsmoodstavce"/>
    <w:uiPriority w:val="99"/>
    <w:semiHidden/>
    <w:unhideWhenUsed/>
    <w:rsid w:val="00B14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99726">
      <w:bodyDiv w:val="1"/>
      <w:marLeft w:val="0"/>
      <w:marRight w:val="0"/>
      <w:marTop w:val="0"/>
      <w:marBottom w:val="0"/>
      <w:divBdr>
        <w:top w:val="none" w:sz="0" w:space="0" w:color="auto"/>
        <w:left w:val="none" w:sz="0" w:space="0" w:color="auto"/>
        <w:bottom w:val="none" w:sz="0" w:space="0" w:color="auto"/>
        <w:right w:val="none" w:sz="0" w:space="0" w:color="auto"/>
      </w:divBdr>
    </w:div>
    <w:div w:id="584798732">
      <w:bodyDiv w:val="1"/>
      <w:marLeft w:val="0"/>
      <w:marRight w:val="0"/>
      <w:marTop w:val="0"/>
      <w:marBottom w:val="0"/>
      <w:divBdr>
        <w:top w:val="none" w:sz="0" w:space="0" w:color="auto"/>
        <w:left w:val="none" w:sz="0" w:space="0" w:color="auto"/>
        <w:bottom w:val="none" w:sz="0" w:space="0" w:color="auto"/>
        <w:right w:val="none" w:sz="0" w:space="0" w:color="auto"/>
      </w:divBdr>
    </w:div>
    <w:div w:id="746536220">
      <w:bodyDiv w:val="1"/>
      <w:marLeft w:val="0"/>
      <w:marRight w:val="0"/>
      <w:marTop w:val="0"/>
      <w:marBottom w:val="0"/>
      <w:divBdr>
        <w:top w:val="none" w:sz="0" w:space="0" w:color="auto"/>
        <w:left w:val="none" w:sz="0" w:space="0" w:color="auto"/>
        <w:bottom w:val="none" w:sz="0" w:space="0" w:color="auto"/>
        <w:right w:val="none" w:sz="0" w:space="0" w:color="auto"/>
      </w:divBdr>
    </w:div>
    <w:div w:id="1432428512">
      <w:bodyDiv w:val="1"/>
      <w:marLeft w:val="0"/>
      <w:marRight w:val="0"/>
      <w:marTop w:val="0"/>
      <w:marBottom w:val="0"/>
      <w:divBdr>
        <w:top w:val="none" w:sz="0" w:space="0" w:color="auto"/>
        <w:left w:val="none" w:sz="0" w:space="0" w:color="auto"/>
        <w:bottom w:val="none" w:sz="0" w:space="0" w:color="auto"/>
        <w:right w:val="none" w:sz="0" w:space="0" w:color="auto"/>
      </w:divBdr>
    </w:div>
    <w:div w:id="1846508840">
      <w:bodyDiv w:val="1"/>
      <w:marLeft w:val="0"/>
      <w:marRight w:val="0"/>
      <w:marTop w:val="0"/>
      <w:marBottom w:val="0"/>
      <w:divBdr>
        <w:top w:val="none" w:sz="0" w:space="0" w:color="auto"/>
        <w:left w:val="none" w:sz="0" w:space="0" w:color="auto"/>
        <w:bottom w:val="none" w:sz="0" w:space="0" w:color="auto"/>
        <w:right w:val="none" w:sz="0" w:space="0" w:color="auto"/>
      </w:divBdr>
    </w:div>
    <w:div w:id="20216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ut.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o.cz/cz/podnikani/dotace-a-podpora-podnikani/optak-2021-202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33A930078058347A8EE2ADC5304F43F" ma:contentTypeVersion="16" ma:contentTypeDescription="Vytvoří nový dokument" ma:contentTypeScope="" ma:versionID="29040b2bf9c02db3389738b5aecb0b67">
  <xsd:schema xmlns:xsd="http://www.w3.org/2001/XMLSchema" xmlns:xs="http://www.w3.org/2001/XMLSchema" xmlns:p="http://schemas.microsoft.com/office/2006/metadata/properties" xmlns:ns2="a0acbbc2-3536-4bc9-bfff-340e79cc8be4" xmlns:ns3="347fe67d-34ed-42af-824f-97ca1191eafa" targetNamespace="http://schemas.microsoft.com/office/2006/metadata/properties" ma:root="true" ma:fieldsID="af009d4ca3edbce844e3fee08e5f2ed5" ns2:_="" ns3:_="">
    <xsd:import namespace="a0acbbc2-3536-4bc9-bfff-340e79cc8be4"/>
    <xsd:import namespace="347fe67d-34ed-42af-824f-97ca1191ea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cbbc2-3536-4bc9-bfff-340e79cc8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fe67d-34ed-42af-824f-97ca1191ea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a383c0-813f-4ae1-b8d8-9562c58fcf43}" ma:internalName="TaxCatchAll" ma:showField="CatchAllData" ma:web="347fe67d-34ed-42af-824f-97ca1191ea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acbbc2-3536-4bc9-bfff-340e79cc8be4">
      <Terms xmlns="http://schemas.microsoft.com/office/infopath/2007/PartnerControls"/>
    </lcf76f155ced4ddcb4097134ff3c332f>
    <TaxCatchAll xmlns="347fe67d-34ed-42af-824f-97ca1191eafa" xsi:nil="true"/>
  </documentManagement>
</p:properties>
</file>

<file path=customXml/itemProps1.xml><?xml version="1.0" encoding="utf-8"?>
<ds:datastoreItem xmlns:ds="http://schemas.openxmlformats.org/officeDocument/2006/customXml" ds:itemID="{401F91A8-D085-493E-93DF-C9AEBCD93C31}">
  <ds:schemaRefs>
    <ds:schemaRef ds:uri="http://schemas.microsoft.com/sharepoint/v3/contenttype/forms"/>
  </ds:schemaRefs>
</ds:datastoreItem>
</file>

<file path=customXml/itemProps2.xml><?xml version="1.0" encoding="utf-8"?>
<ds:datastoreItem xmlns:ds="http://schemas.openxmlformats.org/officeDocument/2006/customXml" ds:itemID="{75892B96-7997-459A-B4F8-740B73A5FD25}">
  <ds:schemaRefs>
    <ds:schemaRef ds:uri="http://schemas.openxmlformats.org/officeDocument/2006/bibliography"/>
  </ds:schemaRefs>
</ds:datastoreItem>
</file>

<file path=customXml/itemProps3.xml><?xml version="1.0" encoding="utf-8"?>
<ds:datastoreItem xmlns:ds="http://schemas.openxmlformats.org/officeDocument/2006/customXml" ds:itemID="{F4DE6ACF-1386-440B-98FC-358CC9F9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cbbc2-3536-4bc9-bfff-340e79cc8be4"/>
    <ds:schemaRef ds:uri="347fe67d-34ed-42af-824f-97ca1191e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7231F-5EFA-4DF6-9085-9238ED2A88E7}">
  <ds:schemaRefs>
    <ds:schemaRef ds:uri="http://schemas.microsoft.com/office/2006/metadata/properties"/>
    <ds:schemaRef ds:uri="http://schemas.microsoft.com/office/infopath/2007/PartnerControls"/>
    <ds:schemaRef ds:uri="a0acbbc2-3536-4bc9-bfff-340e79cc8be4"/>
    <ds:schemaRef ds:uri="347fe67d-34ed-42af-824f-97ca1191ea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6369</Words>
  <Characters>37579</Characters>
  <Application>Microsoft Office Word</Application>
  <DocSecurity>0</DocSecurity>
  <Lines>313</Lines>
  <Paragraphs>87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 Jestřábová</dc:creator>
  <cp:lastModifiedBy>Kozubek, Ales</cp:lastModifiedBy>
  <cp:revision>4</cp:revision>
  <cp:lastPrinted>2021-01-25T07:46:00Z</cp:lastPrinted>
  <dcterms:created xsi:type="dcterms:W3CDTF">2023-12-13T13:19:00Z</dcterms:created>
  <dcterms:modified xsi:type="dcterms:W3CDTF">2023-12-13T13:26:00Z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0x010100933A930078058347A8EE2ADC5304F43F</vt:lpwstr>
  </property>
  <property fmtid="{D5CDD505-2E9C-101B-9397-08002B2CF9AE}" pid="3" name="MediaServiceImageTags">
    <vt:lpwstr/>
  </property>
</Properties>
</file>