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F" w:rsidRPr="00360A54" w:rsidRDefault="00B05E31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Smlouva o úschově č. </w:t>
      </w:r>
      <w:bookmarkStart w:id="0" w:name="_GoBack"/>
      <w:proofErr w:type="gramStart"/>
      <w:r>
        <w:rPr>
          <w:rFonts w:eastAsia="Times New Roman" w:cs="Times New Roman"/>
          <w:b/>
          <w:bCs/>
          <w:sz w:val="28"/>
          <w:szCs w:val="28"/>
          <w:lang w:eastAsia="cs-CZ"/>
        </w:rPr>
        <w:t>NPU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cs-CZ"/>
        </w:rPr>
        <w:t>–</w:t>
      </w:r>
      <w:proofErr w:type="gramStart"/>
      <w:r w:rsidR="00EA3EFF" w:rsidRPr="00360A54">
        <w:rPr>
          <w:rFonts w:eastAsia="Times New Roman" w:cs="Times New Roman"/>
          <w:b/>
          <w:bCs/>
          <w:sz w:val="28"/>
          <w:szCs w:val="28"/>
          <w:lang w:eastAsia="cs-CZ"/>
        </w:rPr>
        <w:t>450/</w:t>
      </w:r>
      <w:r w:rsidR="009155C4">
        <w:rPr>
          <w:rFonts w:eastAsia="Times New Roman" w:cs="Times New Roman"/>
          <w:b/>
          <w:bCs/>
          <w:sz w:val="28"/>
          <w:szCs w:val="28"/>
          <w:lang w:eastAsia="cs-CZ"/>
        </w:rPr>
        <w:t>109193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192F70">
        <w:rPr>
          <w:rFonts w:eastAsia="Times New Roman" w:cs="Times New Roman"/>
          <w:b/>
          <w:bCs/>
          <w:sz w:val="28"/>
          <w:szCs w:val="28"/>
          <w:lang w:eastAsia="cs-CZ"/>
        </w:rPr>
        <w:t>2023</w:t>
      </w:r>
      <w:bookmarkEnd w:id="0"/>
      <w:proofErr w:type="gramEnd"/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proofErr w:type="spellStart"/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</w:t>
      </w:r>
      <w:proofErr w:type="spellEnd"/>
      <w:r w:rsidRPr="004759D3">
        <w:rPr>
          <w:rFonts w:eastAsia="Times New Roman" w:cs="Times New Roman"/>
          <w:b/>
          <w:sz w:val="20"/>
          <w:szCs w:val="20"/>
          <w:lang w:eastAsia="cs-CZ"/>
        </w:rPr>
        <w:t>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generální ředitelkou Ing. arch. Naděždou  </w:t>
      </w:r>
      <w:proofErr w:type="spellStart"/>
      <w:r w:rsidRPr="00360A54">
        <w:rPr>
          <w:rFonts w:cs="Times New Roman"/>
          <w:sz w:val="20"/>
          <w:szCs w:val="20"/>
        </w:rPr>
        <w:t>Goryczkovou</w:t>
      </w:r>
      <w:proofErr w:type="spellEnd"/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 xml:space="preserve">Petrem </w:t>
      </w:r>
      <w:proofErr w:type="spellStart"/>
      <w:r w:rsidR="00C541F5">
        <w:rPr>
          <w:rFonts w:cs="Times New Roman"/>
          <w:sz w:val="20"/>
          <w:szCs w:val="20"/>
        </w:rPr>
        <w:t>Šubíkem</w:t>
      </w:r>
      <w:proofErr w:type="spellEnd"/>
    </w:p>
    <w:p w:rsidR="009D24F3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proofErr w:type="spellStart"/>
      <w:r w:rsidR="00F71176">
        <w:rPr>
          <w:rFonts w:cs="Times New Roman"/>
          <w:i/>
          <w:sz w:val="20"/>
          <w:szCs w:val="20"/>
        </w:rPr>
        <w:t>xxxxxxxxxxxxxx</w:t>
      </w:r>
      <w:proofErr w:type="spellEnd"/>
      <w:r w:rsidR="00E52C27">
        <w:rPr>
          <w:rFonts w:cs="Times New Roman"/>
          <w:i/>
          <w:sz w:val="20"/>
          <w:szCs w:val="20"/>
        </w:rPr>
        <w:t xml:space="preserve"> </w:t>
      </w:r>
      <w:r w:rsidR="00192F70">
        <w:rPr>
          <w:rFonts w:cs="Times New Roman"/>
          <w:i/>
          <w:sz w:val="20"/>
          <w:szCs w:val="20"/>
        </w:rPr>
        <w:t>SZ Uherčice</w:t>
      </w:r>
      <w:r w:rsidR="009D24F3">
        <w:rPr>
          <w:rFonts w:cs="Times New Roman"/>
          <w:i/>
          <w:sz w:val="20"/>
          <w:szCs w:val="20"/>
        </w:rPr>
        <w:t xml:space="preserve"> </w:t>
      </w:r>
    </w:p>
    <w:p w:rsidR="00F71C27" w:rsidRDefault="00F7117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proofErr w:type="spellStart"/>
      <w:r>
        <w:rPr>
          <w:rFonts w:cs="Times New Roman"/>
          <w:i/>
          <w:sz w:val="20"/>
          <w:szCs w:val="20"/>
        </w:rPr>
        <w:t>xxxxxxxxxxxxxxxxx</w:t>
      </w:r>
      <w:proofErr w:type="spellEnd"/>
      <w:r w:rsidR="00F71C27">
        <w:rPr>
          <w:rFonts w:cs="Times New Roman"/>
          <w:i/>
          <w:sz w:val="20"/>
          <w:szCs w:val="20"/>
        </w:rPr>
        <w:t xml:space="preserve">, tel. </w:t>
      </w:r>
      <w:proofErr w:type="spellStart"/>
      <w:r>
        <w:rPr>
          <w:rFonts w:cs="Times New Roman"/>
          <w:i/>
          <w:sz w:val="20"/>
          <w:szCs w:val="20"/>
        </w:rPr>
        <w:t>xxxxxxxxxxx</w:t>
      </w:r>
      <w:proofErr w:type="spellEnd"/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</w:t>
      </w:r>
      <w:proofErr w:type="spellStart"/>
      <w:r w:rsidRPr="004759D3">
        <w:rPr>
          <w:rFonts w:cs="Times New Roman"/>
          <w:sz w:val="20"/>
          <w:szCs w:val="20"/>
        </w:rPr>
        <w:t>složitel</w:t>
      </w:r>
      <w:proofErr w:type="spellEnd"/>
      <w:r w:rsidRPr="004759D3">
        <w:rPr>
          <w:rFonts w:cs="Times New Roman"/>
          <w:sz w:val="20"/>
          <w:szCs w:val="20"/>
        </w:rPr>
        <w:t>“)</w:t>
      </w:r>
    </w:p>
    <w:p w:rsidR="008F00D6" w:rsidRDefault="005E5293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5E5293" w:rsidRDefault="005E5293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</w:p>
    <w:p w:rsidR="00C40359" w:rsidRPr="00C40359" w:rsidRDefault="00EA3EFF" w:rsidP="005E5293">
      <w:pPr>
        <w:pStyle w:val="Bezmezer"/>
        <w:rPr>
          <w:sz w:val="20"/>
          <w:szCs w:val="20"/>
          <w:lang w:eastAsia="cs-CZ"/>
        </w:rPr>
      </w:pPr>
      <w:r w:rsidRPr="005E5293">
        <w:rPr>
          <w:rFonts w:eastAsia="Times New Roman"/>
          <w:b/>
          <w:sz w:val="20"/>
          <w:szCs w:val="20"/>
          <w:lang w:eastAsia="cs-CZ"/>
        </w:rPr>
        <w:t>Schovatel:</w:t>
      </w:r>
      <w:r w:rsidR="004759D3" w:rsidRPr="00C40359">
        <w:rPr>
          <w:rFonts w:eastAsia="Times New Roman"/>
          <w:sz w:val="20"/>
          <w:szCs w:val="20"/>
          <w:lang w:eastAsia="cs-CZ"/>
        </w:rPr>
        <w:t xml:space="preserve">  </w:t>
      </w:r>
      <w:r w:rsidR="008F00D6" w:rsidRPr="00C40359">
        <w:rPr>
          <w:rFonts w:eastAsia="Times New Roman"/>
          <w:sz w:val="20"/>
          <w:szCs w:val="20"/>
          <w:lang w:eastAsia="cs-CZ"/>
        </w:rPr>
        <w:t xml:space="preserve"> </w:t>
      </w:r>
      <w:r w:rsidR="00C40359" w:rsidRPr="005E5293">
        <w:rPr>
          <w:b/>
          <w:sz w:val="20"/>
          <w:szCs w:val="20"/>
          <w:lang w:eastAsia="cs-CZ"/>
        </w:rPr>
        <w:t>PhDr. Pavel Klimeš</w:t>
      </w:r>
      <w:r w:rsidR="00C40359" w:rsidRPr="00C40359">
        <w:rPr>
          <w:sz w:val="20"/>
          <w:szCs w:val="20"/>
          <w:lang w:eastAsia="cs-CZ"/>
        </w:rPr>
        <w:t xml:space="preserve"> </w:t>
      </w:r>
    </w:p>
    <w:p w:rsidR="00C40359" w:rsidRPr="00C40359" w:rsidRDefault="00C40359" w:rsidP="00C40359">
      <w:pPr>
        <w:pStyle w:val="Bezmezer"/>
        <w:ind w:firstLine="993"/>
        <w:rPr>
          <w:sz w:val="20"/>
          <w:szCs w:val="20"/>
          <w:lang w:eastAsia="cs-CZ"/>
        </w:rPr>
      </w:pPr>
      <w:r w:rsidRPr="00C40359">
        <w:rPr>
          <w:sz w:val="20"/>
          <w:szCs w:val="20"/>
          <w:lang w:eastAsia="cs-CZ"/>
        </w:rPr>
        <w:t>se sídlem: Hlavní 115, 691 26 Pouzdřany</w:t>
      </w:r>
    </w:p>
    <w:p w:rsidR="00C40359" w:rsidRPr="00C40359" w:rsidRDefault="00C40359" w:rsidP="00C40359">
      <w:pPr>
        <w:pStyle w:val="Bezmezer"/>
        <w:ind w:firstLine="993"/>
        <w:rPr>
          <w:sz w:val="20"/>
          <w:szCs w:val="20"/>
          <w:lang w:eastAsia="cs-CZ"/>
        </w:rPr>
      </w:pPr>
      <w:r w:rsidRPr="00C40359">
        <w:rPr>
          <w:sz w:val="20"/>
          <w:szCs w:val="20"/>
          <w:lang w:eastAsia="cs-CZ"/>
        </w:rPr>
        <w:t>IČ: 47365501, není plátcem DPH</w:t>
      </w:r>
    </w:p>
    <w:p w:rsidR="00C40359" w:rsidRPr="00C40359" w:rsidRDefault="00C40359" w:rsidP="00C40359">
      <w:pPr>
        <w:pStyle w:val="Bezmezer"/>
        <w:ind w:firstLine="993"/>
        <w:rPr>
          <w:sz w:val="20"/>
          <w:szCs w:val="20"/>
          <w:lang w:eastAsia="cs-CZ"/>
        </w:rPr>
      </w:pPr>
      <w:r w:rsidRPr="00C40359">
        <w:rPr>
          <w:sz w:val="20"/>
          <w:szCs w:val="20"/>
          <w:lang w:eastAsia="cs-CZ"/>
        </w:rPr>
        <w:t>číslo restaurátorské licence: 1987/93 ze dne 23. 2. 1993</w:t>
      </w:r>
    </w:p>
    <w:p w:rsidR="00C40359" w:rsidRPr="00C40359" w:rsidRDefault="00C40359" w:rsidP="00C40359">
      <w:pPr>
        <w:pStyle w:val="Bezmezer"/>
        <w:ind w:firstLine="993"/>
        <w:rPr>
          <w:sz w:val="20"/>
          <w:szCs w:val="20"/>
          <w:lang w:eastAsia="cs-CZ"/>
        </w:rPr>
      </w:pPr>
      <w:r w:rsidRPr="00C40359">
        <w:rPr>
          <w:sz w:val="20"/>
          <w:szCs w:val="20"/>
          <w:lang w:eastAsia="cs-CZ"/>
        </w:rPr>
        <w:t xml:space="preserve">bankovní spojení: </w:t>
      </w:r>
      <w:proofErr w:type="spellStart"/>
      <w:r w:rsidR="00F71176">
        <w:rPr>
          <w:sz w:val="20"/>
          <w:szCs w:val="20"/>
          <w:lang w:eastAsia="cs-CZ"/>
        </w:rPr>
        <w:t>xxxxxxxxxxxxx</w:t>
      </w:r>
      <w:proofErr w:type="spellEnd"/>
      <w:r w:rsidRPr="00C40359">
        <w:rPr>
          <w:sz w:val="20"/>
          <w:szCs w:val="20"/>
          <w:lang w:eastAsia="cs-CZ"/>
        </w:rPr>
        <w:t xml:space="preserve">, číslo účtu: </w:t>
      </w:r>
      <w:proofErr w:type="spellStart"/>
      <w:r w:rsidR="00F71176">
        <w:t>xxxxxxxxxxx</w:t>
      </w:r>
      <w:proofErr w:type="spellEnd"/>
    </w:p>
    <w:p w:rsidR="00C40359" w:rsidRDefault="00C40359" w:rsidP="00C40359">
      <w:pPr>
        <w:pStyle w:val="Bezmezer"/>
        <w:ind w:firstLine="993"/>
        <w:rPr>
          <w:sz w:val="20"/>
          <w:szCs w:val="20"/>
          <w:lang w:eastAsia="cs-CZ"/>
        </w:rPr>
      </w:pPr>
      <w:r w:rsidRPr="00C40359">
        <w:rPr>
          <w:sz w:val="20"/>
          <w:szCs w:val="20"/>
          <w:lang w:eastAsia="cs-CZ"/>
        </w:rPr>
        <w:t>email:</w:t>
      </w:r>
      <w:r w:rsidRPr="00C40359">
        <w:rPr>
          <w:sz w:val="20"/>
          <w:szCs w:val="20"/>
          <w:u w:val="single"/>
          <w:lang w:eastAsia="cs-CZ"/>
        </w:rPr>
        <w:t xml:space="preserve"> </w:t>
      </w:r>
      <w:hyperlink r:id="rId8" w:history="1">
        <w:proofErr w:type="spellStart"/>
        <w:r w:rsidR="00F71176">
          <w:rPr>
            <w:rStyle w:val="Hypertextovodkaz"/>
            <w:rFonts w:cs="Times New Roman"/>
            <w:b/>
            <w:sz w:val="20"/>
            <w:szCs w:val="20"/>
            <w:lang w:eastAsia="cs-CZ"/>
          </w:rPr>
          <w:t>xxxxxxxxxxxxxxx</w:t>
        </w:r>
        <w:proofErr w:type="spellEnd"/>
      </w:hyperlink>
      <w:r w:rsidRPr="00C40359">
        <w:rPr>
          <w:sz w:val="20"/>
          <w:szCs w:val="20"/>
          <w:lang w:eastAsia="cs-CZ"/>
        </w:rPr>
        <w:t xml:space="preserve">, </w:t>
      </w:r>
      <w:proofErr w:type="spellStart"/>
      <w:proofErr w:type="gramStart"/>
      <w:r w:rsidRPr="00C40359">
        <w:rPr>
          <w:sz w:val="20"/>
          <w:szCs w:val="20"/>
          <w:lang w:eastAsia="cs-CZ"/>
        </w:rPr>
        <w:t>tel.</w:t>
      </w:r>
      <w:r w:rsidR="00F71176">
        <w:rPr>
          <w:sz w:val="20"/>
          <w:szCs w:val="20"/>
          <w:lang w:eastAsia="cs-CZ"/>
        </w:rPr>
        <w:t>xxxxxxxxx</w:t>
      </w:r>
      <w:proofErr w:type="spellEnd"/>
      <w:proofErr w:type="gramEnd"/>
    </w:p>
    <w:p w:rsidR="00C40359" w:rsidRPr="00C40359" w:rsidRDefault="00C40359" w:rsidP="00C40359">
      <w:pPr>
        <w:pStyle w:val="Bezmezer"/>
        <w:ind w:firstLine="993"/>
        <w:rPr>
          <w:sz w:val="20"/>
          <w:szCs w:val="20"/>
          <w:lang w:eastAsia="cs-CZ"/>
        </w:rPr>
      </w:pPr>
    </w:p>
    <w:p w:rsidR="00EA3EFF" w:rsidRPr="00C40359" w:rsidRDefault="00DE24D2" w:rsidP="00C40359">
      <w:pPr>
        <w:tabs>
          <w:tab w:val="left" w:pos="1980"/>
        </w:tabs>
        <w:spacing w:after="0" w:line="240" w:lineRule="auto"/>
        <w:jc w:val="center"/>
        <w:outlineLvl w:val="0"/>
        <w:rPr>
          <w:rFonts w:eastAsia="Times New Roman" w:cs="Times New Roman"/>
          <w:b/>
          <w:sz w:val="20"/>
          <w:szCs w:val="20"/>
          <w:lang w:eastAsia="cs-CZ"/>
        </w:rPr>
      </w:pPr>
      <w:r w:rsidRPr="00C40359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C40359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C40359" w:rsidRPr="00C40359" w:rsidRDefault="00360A54" w:rsidP="00C40359">
      <w:pPr>
        <w:pStyle w:val="Odstavecseseznamem"/>
        <w:numPr>
          <w:ilvl w:val="0"/>
          <w:numId w:val="4"/>
        </w:num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proofErr w:type="spellStart"/>
      <w:r w:rsidRPr="00C40359">
        <w:rPr>
          <w:rFonts w:cs="Times New Roman"/>
          <w:sz w:val="20"/>
          <w:szCs w:val="20"/>
        </w:rPr>
        <w:t>Složitel</w:t>
      </w:r>
      <w:proofErr w:type="spellEnd"/>
      <w:r w:rsidRPr="00C40359">
        <w:rPr>
          <w:rFonts w:cs="Times New Roman"/>
          <w:sz w:val="20"/>
          <w:szCs w:val="20"/>
        </w:rPr>
        <w:t xml:space="preserve"> je přísl</w:t>
      </w:r>
      <w:r w:rsidR="007754B6" w:rsidRPr="00C40359">
        <w:rPr>
          <w:rFonts w:cs="Times New Roman"/>
          <w:sz w:val="20"/>
          <w:szCs w:val="20"/>
        </w:rPr>
        <w:t>ušný hospodařit s níže uvedenými movitými</w:t>
      </w:r>
      <w:r w:rsidR="009F59E6" w:rsidRPr="00C40359">
        <w:rPr>
          <w:rFonts w:cs="Times New Roman"/>
          <w:sz w:val="20"/>
          <w:szCs w:val="20"/>
        </w:rPr>
        <w:t xml:space="preserve"> </w:t>
      </w:r>
      <w:r w:rsidR="00C137A3" w:rsidRPr="00C40359">
        <w:rPr>
          <w:rFonts w:cs="Times New Roman"/>
          <w:sz w:val="20"/>
          <w:szCs w:val="20"/>
        </w:rPr>
        <w:t>věcmi</w:t>
      </w:r>
      <w:r w:rsidRPr="00C40359">
        <w:rPr>
          <w:rFonts w:cs="Times New Roman"/>
          <w:sz w:val="20"/>
          <w:szCs w:val="20"/>
        </w:rPr>
        <w:t xml:space="preserve"> ve vlastnictv</w:t>
      </w:r>
      <w:r w:rsidR="00C40359">
        <w:rPr>
          <w:rFonts w:cs="Times New Roman"/>
          <w:sz w:val="20"/>
          <w:szCs w:val="20"/>
        </w:rPr>
        <w:t>í České republiky z mobiliárního fondu zámku</w:t>
      </w:r>
      <w:r w:rsidR="00E52C27" w:rsidRPr="00C40359">
        <w:rPr>
          <w:rFonts w:cs="Times New Roman"/>
          <w:b/>
          <w:sz w:val="20"/>
          <w:szCs w:val="20"/>
        </w:rPr>
        <w:t xml:space="preserve"> </w:t>
      </w:r>
      <w:r w:rsidR="00C137A3" w:rsidRPr="00C40359">
        <w:rPr>
          <w:rFonts w:cs="Times New Roman"/>
          <w:b/>
          <w:sz w:val="20"/>
          <w:szCs w:val="20"/>
        </w:rPr>
        <w:t>Uherčice</w:t>
      </w:r>
      <w:r w:rsidR="00C40359">
        <w:rPr>
          <w:sz w:val="20"/>
          <w:szCs w:val="20"/>
        </w:rPr>
        <w:t>:</w:t>
      </w:r>
    </w:p>
    <w:p w:rsidR="00C40359" w:rsidRPr="00C40359" w:rsidRDefault="00C40359" w:rsidP="00C40359">
      <w:pPr>
        <w:pStyle w:val="Odstavecseseznamem"/>
        <w:numPr>
          <w:ilvl w:val="0"/>
          <w:numId w:val="3"/>
        </w:numPr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C40359">
        <w:rPr>
          <w:rFonts w:eastAsia="Times New Roman" w:cs="Times New Roman"/>
          <w:sz w:val="20"/>
          <w:szCs w:val="20"/>
          <w:lang w:eastAsia="cs-CZ"/>
        </w:rPr>
        <w:t xml:space="preserve">UH497a,b – </w:t>
      </w:r>
      <w:proofErr w:type="spellStart"/>
      <w:r w:rsidR="00F71176">
        <w:rPr>
          <w:rFonts w:eastAsia="Times New Roman" w:cs="Times New Roman"/>
          <w:sz w:val="20"/>
          <w:szCs w:val="20"/>
          <w:lang w:eastAsia="cs-CZ"/>
        </w:rPr>
        <w:t>xxxxxxxxxxxxx</w:t>
      </w:r>
      <w:proofErr w:type="spellEnd"/>
    </w:p>
    <w:p w:rsidR="00C40359" w:rsidRPr="00C40359" w:rsidRDefault="00C40359" w:rsidP="00C40359">
      <w:pPr>
        <w:pStyle w:val="Odstavecseseznamem"/>
        <w:numPr>
          <w:ilvl w:val="0"/>
          <w:numId w:val="3"/>
        </w:numPr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C40359">
        <w:rPr>
          <w:rFonts w:eastAsia="Times New Roman" w:cs="Times New Roman"/>
          <w:sz w:val="20"/>
          <w:szCs w:val="20"/>
          <w:lang w:eastAsia="cs-CZ"/>
        </w:rPr>
        <w:t xml:space="preserve">UH841a,b – </w:t>
      </w:r>
      <w:proofErr w:type="spellStart"/>
      <w:r w:rsidR="00F71176">
        <w:rPr>
          <w:rFonts w:eastAsia="Times New Roman" w:cs="Times New Roman"/>
          <w:sz w:val="20"/>
          <w:szCs w:val="20"/>
          <w:lang w:eastAsia="cs-CZ"/>
        </w:rPr>
        <w:t>xxxxxxxxxxxxx</w:t>
      </w:r>
      <w:proofErr w:type="spellEnd"/>
    </w:p>
    <w:p w:rsidR="00C40359" w:rsidRPr="00C40359" w:rsidRDefault="00C40359" w:rsidP="00C40359">
      <w:pPr>
        <w:pStyle w:val="Odstavecseseznamem"/>
        <w:numPr>
          <w:ilvl w:val="0"/>
          <w:numId w:val="3"/>
        </w:numPr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C40359">
        <w:rPr>
          <w:rFonts w:eastAsia="Times New Roman" w:cs="Times New Roman"/>
          <w:sz w:val="20"/>
          <w:szCs w:val="20"/>
          <w:lang w:eastAsia="cs-CZ"/>
        </w:rPr>
        <w:t xml:space="preserve">UH859a – </w:t>
      </w:r>
      <w:proofErr w:type="spellStart"/>
      <w:r w:rsidR="00F71176">
        <w:rPr>
          <w:rFonts w:eastAsia="Times New Roman" w:cs="Times New Roman"/>
          <w:sz w:val="20"/>
          <w:szCs w:val="20"/>
          <w:lang w:eastAsia="cs-CZ"/>
        </w:rPr>
        <w:t>xxxxxxxxxxxxx</w:t>
      </w:r>
      <w:proofErr w:type="spellEnd"/>
    </w:p>
    <w:p w:rsidR="00C40359" w:rsidRPr="00C40359" w:rsidRDefault="00C40359" w:rsidP="00C40359">
      <w:pPr>
        <w:pStyle w:val="Odstavecseseznamem"/>
        <w:numPr>
          <w:ilvl w:val="0"/>
          <w:numId w:val="3"/>
        </w:numPr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C40359">
        <w:rPr>
          <w:rFonts w:eastAsia="Times New Roman" w:cs="Times New Roman"/>
          <w:sz w:val="20"/>
          <w:szCs w:val="20"/>
          <w:lang w:eastAsia="cs-CZ"/>
        </w:rPr>
        <w:t xml:space="preserve">UH838a,b – </w:t>
      </w:r>
      <w:proofErr w:type="spellStart"/>
      <w:r w:rsidR="00F71176">
        <w:rPr>
          <w:rFonts w:eastAsia="Times New Roman" w:cs="Times New Roman"/>
          <w:sz w:val="20"/>
          <w:szCs w:val="20"/>
          <w:lang w:eastAsia="cs-CZ"/>
        </w:rPr>
        <w:t>xxxxxxxxx</w:t>
      </w:r>
      <w:proofErr w:type="spellEnd"/>
    </w:p>
    <w:p w:rsidR="00C40359" w:rsidRDefault="00C40359" w:rsidP="00C40359">
      <w:pPr>
        <w:pStyle w:val="Odstavecseseznamem"/>
        <w:numPr>
          <w:ilvl w:val="0"/>
          <w:numId w:val="3"/>
        </w:numPr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C40359">
        <w:rPr>
          <w:rFonts w:eastAsia="Times New Roman" w:cs="Times New Roman"/>
          <w:sz w:val="20"/>
          <w:szCs w:val="20"/>
          <w:lang w:eastAsia="cs-CZ"/>
        </w:rPr>
        <w:t xml:space="preserve">UH512a,b – </w:t>
      </w:r>
      <w:proofErr w:type="spellStart"/>
      <w:r w:rsidR="00F71176">
        <w:rPr>
          <w:rFonts w:eastAsia="Times New Roman" w:cs="Times New Roman"/>
          <w:sz w:val="20"/>
          <w:szCs w:val="20"/>
          <w:lang w:eastAsia="cs-CZ"/>
        </w:rPr>
        <w:t>xxxxxxxxxxxxxx</w:t>
      </w:r>
      <w:proofErr w:type="spellEnd"/>
      <w:r>
        <w:rPr>
          <w:rFonts w:eastAsia="Times New Roman" w:cs="Times New Roman"/>
          <w:sz w:val="20"/>
          <w:szCs w:val="20"/>
          <w:lang w:eastAsia="cs-CZ"/>
        </w:rPr>
        <w:t xml:space="preserve"> </w:t>
      </w:r>
    </w:p>
    <w:p w:rsidR="00C40359" w:rsidRPr="00C40359" w:rsidRDefault="00C40359" w:rsidP="00C40359">
      <w:pPr>
        <w:pStyle w:val="Odstavecseseznamem"/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C40359">
        <w:rPr>
          <w:sz w:val="20"/>
          <w:szCs w:val="20"/>
        </w:rPr>
        <w:t xml:space="preserve">pojistná hodnota: </w:t>
      </w:r>
      <w:proofErr w:type="spellStart"/>
      <w:r w:rsidR="00F71176">
        <w:rPr>
          <w:sz w:val="20"/>
          <w:szCs w:val="20"/>
        </w:rPr>
        <w:t>xxxxxxxxxxxxxx</w:t>
      </w:r>
      <w:proofErr w:type="spellEnd"/>
      <w:r w:rsidRPr="00C40359">
        <w:rPr>
          <w:rFonts w:eastAsia="Times New Roman" w:cs="Times New Roman"/>
          <w:sz w:val="20"/>
          <w:szCs w:val="20"/>
          <w:lang w:eastAsia="cs-CZ"/>
        </w:rPr>
        <w:t xml:space="preserve"> (dále je „předmět úschovy“):</w:t>
      </w:r>
    </w:p>
    <w:p w:rsidR="00C40359" w:rsidRPr="00C40359" w:rsidRDefault="00C40359" w:rsidP="00C40359">
      <w:pPr>
        <w:pStyle w:val="Odstavecseseznamem"/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686009" w:rsidRDefault="00360A54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Schovatel na základě S</w:t>
      </w:r>
      <w:r w:rsidR="00C137A3">
        <w:rPr>
          <w:rFonts w:eastAsia="Times New Roman" w:cs="Times New Roman"/>
          <w:sz w:val="20"/>
          <w:szCs w:val="20"/>
          <w:lang w:eastAsia="cs-CZ"/>
        </w:rPr>
        <w:t>mluv</w:t>
      </w:r>
      <w:r w:rsidR="00C541F5">
        <w:rPr>
          <w:rFonts w:eastAsia="Times New Roman" w:cs="Times New Roman"/>
          <w:sz w:val="20"/>
          <w:szCs w:val="20"/>
          <w:lang w:eastAsia="cs-CZ"/>
        </w:rPr>
        <w:t xml:space="preserve"> o dílo č.</w:t>
      </w:r>
      <w:r w:rsidR="007733AB">
        <w:rPr>
          <w:rFonts w:eastAsia="Times New Roman" w:cs="Times New Roman"/>
          <w:sz w:val="20"/>
          <w:szCs w:val="20"/>
          <w:lang w:eastAsia="cs-CZ"/>
        </w:rPr>
        <w:t xml:space="preserve"> NPÚ – 450/</w:t>
      </w:r>
      <w:r w:rsidR="00C40359">
        <w:rPr>
          <w:rFonts w:eastAsia="Times New Roman" w:cs="Times New Roman"/>
          <w:sz w:val="20"/>
          <w:szCs w:val="20"/>
          <w:lang w:eastAsia="cs-CZ"/>
        </w:rPr>
        <w:t>64801</w:t>
      </w:r>
      <w:r w:rsidR="00C137A3">
        <w:rPr>
          <w:rFonts w:eastAsia="Times New Roman" w:cs="Times New Roman"/>
          <w:sz w:val="20"/>
          <w:szCs w:val="20"/>
          <w:lang w:eastAsia="cs-CZ"/>
        </w:rPr>
        <w:t>/2023</w:t>
      </w:r>
      <w:r w:rsidR="00E52C2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C40359">
        <w:rPr>
          <w:rFonts w:eastAsia="Times New Roman" w:cs="Times New Roman"/>
          <w:sz w:val="20"/>
          <w:szCs w:val="20"/>
          <w:lang w:eastAsia="cs-CZ"/>
        </w:rPr>
        <w:t xml:space="preserve">ze dne 21. 8. 2023 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pro </w:t>
      </w:r>
      <w:proofErr w:type="spellStart"/>
      <w:r w:rsidR="00B7072B">
        <w:rPr>
          <w:rFonts w:eastAsia="Times New Roman" w:cs="Times New Roman"/>
          <w:sz w:val="20"/>
          <w:szCs w:val="20"/>
          <w:lang w:eastAsia="cs-CZ"/>
        </w:rPr>
        <w:t>složitele</w:t>
      </w:r>
      <w:proofErr w:type="spellEnd"/>
      <w:r w:rsidR="00B7072B">
        <w:rPr>
          <w:rFonts w:eastAsia="Times New Roman" w:cs="Times New Roman"/>
          <w:sz w:val="20"/>
          <w:szCs w:val="20"/>
          <w:lang w:eastAsia="cs-CZ"/>
        </w:rPr>
        <w:t xml:space="preserve"> provedl dílo – restaurování předmětu úschovy. Vzhledem k tomu, že dílo je již dokončeno</w:t>
      </w:r>
      <w:r w:rsidR="006F559C">
        <w:rPr>
          <w:rFonts w:eastAsia="Times New Roman" w:cs="Times New Roman"/>
          <w:sz w:val="20"/>
          <w:szCs w:val="20"/>
          <w:lang w:eastAsia="cs-CZ"/>
        </w:rPr>
        <w:t xml:space="preserve">, ale </w:t>
      </w:r>
      <w:r w:rsidR="00C40359">
        <w:rPr>
          <w:rFonts w:eastAsia="Times New Roman" w:cs="Times New Roman"/>
          <w:sz w:val="20"/>
          <w:szCs w:val="20"/>
          <w:lang w:eastAsia="cs-CZ"/>
        </w:rPr>
        <w:t xml:space="preserve">klimatické podmínky na zámku Uherčice nejsou pro právě zrestaurovaná díla </w:t>
      </w:r>
      <w:r w:rsidR="005E5293">
        <w:rPr>
          <w:rFonts w:eastAsia="Times New Roman" w:cs="Times New Roman"/>
          <w:sz w:val="20"/>
          <w:szCs w:val="20"/>
          <w:lang w:eastAsia="cs-CZ"/>
        </w:rPr>
        <w:t>optimální</w:t>
      </w:r>
      <w:r w:rsidR="00B7072B">
        <w:rPr>
          <w:rFonts w:eastAsia="Times New Roman" w:cs="Times New Roman"/>
          <w:sz w:val="20"/>
          <w:szCs w:val="20"/>
          <w:lang w:eastAsia="cs-CZ"/>
        </w:rPr>
        <w:t>, dohodly se smluvní strany na uzavření této smlouvy.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7432AC" w:rsidRPr="00F82733" w:rsidRDefault="00B7072B" w:rsidP="007432AC">
      <w:pPr>
        <w:pStyle w:val="Bezmezer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F71176">
        <w:rPr>
          <w:sz w:val="20"/>
          <w:szCs w:val="20"/>
        </w:rPr>
        <w:t>xxxxxxxxxxxxxxxxx</w:t>
      </w:r>
      <w:proofErr w:type="spellEnd"/>
      <w:r w:rsidR="00C40359">
        <w:rPr>
          <w:sz w:val="20"/>
          <w:szCs w:val="20"/>
        </w:rPr>
        <w:t>.</w:t>
      </w:r>
    </w:p>
    <w:p w:rsidR="00EA3EFF" w:rsidRDefault="00EA3EFF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5E5293" w:rsidRPr="00360A54" w:rsidRDefault="005E5293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proofErr w:type="spellStart"/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proofErr w:type="spellEnd"/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457263">
        <w:rPr>
          <w:rFonts w:eastAsia="Times New Roman" w:cs="Times New Roman"/>
          <w:sz w:val="20"/>
          <w:szCs w:val="20"/>
          <w:lang w:eastAsia="cs-CZ"/>
        </w:rPr>
        <w:t>1</w:t>
      </w:r>
      <w:r w:rsidR="00C40359">
        <w:rPr>
          <w:rFonts w:eastAsia="Times New Roman" w:cs="Times New Roman"/>
          <w:sz w:val="20"/>
          <w:szCs w:val="20"/>
          <w:lang w:eastAsia="cs-CZ"/>
        </w:rPr>
        <w:t>6.</w:t>
      </w:r>
      <w:r w:rsidR="00F7117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C40359">
        <w:rPr>
          <w:rFonts w:eastAsia="Times New Roman" w:cs="Times New Roman"/>
          <w:sz w:val="20"/>
          <w:szCs w:val="20"/>
          <w:lang w:eastAsia="cs-CZ"/>
        </w:rPr>
        <w:t>12</w:t>
      </w:r>
      <w:r w:rsidR="00213DC7">
        <w:rPr>
          <w:rFonts w:eastAsia="Times New Roman" w:cs="Times New Roman"/>
          <w:sz w:val="20"/>
          <w:szCs w:val="20"/>
          <w:lang w:eastAsia="cs-CZ"/>
        </w:rPr>
        <w:t>.</w:t>
      </w:r>
      <w:r w:rsidR="00F7117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213DC7">
        <w:rPr>
          <w:rFonts w:eastAsia="Times New Roman" w:cs="Times New Roman"/>
          <w:sz w:val="20"/>
          <w:szCs w:val="20"/>
          <w:lang w:eastAsia="cs-CZ"/>
        </w:rPr>
        <w:t>2023</w:t>
      </w:r>
      <w:r w:rsidR="009D24F3">
        <w:rPr>
          <w:rFonts w:eastAsia="Times New Roman" w:cs="Times New Roman"/>
          <w:sz w:val="20"/>
          <w:szCs w:val="20"/>
          <w:lang w:eastAsia="cs-CZ"/>
        </w:rPr>
        <w:t xml:space="preserve"> do </w:t>
      </w:r>
      <w:proofErr w:type="gramStart"/>
      <w:r w:rsidR="00213DC7">
        <w:rPr>
          <w:rFonts w:eastAsia="Times New Roman" w:cs="Times New Roman"/>
          <w:sz w:val="20"/>
          <w:szCs w:val="20"/>
          <w:lang w:eastAsia="cs-CZ"/>
        </w:rPr>
        <w:t>30.</w:t>
      </w:r>
      <w:r w:rsidR="00C40359">
        <w:rPr>
          <w:rFonts w:eastAsia="Times New Roman" w:cs="Times New Roman"/>
          <w:sz w:val="20"/>
          <w:szCs w:val="20"/>
          <w:lang w:eastAsia="cs-CZ"/>
        </w:rPr>
        <w:t>4. 2024</w:t>
      </w:r>
      <w:proofErr w:type="gramEnd"/>
      <w:r w:rsidR="00C40359">
        <w:rPr>
          <w:rFonts w:eastAsia="Times New Roman" w:cs="Times New Roman"/>
          <w:sz w:val="20"/>
          <w:szCs w:val="20"/>
          <w:lang w:eastAsia="cs-CZ"/>
        </w:rPr>
        <w:t>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lastRenderedPageBreak/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proofErr w:type="spellStart"/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je oprávněn na schovateli požadovat umožnění kontroly předmětu smlouvy v době, kdy schovatel 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hrozící škody, je </w:t>
      </w:r>
      <w:proofErr w:type="spellStart"/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970C80" w:rsidRDefault="00970C80" w:rsidP="005E5293">
      <w:pPr>
        <w:spacing w:after="0" w:line="240" w:lineRule="auto"/>
        <w:rPr>
          <w:rFonts w:eastAsia="Times New Roman" w:cs="Times New Roman"/>
          <w:b/>
          <w:sz w:val="20"/>
          <w:szCs w:val="20"/>
          <w:lang w:eastAsia="cs-CZ"/>
        </w:rPr>
      </w:pPr>
    </w:p>
    <w:p w:rsidR="007754B6" w:rsidRDefault="007754B6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</w:t>
      </w:r>
      <w:proofErr w:type="spellStart"/>
      <w:r w:rsidR="001A1353" w:rsidRPr="00360A54">
        <w:rPr>
          <w:rFonts w:eastAsia="Times New Roman" w:cs="Times New Roman"/>
          <w:sz w:val="20"/>
          <w:szCs w:val="20"/>
          <w:lang w:eastAsia="cs-CZ"/>
        </w:rPr>
        <w:t>složiteli</w:t>
      </w:r>
      <w:proofErr w:type="spellEnd"/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proofErr w:type="spellStart"/>
      <w:r w:rsidR="00970C80">
        <w:rPr>
          <w:rFonts w:eastAsia="Times New Roman" w:cs="Times New Roman"/>
          <w:sz w:val="20"/>
          <w:szCs w:val="20"/>
          <w:lang w:eastAsia="cs-CZ"/>
        </w:rPr>
        <w:t>Převozového</w:t>
      </w:r>
      <w:proofErr w:type="spellEnd"/>
      <w:r w:rsidR="00970C80">
        <w:rPr>
          <w:rFonts w:eastAsia="Times New Roman" w:cs="Times New Roman"/>
          <w:sz w:val="20"/>
          <w:szCs w:val="20"/>
          <w:lang w:eastAsia="cs-CZ"/>
        </w:rPr>
        <w:t xml:space="preserve"> reverzu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3C2E0D" w:rsidRPr="00360A54">
        <w:rPr>
          <w:rFonts w:eastAsia="Times New Roman" w:cs="Times New Roman"/>
          <w:sz w:val="20"/>
          <w:szCs w:val="20"/>
          <w:lang w:eastAsia="cs-CZ"/>
        </w:rPr>
        <w:t>složiteli</w:t>
      </w:r>
      <w:proofErr w:type="spellEnd"/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proofErr w:type="spellStart"/>
      <w:r w:rsidRPr="00360A54">
        <w:rPr>
          <w:rFonts w:cs="Times New Roman"/>
          <w:sz w:val="20"/>
          <w:szCs w:val="20"/>
          <w:lang w:eastAsia="cs-CZ"/>
        </w:rPr>
        <w:t>složitel</w:t>
      </w:r>
      <w:proofErr w:type="spellEnd"/>
      <w:r w:rsidRPr="00360A54">
        <w:rPr>
          <w:rFonts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 xml:space="preserve">jí uveřejnění zajistí </w:t>
      </w:r>
      <w:proofErr w:type="spellStart"/>
      <w:r>
        <w:rPr>
          <w:rFonts w:cs="Calibri"/>
          <w:color w:val="000000"/>
          <w:sz w:val="20"/>
          <w:szCs w:val="20"/>
        </w:rPr>
        <w:t>složitel</w:t>
      </w:r>
      <w:proofErr w:type="spellEnd"/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9155C4">
        <w:rPr>
          <w:rFonts w:eastAsia="Times New Roman" w:cs="Times New Roman"/>
          <w:sz w:val="20"/>
          <w:szCs w:val="20"/>
          <w:lang w:eastAsia="cs-CZ"/>
        </w:rPr>
        <w:t>13</w:t>
      </w:r>
      <w:r w:rsidR="005E5293">
        <w:rPr>
          <w:rFonts w:eastAsia="Times New Roman" w:cs="Times New Roman"/>
          <w:sz w:val="20"/>
          <w:szCs w:val="20"/>
          <w:lang w:eastAsia="cs-CZ"/>
        </w:rPr>
        <w:t>.</w:t>
      </w:r>
      <w:r w:rsidR="00F7117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E5293">
        <w:rPr>
          <w:rFonts w:eastAsia="Times New Roman" w:cs="Times New Roman"/>
          <w:sz w:val="20"/>
          <w:szCs w:val="20"/>
          <w:lang w:eastAsia="cs-CZ"/>
        </w:rPr>
        <w:t>12.</w:t>
      </w:r>
      <w:r w:rsidR="00F7117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E5293">
        <w:rPr>
          <w:rFonts w:eastAsia="Times New Roman" w:cs="Times New Roman"/>
          <w:sz w:val="20"/>
          <w:szCs w:val="20"/>
          <w:lang w:eastAsia="cs-CZ"/>
        </w:rPr>
        <w:t>2023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</w:t>
      </w:r>
      <w:proofErr w:type="spellStart"/>
      <w:r w:rsidR="00DE24D2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sectPr w:rsidR="004D35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0E" w:rsidRDefault="00F94F0E" w:rsidP="001B051A">
      <w:pPr>
        <w:spacing w:after="0" w:line="240" w:lineRule="auto"/>
      </w:pPr>
      <w:r>
        <w:separator/>
      </w:r>
    </w:p>
  </w:endnote>
  <w:endnote w:type="continuationSeparator" w:id="0">
    <w:p w:rsidR="00F94F0E" w:rsidRDefault="00F94F0E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E31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0E" w:rsidRDefault="00F94F0E" w:rsidP="001B051A">
      <w:pPr>
        <w:spacing w:after="0" w:line="240" w:lineRule="auto"/>
      </w:pPr>
      <w:r>
        <w:separator/>
      </w:r>
    </w:p>
  </w:footnote>
  <w:footnote w:type="continuationSeparator" w:id="0">
    <w:p w:rsidR="00F94F0E" w:rsidRDefault="00F94F0E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B24D60"/>
    <w:multiLevelType w:val="hybridMultilevel"/>
    <w:tmpl w:val="24FC3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B3F3D"/>
    <w:multiLevelType w:val="hybridMultilevel"/>
    <w:tmpl w:val="D0DAD158"/>
    <w:lvl w:ilvl="0" w:tplc="ACE2D0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513E8"/>
    <w:rsid w:val="000C6B2E"/>
    <w:rsid w:val="001123BA"/>
    <w:rsid w:val="00192F70"/>
    <w:rsid w:val="001A1353"/>
    <w:rsid w:val="001A6284"/>
    <w:rsid w:val="001A7D34"/>
    <w:rsid w:val="001B051A"/>
    <w:rsid w:val="001D666C"/>
    <w:rsid w:val="00213DC7"/>
    <w:rsid w:val="00245DE7"/>
    <w:rsid w:val="002C1F25"/>
    <w:rsid w:val="002F208A"/>
    <w:rsid w:val="0030010C"/>
    <w:rsid w:val="00310D56"/>
    <w:rsid w:val="0035615B"/>
    <w:rsid w:val="00360A54"/>
    <w:rsid w:val="003C0624"/>
    <w:rsid w:val="003C2E0D"/>
    <w:rsid w:val="003C33B0"/>
    <w:rsid w:val="00417D92"/>
    <w:rsid w:val="00457263"/>
    <w:rsid w:val="004759D3"/>
    <w:rsid w:val="004B7F8C"/>
    <w:rsid w:val="004D3568"/>
    <w:rsid w:val="004E396D"/>
    <w:rsid w:val="00511916"/>
    <w:rsid w:val="00540AE5"/>
    <w:rsid w:val="00557DF4"/>
    <w:rsid w:val="0057128A"/>
    <w:rsid w:val="005954B7"/>
    <w:rsid w:val="005E5293"/>
    <w:rsid w:val="00633383"/>
    <w:rsid w:val="00671CE2"/>
    <w:rsid w:val="00686009"/>
    <w:rsid w:val="006F559C"/>
    <w:rsid w:val="00700FC5"/>
    <w:rsid w:val="0073336E"/>
    <w:rsid w:val="007432AC"/>
    <w:rsid w:val="00762104"/>
    <w:rsid w:val="007733AB"/>
    <w:rsid w:val="007754B6"/>
    <w:rsid w:val="00780B78"/>
    <w:rsid w:val="00821B60"/>
    <w:rsid w:val="008455B3"/>
    <w:rsid w:val="008627B4"/>
    <w:rsid w:val="00887414"/>
    <w:rsid w:val="008F00D6"/>
    <w:rsid w:val="00907EB3"/>
    <w:rsid w:val="00914274"/>
    <w:rsid w:val="009155C4"/>
    <w:rsid w:val="00933FC6"/>
    <w:rsid w:val="00936768"/>
    <w:rsid w:val="00961324"/>
    <w:rsid w:val="009665B1"/>
    <w:rsid w:val="00970C80"/>
    <w:rsid w:val="009937E0"/>
    <w:rsid w:val="009B43D6"/>
    <w:rsid w:val="009B62AF"/>
    <w:rsid w:val="009C30B8"/>
    <w:rsid w:val="009D24F3"/>
    <w:rsid w:val="009F59E6"/>
    <w:rsid w:val="00A13AB7"/>
    <w:rsid w:val="00B05E31"/>
    <w:rsid w:val="00B7072B"/>
    <w:rsid w:val="00B72771"/>
    <w:rsid w:val="00BB6F86"/>
    <w:rsid w:val="00C07EDD"/>
    <w:rsid w:val="00C137A3"/>
    <w:rsid w:val="00C176E8"/>
    <w:rsid w:val="00C36020"/>
    <w:rsid w:val="00C40359"/>
    <w:rsid w:val="00C541F5"/>
    <w:rsid w:val="00C96801"/>
    <w:rsid w:val="00CB1887"/>
    <w:rsid w:val="00CF5F21"/>
    <w:rsid w:val="00D662C3"/>
    <w:rsid w:val="00D67E28"/>
    <w:rsid w:val="00DC2E17"/>
    <w:rsid w:val="00DE24D2"/>
    <w:rsid w:val="00E22CC5"/>
    <w:rsid w:val="00E52C27"/>
    <w:rsid w:val="00E56995"/>
    <w:rsid w:val="00E603B9"/>
    <w:rsid w:val="00E91F68"/>
    <w:rsid w:val="00EA3EFF"/>
    <w:rsid w:val="00ED4D7E"/>
    <w:rsid w:val="00F327D8"/>
    <w:rsid w:val="00F339F7"/>
    <w:rsid w:val="00F71176"/>
    <w:rsid w:val="00F71C27"/>
    <w:rsid w:val="00F82733"/>
    <w:rsid w:val="00F92EC4"/>
    <w:rsid w:val="00F94F0E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94D8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  <w:style w:type="character" w:styleId="Hypertextovodkaz">
    <w:name w:val="Hyperlink"/>
    <w:basedOn w:val="Standardnpsmoodstavce"/>
    <w:uiPriority w:val="99"/>
    <w:unhideWhenUsed/>
    <w:rsid w:val="00C4035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epave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9948-17AF-4582-8F60-346B09B2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-</cp:lastModifiedBy>
  <cp:revision>3</cp:revision>
  <cp:lastPrinted>2023-12-13T07:20:00Z</cp:lastPrinted>
  <dcterms:created xsi:type="dcterms:W3CDTF">2023-12-13T12:19:00Z</dcterms:created>
  <dcterms:modified xsi:type="dcterms:W3CDTF">2023-12-13T12:21:00Z</dcterms:modified>
</cp:coreProperties>
</file>