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3D01" w14:textId="77777777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</w:t>
      </w:r>
      <w:r w:rsidR="00C36A75">
        <w:rPr>
          <w:b/>
          <w:spacing w:val="-4"/>
          <w:sz w:val="32"/>
          <w:szCs w:val="32"/>
        </w:rPr>
        <w:t xml:space="preserve">č. </w:t>
      </w:r>
      <w:r w:rsidR="003B3E9E">
        <w:rPr>
          <w:b/>
          <w:spacing w:val="-4"/>
          <w:sz w:val="32"/>
          <w:szCs w:val="32"/>
        </w:rPr>
        <w:t>94</w:t>
      </w:r>
      <w:r w:rsidR="007C1341">
        <w:rPr>
          <w:b/>
          <w:spacing w:val="-4"/>
          <w:sz w:val="32"/>
          <w:szCs w:val="32"/>
        </w:rPr>
        <w:t>/202</w:t>
      </w:r>
      <w:r w:rsidR="003B3E9E">
        <w:rPr>
          <w:b/>
          <w:spacing w:val="-4"/>
          <w:sz w:val="32"/>
          <w:szCs w:val="32"/>
        </w:rPr>
        <w:t>3</w:t>
      </w:r>
    </w:p>
    <w:p w14:paraId="3503380A" w14:textId="77777777" w:rsidR="009901D7" w:rsidRDefault="009901D7">
      <w:pPr>
        <w:jc w:val="center"/>
        <w:rPr>
          <w:b/>
          <w:sz w:val="25"/>
          <w:szCs w:val="24"/>
        </w:rPr>
      </w:pPr>
    </w:p>
    <w:p w14:paraId="5789A7F4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56FD310D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4A4FB1C3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6E637136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Ing. Luboš Kubát, ředitel školy</w:t>
      </w:r>
    </w:p>
    <w:p w14:paraId="77FB099E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 xml:space="preserve">IČ: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74ACECE7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29095986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66BC2A0B" w14:textId="77777777" w:rsidR="007F3F95" w:rsidRPr="001B5D04" w:rsidRDefault="00487FED" w:rsidP="001B5D04">
      <w:pPr>
        <w:pStyle w:val="Normlnweb"/>
        <w:spacing w:before="0" w:beforeAutospacing="0" w:after="0" w:afterAutospacing="0"/>
        <w:rPr>
          <w:b/>
          <w:sz w:val="25"/>
          <w:szCs w:val="20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9901D7">
        <w:rPr>
          <w:b/>
          <w:bCs/>
          <w:sz w:val="25"/>
        </w:rPr>
        <w:tab/>
      </w:r>
      <w:r w:rsidR="001B5D04">
        <w:rPr>
          <w:b/>
          <w:bCs/>
          <w:sz w:val="25"/>
        </w:rPr>
        <w:tab/>
      </w:r>
      <w:proofErr w:type="spellStart"/>
      <w:r w:rsidR="007C1341">
        <w:rPr>
          <w:rStyle w:val="Siln"/>
        </w:rPr>
        <w:t>LIFEsport</w:t>
      </w:r>
      <w:proofErr w:type="spellEnd"/>
      <w:r w:rsidR="00A20FBA">
        <w:rPr>
          <w:rStyle w:val="Siln"/>
        </w:rPr>
        <w:t>,</w:t>
      </w:r>
      <w:r w:rsidR="007C1341">
        <w:rPr>
          <w:rStyle w:val="Siln"/>
        </w:rPr>
        <w:t xml:space="preserve"> s.r.o.</w:t>
      </w:r>
    </w:p>
    <w:p w14:paraId="5BA5C2F5" w14:textId="77777777" w:rsidR="00A84131" w:rsidRPr="00A84131" w:rsidRDefault="001B5D04" w:rsidP="001B5D04">
      <w:pPr>
        <w:pStyle w:val="Normlnweb"/>
        <w:spacing w:before="0" w:beforeAutospacing="0" w:after="0" w:afterAutospacing="0"/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Sídlo:</w:t>
      </w:r>
      <w:r>
        <w:rPr>
          <w:sz w:val="25"/>
          <w:szCs w:val="20"/>
        </w:rPr>
        <w:t xml:space="preserve"> </w:t>
      </w:r>
      <w:r w:rsidR="002044C6">
        <w:t>Radniční 497</w:t>
      </w:r>
      <w:r w:rsidR="007C1341">
        <w:t xml:space="preserve">, 357 47 Krásno </w:t>
      </w:r>
    </w:p>
    <w:p w14:paraId="01351E7A" w14:textId="77777777" w:rsidR="001B5D04" w:rsidRPr="001B5D04" w:rsidRDefault="001B5D04" w:rsidP="001B5D04">
      <w:pPr>
        <w:pStyle w:val="Normlnweb"/>
        <w:spacing w:before="0" w:beforeAutospacing="0" w:after="0" w:afterAutospacing="0"/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Zastoupený:</w:t>
      </w:r>
      <w:r w:rsidR="00A84131">
        <w:rPr>
          <w:sz w:val="25"/>
          <w:szCs w:val="20"/>
        </w:rPr>
        <w:t xml:space="preserve"> Miloslav </w:t>
      </w:r>
      <w:proofErr w:type="spellStart"/>
      <w:r w:rsidR="00A84131">
        <w:rPr>
          <w:sz w:val="25"/>
          <w:szCs w:val="20"/>
        </w:rPr>
        <w:t>Podracký</w:t>
      </w:r>
      <w:proofErr w:type="spellEnd"/>
    </w:p>
    <w:p w14:paraId="6DDEF041" w14:textId="77777777" w:rsidR="007F3F95" w:rsidRDefault="007F3F95" w:rsidP="001B5D04">
      <w:pPr>
        <w:pStyle w:val="Normlnweb"/>
        <w:spacing w:before="0" w:beforeAutospacing="0" w:after="0" w:afterAutospacing="0"/>
        <w:ind w:left="1440" w:firstLine="720"/>
      </w:pPr>
      <w:r>
        <w:t xml:space="preserve">IČ: </w:t>
      </w:r>
      <w:r w:rsidR="007C1341">
        <w:t>252 357 37</w:t>
      </w:r>
    </w:p>
    <w:p w14:paraId="1CB3E7D3" w14:textId="77777777" w:rsidR="006202E3" w:rsidRDefault="006202E3" w:rsidP="001B5D04">
      <w:pPr>
        <w:pStyle w:val="Normlnweb"/>
        <w:spacing w:before="0" w:beforeAutospacing="0" w:after="0" w:afterAutospacing="0"/>
        <w:ind w:left="1440" w:firstLine="720"/>
      </w:pPr>
      <w:r>
        <w:t xml:space="preserve">DIČ: </w:t>
      </w:r>
      <w:r w:rsidR="007C1341">
        <w:t>CZ 252 357 37</w:t>
      </w:r>
    </w:p>
    <w:p w14:paraId="3CD1528F" w14:textId="77777777" w:rsidR="009901D7" w:rsidRDefault="00D21D05" w:rsidP="007F3F95">
      <w:pPr>
        <w:shd w:val="clear" w:color="auto" w:fill="FFFFFF"/>
        <w:tabs>
          <w:tab w:val="left" w:pos="2127"/>
        </w:tabs>
        <w:spacing w:line="274" w:lineRule="exact"/>
        <w:ind w:left="5"/>
        <w:rPr>
          <w:b/>
          <w:sz w:val="25"/>
          <w:szCs w:val="24"/>
        </w:rPr>
      </w:pPr>
      <w:r>
        <w:rPr>
          <w:sz w:val="25"/>
        </w:rPr>
        <w:br/>
      </w:r>
    </w:p>
    <w:p w14:paraId="455907AC" w14:textId="77777777" w:rsidR="009D66B3" w:rsidRDefault="009D66B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03883585" w14:textId="77777777" w:rsidR="003B3E9E" w:rsidRDefault="003B3E9E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1B79CF3D" w14:textId="77777777" w:rsidR="003B3E9E" w:rsidRPr="003B3E9E" w:rsidRDefault="003B3E9E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color w:val="000000"/>
          <w:spacing w:val="-5"/>
          <w:sz w:val="25"/>
          <w:szCs w:val="25"/>
        </w:rPr>
      </w:pPr>
      <w:r w:rsidRPr="003B3E9E">
        <w:rPr>
          <w:color w:val="000000"/>
          <w:spacing w:val="-5"/>
          <w:sz w:val="25"/>
          <w:szCs w:val="25"/>
        </w:rPr>
        <w:t>Dle cenové nabídky</w:t>
      </w:r>
      <w:r>
        <w:rPr>
          <w:color w:val="000000"/>
          <w:spacing w:val="-5"/>
          <w:sz w:val="25"/>
          <w:szCs w:val="25"/>
        </w:rPr>
        <w:t>:</w:t>
      </w:r>
    </w:p>
    <w:p w14:paraId="2B10192C" w14:textId="77777777" w:rsidR="00ED1E8F" w:rsidRPr="00ED1E8F" w:rsidRDefault="00ED1E8F" w:rsidP="00ED1E8F">
      <w:pPr>
        <w:pStyle w:val="Nadpis1"/>
      </w:pPr>
      <w:r>
        <w:fldChar w:fldCharType="begin"/>
      </w:r>
      <w:r>
        <w:instrText xml:space="preserve"> HYPERLINK "https://www.kettler.cz/bezecky-pas-toorx-voyager-trx-voyager/" \o "Zobrazit detail produktu TOORX VOYAGER" </w:instrText>
      </w:r>
      <w:r>
        <w:fldChar w:fldCharType="separate"/>
      </w:r>
    </w:p>
    <w:p w14:paraId="23A287CD" w14:textId="77777777" w:rsidR="00ED1E8F" w:rsidRPr="00ED1E8F" w:rsidRDefault="003B3E9E" w:rsidP="00ED1E8F">
      <w:pPr>
        <w:pStyle w:val="Nadpis1"/>
      </w:pPr>
      <w:r>
        <w:t>3</w:t>
      </w:r>
      <w:r w:rsidR="00ED1E8F">
        <w:t xml:space="preserve"> ks </w:t>
      </w:r>
      <w:r>
        <w:t>SRX-</w:t>
      </w:r>
      <w:proofErr w:type="gramStart"/>
      <w:r>
        <w:t>500:TOORX</w:t>
      </w:r>
      <w:proofErr w:type="gramEnd"/>
      <w:r>
        <w:t xml:space="preserve"> SRX 500 HRC, </w:t>
      </w:r>
      <w:proofErr w:type="spellStart"/>
      <w:r>
        <w:t>indoor</w:t>
      </w:r>
      <w:proofErr w:type="spellEnd"/>
      <w:r>
        <w:t xml:space="preserve"> trenažér</w:t>
      </w:r>
    </w:p>
    <w:p w14:paraId="2D407CA5" w14:textId="77777777" w:rsidR="007C1341" w:rsidRDefault="00ED1E8F" w:rsidP="00ED1E8F">
      <w:pPr>
        <w:pStyle w:val="Nadpis1"/>
      </w:pPr>
      <w:r>
        <w:fldChar w:fldCharType="end"/>
      </w:r>
      <w:r>
        <w:t xml:space="preserve">(cena za 1 ks </w:t>
      </w:r>
      <w:r w:rsidR="00E67CB8">
        <w:t xml:space="preserve">  </w:t>
      </w:r>
      <w:r w:rsidR="003B3E9E">
        <w:t>21990</w:t>
      </w:r>
      <w:r>
        <w:t>,-Kč</w:t>
      </w:r>
      <w:r w:rsidR="00E67CB8">
        <w:t xml:space="preserve"> s DPH</w:t>
      </w:r>
      <w:r>
        <w:t xml:space="preserve">, CELKEM </w:t>
      </w:r>
      <w:r w:rsidR="003B3E9E">
        <w:t>65970</w:t>
      </w:r>
      <w:r>
        <w:t>,-Kč</w:t>
      </w:r>
      <w:r w:rsidR="00E67CB8">
        <w:t xml:space="preserve"> s DPH</w:t>
      </w:r>
      <w:r>
        <w:t>)</w:t>
      </w:r>
    </w:p>
    <w:p w14:paraId="1DFA901F" w14:textId="77777777" w:rsidR="007C1341" w:rsidRDefault="007C1341" w:rsidP="009D66B3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Stroje, doprava, montáž</w:t>
      </w:r>
      <w:r w:rsidR="00ED1E8F">
        <w:rPr>
          <w:bCs/>
          <w:color w:val="000000"/>
          <w:spacing w:val="-5"/>
          <w:sz w:val="25"/>
          <w:szCs w:val="25"/>
        </w:rPr>
        <w:t xml:space="preserve"> v ceně.</w:t>
      </w:r>
    </w:p>
    <w:p w14:paraId="3077C85C" w14:textId="77777777" w:rsidR="003B3E9E" w:rsidRPr="00ED1E8F" w:rsidRDefault="003B3E9E" w:rsidP="003B3E9E">
      <w:pPr>
        <w:pStyle w:val="Nadpis1"/>
      </w:pPr>
      <w:r>
        <w:fldChar w:fldCharType="begin"/>
      </w:r>
      <w:r>
        <w:instrText xml:space="preserve"> HYPERLINK "https://www.kettler.cz/bezecky-pas-toorx-voyager-trx-voyager/" \o "Zobrazit detail produktu TOORX VOYAGER" </w:instrText>
      </w:r>
      <w:r>
        <w:fldChar w:fldCharType="separate"/>
      </w:r>
    </w:p>
    <w:p w14:paraId="7E4E35C1" w14:textId="77777777" w:rsidR="003B3E9E" w:rsidRPr="00ED1E8F" w:rsidRDefault="003B3E9E" w:rsidP="003B3E9E">
      <w:pPr>
        <w:pStyle w:val="Nadpis1"/>
      </w:pPr>
      <w:r>
        <w:t xml:space="preserve">1 ks BOWFLEX BXT </w:t>
      </w:r>
      <w:proofErr w:type="gramStart"/>
      <w:r>
        <w:t>226T</w:t>
      </w:r>
      <w:proofErr w:type="gramEnd"/>
      <w:r>
        <w:t xml:space="preserve">, </w:t>
      </w:r>
      <w:r w:rsidR="001D0182">
        <w:t>běžecký</w:t>
      </w:r>
      <w:r>
        <w:t xml:space="preserve"> trenažér</w:t>
      </w:r>
    </w:p>
    <w:p w14:paraId="19712022" w14:textId="77777777" w:rsidR="003B3E9E" w:rsidRDefault="003B3E9E" w:rsidP="003B3E9E">
      <w:pPr>
        <w:pStyle w:val="Nadpis1"/>
      </w:pPr>
      <w:r>
        <w:fldChar w:fldCharType="end"/>
      </w:r>
      <w:r>
        <w:t xml:space="preserve">(cena za 1 ks </w:t>
      </w:r>
      <w:r w:rsidR="00E67CB8">
        <w:t xml:space="preserve">  </w:t>
      </w:r>
      <w:r w:rsidR="001D0182">
        <w:t>39490</w:t>
      </w:r>
      <w:r>
        <w:t>,-Kč</w:t>
      </w:r>
      <w:r w:rsidR="00E67CB8">
        <w:t xml:space="preserve"> s DPH</w:t>
      </w:r>
      <w:r>
        <w:t xml:space="preserve">, CELKEM </w:t>
      </w:r>
      <w:r w:rsidR="001D0182">
        <w:t>39490</w:t>
      </w:r>
      <w:r>
        <w:t>,-Kč</w:t>
      </w:r>
      <w:r w:rsidR="00E67CB8">
        <w:t xml:space="preserve"> s DPH</w:t>
      </w:r>
      <w:r>
        <w:t>)</w:t>
      </w:r>
    </w:p>
    <w:p w14:paraId="23EA64F0" w14:textId="77777777" w:rsidR="003B3E9E" w:rsidRDefault="003B3E9E" w:rsidP="003B3E9E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Stroj, doprava, montáž v ceně.</w:t>
      </w:r>
    </w:p>
    <w:p w14:paraId="722F0195" w14:textId="77777777" w:rsidR="001D0182" w:rsidRPr="00ED1E8F" w:rsidRDefault="001D0182" w:rsidP="001D0182">
      <w:pPr>
        <w:pStyle w:val="Nadpis1"/>
      </w:pPr>
      <w:r>
        <w:fldChar w:fldCharType="begin"/>
      </w:r>
      <w:r>
        <w:instrText xml:space="preserve"> HYPERLINK "https://www.kettler.cz/bezecky-pas-toorx-voyager-trx-voyager/" \o "Zobrazit detail produktu TOORX VOYAGER" </w:instrText>
      </w:r>
      <w:r>
        <w:fldChar w:fldCharType="separate"/>
      </w:r>
    </w:p>
    <w:p w14:paraId="105CAC64" w14:textId="77777777" w:rsidR="001D0182" w:rsidRPr="00ED1E8F" w:rsidRDefault="001D0182" w:rsidP="001D0182">
      <w:pPr>
        <w:pStyle w:val="Nadpis1"/>
      </w:pPr>
      <w:r>
        <w:t>1 ks sleva</w:t>
      </w:r>
    </w:p>
    <w:p w14:paraId="4E4E2429" w14:textId="77777777" w:rsidR="001D0182" w:rsidRDefault="001D0182" w:rsidP="001D0182">
      <w:pPr>
        <w:pStyle w:val="Nadpis1"/>
      </w:pPr>
      <w:r>
        <w:fldChar w:fldCharType="end"/>
      </w:r>
      <w:r>
        <w:t xml:space="preserve">(cena za 1 ks </w:t>
      </w:r>
      <w:r w:rsidR="00E67CB8">
        <w:t xml:space="preserve">     </w:t>
      </w:r>
      <w:r>
        <w:t>– 3</w:t>
      </w:r>
      <w:r w:rsidR="00E67CB8">
        <w:t>630</w:t>
      </w:r>
      <w:r>
        <w:t>,-Kč</w:t>
      </w:r>
      <w:r w:rsidR="00E67CB8">
        <w:t xml:space="preserve"> s DPH</w:t>
      </w:r>
      <w:r>
        <w:t xml:space="preserve">, CELKEM </w:t>
      </w:r>
      <w:r w:rsidR="00E67CB8">
        <w:t xml:space="preserve">  </w:t>
      </w:r>
      <w:proofErr w:type="gramStart"/>
      <w:r w:rsidR="00E67CB8">
        <w:t xml:space="preserve">-  </w:t>
      </w:r>
      <w:r>
        <w:t>3</w:t>
      </w:r>
      <w:r w:rsidR="00E67CB8">
        <w:t>630</w:t>
      </w:r>
      <w:proofErr w:type="gramEnd"/>
      <w:r>
        <w:t>,-Kč</w:t>
      </w:r>
      <w:r w:rsidR="00E67CB8">
        <w:t xml:space="preserve"> s DPH</w:t>
      </w:r>
      <w:r>
        <w:t>)</w:t>
      </w:r>
    </w:p>
    <w:p w14:paraId="26CE1CB3" w14:textId="77777777" w:rsidR="001D0182" w:rsidRPr="001B5D04" w:rsidRDefault="001D0182" w:rsidP="00E67CB8">
      <w:pPr>
        <w:pStyle w:val="Odstavecseseznamem"/>
        <w:widowControl/>
        <w:autoSpaceDE/>
        <w:autoSpaceDN/>
        <w:adjustRightInd/>
        <w:spacing w:line="259" w:lineRule="auto"/>
        <w:ind w:left="86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4C2FD6C5" w14:textId="77777777" w:rsidR="00537039" w:rsidRDefault="00487FED" w:rsidP="00E67CB8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624F11F1" w14:textId="77777777" w:rsidR="001D0182" w:rsidRPr="001D0182" w:rsidRDefault="00487FED" w:rsidP="001D0182">
      <w:pPr>
        <w:pStyle w:val="Odstavecseseznamem"/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4"/>
          <w:szCs w:val="24"/>
        </w:rPr>
      </w:pPr>
      <w:r w:rsidRPr="007F3F95">
        <w:rPr>
          <w:bCs/>
          <w:color w:val="000000"/>
          <w:spacing w:val="-5"/>
          <w:sz w:val="25"/>
          <w:szCs w:val="25"/>
        </w:rPr>
        <w:t xml:space="preserve">Střední škola polytechnická, České Budějovice, </w:t>
      </w:r>
      <w:r w:rsidR="006202E3">
        <w:rPr>
          <w:bCs/>
          <w:color w:val="000000"/>
          <w:spacing w:val="-5"/>
          <w:sz w:val="25"/>
          <w:szCs w:val="25"/>
        </w:rPr>
        <w:t>Nerudova 59</w:t>
      </w:r>
      <w:r w:rsidR="00EF352A" w:rsidRPr="007F3F95">
        <w:rPr>
          <w:bCs/>
          <w:color w:val="000000"/>
          <w:spacing w:val="-5"/>
          <w:sz w:val="25"/>
          <w:szCs w:val="25"/>
        </w:rPr>
        <w:t>, b</w:t>
      </w:r>
      <w:r w:rsidR="00D21D05" w:rsidRPr="007F3F95">
        <w:rPr>
          <w:bCs/>
          <w:color w:val="000000"/>
          <w:spacing w:val="-5"/>
          <w:sz w:val="25"/>
          <w:szCs w:val="25"/>
        </w:rPr>
        <w:t xml:space="preserve">udova </w:t>
      </w:r>
      <w:r w:rsidR="007C1341">
        <w:rPr>
          <w:bCs/>
          <w:color w:val="000000"/>
          <w:spacing w:val="-5"/>
          <w:sz w:val="25"/>
          <w:szCs w:val="25"/>
        </w:rPr>
        <w:t>Domova mládeže</w:t>
      </w:r>
      <w:r w:rsidR="00ED1E8F">
        <w:rPr>
          <w:bCs/>
          <w:color w:val="000000"/>
          <w:spacing w:val="-5"/>
          <w:sz w:val="25"/>
          <w:szCs w:val="25"/>
        </w:rPr>
        <w:t xml:space="preserve"> </w:t>
      </w:r>
      <w:proofErr w:type="spellStart"/>
      <w:r w:rsidR="00ED1E8F">
        <w:rPr>
          <w:bCs/>
          <w:color w:val="000000"/>
          <w:spacing w:val="-5"/>
          <w:sz w:val="25"/>
          <w:szCs w:val="25"/>
        </w:rPr>
        <w:t>Skuherského</w:t>
      </w:r>
      <w:proofErr w:type="spellEnd"/>
      <w:r w:rsidR="00ED1E8F">
        <w:rPr>
          <w:bCs/>
          <w:color w:val="000000"/>
          <w:spacing w:val="-5"/>
          <w:sz w:val="25"/>
          <w:szCs w:val="25"/>
        </w:rPr>
        <w:t xml:space="preserve"> 39, České Budějovice 370 04</w:t>
      </w:r>
      <w:r w:rsidR="001D0182">
        <w:rPr>
          <w:bCs/>
          <w:color w:val="000000"/>
          <w:spacing w:val="-5"/>
          <w:sz w:val="25"/>
          <w:szCs w:val="25"/>
        </w:rPr>
        <w:t xml:space="preserve"> </w:t>
      </w:r>
      <w:r w:rsidR="001D0182" w:rsidRPr="001D0182">
        <w:rPr>
          <w:bCs/>
          <w:color w:val="000000"/>
          <w:spacing w:val="-5"/>
          <w:sz w:val="24"/>
          <w:szCs w:val="24"/>
        </w:rPr>
        <w:t xml:space="preserve">- </w:t>
      </w:r>
      <w:r w:rsidR="001D0182" w:rsidRPr="001D0182">
        <w:rPr>
          <w:sz w:val="24"/>
          <w:szCs w:val="24"/>
        </w:rPr>
        <w:fldChar w:fldCharType="begin"/>
      </w:r>
      <w:r w:rsidR="001D0182" w:rsidRPr="001D0182">
        <w:rPr>
          <w:sz w:val="24"/>
          <w:szCs w:val="24"/>
        </w:rPr>
        <w:instrText xml:space="preserve"> HYPERLINK "https://www.kettler.cz/bezecky-pas-toorx-voyager-trx-voyager/" \o "Zobrazit detail produktu TOORX VOYAGER" </w:instrText>
      </w:r>
      <w:r w:rsidR="001D0182" w:rsidRPr="001D0182">
        <w:rPr>
          <w:sz w:val="24"/>
          <w:szCs w:val="24"/>
        </w:rPr>
        <w:fldChar w:fldCharType="separate"/>
      </w:r>
      <w:r w:rsidR="001D0182" w:rsidRPr="001D0182">
        <w:rPr>
          <w:sz w:val="24"/>
          <w:szCs w:val="24"/>
        </w:rPr>
        <w:t>2 ks SRX-</w:t>
      </w:r>
      <w:proofErr w:type="gramStart"/>
      <w:r w:rsidR="001D0182" w:rsidRPr="001D0182">
        <w:rPr>
          <w:sz w:val="24"/>
          <w:szCs w:val="24"/>
        </w:rPr>
        <w:t>500:TOORX</w:t>
      </w:r>
      <w:proofErr w:type="gramEnd"/>
      <w:r w:rsidR="001D0182" w:rsidRPr="001D0182">
        <w:rPr>
          <w:sz w:val="24"/>
          <w:szCs w:val="24"/>
        </w:rPr>
        <w:t xml:space="preserve"> SRX 500 HRC, </w:t>
      </w:r>
      <w:proofErr w:type="spellStart"/>
      <w:r w:rsidR="001D0182" w:rsidRPr="001D0182">
        <w:rPr>
          <w:sz w:val="24"/>
          <w:szCs w:val="24"/>
        </w:rPr>
        <w:t>indoor</w:t>
      </w:r>
      <w:proofErr w:type="spellEnd"/>
      <w:r w:rsidR="001D0182" w:rsidRPr="001D0182">
        <w:rPr>
          <w:sz w:val="24"/>
          <w:szCs w:val="24"/>
        </w:rPr>
        <w:t xml:space="preserve"> trenažér</w:t>
      </w:r>
    </w:p>
    <w:p w14:paraId="0E70243E" w14:textId="77777777" w:rsidR="001D0182" w:rsidRPr="007F3F95" w:rsidRDefault="001D0182" w:rsidP="001D0182">
      <w:pPr>
        <w:pStyle w:val="Nadpis1"/>
        <w:ind w:left="0"/>
        <w:rPr>
          <w:b/>
          <w:bCs/>
          <w:spacing w:val="-5"/>
        </w:rPr>
      </w:pPr>
      <w:r w:rsidRPr="001D0182">
        <w:rPr>
          <w:sz w:val="24"/>
          <w:szCs w:val="24"/>
        </w:rPr>
        <w:fldChar w:fldCharType="end"/>
      </w:r>
    </w:p>
    <w:p w14:paraId="7F2B2241" w14:textId="77777777" w:rsidR="001D0182" w:rsidRPr="00ED1E8F" w:rsidRDefault="001D0182" w:rsidP="001D0182">
      <w:pPr>
        <w:pStyle w:val="Nadpis1"/>
        <w:numPr>
          <w:ilvl w:val="0"/>
          <w:numId w:val="32"/>
        </w:numPr>
      </w:pPr>
      <w:r w:rsidRPr="007F3F95">
        <w:rPr>
          <w:bCs/>
          <w:spacing w:val="-5"/>
        </w:rPr>
        <w:t xml:space="preserve">Střední škola polytechnická, České Budějovice, </w:t>
      </w:r>
      <w:r>
        <w:rPr>
          <w:bCs/>
          <w:spacing w:val="-5"/>
        </w:rPr>
        <w:t>Nerudova 59</w:t>
      </w:r>
      <w:r w:rsidRPr="007F3F95">
        <w:rPr>
          <w:bCs/>
          <w:spacing w:val="-5"/>
        </w:rPr>
        <w:t xml:space="preserve">, </w:t>
      </w:r>
      <w:r>
        <w:rPr>
          <w:bCs/>
          <w:spacing w:val="-5"/>
        </w:rPr>
        <w:t xml:space="preserve">České Budějovice 370 04 – posilovna školy - </w:t>
      </w:r>
      <w:r w:rsidRPr="001D0182">
        <w:rPr>
          <w:sz w:val="24"/>
          <w:szCs w:val="24"/>
        </w:rPr>
        <w:fldChar w:fldCharType="begin"/>
      </w:r>
      <w:r w:rsidRPr="001D0182">
        <w:rPr>
          <w:sz w:val="24"/>
          <w:szCs w:val="24"/>
        </w:rPr>
        <w:instrText xml:space="preserve"> HYPERLINK "https://www.kettler.cz/bezecky-pas-toorx-voyager-trx-voyager/" \o "Zobrazit detail produktu TOORX VOYAGER" </w:instrText>
      </w:r>
      <w:r w:rsidRPr="001D0182"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 w:rsidRPr="001D0182">
        <w:rPr>
          <w:sz w:val="24"/>
          <w:szCs w:val="24"/>
        </w:rPr>
        <w:t xml:space="preserve"> ks SRX-</w:t>
      </w:r>
      <w:proofErr w:type="gramStart"/>
      <w:r w:rsidRPr="001D0182">
        <w:rPr>
          <w:sz w:val="24"/>
          <w:szCs w:val="24"/>
        </w:rPr>
        <w:t>500:TOORX</w:t>
      </w:r>
      <w:proofErr w:type="gramEnd"/>
      <w:r w:rsidRPr="001D0182">
        <w:rPr>
          <w:sz w:val="24"/>
          <w:szCs w:val="24"/>
        </w:rPr>
        <w:t xml:space="preserve"> SRX 500 HRC, </w:t>
      </w:r>
      <w:proofErr w:type="spellStart"/>
      <w:r w:rsidRPr="001D0182">
        <w:rPr>
          <w:sz w:val="24"/>
          <w:szCs w:val="24"/>
        </w:rPr>
        <w:t>indoor</w:t>
      </w:r>
      <w:proofErr w:type="spellEnd"/>
      <w:r w:rsidRPr="001D0182">
        <w:rPr>
          <w:sz w:val="24"/>
          <w:szCs w:val="24"/>
        </w:rPr>
        <w:t xml:space="preserve"> trenažér</w:t>
      </w:r>
      <w:r>
        <w:rPr>
          <w:sz w:val="24"/>
          <w:szCs w:val="24"/>
        </w:rPr>
        <w:t xml:space="preserve"> a </w:t>
      </w:r>
      <w:r>
        <w:fldChar w:fldCharType="begin"/>
      </w:r>
      <w:r>
        <w:instrText xml:space="preserve"> HYPERLINK "https://www.kettler.cz/bezecky-pas-toorx-voyager-trx-voyager/" \o "Zobrazit detail produktu TOORX VOYAGER" </w:instrText>
      </w:r>
      <w:r>
        <w:fldChar w:fldCharType="separate"/>
      </w:r>
      <w:r>
        <w:t>1 ks BOWFLEX BXT 226T, běžecký trenažér</w:t>
      </w:r>
    </w:p>
    <w:p w14:paraId="34CE1F9C" w14:textId="77777777" w:rsidR="001D0182" w:rsidRPr="001D0182" w:rsidRDefault="001D0182" w:rsidP="001D0182">
      <w:pPr>
        <w:pStyle w:val="Odstavecseseznamem"/>
        <w:widowControl/>
        <w:tabs>
          <w:tab w:val="left" w:pos="851"/>
        </w:tabs>
        <w:autoSpaceDE/>
        <w:autoSpaceDN/>
        <w:adjustRightInd/>
        <w:spacing w:line="259" w:lineRule="auto"/>
        <w:ind w:left="567"/>
        <w:contextualSpacing/>
        <w:jc w:val="both"/>
        <w:rPr>
          <w:b/>
          <w:bCs/>
          <w:color w:val="000000"/>
          <w:spacing w:val="-5"/>
          <w:sz w:val="24"/>
          <w:szCs w:val="24"/>
        </w:rPr>
      </w:pPr>
      <w:r>
        <w:fldChar w:fldCharType="end"/>
      </w:r>
    </w:p>
    <w:p w14:paraId="629F7139" w14:textId="77777777" w:rsidR="00537039" w:rsidRDefault="001D0182" w:rsidP="001D0182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1D0182">
        <w:rPr>
          <w:sz w:val="24"/>
          <w:szCs w:val="24"/>
        </w:rPr>
        <w:fldChar w:fldCharType="end"/>
      </w:r>
      <w:r w:rsidR="00487FED"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 w:rsidR="00487FED">
        <w:rPr>
          <w:bCs/>
          <w:color w:val="000000"/>
          <w:spacing w:val="-5"/>
          <w:sz w:val="25"/>
          <w:szCs w:val="25"/>
        </w:rPr>
        <w:t xml:space="preserve"> </w:t>
      </w:r>
    </w:p>
    <w:p w14:paraId="19C77179" w14:textId="77777777" w:rsidR="00487FED" w:rsidRDefault="007C1341" w:rsidP="00537039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2</w:t>
      </w:r>
      <w:r w:rsidR="00ED1E8F">
        <w:rPr>
          <w:bCs/>
          <w:color w:val="000000"/>
          <w:spacing w:val="-5"/>
          <w:sz w:val="25"/>
          <w:szCs w:val="25"/>
        </w:rPr>
        <w:t>2</w:t>
      </w:r>
      <w:r>
        <w:rPr>
          <w:bCs/>
          <w:color w:val="000000"/>
          <w:spacing w:val="-5"/>
          <w:sz w:val="25"/>
          <w:szCs w:val="25"/>
        </w:rPr>
        <w:t>.</w:t>
      </w:r>
      <w:r w:rsidR="007A2811">
        <w:rPr>
          <w:bCs/>
          <w:color w:val="000000"/>
          <w:spacing w:val="-5"/>
          <w:sz w:val="25"/>
          <w:szCs w:val="25"/>
        </w:rPr>
        <w:t xml:space="preserve"> </w:t>
      </w:r>
      <w:r>
        <w:rPr>
          <w:bCs/>
          <w:color w:val="000000"/>
          <w:spacing w:val="-5"/>
          <w:sz w:val="25"/>
          <w:szCs w:val="25"/>
        </w:rPr>
        <w:t>12.</w:t>
      </w:r>
      <w:r w:rsidR="007A2811">
        <w:rPr>
          <w:bCs/>
          <w:color w:val="000000"/>
          <w:spacing w:val="-5"/>
          <w:sz w:val="25"/>
          <w:szCs w:val="25"/>
        </w:rPr>
        <w:t xml:space="preserve"> </w:t>
      </w:r>
      <w:r>
        <w:rPr>
          <w:bCs/>
          <w:color w:val="000000"/>
          <w:spacing w:val="-5"/>
          <w:sz w:val="25"/>
          <w:szCs w:val="25"/>
        </w:rPr>
        <w:t>202</w:t>
      </w:r>
      <w:r w:rsidR="001D0182">
        <w:rPr>
          <w:bCs/>
          <w:color w:val="000000"/>
          <w:spacing w:val="-5"/>
          <w:sz w:val="25"/>
          <w:szCs w:val="25"/>
        </w:rPr>
        <w:t>3</w:t>
      </w:r>
    </w:p>
    <w:p w14:paraId="1358F9AA" w14:textId="77777777" w:rsidR="00E67CB8" w:rsidRDefault="00E67CB8" w:rsidP="00E67CB8">
      <w:pPr>
        <w:pStyle w:val="Odstavecseseznamem"/>
        <w:widowControl/>
        <w:autoSpaceDE/>
        <w:autoSpaceDN/>
        <w:adjustRightInd/>
        <w:spacing w:line="259" w:lineRule="auto"/>
        <w:ind w:left="86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576EA5E7" w14:textId="77777777" w:rsidR="00E67CB8" w:rsidRDefault="00E67CB8" w:rsidP="00E67CB8">
      <w:pPr>
        <w:pStyle w:val="Odstavecseseznamem"/>
        <w:widowControl/>
        <w:autoSpaceDE/>
        <w:autoSpaceDN/>
        <w:adjustRightInd/>
        <w:spacing w:line="259" w:lineRule="auto"/>
        <w:ind w:left="86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4ADF8322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7BB67E9F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lastRenderedPageBreak/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2324A0B6" w14:textId="77777777" w:rsidR="00C36A75" w:rsidRPr="00C36A75" w:rsidRDefault="00D706F9" w:rsidP="00C36A75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rStyle w:val="Odkaznakoment"/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E67CB8">
        <w:rPr>
          <w:bCs/>
          <w:color w:val="000000"/>
          <w:spacing w:val="-5"/>
          <w:sz w:val="25"/>
          <w:szCs w:val="25"/>
        </w:rPr>
        <w:t>84 157</w:t>
      </w:r>
      <w:r w:rsidR="00425E9D">
        <w:rPr>
          <w:bCs/>
          <w:color w:val="000000"/>
          <w:spacing w:val="-5"/>
          <w:sz w:val="25"/>
          <w:szCs w:val="25"/>
        </w:rPr>
        <w:t>,-</w:t>
      </w:r>
      <w:r w:rsidR="00A5217E" w:rsidRPr="00A5217E">
        <w:rPr>
          <w:bCs/>
          <w:color w:val="000000"/>
          <w:spacing w:val="-5"/>
          <w:sz w:val="25"/>
          <w:szCs w:val="25"/>
        </w:rPr>
        <w:t xml:space="preserve"> Kč</w:t>
      </w:r>
      <w:r w:rsidR="007F3F95">
        <w:rPr>
          <w:bCs/>
          <w:color w:val="000000"/>
          <w:spacing w:val="-5"/>
          <w:sz w:val="25"/>
          <w:szCs w:val="25"/>
        </w:rPr>
        <w:t xml:space="preserve"> bez</w:t>
      </w:r>
      <w:r w:rsidR="00EF352A">
        <w:rPr>
          <w:bCs/>
          <w:color w:val="000000"/>
          <w:spacing w:val="-5"/>
          <w:sz w:val="25"/>
          <w:szCs w:val="25"/>
        </w:rPr>
        <w:t xml:space="preserve"> </w:t>
      </w:r>
      <w:r w:rsidR="007F3F95">
        <w:rPr>
          <w:bCs/>
          <w:color w:val="000000"/>
          <w:spacing w:val="-5"/>
          <w:sz w:val="25"/>
          <w:szCs w:val="25"/>
        </w:rPr>
        <w:t>DPH</w:t>
      </w:r>
    </w:p>
    <w:p w14:paraId="4F361ED6" w14:textId="77777777" w:rsidR="001B5D04" w:rsidRDefault="00E67CB8" w:rsidP="00C36A75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17 673</w:t>
      </w:r>
      <w:r w:rsidR="00425E9D">
        <w:rPr>
          <w:bCs/>
          <w:color w:val="000000"/>
          <w:spacing w:val="-5"/>
          <w:sz w:val="25"/>
          <w:szCs w:val="25"/>
        </w:rPr>
        <w:t>,-</w:t>
      </w:r>
      <w:r w:rsidR="00C36A75">
        <w:rPr>
          <w:bCs/>
          <w:color w:val="000000"/>
          <w:spacing w:val="-5"/>
          <w:sz w:val="25"/>
          <w:szCs w:val="25"/>
        </w:rPr>
        <w:t xml:space="preserve"> Kč DPH</w:t>
      </w:r>
    </w:p>
    <w:p w14:paraId="6A49E4D6" w14:textId="77777777" w:rsidR="001B5D04" w:rsidRDefault="00E67CB8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101 830</w:t>
      </w:r>
      <w:r w:rsidR="00425E9D">
        <w:rPr>
          <w:bCs/>
          <w:color w:val="000000"/>
          <w:spacing w:val="-5"/>
          <w:sz w:val="25"/>
          <w:szCs w:val="25"/>
        </w:rPr>
        <w:t xml:space="preserve">,- </w:t>
      </w:r>
      <w:r w:rsidR="006202E3">
        <w:rPr>
          <w:bCs/>
          <w:color w:val="000000"/>
          <w:spacing w:val="-5"/>
          <w:sz w:val="25"/>
          <w:szCs w:val="25"/>
        </w:rPr>
        <w:t>Kč</w:t>
      </w:r>
      <w:r w:rsidR="001B5D04">
        <w:rPr>
          <w:bCs/>
          <w:color w:val="000000"/>
          <w:spacing w:val="-5"/>
          <w:sz w:val="25"/>
          <w:szCs w:val="25"/>
        </w:rPr>
        <w:t xml:space="preserve"> s DPH</w:t>
      </w:r>
    </w:p>
    <w:p w14:paraId="2FDCD191" w14:textId="77777777" w:rsidR="00A5217E" w:rsidRDefault="006202E3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4F0791">
        <w:rPr>
          <w:bCs/>
          <w:color w:val="000000"/>
          <w:spacing w:val="-5"/>
          <w:sz w:val="25"/>
          <w:szCs w:val="25"/>
        </w:rPr>
        <w:t xml:space="preserve">Uvedená cena je konečná, zahrnuje </w:t>
      </w:r>
      <w:r w:rsidR="006A2FEA">
        <w:rPr>
          <w:bCs/>
          <w:color w:val="000000"/>
          <w:spacing w:val="-5"/>
          <w:sz w:val="25"/>
          <w:szCs w:val="25"/>
        </w:rPr>
        <w:t xml:space="preserve">práce včetně materiálu a </w:t>
      </w:r>
      <w:r w:rsidR="004F0791">
        <w:rPr>
          <w:bCs/>
          <w:color w:val="000000"/>
          <w:spacing w:val="-5"/>
          <w:sz w:val="25"/>
          <w:szCs w:val="25"/>
        </w:rPr>
        <w:t>případných jiných souvisejících nákladů.</w:t>
      </w:r>
    </w:p>
    <w:p w14:paraId="456069C3" w14:textId="77777777" w:rsidR="00487FED" w:rsidRPr="00A5217E" w:rsidRDefault="00487FED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A5217E">
        <w:rPr>
          <w:bCs/>
          <w:color w:val="000000"/>
          <w:spacing w:val="-5"/>
          <w:sz w:val="25"/>
          <w:szCs w:val="25"/>
        </w:rPr>
        <w:t>Cena bude vyplacena bezhotovostně na základě předložené faktury o</w:t>
      </w:r>
      <w:r w:rsidR="00537039" w:rsidRPr="00A5217E">
        <w:rPr>
          <w:bCs/>
          <w:color w:val="000000"/>
          <w:spacing w:val="-5"/>
          <w:sz w:val="25"/>
          <w:szCs w:val="25"/>
        </w:rPr>
        <w:t>bjednate</w:t>
      </w:r>
      <w:r w:rsidRPr="00A5217E">
        <w:rPr>
          <w:bCs/>
          <w:color w:val="000000"/>
          <w:spacing w:val="-5"/>
          <w:sz w:val="25"/>
          <w:szCs w:val="25"/>
        </w:rPr>
        <w:t>li</w:t>
      </w:r>
      <w:r w:rsidR="001601DD">
        <w:rPr>
          <w:bCs/>
          <w:color w:val="000000"/>
          <w:spacing w:val="-5"/>
          <w:sz w:val="25"/>
          <w:szCs w:val="25"/>
        </w:rPr>
        <w:t xml:space="preserve">, </w:t>
      </w:r>
      <w:r w:rsidRPr="00A5217E">
        <w:rPr>
          <w:bCs/>
          <w:color w:val="000000"/>
          <w:spacing w:val="-5"/>
          <w:sz w:val="25"/>
          <w:szCs w:val="25"/>
        </w:rPr>
        <w:t xml:space="preserve">splatnost faktury bude činit </w:t>
      </w:r>
      <w:r w:rsidR="006A2FEA">
        <w:rPr>
          <w:bCs/>
          <w:color w:val="000000"/>
          <w:spacing w:val="-5"/>
          <w:sz w:val="25"/>
          <w:szCs w:val="25"/>
        </w:rPr>
        <w:t>14</w:t>
      </w:r>
      <w:r w:rsidRPr="00A5217E">
        <w:rPr>
          <w:bCs/>
          <w:color w:val="000000"/>
          <w:spacing w:val="-5"/>
          <w:sz w:val="25"/>
          <w:szCs w:val="25"/>
        </w:rPr>
        <w:t xml:space="preserve"> dní od doručení faktury odběrateli.</w:t>
      </w:r>
    </w:p>
    <w:p w14:paraId="1EC63FA0" w14:textId="77777777" w:rsidR="001B5D04" w:rsidRDefault="001B5D04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3683922D" w14:textId="77777777" w:rsidR="00537039" w:rsidRPr="00537039" w:rsidRDefault="00537039" w:rsidP="00537039">
      <w:pPr>
        <w:spacing w:before="240"/>
        <w:ind w:left="142"/>
        <w:jc w:val="both"/>
        <w:rPr>
          <w:b/>
          <w:sz w:val="25"/>
          <w:szCs w:val="24"/>
        </w:rPr>
      </w:pPr>
      <w:r w:rsidRPr="00537039">
        <w:rPr>
          <w:b/>
          <w:sz w:val="25"/>
          <w:szCs w:val="24"/>
        </w:rPr>
        <w:t>Další ujednání:</w:t>
      </w:r>
    </w:p>
    <w:p w14:paraId="708B92E6" w14:textId="77777777" w:rsidR="00A84131" w:rsidRPr="00A84131" w:rsidRDefault="00537039" w:rsidP="00A84131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sz w:val="25"/>
          <w:szCs w:val="24"/>
        </w:rPr>
      </w:pPr>
      <w:r w:rsidRPr="00C36A75">
        <w:rPr>
          <w:color w:val="000000"/>
          <w:spacing w:val="-4"/>
          <w:sz w:val="25"/>
          <w:szCs w:val="25"/>
        </w:rPr>
        <w:t>Odpovědnost za vady se řídí příslušnými ustanoveními občanského zákoník</w:t>
      </w:r>
      <w:r w:rsidR="00C36A75">
        <w:rPr>
          <w:color w:val="000000"/>
          <w:spacing w:val="-4"/>
          <w:sz w:val="25"/>
          <w:szCs w:val="25"/>
        </w:rPr>
        <w:t>u.</w:t>
      </w:r>
    </w:p>
    <w:p w14:paraId="358F777E" w14:textId="77777777" w:rsidR="00A84131" w:rsidRPr="00284ABB" w:rsidRDefault="00A84131" w:rsidP="00A84131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berou na vědomí, že tato objednávka včetně jejích dodatků bude uveřejněna v registru smluv podle zákona č.  340/2015 Sb., o zvláštních podmínkách účinnosti některých smluv, uveřejňování těchto smluv a o registru smluv (zákon o registru smluv), ve znění pozdějších předpisů.“</w:t>
      </w:r>
    </w:p>
    <w:p w14:paraId="5BE7F304" w14:textId="77777777" w:rsidR="00A84131" w:rsidRPr="00284ABB" w:rsidRDefault="00A84131" w:rsidP="00A84131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6C62BCEA" w14:textId="77777777" w:rsidR="00A84131" w:rsidRDefault="00A84131" w:rsidP="00A84131">
      <w:pPr>
        <w:rPr>
          <w:sz w:val="25"/>
          <w:szCs w:val="24"/>
        </w:rPr>
      </w:pPr>
    </w:p>
    <w:p w14:paraId="22F63C65" w14:textId="77777777" w:rsidR="001B5D04" w:rsidRDefault="001B5D04" w:rsidP="006202E3">
      <w:pPr>
        <w:rPr>
          <w:sz w:val="25"/>
          <w:szCs w:val="24"/>
        </w:rPr>
      </w:pPr>
    </w:p>
    <w:p w14:paraId="5B77AB02" w14:textId="77777777" w:rsidR="001B5D04" w:rsidRDefault="001B5D04" w:rsidP="006202E3">
      <w:pPr>
        <w:rPr>
          <w:sz w:val="25"/>
          <w:szCs w:val="24"/>
        </w:rPr>
      </w:pPr>
    </w:p>
    <w:p w14:paraId="18E84E09" w14:textId="77777777" w:rsidR="001B5D04" w:rsidRDefault="001B5D04" w:rsidP="006202E3">
      <w:pPr>
        <w:rPr>
          <w:sz w:val="25"/>
          <w:szCs w:val="24"/>
        </w:rPr>
      </w:pPr>
    </w:p>
    <w:p w14:paraId="23066EBC" w14:textId="77777777" w:rsidR="006202E3" w:rsidRDefault="00500CA8" w:rsidP="006202E3">
      <w:pPr>
        <w:rPr>
          <w:sz w:val="25"/>
          <w:szCs w:val="24"/>
        </w:rPr>
      </w:pPr>
      <w:r>
        <w:rPr>
          <w:sz w:val="25"/>
          <w:szCs w:val="24"/>
        </w:rPr>
        <w:t>V Českých Budějovicích dne</w:t>
      </w:r>
      <w:r w:rsidR="0000798B">
        <w:rPr>
          <w:sz w:val="25"/>
          <w:szCs w:val="24"/>
        </w:rPr>
        <w:tab/>
      </w:r>
      <w:r w:rsidR="0000798B">
        <w:rPr>
          <w:sz w:val="25"/>
          <w:szCs w:val="24"/>
        </w:rPr>
        <w:tab/>
      </w:r>
      <w:proofErr w:type="gramStart"/>
      <w:r w:rsidR="0000798B">
        <w:rPr>
          <w:sz w:val="25"/>
          <w:szCs w:val="24"/>
        </w:rPr>
        <w:tab/>
      </w:r>
      <w:r w:rsidR="007A2811">
        <w:rPr>
          <w:sz w:val="25"/>
          <w:szCs w:val="24"/>
        </w:rPr>
        <w:t xml:space="preserve">  </w:t>
      </w:r>
      <w:r w:rsidR="006202E3">
        <w:rPr>
          <w:sz w:val="25"/>
          <w:szCs w:val="24"/>
        </w:rPr>
        <w:t>Za</w:t>
      </w:r>
      <w:proofErr w:type="gramEnd"/>
      <w:r w:rsidR="006202E3">
        <w:rPr>
          <w:sz w:val="25"/>
          <w:szCs w:val="24"/>
        </w:rPr>
        <w:t xml:space="preserve"> Objedn</w:t>
      </w:r>
      <w:r w:rsidR="00537039">
        <w:rPr>
          <w:sz w:val="25"/>
          <w:szCs w:val="24"/>
        </w:rPr>
        <w:t>atele</w:t>
      </w:r>
      <w:r>
        <w:rPr>
          <w:sz w:val="25"/>
          <w:szCs w:val="24"/>
        </w:rPr>
        <w:t xml:space="preserve"> </w:t>
      </w:r>
      <w:r w:rsidR="00425E9D">
        <w:rPr>
          <w:sz w:val="25"/>
          <w:szCs w:val="24"/>
        </w:rPr>
        <w:t>Ing. Luboš Kubát</w:t>
      </w:r>
    </w:p>
    <w:p w14:paraId="48D2F65E" w14:textId="77777777" w:rsidR="006202E3" w:rsidRDefault="006202E3">
      <w:pPr>
        <w:ind w:left="720" w:hanging="720"/>
        <w:rPr>
          <w:sz w:val="25"/>
          <w:szCs w:val="24"/>
        </w:rPr>
      </w:pPr>
    </w:p>
    <w:p w14:paraId="60424658" w14:textId="77777777" w:rsidR="001B5D04" w:rsidRDefault="001B5D04">
      <w:pPr>
        <w:ind w:left="720" w:hanging="720"/>
        <w:rPr>
          <w:sz w:val="25"/>
          <w:szCs w:val="24"/>
        </w:rPr>
      </w:pPr>
    </w:p>
    <w:p w14:paraId="699181C5" w14:textId="77777777" w:rsidR="001B5D04" w:rsidRDefault="001B5D04">
      <w:pPr>
        <w:ind w:left="720" w:hanging="720"/>
        <w:rPr>
          <w:sz w:val="25"/>
          <w:szCs w:val="24"/>
        </w:rPr>
      </w:pPr>
    </w:p>
    <w:p w14:paraId="0E2C60AD" w14:textId="77777777" w:rsidR="001B5D04" w:rsidRDefault="001B5D04">
      <w:pPr>
        <w:ind w:left="720" w:hanging="720"/>
        <w:rPr>
          <w:sz w:val="25"/>
          <w:szCs w:val="24"/>
        </w:rPr>
      </w:pPr>
    </w:p>
    <w:p w14:paraId="578574DC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35E0F59D" w14:textId="77777777" w:rsidR="00A84131" w:rsidRDefault="00A84131">
      <w:pPr>
        <w:ind w:left="720" w:hanging="720"/>
        <w:rPr>
          <w:sz w:val="25"/>
          <w:szCs w:val="24"/>
        </w:rPr>
      </w:pPr>
    </w:p>
    <w:p w14:paraId="123B4BC6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Datum: …………………</w:t>
      </w:r>
      <w:proofErr w:type="gramStart"/>
      <w:r>
        <w:rPr>
          <w:sz w:val="25"/>
          <w:szCs w:val="24"/>
        </w:rPr>
        <w:t>…….</w:t>
      </w:r>
      <w:proofErr w:type="gramEnd"/>
      <w:r>
        <w:rPr>
          <w:sz w:val="25"/>
          <w:szCs w:val="24"/>
        </w:rPr>
        <w:t>…………………….     Za Dodavatel</w:t>
      </w:r>
      <w:r w:rsidR="00C36A75">
        <w:rPr>
          <w:sz w:val="25"/>
          <w:szCs w:val="24"/>
        </w:rPr>
        <w:t>e</w:t>
      </w:r>
      <w:r>
        <w:rPr>
          <w:sz w:val="25"/>
          <w:szCs w:val="24"/>
        </w:rPr>
        <w:t>……………………</w:t>
      </w:r>
    </w:p>
    <w:sectPr w:rsidR="006202E3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B841" w14:textId="77777777" w:rsidR="00AF266E" w:rsidRDefault="00AF266E">
      <w:r>
        <w:separator/>
      </w:r>
    </w:p>
  </w:endnote>
  <w:endnote w:type="continuationSeparator" w:id="0">
    <w:p w14:paraId="35081E48" w14:textId="77777777" w:rsidR="00AF266E" w:rsidRDefault="00AF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E7EC" w14:textId="77777777" w:rsidR="001F76B2" w:rsidRPr="001D167D" w:rsidRDefault="001F76B2" w:rsidP="001F76B2">
    <w:pPr>
      <w:pStyle w:val="Zpat"/>
    </w:pPr>
    <w:hyperlink r:id="rId1" w:history="1">
      <w:r w:rsidRPr="001D167D">
        <w:rPr>
          <w:rStyle w:val="Hypertextovodkaz"/>
        </w:rPr>
        <w:t>www.sspcb.cz</w:t>
      </w:r>
    </w:hyperlink>
    <w:r w:rsidRPr="001D167D">
      <w:tab/>
    </w:r>
    <w:r w:rsidRPr="001D167D">
      <w:tab/>
    </w:r>
    <w:hyperlink r:id="rId2" w:history="1">
      <w:r w:rsidRPr="001D167D">
        <w:rPr>
          <w:rStyle w:val="Hypertextovodkaz"/>
        </w:rPr>
        <w:t>sekretariat</w:t>
      </w:r>
      <w:r w:rsidRPr="001D167D">
        <w:rPr>
          <w:rStyle w:val="Hypertextovodkaz"/>
          <w:lang w:val="en-US"/>
        </w:rPr>
        <w:t>@</w:t>
      </w:r>
      <w:r w:rsidRPr="001D167D">
        <w:rPr>
          <w:rStyle w:val="Hypertextovodkaz"/>
        </w:rPr>
        <w:t>sspcb.cz</w:t>
      </w:r>
    </w:hyperlink>
    <w:r w:rsidRPr="001D167D">
      <w:tab/>
    </w:r>
  </w:p>
  <w:p w14:paraId="75812604" w14:textId="77777777" w:rsidR="001F76B2" w:rsidRPr="001D167D" w:rsidRDefault="001F76B2" w:rsidP="001F76B2">
    <w:pPr>
      <w:pStyle w:val="Zpat"/>
    </w:pPr>
    <w:r>
      <w:t>IČ: 00582336; DIČ: CZ00582336</w:t>
    </w:r>
    <w:r>
      <w:tab/>
    </w:r>
    <w:r>
      <w:tab/>
      <w:t>Tel.: 387 423 450</w:t>
    </w:r>
  </w:p>
  <w:p w14:paraId="769C6D1F" w14:textId="77777777" w:rsidR="00A5217E" w:rsidRDefault="00A5217E">
    <w:pPr>
      <w:pStyle w:val="Zpat"/>
      <w:jc w:val="center"/>
      <w:rPr>
        <w:rStyle w:val="slostrnk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C2E4" w14:textId="77777777" w:rsidR="00AF266E" w:rsidRDefault="00AF266E">
      <w:r>
        <w:separator/>
      </w:r>
    </w:p>
  </w:footnote>
  <w:footnote w:type="continuationSeparator" w:id="0">
    <w:p w14:paraId="25B61676" w14:textId="77777777" w:rsidR="00AF266E" w:rsidRDefault="00AF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CF16" w14:textId="77777777" w:rsidR="004326A9" w:rsidRDefault="004326A9">
    <w:pPr>
      <w:pStyle w:val="Zhlav"/>
    </w:pPr>
    <w:r w:rsidRPr="00E57879">
      <w:rPr>
        <w:noProof/>
      </w:rPr>
      <w:pict w14:anchorId="4CF26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9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75D86152"/>
    <w:lvl w:ilvl="0" w:tplc="0405000B">
      <w:start w:val="1"/>
      <w:numFmt w:val="bullet"/>
      <w:lvlText w:val=""/>
      <w:lvlJc w:val="left"/>
      <w:pPr>
        <w:ind w:left="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8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0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6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1BC12CC"/>
    <w:multiLevelType w:val="hybridMultilevel"/>
    <w:tmpl w:val="BDC249C6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3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6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1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2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6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3"/>
  </w:num>
  <w:num w:numId="6">
    <w:abstractNumId w:val="29"/>
  </w:num>
  <w:num w:numId="7">
    <w:abstractNumId w:val="6"/>
  </w:num>
  <w:num w:numId="8">
    <w:abstractNumId w:val="22"/>
  </w:num>
  <w:num w:numId="9">
    <w:abstractNumId w:val="17"/>
  </w:num>
  <w:num w:numId="10">
    <w:abstractNumId w:val="25"/>
  </w:num>
  <w:num w:numId="11">
    <w:abstractNumId w:val="31"/>
  </w:num>
  <w:num w:numId="12">
    <w:abstractNumId w:val="15"/>
  </w:num>
  <w:num w:numId="13">
    <w:abstractNumId w:val="28"/>
  </w:num>
  <w:num w:numId="14">
    <w:abstractNumId w:val="33"/>
  </w:num>
  <w:num w:numId="15">
    <w:abstractNumId w:val="11"/>
  </w:num>
  <w:num w:numId="16">
    <w:abstractNumId w:val="24"/>
  </w:num>
  <w:num w:numId="17">
    <w:abstractNumId w:val="30"/>
  </w:num>
  <w:num w:numId="18">
    <w:abstractNumId w:val="35"/>
  </w:num>
  <w:num w:numId="19">
    <w:abstractNumId w:val="4"/>
  </w:num>
  <w:num w:numId="20">
    <w:abstractNumId w:val="3"/>
  </w:num>
  <w:num w:numId="21">
    <w:abstractNumId w:val="23"/>
  </w:num>
  <w:num w:numId="22">
    <w:abstractNumId w:val="32"/>
  </w:num>
  <w:num w:numId="23">
    <w:abstractNumId w:val="2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6"/>
  </w:num>
  <w:num w:numId="26">
    <w:abstractNumId w:val="14"/>
  </w:num>
  <w:num w:numId="27">
    <w:abstractNumId w:val="10"/>
  </w:num>
  <w:num w:numId="28">
    <w:abstractNumId w:val="27"/>
  </w:num>
  <w:num w:numId="29">
    <w:abstractNumId w:val="34"/>
  </w:num>
  <w:num w:numId="30">
    <w:abstractNumId w:val="21"/>
  </w:num>
  <w:num w:numId="31">
    <w:abstractNumId w:val="9"/>
  </w:num>
  <w:num w:numId="32">
    <w:abstractNumId w:val="7"/>
  </w:num>
  <w:num w:numId="33">
    <w:abstractNumId w:val="1"/>
  </w:num>
  <w:num w:numId="34">
    <w:abstractNumId w:val="5"/>
  </w:num>
  <w:num w:numId="35">
    <w:abstractNumId w:val="8"/>
  </w:num>
  <w:num w:numId="36">
    <w:abstractNumId w:val="2"/>
  </w:num>
  <w:num w:numId="37">
    <w:abstractNumId w:val="1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0C"/>
    <w:rsid w:val="0000798B"/>
    <w:rsid w:val="000104B7"/>
    <w:rsid w:val="0007301A"/>
    <w:rsid w:val="00093B34"/>
    <w:rsid w:val="000C2D71"/>
    <w:rsid w:val="000C3B9C"/>
    <w:rsid w:val="000D45E1"/>
    <w:rsid w:val="000D5F6F"/>
    <w:rsid w:val="000F361A"/>
    <w:rsid w:val="000F4989"/>
    <w:rsid w:val="000F538B"/>
    <w:rsid w:val="001506D6"/>
    <w:rsid w:val="001601DD"/>
    <w:rsid w:val="0017623D"/>
    <w:rsid w:val="0019748D"/>
    <w:rsid w:val="001B5D04"/>
    <w:rsid w:val="001C288F"/>
    <w:rsid w:val="001C3F0C"/>
    <w:rsid w:val="001D0182"/>
    <w:rsid w:val="001F76B2"/>
    <w:rsid w:val="002044C6"/>
    <w:rsid w:val="002531DB"/>
    <w:rsid w:val="00270616"/>
    <w:rsid w:val="00297259"/>
    <w:rsid w:val="002C3AFE"/>
    <w:rsid w:val="00322B79"/>
    <w:rsid w:val="00371383"/>
    <w:rsid w:val="00391D1E"/>
    <w:rsid w:val="003B3E9E"/>
    <w:rsid w:val="003B6ADB"/>
    <w:rsid w:val="003F1887"/>
    <w:rsid w:val="004060DA"/>
    <w:rsid w:val="00425E9D"/>
    <w:rsid w:val="004326A9"/>
    <w:rsid w:val="00443243"/>
    <w:rsid w:val="00452D56"/>
    <w:rsid w:val="004652B9"/>
    <w:rsid w:val="004753A4"/>
    <w:rsid w:val="00487FED"/>
    <w:rsid w:val="004921DC"/>
    <w:rsid w:val="004A57FD"/>
    <w:rsid w:val="004C5F26"/>
    <w:rsid w:val="004E49F0"/>
    <w:rsid w:val="004F0791"/>
    <w:rsid w:val="00500CA8"/>
    <w:rsid w:val="00534E23"/>
    <w:rsid w:val="00537039"/>
    <w:rsid w:val="0057332A"/>
    <w:rsid w:val="005F065B"/>
    <w:rsid w:val="0061217E"/>
    <w:rsid w:val="006202E3"/>
    <w:rsid w:val="00623EAA"/>
    <w:rsid w:val="0064469C"/>
    <w:rsid w:val="00681ADD"/>
    <w:rsid w:val="00694272"/>
    <w:rsid w:val="006A2FEA"/>
    <w:rsid w:val="006C4479"/>
    <w:rsid w:val="006D69B9"/>
    <w:rsid w:val="007367F0"/>
    <w:rsid w:val="00762471"/>
    <w:rsid w:val="0077041D"/>
    <w:rsid w:val="007A2811"/>
    <w:rsid w:val="007B0203"/>
    <w:rsid w:val="007C1341"/>
    <w:rsid w:val="007F1A3F"/>
    <w:rsid w:val="007F3F95"/>
    <w:rsid w:val="007F508B"/>
    <w:rsid w:val="007F60A2"/>
    <w:rsid w:val="00837238"/>
    <w:rsid w:val="008611F5"/>
    <w:rsid w:val="00861C82"/>
    <w:rsid w:val="008A6D0D"/>
    <w:rsid w:val="008E2A44"/>
    <w:rsid w:val="008F0BFB"/>
    <w:rsid w:val="00940590"/>
    <w:rsid w:val="009901D7"/>
    <w:rsid w:val="009A6B26"/>
    <w:rsid w:val="009A7897"/>
    <w:rsid w:val="009C7D1C"/>
    <w:rsid w:val="009D66B3"/>
    <w:rsid w:val="009F14B9"/>
    <w:rsid w:val="00A20FBA"/>
    <w:rsid w:val="00A5217E"/>
    <w:rsid w:val="00A67182"/>
    <w:rsid w:val="00A84131"/>
    <w:rsid w:val="00A94D10"/>
    <w:rsid w:val="00AB0B15"/>
    <w:rsid w:val="00AB2B62"/>
    <w:rsid w:val="00AB3EDD"/>
    <w:rsid w:val="00AB4A14"/>
    <w:rsid w:val="00AE4044"/>
    <w:rsid w:val="00AF266E"/>
    <w:rsid w:val="00B24AF6"/>
    <w:rsid w:val="00B66A02"/>
    <w:rsid w:val="00B724B6"/>
    <w:rsid w:val="00BA1C3C"/>
    <w:rsid w:val="00BB7338"/>
    <w:rsid w:val="00BC2799"/>
    <w:rsid w:val="00BE09F4"/>
    <w:rsid w:val="00BF0824"/>
    <w:rsid w:val="00C146CC"/>
    <w:rsid w:val="00C36A75"/>
    <w:rsid w:val="00CD209E"/>
    <w:rsid w:val="00CD344B"/>
    <w:rsid w:val="00CD7A9E"/>
    <w:rsid w:val="00CE3600"/>
    <w:rsid w:val="00D21D05"/>
    <w:rsid w:val="00D40F92"/>
    <w:rsid w:val="00D53581"/>
    <w:rsid w:val="00D706F9"/>
    <w:rsid w:val="00D70ABF"/>
    <w:rsid w:val="00D8479A"/>
    <w:rsid w:val="00DD32CF"/>
    <w:rsid w:val="00DE1758"/>
    <w:rsid w:val="00DE66A9"/>
    <w:rsid w:val="00E22C99"/>
    <w:rsid w:val="00E24DA6"/>
    <w:rsid w:val="00E4281E"/>
    <w:rsid w:val="00E67CB8"/>
    <w:rsid w:val="00EB1B42"/>
    <w:rsid w:val="00ED1E8F"/>
    <w:rsid w:val="00EE66DE"/>
    <w:rsid w:val="00EF352A"/>
    <w:rsid w:val="00F01E64"/>
    <w:rsid w:val="00F20F30"/>
    <w:rsid w:val="00F703D3"/>
    <w:rsid w:val="00FC581A"/>
    <w:rsid w:val="00FD3639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D5AD5"/>
  <w15:chartTrackingRefBased/>
  <w15:docId w15:val="{F8245AD5-0857-4C78-8156-C26FDCB4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  <w:style w:type="character" w:styleId="Siln">
    <w:name w:val="Strong"/>
    <w:uiPriority w:val="22"/>
    <w:qFormat/>
    <w:rsid w:val="007C1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8951">
              <w:marLeft w:val="0"/>
              <w:marRight w:val="0"/>
              <w:marTop w:val="9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AA59-15F6-4EBA-95C6-832419C7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2839</CharactersWithSpaces>
  <SharedDoc>false</SharedDoc>
  <HLinks>
    <vt:vector size="48" baseType="variant">
      <vt:variant>
        <vt:i4>393285</vt:i4>
      </vt:variant>
      <vt:variant>
        <vt:i4>14</vt:i4>
      </vt:variant>
      <vt:variant>
        <vt:i4>0</vt:i4>
      </vt:variant>
      <vt:variant>
        <vt:i4>5</vt:i4>
      </vt:variant>
      <vt:variant>
        <vt:lpwstr>https://www.kettler.cz/bezecky-pas-toorx-voyager-trx-voyager/</vt:lpwstr>
      </vt:variant>
      <vt:variant>
        <vt:lpwstr/>
      </vt:variant>
      <vt:variant>
        <vt:i4>393285</vt:i4>
      </vt:variant>
      <vt:variant>
        <vt:i4>12</vt:i4>
      </vt:variant>
      <vt:variant>
        <vt:i4>0</vt:i4>
      </vt:variant>
      <vt:variant>
        <vt:i4>5</vt:i4>
      </vt:variant>
      <vt:variant>
        <vt:lpwstr>https://www.kettler.cz/bezecky-pas-toorx-voyager-trx-voyager/</vt:lpwstr>
      </vt:variant>
      <vt:variant>
        <vt:lpwstr/>
      </vt:variant>
      <vt:variant>
        <vt:i4>393285</vt:i4>
      </vt:variant>
      <vt:variant>
        <vt:i4>9</vt:i4>
      </vt:variant>
      <vt:variant>
        <vt:i4>0</vt:i4>
      </vt:variant>
      <vt:variant>
        <vt:i4>5</vt:i4>
      </vt:variant>
      <vt:variant>
        <vt:lpwstr>https://www.kettler.cz/bezecky-pas-toorx-voyager-trx-voyager/</vt:lpwstr>
      </vt:variant>
      <vt:variant>
        <vt:lpwstr/>
      </vt:variant>
      <vt:variant>
        <vt:i4>393285</vt:i4>
      </vt:variant>
      <vt:variant>
        <vt:i4>6</vt:i4>
      </vt:variant>
      <vt:variant>
        <vt:i4>0</vt:i4>
      </vt:variant>
      <vt:variant>
        <vt:i4>5</vt:i4>
      </vt:variant>
      <vt:variant>
        <vt:lpwstr>https://www.kettler.cz/bezecky-pas-toorx-voyager-trx-voyager/</vt:lpwstr>
      </vt:variant>
      <vt:variant>
        <vt:lpwstr/>
      </vt:variant>
      <vt:variant>
        <vt:i4>393285</vt:i4>
      </vt:variant>
      <vt:variant>
        <vt:i4>3</vt:i4>
      </vt:variant>
      <vt:variant>
        <vt:i4>0</vt:i4>
      </vt:variant>
      <vt:variant>
        <vt:i4>5</vt:i4>
      </vt:variant>
      <vt:variant>
        <vt:lpwstr>https://www.kettler.cz/bezecky-pas-toorx-voyager-trx-voyager/</vt:lpwstr>
      </vt:variant>
      <vt:variant>
        <vt:lpwstr/>
      </vt:variant>
      <vt:variant>
        <vt:i4>393285</vt:i4>
      </vt:variant>
      <vt:variant>
        <vt:i4>0</vt:i4>
      </vt:variant>
      <vt:variant>
        <vt:i4>0</vt:i4>
      </vt:variant>
      <vt:variant>
        <vt:i4>5</vt:i4>
      </vt:variant>
      <vt:variant>
        <vt:lpwstr>https://www.kettler.cz/bezecky-pas-toorx-voyager-trx-voyager/</vt:lpwstr>
      </vt:variant>
      <vt:variant>
        <vt:lpwstr/>
      </vt:variant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2</cp:revision>
  <cp:lastPrinted>2023-12-13T12:24:00Z</cp:lastPrinted>
  <dcterms:created xsi:type="dcterms:W3CDTF">2023-12-13T13:28:00Z</dcterms:created>
  <dcterms:modified xsi:type="dcterms:W3CDTF">2023-12-13T13:28:00Z</dcterms:modified>
</cp:coreProperties>
</file>