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18C4" w14:textId="77777777" w:rsidR="00A622E0" w:rsidRDefault="00A622E0" w:rsidP="00A622E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192EB7A1">
        <w:rPr>
          <w:rFonts w:ascii="Arial" w:hAnsi="Arial" w:cs="Arial"/>
          <w:b/>
          <w:bCs/>
          <w:sz w:val="28"/>
          <w:szCs w:val="28"/>
        </w:rPr>
        <w:t>Smlouva</w:t>
      </w:r>
    </w:p>
    <w:p w14:paraId="6DE30891" w14:textId="3C009D51" w:rsidR="00A622E0" w:rsidRPr="001426D2" w:rsidRDefault="00A622E0" w:rsidP="00A622E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 xml:space="preserve">č. </w:t>
      </w:r>
      <w:r w:rsidR="006D0388">
        <w:rPr>
          <w:rFonts w:cs="Arial"/>
          <w:b/>
        </w:rPr>
        <w:t>ZŠČ</w:t>
      </w:r>
      <w:r w:rsidRPr="001426D2">
        <w:rPr>
          <w:rFonts w:cs="Arial"/>
          <w:b/>
        </w:rPr>
        <w:t>/</w:t>
      </w:r>
      <w:r w:rsidR="006D0388">
        <w:rPr>
          <w:rFonts w:cs="Arial"/>
          <w:b/>
        </w:rPr>
        <w:t>0</w:t>
      </w:r>
      <w:r w:rsidR="00875B4D">
        <w:rPr>
          <w:rFonts w:cs="Arial"/>
          <w:b/>
        </w:rPr>
        <w:t>790</w:t>
      </w:r>
      <w:r w:rsidRPr="001426D2">
        <w:rPr>
          <w:rFonts w:cs="Arial"/>
          <w:b/>
        </w:rPr>
        <w:t>/</w:t>
      </w:r>
      <w:r w:rsidR="006D0388">
        <w:rPr>
          <w:rFonts w:cs="Arial"/>
          <w:b/>
        </w:rPr>
        <w:t>2023</w:t>
      </w:r>
    </w:p>
    <w:p w14:paraId="39CC9C0F" w14:textId="50C84F54" w:rsidR="00A622E0" w:rsidRPr="001426D2" w:rsidRDefault="00A622E0" w:rsidP="00A622E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Cs w:val="20"/>
        </w:rPr>
        <w:t xml:space="preserve">o </w:t>
      </w:r>
      <w:r w:rsidR="006D0388">
        <w:rPr>
          <w:rFonts w:cs="Arial"/>
          <w:szCs w:val="20"/>
        </w:rPr>
        <w:t>dodání Závěsného systému GH1-F včetně montáže a proškolení personálu</w:t>
      </w:r>
    </w:p>
    <w:p w14:paraId="798BCF2D" w14:textId="77777777" w:rsidR="00A622E0" w:rsidRDefault="00A622E0" w:rsidP="00A622E0">
      <w:pPr>
        <w:pStyle w:val="Bezmezer"/>
        <w:spacing w:line="276" w:lineRule="auto"/>
        <w:jc w:val="center"/>
      </w:pPr>
      <w:r>
        <w:t>mezi:</w:t>
      </w:r>
    </w:p>
    <w:p w14:paraId="0397E87D" w14:textId="77777777" w:rsidR="00A622E0" w:rsidRDefault="00A622E0" w:rsidP="00A622E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A622E0" w14:paraId="4A89A50E" w14:textId="77777777" w:rsidTr="00535EC9">
        <w:tc>
          <w:tcPr>
            <w:tcW w:w="2122" w:type="dxa"/>
          </w:tcPr>
          <w:p w14:paraId="75BEAFB1" w14:textId="77777777" w:rsidR="00A622E0" w:rsidRDefault="00A622E0" w:rsidP="00535EC9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2F67008E" w14:textId="77777777" w:rsidR="00A622E0" w:rsidRPr="00F85FC2" w:rsidRDefault="00A622E0" w:rsidP="00535EC9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 w:rsidRPr="004E13FB">
              <w:rPr>
                <w:b/>
                <w:noProof/>
              </w:rPr>
              <w:t>Základní škola a Praktická škola Čtverka, Uherský Brod</w:t>
            </w:r>
          </w:p>
          <w:p w14:paraId="1D8D06C1" w14:textId="77777777" w:rsidR="00A622E0" w:rsidRPr="00BC0BE0" w:rsidRDefault="00A622E0" w:rsidP="00535EC9">
            <w:pPr>
              <w:pStyle w:val="Bezmezer"/>
              <w:spacing w:line="276" w:lineRule="auto"/>
            </w:pPr>
            <w:r w:rsidRPr="00BC0BE0">
              <w:t>sídlo:</w:t>
            </w:r>
            <w:r>
              <w:t xml:space="preserve"> </w:t>
            </w:r>
            <w:r>
              <w:rPr>
                <w:noProof/>
              </w:rPr>
              <w:t>Na Výsluní 2047</w:t>
            </w:r>
            <w:r>
              <w:t xml:space="preserve">, </w:t>
            </w:r>
            <w:r>
              <w:rPr>
                <w:noProof/>
              </w:rPr>
              <w:t>688 01</w:t>
            </w:r>
            <w:r>
              <w:t xml:space="preserve">, </w:t>
            </w:r>
            <w:r>
              <w:rPr>
                <w:noProof/>
              </w:rPr>
              <w:t>Uherský Brod</w:t>
            </w:r>
          </w:p>
          <w:p w14:paraId="4648D24F" w14:textId="77777777" w:rsidR="00A622E0" w:rsidRDefault="00A622E0" w:rsidP="00535EC9">
            <w:pPr>
              <w:pStyle w:val="Bezmezer"/>
              <w:spacing w:line="276" w:lineRule="auto"/>
            </w:pPr>
            <w:r w:rsidRPr="00BC0BE0">
              <w:t>IČO:</w:t>
            </w:r>
            <w:r>
              <w:t xml:space="preserve"> </w:t>
            </w:r>
            <w:r>
              <w:rPr>
                <w:noProof/>
              </w:rPr>
              <w:t>60371714</w:t>
            </w:r>
          </w:p>
          <w:p w14:paraId="72B90361" w14:textId="77777777" w:rsidR="00A622E0" w:rsidRDefault="00A622E0" w:rsidP="00535EC9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DIČ: </w:t>
            </w:r>
            <w:r>
              <w:rPr>
                <w:noProof/>
              </w:rPr>
              <w:t>neplátce DPH</w:t>
            </w:r>
          </w:p>
          <w:p w14:paraId="3EC3828B" w14:textId="77777777" w:rsidR="00A622E0" w:rsidRPr="00E82920" w:rsidRDefault="00A622E0" w:rsidP="00535EC9">
            <w:pPr>
              <w:pStyle w:val="Bezmezer"/>
              <w:spacing w:line="276" w:lineRule="auto"/>
            </w:pPr>
            <w:r>
              <w:t>zastupuje: </w:t>
            </w:r>
            <w:r>
              <w:rPr>
                <w:noProof/>
              </w:rPr>
              <w:t>Guričová Petra Mgr., ředitelka</w:t>
            </w:r>
          </w:p>
          <w:p w14:paraId="6D73F452" w14:textId="77777777" w:rsidR="00A622E0" w:rsidRPr="00BC0BE0" w:rsidRDefault="00A622E0" w:rsidP="00535EC9">
            <w:pPr>
              <w:pStyle w:val="Bezmezer"/>
              <w:spacing w:line="276" w:lineRule="auto"/>
            </w:pPr>
            <w:r>
              <w:t>bankovní spojení: </w:t>
            </w:r>
            <w:r>
              <w:rPr>
                <w:noProof/>
              </w:rPr>
              <w:t>86-4085220237/0100</w:t>
            </w:r>
            <w:r>
              <w:t xml:space="preserve">, </w:t>
            </w:r>
            <w:r>
              <w:rPr>
                <w:noProof/>
              </w:rPr>
              <w:t>Komerční banka, a.s.</w:t>
            </w:r>
          </w:p>
          <w:p w14:paraId="1470E83A" w14:textId="77777777" w:rsidR="00A622E0" w:rsidRDefault="00A622E0" w:rsidP="00535EC9">
            <w:pPr>
              <w:pStyle w:val="Bezmezer"/>
              <w:spacing w:line="276" w:lineRule="auto"/>
            </w:pPr>
            <w:r w:rsidRPr="00BC0BE0">
              <w:t xml:space="preserve"> (dále</w:t>
            </w:r>
            <w:r>
              <w:t xml:space="preserve"> i</w:t>
            </w:r>
            <w:r w:rsidRPr="00BC0BE0">
              <w:t xml:space="preserve"> jen „</w:t>
            </w:r>
            <w:r w:rsidRPr="00ED579C">
              <w:rPr>
                <w:b/>
              </w:rPr>
              <w:t>objednatel</w:t>
            </w:r>
            <w:r w:rsidRPr="00BC0BE0">
              <w:t>“)</w:t>
            </w:r>
          </w:p>
        </w:tc>
      </w:tr>
      <w:tr w:rsidR="00A622E0" w14:paraId="573FA60F" w14:textId="77777777" w:rsidTr="00535EC9">
        <w:tc>
          <w:tcPr>
            <w:tcW w:w="2122" w:type="dxa"/>
          </w:tcPr>
          <w:p w14:paraId="1D8DD577" w14:textId="77777777" w:rsidR="00A622E0" w:rsidRDefault="00A622E0" w:rsidP="00535EC9">
            <w:pPr>
              <w:pStyle w:val="Bezmezer"/>
              <w:spacing w:line="276" w:lineRule="auto"/>
            </w:pPr>
            <w:r>
              <w:t>a</w:t>
            </w:r>
          </w:p>
        </w:tc>
        <w:tc>
          <w:tcPr>
            <w:tcW w:w="6940" w:type="dxa"/>
          </w:tcPr>
          <w:p w14:paraId="654305BA" w14:textId="77777777" w:rsidR="00A622E0" w:rsidRDefault="00A622E0" w:rsidP="00535EC9">
            <w:pPr>
              <w:pStyle w:val="Bezmezer"/>
              <w:spacing w:line="276" w:lineRule="auto"/>
            </w:pPr>
          </w:p>
        </w:tc>
      </w:tr>
    </w:tbl>
    <w:p w14:paraId="2297429D" w14:textId="20762B69" w:rsidR="006D0388" w:rsidRPr="00F85FC2" w:rsidRDefault="004326C8" w:rsidP="006D0388">
      <w:pPr>
        <w:pStyle w:val="Bezmezer"/>
        <w:spacing w:line="276" w:lineRule="auto"/>
        <w:rPr>
          <w:b/>
          <w:i/>
          <w:color w:val="5B9BD5" w:themeColor="accent1"/>
          <w:sz w:val="16"/>
          <w:szCs w:val="16"/>
        </w:rPr>
      </w:pPr>
      <w:r>
        <w:t xml:space="preserve"> </w:t>
      </w:r>
      <w:r w:rsidR="006D0388">
        <w:t>Dodavatel:</w:t>
      </w:r>
      <w:r w:rsidR="006D0388">
        <w:tab/>
      </w:r>
      <w:r w:rsidR="006D0388">
        <w:tab/>
        <w:t xml:space="preserve">  </w:t>
      </w:r>
      <w:r w:rsidR="006D0388">
        <w:rPr>
          <w:b/>
          <w:noProof/>
        </w:rPr>
        <w:t>ALTECH, spol. s r.o.</w:t>
      </w:r>
    </w:p>
    <w:p w14:paraId="1FE3515D" w14:textId="395BC9E2" w:rsidR="006D0388" w:rsidRPr="00BC0BE0" w:rsidRDefault="006D0388" w:rsidP="006D0388">
      <w:pPr>
        <w:pStyle w:val="Bezmezer"/>
        <w:spacing w:line="276" w:lineRule="auto"/>
        <w:ind w:left="1416" w:firstLine="708"/>
      </w:pPr>
      <w:r>
        <w:t xml:space="preserve">  </w:t>
      </w:r>
      <w:r w:rsidRPr="00BC0BE0">
        <w:t>sídlo:</w:t>
      </w:r>
      <w:r>
        <w:t xml:space="preserve"> </w:t>
      </w:r>
      <w:r w:rsidR="00AC1063">
        <w:rPr>
          <w:noProof/>
        </w:rPr>
        <w:t>Bánov 479</w:t>
      </w:r>
      <w:r>
        <w:rPr>
          <w:noProof/>
        </w:rPr>
        <w:t xml:space="preserve">, </w:t>
      </w:r>
      <w:r w:rsidR="00AC1063">
        <w:rPr>
          <w:noProof/>
        </w:rPr>
        <w:t>687 54 Bánov</w:t>
      </w:r>
    </w:p>
    <w:p w14:paraId="6EB51C79" w14:textId="0B13A465" w:rsidR="006D0388" w:rsidRDefault="006D0388" w:rsidP="006D0388">
      <w:pPr>
        <w:pStyle w:val="Bezmezer"/>
        <w:spacing w:line="276" w:lineRule="auto"/>
        <w:ind w:left="1416" w:firstLine="708"/>
      </w:pPr>
      <w:r>
        <w:t xml:space="preserve">  </w:t>
      </w:r>
      <w:r w:rsidRPr="00BC0BE0">
        <w:t>IČO:</w:t>
      </w:r>
      <w:r>
        <w:t xml:space="preserve"> </w:t>
      </w:r>
      <w:r>
        <w:rPr>
          <w:noProof/>
        </w:rPr>
        <w:t>46344861</w:t>
      </w:r>
    </w:p>
    <w:p w14:paraId="351236EF" w14:textId="27B55FCA" w:rsidR="006D0388" w:rsidRDefault="006D0388" w:rsidP="006D0388">
      <w:pPr>
        <w:pStyle w:val="Bezmezer"/>
        <w:spacing w:line="276" w:lineRule="auto"/>
        <w:ind w:left="1416" w:firstLine="708"/>
        <w:rPr>
          <w:i/>
          <w:color w:val="5B9BD5" w:themeColor="accent1"/>
          <w:sz w:val="16"/>
          <w:szCs w:val="16"/>
        </w:rPr>
      </w:pPr>
      <w:r>
        <w:t xml:space="preserve">  DIČ: CZ</w:t>
      </w:r>
      <w:r>
        <w:rPr>
          <w:noProof/>
        </w:rPr>
        <w:t>46344861</w:t>
      </w:r>
    </w:p>
    <w:p w14:paraId="16D234BC" w14:textId="65E52601" w:rsidR="006D0388" w:rsidRPr="00E82920" w:rsidRDefault="006D0388" w:rsidP="006D0388">
      <w:pPr>
        <w:pStyle w:val="Bezmezer"/>
        <w:spacing w:line="276" w:lineRule="auto"/>
        <w:ind w:left="1416" w:firstLine="708"/>
      </w:pPr>
      <w:r>
        <w:t xml:space="preserve">  zastupuje: </w:t>
      </w:r>
      <w:r w:rsidR="00AC1063">
        <w:t>Ing. Milan Morkus</w:t>
      </w:r>
    </w:p>
    <w:p w14:paraId="193DD5D5" w14:textId="68CDCA3C" w:rsidR="006D0388" w:rsidRPr="00BC0BE0" w:rsidRDefault="006D0388" w:rsidP="006D0388">
      <w:pPr>
        <w:pStyle w:val="Bezmezer"/>
        <w:spacing w:line="276" w:lineRule="auto"/>
        <w:ind w:left="1416" w:firstLine="708"/>
      </w:pPr>
      <w:r>
        <w:t xml:space="preserve">  bankovní spojení: </w:t>
      </w:r>
      <w:r w:rsidR="00AC1063">
        <w:t>1044662/0300, ČSOB</w:t>
      </w:r>
    </w:p>
    <w:p w14:paraId="5F7E5460" w14:textId="3EEA6BC8" w:rsidR="006D0388" w:rsidRDefault="006D0388" w:rsidP="006D0388">
      <w:pPr>
        <w:pStyle w:val="2rove"/>
        <w:numPr>
          <w:ilvl w:val="1"/>
          <w:numId w:val="0"/>
        </w:numPr>
      </w:pPr>
      <w:r w:rsidRPr="00BC0BE0">
        <w:t xml:space="preserve"> </w:t>
      </w:r>
      <w:r>
        <w:tab/>
      </w:r>
      <w:r>
        <w:tab/>
      </w:r>
      <w:r>
        <w:tab/>
        <w:t xml:space="preserve">  </w:t>
      </w:r>
      <w:r w:rsidRPr="00BC0BE0">
        <w:t>(dále</w:t>
      </w:r>
      <w:r>
        <w:t xml:space="preserve"> i</w:t>
      </w:r>
      <w:r w:rsidRPr="00BC0BE0">
        <w:t xml:space="preserve"> jen „</w:t>
      </w:r>
      <w:r>
        <w:rPr>
          <w:b/>
        </w:rPr>
        <w:t>dodav</w:t>
      </w:r>
      <w:r w:rsidRPr="00ED579C">
        <w:rPr>
          <w:b/>
        </w:rPr>
        <w:t>atel</w:t>
      </w:r>
      <w:r w:rsidRPr="00BC0BE0">
        <w:t>“)</w:t>
      </w:r>
    </w:p>
    <w:p w14:paraId="372A0AD0" w14:textId="77777777" w:rsidR="00A622E0" w:rsidRDefault="00A622E0" w:rsidP="004326C8">
      <w:pPr>
        <w:pStyle w:val="Nadpis1"/>
      </w:pPr>
      <w:r>
        <w:t>Předmět smlouvy</w:t>
      </w:r>
    </w:p>
    <w:p w14:paraId="5903C226" w14:textId="39D45390" w:rsidR="00A622E0" w:rsidRPr="004326C8" w:rsidRDefault="004326C8" w:rsidP="004326C8">
      <w:pPr>
        <w:pStyle w:val="Nadpis1"/>
        <w:numPr>
          <w:ilvl w:val="0"/>
          <w:numId w:val="0"/>
        </w:numPr>
        <w:ind w:left="289"/>
        <w:jc w:val="left"/>
        <w:rPr>
          <w:b w:val="0"/>
          <w:bCs/>
        </w:rPr>
      </w:pPr>
      <w:r>
        <w:rPr>
          <w:rFonts w:cs="Arial"/>
          <w:b w:val="0"/>
          <w:bCs/>
          <w:szCs w:val="20"/>
        </w:rPr>
        <w:t xml:space="preserve">   </w:t>
      </w:r>
      <w:r w:rsidRPr="004326C8">
        <w:rPr>
          <w:rFonts w:cs="Arial"/>
          <w:b w:val="0"/>
          <w:bCs/>
          <w:szCs w:val="20"/>
        </w:rPr>
        <w:t>Předmětem smlouvy je dodání Závěsného systému GH1 včetně montáže a proškolení personálu</w:t>
      </w:r>
      <w:r>
        <w:rPr>
          <w:rFonts w:cs="Arial"/>
          <w:b w:val="0"/>
          <w:bCs/>
          <w:szCs w:val="20"/>
        </w:rPr>
        <w:t>.</w:t>
      </w:r>
    </w:p>
    <w:p w14:paraId="2A884EBE" w14:textId="77777777" w:rsidR="00A622E0" w:rsidRDefault="00A622E0" w:rsidP="004326C8">
      <w:pPr>
        <w:pStyle w:val="Nadpis1"/>
      </w:pPr>
      <w:r>
        <w:t>Cena a platební podmínky</w:t>
      </w:r>
    </w:p>
    <w:p w14:paraId="323C7A66" w14:textId="2DC20C54" w:rsidR="00A622E0" w:rsidRDefault="00A622E0" w:rsidP="004326C8">
      <w:pPr>
        <w:pStyle w:val="2rove"/>
        <w:numPr>
          <w:ilvl w:val="0"/>
          <w:numId w:val="0"/>
        </w:numPr>
        <w:ind w:left="567"/>
      </w:pPr>
      <w:r>
        <w:t>Platba bude probíhat na základě faktur</w:t>
      </w:r>
      <w:r w:rsidR="000A3AE0">
        <w:t>y</w:t>
      </w:r>
      <w:r>
        <w:t xml:space="preserve"> – daňov</w:t>
      </w:r>
      <w:r w:rsidR="000A3AE0">
        <w:t xml:space="preserve">ého </w:t>
      </w:r>
      <w:r>
        <w:t>doklad</w:t>
      </w:r>
      <w:r w:rsidR="000A3AE0">
        <w:t>u</w:t>
      </w:r>
      <w:r>
        <w:t xml:space="preserve"> vystaven</w:t>
      </w:r>
      <w:r w:rsidR="000A3AE0">
        <w:t>ého</w:t>
      </w:r>
      <w:r>
        <w:t xml:space="preserve"> dodavatelem se splatností </w:t>
      </w:r>
      <w:r w:rsidR="000A3AE0">
        <w:t>14</w:t>
      </w:r>
      <w:r>
        <w:t xml:space="preserve"> dnů od data přijetí faktury objednatelem. Za den splnění platební povinnosti objednatele se považuje den, kdy byla příslušná částka odepsána z účtu objednatele. </w:t>
      </w:r>
    </w:p>
    <w:p w14:paraId="590A09D5" w14:textId="1B28111A" w:rsidR="00A622E0" w:rsidRDefault="00A622E0" w:rsidP="004326C8">
      <w:pPr>
        <w:pStyle w:val="2rove"/>
        <w:numPr>
          <w:ilvl w:val="0"/>
          <w:numId w:val="0"/>
        </w:numPr>
        <w:ind w:left="567"/>
      </w:pPr>
    </w:p>
    <w:p w14:paraId="7128154E" w14:textId="677A8888" w:rsidR="00A622E0" w:rsidRDefault="00A622E0" w:rsidP="004326C8">
      <w:pPr>
        <w:pStyle w:val="2rove"/>
        <w:numPr>
          <w:ilvl w:val="0"/>
          <w:numId w:val="0"/>
        </w:numPr>
        <w:ind w:left="567"/>
      </w:pPr>
      <w:r>
        <w:t xml:space="preserve">Cena za </w:t>
      </w:r>
      <w:r w:rsidR="000A3AE0">
        <w:t xml:space="preserve">dodání </w:t>
      </w:r>
      <w:r w:rsidR="000A3AE0" w:rsidRPr="000A3AE0">
        <w:rPr>
          <w:b/>
          <w:bCs/>
        </w:rPr>
        <w:t>170.000,- Kč bez DPH , 205.700,-Kč včetně DPH</w:t>
      </w:r>
      <w:r>
        <w:t xml:space="preserve"> </w:t>
      </w:r>
      <w:r w:rsidR="001E2CB6">
        <w:t>je</w:t>
      </w:r>
      <w:r>
        <w:t xml:space="preserve"> nepřekročiteln</w:t>
      </w:r>
      <w:r w:rsidR="000A3AE0">
        <w:t>á</w:t>
      </w:r>
      <w:r>
        <w:t xml:space="preserve"> a zahrnuje veškeré náklady, spojené s plněním předmětu této smlouvy</w:t>
      </w:r>
      <w:r w:rsidR="001E2CB6">
        <w:t xml:space="preserve"> (montáží a proškolením)</w:t>
      </w:r>
      <w:r>
        <w:t xml:space="preserve">. </w:t>
      </w:r>
    </w:p>
    <w:p w14:paraId="1856223B" w14:textId="5882CCA1" w:rsidR="00A622E0" w:rsidRDefault="00A622E0" w:rsidP="004326C8">
      <w:pPr>
        <w:pStyle w:val="2rove"/>
        <w:numPr>
          <w:ilvl w:val="0"/>
          <w:numId w:val="0"/>
        </w:numPr>
        <w:ind w:left="567"/>
      </w:pPr>
    </w:p>
    <w:p w14:paraId="63C0B1C3" w14:textId="77777777" w:rsidR="00A622E0" w:rsidRDefault="00A622E0" w:rsidP="004326C8">
      <w:pPr>
        <w:pStyle w:val="Nadpis1"/>
      </w:pPr>
      <w:r>
        <w:t>Závěrečná ustanovení</w:t>
      </w:r>
    </w:p>
    <w:p w14:paraId="3E8B60A8" w14:textId="77777777" w:rsidR="004326C8" w:rsidRDefault="00A622E0" w:rsidP="004326C8">
      <w:pPr>
        <w:pStyle w:val="2rove"/>
        <w:numPr>
          <w:ilvl w:val="0"/>
          <w:numId w:val="0"/>
        </w:numPr>
        <w:ind w:left="567"/>
      </w:pPr>
      <w:r>
        <w:t>Pokud není v této smlouvě sjednáno něco jiného, platí pro vztahy mezi dodavatelem a objednatelem ustanovení zák. č. 89/2012 Sb., občanský zákoník, ve znění pozdějších předpisů.</w:t>
      </w:r>
    </w:p>
    <w:p w14:paraId="72707422" w14:textId="70170799" w:rsidR="00A622E0" w:rsidRDefault="00A622E0" w:rsidP="004326C8">
      <w:pPr>
        <w:pStyle w:val="2rove"/>
        <w:numPr>
          <w:ilvl w:val="0"/>
          <w:numId w:val="0"/>
        </w:numPr>
        <w:ind w:left="567"/>
      </w:pPr>
      <w:r>
        <w:t xml:space="preserve"> </w:t>
      </w:r>
    </w:p>
    <w:p w14:paraId="35060547" w14:textId="0A6E7F5B" w:rsidR="00A622E0" w:rsidRDefault="00A622E0" w:rsidP="004326C8">
      <w:pPr>
        <w:pStyle w:val="2rove"/>
        <w:numPr>
          <w:ilvl w:val="0"/>
          <w:numId w:val="0"/>
        </w:numPr>
        <w:ind w:left="567"/>
      </w:pPr>
      <w:r>
        <w:t>Tato smlouva bude uveřejněna v registru smluv dle zákona o registru smluv. Smluvní strany se dohodly, že uveřejnění smlouvy prostřednictvím registru smluv dle zákona o registru smluv provede objednatel bez zbytečného odkladu od podpisu smlouvy oběma smluvními stranami.</w:t>
      </w:r>
    </w:p>
    <w:p w14:paraId="3EF99F43" w14:textId="2157587B" w:rsidR="00A622E0" w:rsidRDefault="005220EF" w:rsidP="004326C8">
      <w:pPr>
        <w:pStyle w:val="Hlavntextlnksmlouvy"/>
        <w:numPr>
          <w:ilvl w:val="0"/>
          <w:numId w:val="0"/>
        </w:numPr>
        <w:spacing w:line="276" w:lineRule="auto"/>
      </w:pPr>
      <w:r>
        <w:tab/>
      </w:r>
    </w:p>
    <w:p w14:paraId="6750792D" w14:textId="0BD01513" w:rsidR="005220EF" w:rsidRPr="00F75253" w:rsidRDefault="005220EF" w:rsidP="004326C8">
      <w:pPr>
        <w:pStyle w:val="Hlavntextlnksmlouvy"/>
        <w:numPr>
          <w:ilvl w:val="0"/>
          <w:numId w:val="0"/>
        </w:numPr>
        <w:spacing w:line="276" w:lineRule="auto"/>
      </w:pPr>
      <w:r>
        <w:tab/>
        <w:t xml:space="preserve">V Uherském Brodě dne </w:t>
      </w:r>
      <w:r w:rsidR="00AC1063">
        <w:t>13.12.2023</w:t>
      </w:r>
      <w:r>
        <w:t>.2023</w:t>
      </w:r>
      <w:r>
        <w:tab/>
      </w:r>
      <w:r w:rsidR="00AC1063">
        <w:t xml:space="preserve">      </w:t>
      </w:r>
      <w:r>
        <w:t>v</w:t>
      </w:r>
      <w:r w:rsidR="00AC1063">
        <w:t> Bánově dne 13.12.2023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22E0" w14:paraId="5DAFF47F" w14:textId="77777777" w:rsidTr="00535EC9">
        <w:trPr>
          <w:trHeight w:val="567"/>
          <w:jc w:val="center"/>
        </w:trPr>
        <w:tc>
          <w:tcPr>
            <w:tcW w:w="4531" w:type="dxa"/>
            <w:vAlign w:val="center"/>
          </w:tcPr>
          <w:p w14:paraId="0AEE3042" w14:textId="77777777" w:rsidR="00A622E0" w:rsidRDefault="00A622E0" w:rsidP="00535EC9">
            <w:pPr>
              <w:spacing w:line="276" w:lineRule="auto"/>
            </w:pPr>
            <w:r>
              <w:t>Za objednatele</w:t>
            </w:r>
          </w:p>
          <w:p w14:paraId="090E9763" w14:textId="77777777" w:rsidR="004326C8" w:rsidRDefault="004326C8" w:rsidP="00535EC9">
            <w:pPr>
              <w:spacing w:line="276" w:lineRule="auto"/>
            </w:pPr>
          </w:p>
          <w:p w14:paraId="17AE7A58" w14:textId="77777777" w:rsidR="004326C8" w:rsidRDefault="004326C8" w:rsidP="00535EC9">
            <w:pPr>
              <w:spacing w:line="276" w:lineRule="auto"/>
            </w:pPr>
          </w:p>
          <w:p w14:paraId="095FB32C" w14:textId="51DABE13" w:rsidR="004326C8" w:rsidRDefault="004326C8" w:rsidP="00535EC9">
            <w:pPr>
              <w:spacing w:line="276" w:lineRule="auto"/>
            </w:pPr>
            <w:r>
              <w:t>Mgr. Petra Guričová, ředitelka školy</w:t>
            </w:r>
          </w:p>
        </w:tc>
        <w:tc>
          <w:tcPr>
            <w:tcW w:w="4531" w:type="dxa"/>
            <w:vAlign w:val="center"/>
          </w:tcPr>
          <w:p w14:paraId="492024C4" w14:textId="77777777" w:rsidR="004326C8" w:rsidRDefault="00A622E0" w:rsidP="00535EC9">
            <w:pPr>
              <w:spacing w:line="276" w:lineRule="auto"/>
            </w:pPr>
            <w:r>
              <w:t>Za dodavatele</w:t>
            </w:r>
          </w:p>
          <w:p w14:paraId="3CFC4411" w14:textId="77777777" w:rsidR="004326C8" w:rsidRDefault="004326C8" w:rsidP="00535EC9">
            <w:pPr>
              <w:spacing w:line="276" w:lineRule="auto"/>
            </w:pPr>
          </w:p>
          <w:p w14:paraId="15A45667" w14:textId="77777777" w:rsidR="004326C8" w:rsidRDefault="004326C8" w:rsidP="00535EC9">
            <w:pPr>
              <w:spacing w:line="276" w:lineRule="auto"/>
            </w:pPr>
          </w:p>
          <w:p w14:paraId="37694CB1" w14:textId="38D6EBE9" w:rsidR="004326C8" w:rsidRDefault="004326C8" w:rsidP="00535EC9">
            <w:pPr>
              <w:spacing w:line="276" w:lineRule="auto"/>
            </w:pPr>
            <w:r>
              <w:t>Ing.</w:t>
            </w:r>
            <w:r w:rsidR="00AC1063">
              <w:t xml:space="preserve"> Milan Morkus, vedoucí prodeje ČR</w:t>
            </w:r>
          </w:p>
        </w:tc>
      </w:tr>
      <w:tr w:rsidR="00A622E0" w14:paraId="1F9808C4" w14:textId="77777777" w:rsidTr="00535EC9">
        <w:trPr>
          <w:trHeight w:val="567"/>
          <w:jc w:val="center"/>
        </w:trPr>
        <w:tc>
          <w:tcPr>
            <w:tcW w:w="4531" w:type="dxa"/>
            <w:vAlign w:val="center"/>
          </w:tcPr>
          <w:p w14:paraId="3327FF34" w14:textId="77777777" w:rsidR="00A622E0" w:rsidRDefault="00A622E0" w:rsidP="00535EC9">
            <w:pPr>
              <w:spacing w:line="276" w:lineRule="auto"/>
              <w:jc w:val="center"/>
            </w:pPr>
          </w:p>
          <w:p w14:paraId="5A42BB54" w14:textId="282FC994" w:rsidR="004326C8" w:rsidRDefault="004326C8" w:rsidP="00535EC9">
            <w:pPr>
              <w:spacing w:line="276" w:lineRule="auto"/>
              <w:jc w:val="center"/>
            </w:pPr>
          </w:p>
        </w:tc>
        <w:tc>
          <w:tcPr>
            <w:tcW w:w="4531" w:type="dxa"/>
            <w:vAlign w:val="center"/>
          </w:tcPr>
          <w:p w14:paraId="4E3D454A" w14:textId="632BF3AB" w:rsidR="00A622E0" w:rsidRDefault="00A622E0" w:rsidP="00535EC9">
            <w:pPr>
              <w:spacing w:line="276" w:lineRule="auto"/>
              <w:jc w:val="center"/>
            </w:pPr>
          </w:p>
        </w:tc>
      </w:tr>
    </w:tbl>
    <w:p w14:paraId="41555DDA" w14:textId="15266475" w:rsidR="00A622E0" w:rsidRDefault="00A622E0" w:rsidP="00A622E0"/>
    <w:sectPr w:rsidR="00A622E0" w:rsidSect="004326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AF85" w14:textId="77777777" w:rsidR="00B5702D" w:rsidRDefault="00B5702D">
      <w:pPr>
        <w:spacing w:after="0" w:line="240" w:lineRule="auto"/>
      </w:pPr>
      <w:r>
        <w:separator/>
      </w:r>
    </w:p>
  </w:endnote>
  <w:endnote w:type="continuationSeparator" w:id="0">
    <w:p w14:paraId="72A79152" w14:textId="77777777" w:rsidR="00B5702D" w:rsidRDefault="00B5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8245" w14:textId="77777777" w:rsidR="006E1C8A" w:rsidRDefault="006E1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EEF3" w14:textId="77777777" w:rsidR="00B5702D" w:rsidRDefault="00B5702D">
      <w:pPr>
        <w:spacing w:after="0" w:line="240" w:lineRule="auto"/>
      </w:pPr>
      <w:r>
        <w:separator/>
      </w:r>
    </w:p>
  </w:footnote>
  <w:footnote w:type="continuationSeparator" w:id="0">
    <w:p w14:paraId="6F4C4D5C" w14:textId="77777777" w:rsidR="00B5702D" w:rsidRDefault="00B5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" w15:restartNumberingAfterBreak="1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num w:numId="1" w16cid:durableId="893589970">
    <w:abstractNumId w:val="1"/>
  </w:num>
  <w:num w:numId="2" w16cid:durableId="107265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E0"/>
    <w:rsid w:val="00024D41"/>
    <w:rsid w:val="000A3AE0"/>
    <w:rsid w:val="001E2CB6"/>
    <w:rsid w:val="003A0DD8"/>
    <w:rsid w:val="004326C8"/>
    <w:rsid w:val="00445391"/>
    <w:rsid w:val="00453A43"/>
    <w:rsid w:val="005220EF"/>
    <w:rsid w:val="006D0388"/>
    <w:rsid w:val="006E0278"/>
    <w:rsid w:val="006E1C8A"/>
    <w:rsid w:val="00875B4D"/>
    <w:rsid w:val="00953D22"/>
    <w:rsid w:val="009A5F26"/>
    <w:rsid w:val="00A622E0"/>
    <w:rsid w:val="00AC1063"/>
    <w:rsid w:val="00B5702D"/>
    <w:rsid w:val="00F86F58"/>
    <w:rsid w:val="00FA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BA7"/>
  <w15:chartTrackingRefBased/>
  <w15:docId w15:val="{6E6FC323-66E0-4DAD-AC1C-55E4391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A622E0"/>
    <w:pPr>
      <w:keepNext/>
      <w:numPr>
        <w:numId w:val="2"/>
      </w:numPr>
      <w:spacing w:before="360"/>
      <w:jc w:val="center"/>
      <w:outlineLvl w:val="0"/>
    </w:pPr>
    <w:rPr>
      <w:rFonts w:ascii="Arial" w:hAnsi="Arial"/>
      <w:b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A622E0"/>
    <w:rPr>
      <w:rFonts w:ascii="Arial" w:hAnsi="Arial"/>
      <w:b/>
      <w:kern w:val="0"/>
      <w:sz w:val="20"/>
      <w14:ligatures w14:val="none"/>
    </w:rPr>
  </w:style>
  <w:style w:type="paragraph" w:customStyle="1" w:styleId="Hlavntextlnksmlouvy">
    <w:name w:val="Hlavní text článků smlouvy"/>
    <w:basedOn w:val="Normln"/>
    <w:uiPriority w:val="1"/>
    <w:qFormat/>
    <w:rsid w:val="00A622E0"/>
    <w:pPr>
      <w:numPr>
        <w:ilvl w:val="1"/>
        <w:numId w:val="1"/>
      </w:numPr>
      <w:jc w:val="both"/>
    </w:pPr>
    <w:rPr>
      <w:rFonts w:ascii="Arial" w:hAnsi="Arial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semiHidden/>
    <w:rsid w:val="00A622E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622E0"/>
    <w:rPr>
      <w:rFonts w:ascii="Arial" w:hAnsi="Arial"/>
      <w:kern w:val="0"/>
      <w:sz w:val="20"/>
      <w14:ligatures w14:val="none"/>
    </w:rPr>
  </w:style>
  <w:style w:type="paragraph" w:styleId="Bezmezer">
    <w:name w:val="No Spacing"/>
    <w:uiPriority w:val="4"/>
    <w:qFormat/>
    <w:rsid w:val="00A622E0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table" w:styleId="Mkatabulky">
    <w:name w:val="Table Grid"/>
    <w:basedOn w:val="Normlntabulka"/>
    <w:uiPriority w:val="39"/>
    <w:rsid w:val="00A622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A622E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22E0"/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paragraph" w:customStyle="1" w:styleId="2rove">
    <w:name w:val="2. úroveň"/>
    <w:basedOn w:val="Normln"/>
    <w:uiPriority w:val="1"/>
    <w:qFormat/>
    <w:rsid w:val="00A622E0"/>
    <w:pPr>
      <w:numPr>
        <w:ilvl w:val="1"/>
        <w:numId w:val="2"/>
      </w:numPr>
      <w:spacing w:before="60" w:after="60" w:line="240" w:lineRule="auto"/>
      <w:jc w:val="both"/>
      <w:outlineLvl w:val="1"/>
    </w:pPr>
    <w:rPr>
      <w:rFonts w:ascii="Arial" w:hAnsi="Arial"/>
      <w:kern w:val="0"/>
      <w:sz w:val="20"/>
      <w14:ligatures w14:val="none"/>
    </w:rPr>
  </w:style>
  <w:style w:type="paragraph" w:customStyle="1" w:styleId="3rove-kodstrann">
    <w:name w:val="3. úroveň - k odstranění"/>
    <w:basedOn w:val="2rove"/>
    <w:uiPriority w:val="2"/>
    <w:qFormat/>
    <w:rsid w:val="00A622E0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A622E0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A622E0"/>
    <w:rPr>
      <w:i/>
      <w:color w:val="5B9BD5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Zlinsky E3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Šipka Radek</dc:creator>
  <cp:keywords/>
  <dc:description/>
  <cp:lastModifiedBy>Ing. Martina Zátková</cp:lastModifiedBy>
  <cp:revision>11</cp:revision>
  <dcterms:created xsi:type="dcterms:W3CDTF">2023-11-22T09:23:00Z</dcterms:created>
  <dcterms:modified xsi:type="dcterms:W3CDTF">2023-12-13T13:10:00Z</dcterms:modified>
</cp:coreProperties>
</file>