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2A" w:rsidRDefault="00072D2A" w:rsidP="00072D2A">
      <w:pPr>
        <w:jc w:val="center"/>
        <w:rPr>
          <w:rFonts w:ascii="Arial" w:hAnsi="Arial" w:cs="Arial"/>
          <w:b/>
          <w:sz w:val="32"/>
          <w:szCs w:val="32"/>
        </w:rPr>
      </w:pPr>
      <w:bookmarkStart w:id="0" w:name="_GoBack"/>
      <w:bookmarkEnd w:id="0"/>
      <w:r>
        <w:rPr>
          <w:rFonts w:ascii="Arial" w:hAnsi="Arial" w:cs="Arial"/>
          <w:b/>
          <w:sz w:val="32"/>
          <w:szCs w:val="32"/>
        </w:rPr>
        <w:t>D O H O D A</w:t>
      </w:r>
    </w:p>
    <w:p w:rsidR="00072D2A" w:rsidRDefault="00072D2A" w:rsidP="00072D2A">
      <w:pPr>
        <w:pStyle w:val="Nzev"/>
        <w:rPr>
          <w:rFonts w:ascii="Arial" w:hAnsi="Arial" w:cs="Arial"/>
          <w:sz w:val="32"/>
          <w:szCs w:val="32"/>
        </w:rPr>
      </w:pPr>
      <w:r>
        <w:rPr>
          <w:rFonts w:ascii="Arial" w:hAnsi="Arial" w:cs="Arial"/>
          <w:sz w:val="32"/>
          <w:szCs w:val="32"/>
        </w:rPr>
        <w:t>O ÚHRADĚ NÁKLADŮ NA OPRAVU KOMUNIKACE</w:t>
      </w:r>
    </w:p>
    <w:p w:rsidR="00072D2A" w:rsidRDefault="00072D2A" w:rsidP="00072D2A">
      <w:pPr>
        <w:pStyle w:val="Prosttext"/>
        <w:tabs>
          <w:tab w:val="right" w:pos="9215"/>
        </w:tabs>
        <w:spacing w:before="20" w:after="40"/>
        <w:jc w:val="both"/>
        <w:rPr>
          <w:rFonts w:ascii="Arial" w:hAnsi="Arial" w:cs="Arial"/>
          <w:sz w:val="22"/>
          <w:szCs w:val="22"/>
        </w:rPr>
      </w:pPr>
      <w:r>
        <w:rPr>
          <w:rFonts w:ascii="Arial" w:hAnsi="Arial" w:cs="Arial"/>
          <w:b/>
        </w:rPr>
        <w:t xml:space="preserve"> v rámci rekonstrukce celého uličního prostoru</w:t>
      </w:r>
      <w:r>
        <w:rPr>
          <w:rFonts w:ascii="Arial" w:hAnsi="Arial" w:cs="Arial"/>
        </w:rPr>
        <w:t xml:space="preserve"> </w:t>
      </w:r>
      <w:r>
        <w:rPr>
          <w:rFonts w:ascii="Arial" w:hAnsi="Arial" w:cs="Arial"/>
          <w:b/>
          <w:sz w:val="22"/>
          <w:szCs w:val="22"/>
        </w:rPr>
        <w:t>v ul. Erbenova</w:t>
      </w:r>
      <w:r>
        <w:rPr>
          <w:rFonts w:ascii="Arial" w:hAnsi="Arial" w:cs="Arial"/>
          <w:sz w:val="22"/>
          <w:szCs w:val="22"/>
        </w:rPr>
        <w:t xml:space="preserve"> </w:t>
      </w:r>
    </w:p>
    <w:p w:rsidR="00072D2A" w:rsidRDefault="00072D2A" w:rsidP="00072D2A">
      <w:pPr>
        <w:pStyle w:val="Prosttext"/>
        <w:tabs>
          <w:tab w:val="right" w:pos="9215"/>
        </w:tabs>
        <w:spacing w:before="20" w:after="40"/>
        <w:jc w:val="both"/>
        <w:rPr>
          <w:rFonts w:ascii="Arial" w:hAnsi="Arial" w:cs="Arial"/>
          <w:sz w:val="22"/>
          <w:szCs w:val="22"/>
        </w:rPr>
      </w:pPr>
      <w:r>
        <w:rPr>
          <w:rFonts w:ascii="Arial" w:hAnsi="Arial" w:cs="Arial"/>
          <w:sz w:val="22"/>
          <w:szCs w:val="22"/>
        </w:rPr>
        <w:t>uzavřená podle ustanovení § 1746, odst. 2 zákona č. 89/2012 Sb., občanského zákoníku</w:t>
      </w:r>
    </w:p>
    <w:p w:rsidR="00072D2A" w:rsidRDefault="00072D2A" w:rsidP="00072D2A">
      <w:pPr>
        <w:pStyle w:val="Prosttext"/>
        <w:tabs>
          <w:tab w:val="right" w:pos="9215"/>
        </w:tabs>
        <w:spacing w:before="20" w:after="40"/>
        <w:jc w:val="both"/>
        <w:rPr>
          <w:rFonts w:ascii="Arial" w:hAnsi="Arial" w:cs="Arial"/>
          <w:b/>
          <w:sz w:val="22"/>
          <w:szCs w:val="22"/>
        </w:rPr>
      </w:pPr>
    </w:p>
    <w:p w:rsidR="00072D2A" w:rsidRDefault="00072D2A" w:rsidP="00072D2A">
      <w:pPr>
        <w:pStyle w:val="Prosttext"/>
        <w:tabs>
          <w:tab w:val="right" w:pos="9215"/>
        </w:tabs>
        <w:spacing w:before="20" w:after="40"/>
        <w:jc w:val="both"/>
        <w:rPr>
          <w:rFonts w:ascii="Arial" w:hAnsi="Arial" w:cs="Arial"/>
          <w:b/>
          <w:sz w:val="22"/>
          <w:szCs w:val="22"/>
        </w:rPr>
      </w:pPr>
    </w:p>
    <w:p w:rsidR="00072D2A" w:rsidRDefault="00072D2A" w:rsidP="00072D2A">
      <w:pPr>
        <w:pStyle w:val="Prosttext"/>
        <w:tabs>
          <w:tab w:val="right" w:pos="9215"/>
        </w:tabs>
        <w:spacing w:before="20" w:after="40"/>
        <w:jc w:val="both"/>
        <w:rPr>
          <w:rFonts w:ascii="Arial" w:hAnsi="Arial" w:cs="Arial"/>
          <w:sz w:val="22"/>
          <w:szCs w:val="22"/>
        </w:rPr>
      </w:pPr>
      <w:r>
        <w:rPr>
          <w:rFonts w:ascii="Arial" w:hAnsi="Arial" w:cs="Arial"/>
          <w:sz w:val="22"/>
          <w:szCs w:val="22"/>
        </w:rPr>
        <w:t>Smluvní strany:</w:t>
      </w:r>
    </w:p>
    <w:p w:rsidR="00072D2A" w:rsidRDefault="00072D2A" w:rsidP="00072D2A">
      <w:pPr>
        <w:pStyle w:val="Prosttext"/>
        <w:tabs>
          <w:tab w:val="right" w:pos="9215"/>
        </w:tabs>
        <w:jc w:val="both"/>
        <w:rPr>
          <w:rFonts w:ascii="Arial" w:hAnsi="Arial" w:cs="Arial"/>
          <w:b/>
          <w:sz w:val="22"/>
          <w:szCs w:val="22"/>
        </w:rPr>
      </w:pPr>
      <w:proofErr w:type="spellStart"/>
      <w:r>
        <w:rPr>
          <w:rFonts w:ascii="Arial" w:hAnsi="Arial" w:cs="Arial"/>
          <w:b/>
          <w:sz w:val="22"/>
          <w:szCs w:val="22"/>
        </w:rPr>
        <w:t>GasNet</w:t>
      </w:r>
      <w:proofErr w:type="spellEnd"/>
      <w:r>
        <w:rPr>
          <w:rFonts w:ascii="Arial" w:hAnsi="Arial" w:cs="Arial"/>
          <w:b/>
          <w:sz w:val="22"/>
          <w:szCs w:val="22"/>
        </w:rPr>
        <w:t xml:space="preserve">, s. r. o. </w:t>
      </w:r>
    </w:p>
    <w:p w:rsidR="00072D2A" w:rsidRDefault="00072D2A" w:rsidP="00072D2A">
      <w:pPr>
        <w:pStyle w:val="Prosttext"/>
        <w:tabs>
          <w:tab w:val="right" w:pos="9215"/>
        </w:tabs>
        <w:jc w:val="both"/>
        <w:rPr>
          <w:rFonts w:ascii="Arial" w:hAnsi="Arial" w:cs="Arial"/>
          <w:sz w:val="22"/>
          <w:szCs w:val="22"/>
        </w:rPr>
      </w:pPr>
      <w:r>
        <w:rPr>
          <w:rFonts w:ascii="Arial" w:hAnsi="Arial" w:cs="Arial"/>
          <w:sz w:val="22"/>
          <w:szCs w:val="22"/>
        </w:rPr>
        <w:t xml:space="preserve">se sídlem Klíšská 940/96, </w:t>
      </w:r>
      <w:proofErr w:type="spellStart"/>
      <w:r>
        <w:rPr>
          <w:rFonts w:ascii="Arial" w:hAnsi="Arial" w:cs="Arial"/>
          <w:sz w:val="22"/>
          <w:szCs w:val="22"/>
        </w:rPr>
        <w:t>Klíše</w:t>
      </w:r>
      <w:proofErr w:type="spellEnd"/>
      <w:r>
        <w:rPr>
          <w:rFonts w:ascii="Arial" w:hAnsi="Arial" w:cs="Arial"/>
          <w:sz w:val="22"/>
          <w:szCs w:val="22"/>
        </w:rPr>
        <w:t>, 400 01 Ústí nad Labem</w:t>
      </w:r>
    </w:p>
    <w:p w:rsidR="00072D2A" w:rsidRDefault="00072D2A" w:rsidP="00072D2A">
      <w:pPr>
        <w:jc w:val="both"/>
        <w:rPr>
          <w:rFonts w:ascii="Arial" w:hAnsi="Arial" w:cs="Arial"/>
          <w:sz w:val="22"/>
          <w:szCs w:val="22"/>
        </w:rPr>
      </w:pPr>
      <w:r>
        <w:rPr>
          <w:rFonts w:ascii="Arial" w:hAnsi="Arial" w:cs="Arial"/>
          <w:sz w:val="22"/>
          <w:szCs w:val="22"/>
        </w:rPr>
        <w:t xml:space="preserve">společnost zapsaná v obchodním rejstříku vedeném Krajským soudem v Ústí </w:t>
      </w:r>
      <w:proofErr w:type="gramStart"/>
      <w:r>
        <w:rPr>
          <w:rFonts w:ascii="Arial" w:hAnsi="Arial" w:cs="Arial"/>
          <w:sz w:val="22"/>
          <w:szCs w:val="22"/>
        </w:rPr>
        <w:t xml:space="preserve">n/L,  </w:t>
      </w:r>
      <w:proofErr w:type="spellStart"/>
      <w:r>
        <w:rPr>
          <w:rFonts w:ascii="Arial" w:hAnsi="Arial" w:cs="Arial"/>
          <w:sz w:val="22"/>
          <w:szCs w:val="22"/>
        </w:rPr>
        <w:t>sp</w:t>
      </w:r>
      <w:proofErr w:type="spellEnd"/>
      <w:r>
        <w:rPr>
          <w:rFonts w:ascii="Arial" w:hAnsi="Arial" w:cs="Arial"/>
          <w:sz w:val="22"/>
          <w:szCs w:val="22"/>
        </w:rPr>
        <w:t>.</w:t>
      </w:r>
      <w:proofErr w:type="gramEnd"/>
      <w:r>
        <w:rPr>
          <w:rFonts w:ascii="Arial" w:hAnsi="Arial" w:cs="Arial"/>
          <w:sz w:val="22"/>
          <w:szCs w:val="22"/>
        </w:rPr>
        <w:t xml:space="preserve"> zn. C 23083</w:t>
      </w:r>
    </w:p>
    <w:p w:rsidR="00072D2A" w:rsidRDefault="00072D2A" w:rsidP="00072D2A">
      <w:pPr>
        <w:jc w:val="both"/>
        <w:rPr>
          <w:rFonts w:ascii="Arial" w:hAnsi="Arial" w:cs="Arial"/>
          <w:sz w:val="22"/>
          <w:szCs w:val="22"/>
        </w:rPr>
      </w:pPr>
      <w:r>
        <w:rPr>
          <w:rFonts w:ascii="Arial" w:hAnsi="Arial" w:cs="Arial"/>
          <w:sz w:val="22"/>
          <w:szCs w:val="22"/>
        </w:rPr>
        <w:t>IČO: 27295567</w:t>
      </w:r>
    </w:p>
    <w:p w:rsidR="00072D2A" w:rsidRDefault="00072D2A" w:rsidP="00072D2A">
      <w:pPr>
        <w:jc w:val="both"/>
        <w:rPr>
          <w:rFonts w:ascii="Arial" w:hAnsi="Arial" w:cs="Arial"/>
          <w:sz w:val="22"/>
          <w:szCs w:val="22"/>
        </w:rPr>
      </w:pPr>
      <w:r>
        <w:rPr>
          <w:rFonts w:ascii="Arial" w:hAnsi="Arial" w:cs="Arial"/>
          <w:sz w:val="22"/>
          <w:szCs w:val="22"/>
        </w:rPr>
        <w:t>DIČ: CZ27295567</w:t>
      </w:r>
    </w:p>
    <w:p w:rsidR="00072D2A" w:rsidRDefault="00072D2A" w:rsidP="00072D2A">
      <w:pPr>
        <w:jc w:val="both"/>
        <w:rPr>
          <w:rFonts w:ascii="Arial" w:hAnsi="Arial" w:cs="Arial"/>
          <w:sz w:val="22"/>
          <w:szCs w:val="22"/>
        </w:rPr>
      </w:pPr>
      <w:r>
        <w:rPr>
          <w:rFonts w:ascii="Arial" w:hAnsi="Arial" w:cs="Arial"/>
          <w:sz w:val="22"/>
          <w:szCs w:val="22"/>
        </w:rPr>
        <w:t xml:space="preserve">zastoupená: </w:t>
      </w:r>
      <w:r>
        <w:rPr>
          <w:rFonts w:ascii="Arial" w:hAnsi="Arial" w:cs="Arial"/>
          <w:bCs/>
          <w:sz w:val="22"/>
          <w:szCs w:val="22"/>
        </w:rPr>
        <w:t xml:space="preserve">Andrejem </w:t>
      </w:r>
      <w:proofErr w:type="spellStart"/>
      <w:r>
        <w:rPr>
          <w:rFonts w:ascii="Arial" w:hAnsi="Arial" w:cs="Arial"/>
          <w:bCs/>
          <w:sz w:val="22"/>
          <w:szCs w:val="22"/>
        </w:rPr>
        <w:t>Prnem</w:t>
      </w:r>
      <w:proofErr w:type="spellEnd"/>
      <w:r>
        <w:rPr>
          <w:rFonts w:ascii="Arial" w:hAnsi="Arial" w:cs="Arial"/>
          <w:bCs/>
          <w:sz w:val="22"/>
          <w:szCs w:val="22"/>
        </w:rPr>
        <w:t>, MBC, BBA, ředitelem strategie a správy DS, a </w:t>
      </w:r>
      <w:r>
        <w:rPr>
          <w:rFonts w:ascii="Arial" w:hAnsi="Arial" w:cs="Arial"/>
          <w:sz w:val="22"/>
          <w:szCs w:val="22"/>
        </w:rPr>
        <w:t>Ing. Zdeňkem Kordíkem, vedoucím správy DS-Čechy východ</w:t>
      </w:r>
    </w:p>
    <w:p w:rsidR="00072D2A" w:rsidRDefault="00072D2A" w:rsidP="00072D2A">
      <w:pPr>
        <w:jc w:val="both"/>
        <w:rPr>
          <w:rFonts w:ascii="Arial" w:hAnsi="Arial" w:cs="Arial"/>
          <w:sz w:val="22"/>
          <w:szCs w:val="22"/>
        </w:rPr>
      </w:pPr>
      <w:r>
        <w:rPr>
          <w:rFonts w:ascii="Arial" w:hAnsi="Arial" w:cs="Arial"/>
          <w:sz w:val="22"/>
          <w:szCs w:val="22"/>
        </w:rPr>
        <w:t xml:space="preserve">bankovní spojení: Československá obchodní </w:t>
      </w:r>
      <w:r w:rsidR="00416472">
        <w:rPr>
          <w:rFonts w:ascii="Arial" w:hAnsi="Arial" w:cs="Arial"/>
          <w:sz w:val="22"/>
          <w:szCs w:val="22"/>
        </w:rPr>
        <w:t xml:space="preserve">banka, a.s.,  </w:t>
      </w:r>
      <w:proofErr w:type="gramStart"/>
      <w:r w:rsidR="00416472">
        <w:rPr>
          <w:rFonts w:ascii="Arial" w:hAnsi="Arial" w:cs="Arial"/>
          <w:sz w:val="22"/>
          <w:szCs w:val="22"/>
        </w:rPr>
        <w:t xml:space="preserve">č. </w:t>
      </w:r>
      <w:proofErr w:type="spellStart"/>
      <w:r w:rsidR="00416472">
        <w:rPr>
          <w:rFonts w:ascii="Arial" w:hAnsi="Arial" w:cs="Arial"/>
          <w:sz w:val="22"/>
          <w:szCs w:val="22"/>
        </w:rPr>
        <w:t>ú.XXXXXXXX</w:t>
      </w:r>
      <w:proofErr w:type="spellEnd"/>
      <w:proofErr w:type="gramEnd"/>
    </w:p>
    <w:p w:rsidR="00072D2A" w:rsidRDefault="00072D2A" w:rsidP="00072D2A">
      <w:pPr>
        <w:jc w:val="both"/>
        <w:rPr>
          <w:rFonts w:ascii="Arial" w:hAnsi="Arial" w:cs="Arial"/>
          <w:sz w:val="22"/>
          <w:szCs w:val="22"/>
        </w:rPr>
      </w:pPr>
      <w:r>
        <w:rPr>
          <w:rFonts w:ascii="Arial" w:hAnsi="Arial" w:cs="Arial"/>
          <w:sz w:val="22"/>
          <w:szCs w:val="22"/>
        </w:rPr>
        <w:t>dále jen „</w:t>
      </w:r>
      <w:proofErr w:type="spellStart"/>
      <w:r>
        <w:rPr>
          <w:rFonts w:ascii="Arial" w:hAnsi="Arial" w:cs="Arial"/>
          <w:sz w:val="22"/>
          <w:szCs w:val="22"/>
        </w:rPr>
        <w:t>GasNet</w:t>
      </w:r>
      <w:proofErr w:type="spellEnd"/>
      <w:r>
        <w:rPr>
          <w:rFonts w:ascii="Arial" w:hAnsi="Arial" w:cs="Arial"/>
          <w:sz w:val="22"/>
          <w:szCs w:val="22"/>
        </w:rPr>
        <w:t>“</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r>
        <w:rPr>
          <w:rFonts w:ascii="Arial" w:hAnsi="Arial" w:cs="Arial"/>
          <w:b/>
          <w:sz w:val="22"/>
          <w:szCs w:val="22"/>
        </w:rPr>
        <w:t>na straně jedné</w:t>
      </w:r>
      <w:r>
        <w:rPr>
          <w:rFonts w:ascii="Arial" w:hAnsi="Arial" w:cs="Arial"/>
          <w:sz w:val="22"/>
          <w:szCs w:val="22"/>
        </w:rPr>
        <w:t xml:space="preserve">                                                                                                                            </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r>
        <w:rPr>
          <w:rFonts w:ascii="Arial" w:hAnsi="Arial" w:cs="Arial"/>
          <w:sz w:val="22"/>
          <w:szCs w:val="22"/>
        </w:rPr>
        <w:t>a</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r>
        <w:rPr>
          <w:rFonts w:ascii="Arial" w:hAnsi="Arial" w:cs="Arial"/>
          <w:b/>
          <w:sz w:val="22"/>
          <w:szCs w:val="22"/>
        </w:rPr>
        <w:t>Statutární město Mladá Boleslav</w:t>
      </w:r>
      <w:r>
        <w:rPr>
          <w:rFonts w:ascii="Arial" w:hAnsi="Arial" w:cs="Arial"/>
          <w:b/>
          <w:sz w:val="22"/>
          <w:szCs w:val="22"/>
        </w:rPr>
        <w:tab/>
      </w:r>
    </w:p>
    <w:p w:rsidR="00072D2A" w:rsidRDefault="00072D2A" w:rsidP="00072D2A">
      <w:pPr>
        <w:jc w:val="both"/>
        <w:rPr>
          <w:rFonts w:ascii="Arial" w:hAnsi="Arial" w:cs="Arial"/>
          <w:sz w:val="22"/>
          <w:szCs w:val="22"/>
        </w:rPr>
      </w:pPr>
      <w:r>
        <w:rPr>
          <w:rFonts w:ascii="Arial" w:hAnsi="Arial" w:cs="Arial"/>
          <w:sz w:val="22"/>
          <w:szCs w:val="22"/>
        </w:rPr>
        <w:t xml:space="preserve">sídlo: </w:t>
      </w:r>
      <w:r>
        <w:rPr>
          <w:rFonts w:ascii="Arial" w:hAnsi="Arial" w:cs="Arial"/>
          <w:sz w:val="22"/>
          <w:szCs w:val="22"/>
        </w:rPr>
        <w:tab/>
      </w:r>
      <w:r>
        <w:rPr>
          <w:rFonts w:ascii="Arial" w:hAnsi="Arial" w:cs="Arial"/>
          <w:sz w:val="22"/>
          <w:szCs w:val="22"/>
        </w:rPr>
        <w:tab/>
        <w:t xml:space="preserve">Komenského nám. </w:t>
      </w:r>
      <w:proofErr w:type="gramStart"/>
      <w:r>
        <w:rPr>
          <w:rFonts w:ascii="Arial" w:hAnsi="Arial" w:cs="Arial"/>
          <w:sz w:val="22"/>
          <w:szCs w:val="22"/>
        </w:rPr>
        <w:t>č.p.</w:t>
      </w:r>
      <w:proofErr w:type="gramEnd"/>
      <w:r>
        <w:rPr>
          <w:rFonts w:ascii="Arial" w:hAnsi="Arial" w:cs="Arial"/>
          <w:sz w:val="22"/>
          <w:szCs w:val="22"/>
        </w:rPr>
        <w:t xml:space="preserve"> 61, 293 01 Mladá Boleslav</w:t>
      </w:r>
    </w:p>
    <w:p w:rsidR="00072D2A" w:rsidRDefault="00072D2A" w:rsidP="00072D2A">
      <w:pPr>
        <w:jc w:val="both"/>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t>002 38 295</w:t>
      </w:r>
      <w:r>
        <w:rPr>
          <w:rFonts w:ascii="Arial" w:hAnsi="Arial" w:cs="Arial"/>
        </w:rPr>
        <w:t xml:space="preserve">                          </w:t>
      </w:r>
    </w:p>
    <w:p w:rsidR="00072D2A" w:rsidRDefault="00072D2A" w:rsidP="00072D2A">
      <w:pPr>
        <w:jc w:val="both"/>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t xml:space="preserve">CZ00238295  </w:t>
      </w:r>
      <w:r>
        <w:rPr>
          <w:rFonts w:ascii="Arial" w:hAnsi="Arial" w:cs="Arial"/>
        </w:rPr>
        <w:t xml:space="preserve">                        </w:t>
      </w:r>
    </w:p>
    <w:p w:rsidR="00072D2A" w:rsidRDefault="00072D2A" w:rsidP="00072D2A">
      <w:pPr>
        <w:jc w:val="both"/>
        <w:rPr>
          <w:rFonts w:ascii="Arial" w:hAnsi="Arial" w:cs="Arial"/>
          <w:sz w:val="24"/>
          <w:szCs w:val="24"/>
        </w:rPr>
      </w:pPr>
      <w:r>
        <w:rPr>
          <w:rFonts w:ascii="Arial" w:hAnsi="Arial" w:cs="Arial"/>
          <w:sz w:val="22"/>
          <w:szCs w:val="22"/>
        </w:rPr>
        <w:t>bankovní spojení:</w:t>
      </w:r>
      <w:r>
        <w:rPr>
          <w:rFonts w:ascii="Arial" w:hAnsi="Arial" w:cs="Arial"/>
        </w:rPr>
        <w:t xml:space="preserve"> Česká spořitelna a.s., pobočka Mladá Boleslav</w:t>
      </w:r>
    </w:p>
    <w:p w:rsidR="00072D2A" w:rsidRDefault="00416472" w:rsidP="00072D2A">
      <w:pPr>
        <w:jc w:val="both"/>
        <w:rPr>
          <w:rFonts w:ascii="Arial" w:hAnsi="Arial" w:cs="Arial"/>
          <w:sz w:val="22"/>
          <w:szCs w:val="22"/>
        </w:rPr>
      </w:pPr>
      <w:r>
        <w:rPr>
          <w:rFonts w:ascii="Arial" w:hAnsi="Arial" w:cs="Arial"/>
          <w:sz w:val="22"/>
          <w:szCs w:val="22"/>
        </w:rPr>
        <w:t>číslo účtu: XXXXXXXXXXX</w:t>
      </w:r>
    </w:p>
    <w:p w:rsidR="00072D2A" w:rsidRDefault="00072D2A" w:rsidP="00072D2A">
      <w:pPr>
        <w:jc w:val="both"/>
        <w:rPr>
          <w:rFonts w:ascii="Arial" w:hAnsi="Arial" w:cs="Arial"/>
          <w:sz w:val="22"/>
          <w:szCs w:val="22"/>
        </w:rPr>
      </w:pPr>
      <w:r>
        <w:rPr>
          <w:rFonts w:ascii="Arial" w:hAnsi="Arial" w:cs="Arial"/>
          <w:sz w:val="22"/>
          <w:szCs w:val="22"/>
        </w:rPr>
        <w:t xml:space="preserve">zastoupené: MUDr. </w:t>
      </w:r>
      <w:proofErr w:type="spellStart"/>
      <w:r>
        <w:rPr>
          <w:rFonts w:ascii="Arial" w:hAnsi="Arial" w:cs="Arial"/>
          <w:sz w:val="22"/>
          <w:szCs w:val="22"/>
        </w:rPr>
        <w:t>Raduanem</w:t>
      </w:r>
      <w:proofErr w:type="spellEnd"/>
      <w:r>
        <w:rPr>
          <w:rFonts w:ascii="Arial" w:hAnsi="Arial" w:cs="Arial"/>
          <w:sz w:val="22"/>
          <w:szCs w:val="22"/>
        </w:rPr>
        <w:t xml:space="preserve"> </w:t>
      </w:r>
      <w:proofErr w:type="spellStart"/>
      <w:r>
        <w:rPr>
          <w:rFonts w:ascii="Arial" w:hAnsi="Arial" w:cs="Arial"/>
          <w:sz w:val="22"/>
          <w:szCs w:val="22"/>
        </w:rPr>
        <w:t>Nwelati</w:t>
      </w:r>
      <w:proofErr w:type="spellEnd"/>
      <w:r>
        <w:rPr>
          <w:rFonts w:ascii="Arial" w:hAnsi="Arial" w:cs="Arial"/>
          <w:sz w:val="22"/>
          <w:szCs w:val="22"/>
        </w:rPr>
        <w:t xml:space="preserve">, primátorem </w:t>
      </w:r>
    </w:p>
    <w:p w:rsidR="00072D2A" w:rsidRDefault="00072D2A" w:rsidP="00072D2A">
      <w:pPr>
        <w:jc w:val="both"/>
        <w:rPr>
          <w:rFonts w:ascii="Arial" w:hAnsi="Arial" w:cs="Arial"/>
          <w:sz w:val="22"/>
          <w:szCs w:val="22"/>
        </w:rPr>
      </w:pPr>
      <w:r>
        <w:rPr>
          <w:rFonts w:ascii="Arial" w:hAnsi="Arial" w:cs="Arial"/>
          <w:sz w:val="22"/>
          <w:szCs w:val="22"/>
        </w:rPr>
        <w:t>dále jen „město“</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b/>
          <w:sz w:val="22"/>
          <w:szCs w:val="22"/>
        </w:rPr>
      </w:pPr>
      <w:r>
        <w:rPr>
          <w:rFonts w:ascii="Arial" w:hAnsi="Arial" w:cs="Arial"/>
          <w:b/>
          <w:sz w:val="22"/>
          <w:szCs w:val="22"/>
        </w:rPr>
        <w:t>na straně druhé</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roofErr w:type="spellStart"/>
      <w:r>
        <w:rPr>
          <w:rFonts w:ascii="Arial" w:hAnsi="Arial" w:cs="Arial"/>
          <w:sz w:val="22"/>
          <w:szCs w:val="22"/>
        </w:rPr>
        <w:t>GasNet</w:t>
      </w:r>
      <w:proofErr w:type="spellEnd"/>
      <w:r>
        <w:rPr>
          <w:rFonts w:ascii="Arial" w:hAnsi="Arial" w:cs="Arial"/>
          <w:sz w:val="22"/>
          <w:szCs w:val="22"/>
        </w:rPr>
        <w:t xml:space="preserve"> hodlá v roce 2017 realizovat rekonstrukci/stavbu níže specifikovaného plynárenského zařízení (dále jen „Stavba“). V rámci Stavby dojde z důvodu provádění výkopových prací k zásahu do komunikace, jejímž vlastníkem je Město. </w:t>
      </w:r>
      <w:proofErr w:type="spellStart"/>
      <w:r>
        <w:rPr>
          <w:rFonts w:ascii="Arial" w:hAnsi="Arial" w:cs="Arial"/>
          <w:sz w:val="22"/>
          <w:szCs w:val="22"/>
        </w:rPr>
        <w:t>GasNet</w:t>
      </w:r>
      <w:proofErr w:type="spellEnd"/>
      <w:r>
        <w:rPr>
          <w:rFonts w:ascii="Arial" w:hAnsi="Arial" w:cs="Arial"/>
          <w:sz w:val="22"/>
          <w:szCs w:val="22"/>
        </w:rPr>
        <w:t xml:space="preserve"> je povinen po dokončení stavby uvést Stavbou dotčenou část pozemku a povrchu komunikace do původního stavu. Město má zájem provést obnovu povrchu komunikace v celé její šíři, nikoli jen těch částí, do nichž </w:t>
      </w:r>
      <w:proofErr w:type="spellStart"/>
      <w:r>
        <w:rPr>
          <w:rFonts w:ascii="Arial" w:hAnsi="Arial" w:cs="Arial"/>
          <w:sz w:val="22"/>
          <w:szCs w:val="22"/>
        </w:rPr>
        <w:t>GasNet</w:t>
      </w:r>
      <w:proofErr w:type="spellEnd"/>
      <w:r>
        <w:rPr>
          <w:rFonts w:ascii="Arial" w:hAnsi="Arial" w:cs="Arial"/>
          <w:sz w:val="22"/>
          <w:szCs w:val="22"/>
        </w:rPr>
        <w:t xml:space="preserve"> zasáhl v důsledku provádění Stavby.</w:t>
      </w:r>
    </w:p>
    <w:p w:rsidR="00072D2A" w:rsidRDefault="00072D2A" w:rsidP="00072D2A">
      <w:pPr>
        <w:jc w:val="both"/>
        <w:rPr>
          <w:rFonts w:ascii="Arial" w:hAnsi="Arial" w:cs="Arial"/>
          <w:sz w:val="22"/>
          <w:szCs w:val="22"/>
        </w:rPr>
      </w:pPr>
      <w:r>
        <w:rPr>
          <w:rFonts w:ascii="Arial" w:hAnsi="Arial" w:cs="Arial"/>
          <w:sz w:val="22"/>
          <w:szCs w:val="22"/>
        </w:rPr>
        <w:t>Za účelem dosažení dohody o podílu každé ze stran dohody na financování úplné obnovy povrchu komunikace uzavírají strany tuto dohodu:</w:t>
      </w:r>
    </w:p>
    <w:p w:rsidR="00072D2A" w:rsidRDefault="00072D2A" w:rsidP="00072D2A">
      <w:pPr>
        <w:jc w:val="both"/>
        <w:rPr>
          <w:rFonts w:ascii="Arial" w:hAnsi="Arial" w:cs="Arial"/>
          <w:sz w:val="22"/>
          <w:szCs w:val="22"/>
        </w:rPr>
      </w:pPr>
    </w:p>
    <w:p w:rsidR="00072D2A" w:rsidRDefault="00072D2A" w:rsidP="00072D2A">
      <w:pPr>
        <w:jc w:val="center"/>
        <w:rPr>
          <w:rFonts w:ascii="Arial" w:hAnsi="Arial" w:cs="Arial"/>
          <w:b/>
          <w:sz w:val="22"/>
          <w:szCs w:val="22"/>
        </w:rPr>
      </w:pPr>
    </w:p>
    <w:p w:rsidR="00072D2A" w:rsidRDefault="00072D2A" w:rsidP="00072D2A">
      <w:pPr>
        <w:jc w:val="center"/>
        <w:rPr>
          <w:rFonts w:ascii="Arial" w:hAnsi="Arial" w:cs="Arial"/>
          <w:b/>
          <w:sz w:val="22"/>
          <w:szCs w:val="22"/>
        </w:rPr>
      </w:pPr>
      <w:r>
        <w:rPr>
          <w:rFonts w:ascii="Arial" w:hAnsi="Arial" w:cs="Arial"/>
          <w:b/>
          <w:sz w:val="22"/>
          <w:szCs w:val="22"/>
        </w:rPr>
        <w:t>I.</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r>
        <w:rPr>
          <w:rFonts w:ascii="Arial" w:hAnsi="Arial" w:cs="Arial"/>
          <w:sz w:val="22"/>
          <w:szCs w:val="22"/>
        </w:rPr>
        <w:t>Město je mimo jiné vlastníkem pozemkových parcel č. 605/6, 605/20, dle KN v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Mladá Boleslav, zapsaných na listu vlastnictví č. 10001 u Katastrálního úřadu v Mladé Boleslavi (dále jen „pozemek“). Na předmětných pozemcích je umístěna komunikace 58c (dále jen „komunikace“). Město hodlá provést úplnou opravu povrchu komunikace a chodníku v ulici Erbenova, a to tak, že povrch komunikace a chodníku bude upravován v </w:t>
      </w:r>
      <w:proofErr w:type="gramStart"/>
      <w:r>
        <w:rPr>
          <w:rFonts w:ascii="Arial" w:hAnsi="Arial" w:cs="Arial"/>
          <w:sz w:val="22"/>
          <w:szCs w:val="22"/>
        </w:rPr>
        <w:t>rámci  rekonstrukce</w:t>
      </w:r>
      <w:proofErr w:type="gramEnd"/>
      <w:r>
        <w:rPr>
          <w:rFonts w:ascii="Arial" w:hAnsi="Arial" w:cs="Arial"/>
          <w:sz w:val="22"/>
          <w:szCs w:val="22"/>
        </w:rPr>
        <w:t xml:space="preserve"> celého uliční prostoru, tj. obou chodníků, vozovky, parkovacích stání i zeleně mezi vozovkou a pravostranným chodníkem (dále jen “celková rekonstrukce ulice Erbenova“),</w:t>
      </w:r>
    </w:p>
    <w:p w:rsidR="00072D2A" w:rsidRDefault="00072D2A" w:rsidP="00072D2A">
      <w:pPr>
        <w:jc w:val="both"/>
        <w:rPr>
          <w:rFonts w:ascii="Arial" w:hAnsi="Arial" w:cs="Arial"/>
          <w:sz w:val="22"/>
          <w:szCs w:val="22"/>
        </w:rPr>
      </w:pPr>
    </w:p>
    <w:p w:rsidR="00072D2A" w:rsidRDefault="00072D2A" w:rsidP="00072D2A">
      <w:pPr>
        <w:jc w:val="both"/>
        <w:rPr>
          <w:rFonts w:ascii="Arial" w:hAnsi="Arial"/>
          <w:b/>
          <w:sz w:val="22"/>
          <w:szCs w:val="24"/>
        </w:rPr>
      </w:pPr>
    </w:p>
    <w:p w:rsidR="00072D2A" w:rsidRDefault="00072D2A" w:rsidP="00072D2A">
      <w:pPr>
        <w:jc w:val="center"/>
        <w:rPr>
          <w:rFonts w:ascii="Arial" w:hAnsi="Arial" w:cs="Arial"/>
          <w:b/>
          <w:sz w:val="22"/>
          <w:szCs w:val="22"/>
        </w:rPr>
      </w:pPr>
      <w:r>
        <w:rPr>
          <w:rFonts w:ascii="Arial" w:hAnsi="Arial" w:cs="Arial"/>
          <w:b/>
          <w:sz w:val="22"/>
          <w:szCs w:val="22"/>
        </w:rPr>
        <w:t>II.</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roofErr w:type="spellStart"/>
      <w:r>
        <w:rPr>
          <w:rFonts w:ascii="Arial" w:hAnsi="Arial" w:cs="Arial"/>
          <w:sz w:val="22"/>
          <w:szCs w:val="22"/>
        </w:rPr>
        <w:t>GasNet</w:t>
      </w:r>
      <w:proofErr w:type="spellEnd"/>
      <w:r>
        <w:rPr>
          <w:rFonts w:ascii="Arial" w:hAnsi="Arial" w:cs="Arial"/>
          <w:sz w:val="22"/>
          <w:szCs w:val="22"/>
        </w:rPr>
        <w:t xml:space="preserve"> je oprávněným stavebníkem a budoucím provozovatelem stavby „REKO MS Mladá Boleslav - Erbenova“, č. stavby 7700100069 (dále jen „PZ“). </w:t>
      </w:r>
    </w:p>
    <w:p w:rsidR="00072D2A" w:rsidRDefault="00072D2A" w:rsidP="00072D2A">
      <w:pPr>
        <w:jc w:val="both"/>
        <w:rPr>
          <w:rFonts w:ascii="Arial" w:hAnsi="Arial" w:cs="Arial"/>
          <w:sz w:val="22"/>
          <w:szCs w:val="22"/>
        </w:rPr>
      </w:pPr>
      <w:r>
        <w:rPr>
          <w:rFonts w:ascii="Arial" w:hAnsi="Arial" w:cs="Arial"/>
          <w:sz w:val="22"/>
          <w:szCs w:val="22"/>
        </w:rPr>
        <w:t xml:space="preserve">PZ bude umístěno pod povrchem pozemků uvedených v čl. I. této smlouvy.  </w:t>
      </w:r>
    </w:p>
    <w:p w:rsidR="00072D2A" w:rsidRDefault="00072D2A" w:rsidP="00072D2A">
      <w:pPr>
        <w:jc w:val="both"/>
        <w:rPr>
          <w:rFonts w:ascii="Arial" w:hAnsi="Arial" w:cs="Arial"/>
          <w:sz w:val="22"/>
          <w:szCs w:val="22"/>
        </w:rPr>
      </w:pPr>
    </w:p>
    <w:p w:rsidR="00072D2A" w:rsidRDefault="00072D2A" w:rsidP="00072D2A">
      <w:pPr>
        <w:jc w:val="center"/>
        <w:rPr>
          <w:rFonts w:ascii="Arial" w:hAnsi="Arial" w:cs="Arial"/>
          <w:b/>
          <w:sz w:val="22"/>
          <w:szCs w:val="22"/>
        </w:rPr>
      </w:pPr>
      <w:r>
        <w:rPr>
          <w:rFonts w:ascii="Arial" w:hAnsi="Arial" w:cs="Arial"/>
          <w:b/>
          <w:sz w:val="22"/>
          <w:szCs w:val="22"/>
        </w:rPr>
        <w:t>III.</w:t>
      </w:r>
    </w:p>
    <w:p w:rsidR="00072D2A" w:rsidRDefault="00072D2A" w:rsidP="00072D2A">
      <w:pPr>
        <w:jc w:val="both"/>
        <w:rPr>
          <w:rFonts w:ascii="Arial" w:hAnsi="Arial" w:cs="Arial"/>
          <w:b/>
          <w:sz w:val="22"/>
          <w:szCs w:val="22"/>
        </w:rPr>
      </w:pPr>
    </w:p>
    <w:p w:rsidR="00072D2A" w:rsidRDefault="00072D2A" w:rsidP="00072D2A">
      <w:pPr>
        <w:numPr>
          <w:ilvl w:val="0"/>
          <w:numId w:val="1"/>
        </w:numPr>
        <w:ind w:left="0" w:hanging="284"/>
        <w:jc w:val="both"/>
        <w:rPr>
          <w:rFonts w:ascii="Arial" w:hAnsi="Arial" w:cs="Arial"/>
          <w:sz w:val="22"/>
          <w:szCs w:val="22"/>
        </w:rPr>
      </w:pPr>
      <w:r>
        <w:rPr>
          <w:rFonts w:ascii="Arial" w:hAnsi="Arial" w:cs="Arial"/>
          <w:sz w:val="22"/>
          <w:szCs w:val="22"/>
        </w:rPr>
        <w:t xml:space="preserve">Město a </w:t>
      </w:r>
      <w:proofErr w:type="spellStart"/>
      <w:r>
        <w:rPr>
          <w:rFonts w:ascii="Arial" w:hAnsi="Arial" w:cs="Arial"/>
          <w:sz w:val="22"/>
          <w:szCs w:val="22"/>
        </w:rPr>
        <w:t>GasNet</w:t>
      </w:r>
      <w:proofErr w:type="spellEnd"/>
      <w:r>
        <w:rPr>
          <w:rFonts w:ascii="Arial" w:hAnsi="Arial" w:cs="Arial"/>
          <w:sz w:val="22"/>
          <w:szCs w:val="22"/>
        </w:rPr>
        <w:t xml:space="preserve"> se dohodly na společné úhradě nákladů na povrchové úpravy komunikace na výše uvedených pozemcích (dále jen „dílo“), na které bude městem následně realizována oprava komunikace v rámci celkové rekonstrukce ulice </w:t>
      </w:r>
      <w:proofErr w:type="gramStart"/>
      <w:r>
        <w:rPr>
          <w:rFonts w:ascii="Arial" w:hAnsi="Arial" w:cs="Arial"/>
          <w:sz w:val="22"/>
          <w:szCs w:val="22"/>
        </w:rPr>
        <w:t>Erbenova(dle</w:t>
      </w:r>
      <w:proofErr w:type="gramEnd"/>
      <w:r w:rsidR="009746A0">
        <w:rPr>
          <w:rFonts w:ascii="Arial" w:hAnsi="Arial" w:cs="Arial"/>
          <w:sz w:val="22"/>
          <w:szCs w:val="22"/>
        </w:rPr>
        <w:t xml:space="preserve"> </w:t>
      </w:r>
      <w:r>
        <w:rPr>
          <w:rFonts w:ascii="Arial" w:hAnsi="Arial" w:cs="Arial"/>
          <w:sz w:val="22"/>
          <w:szCs w:val="22"/>
        </w:rPr>
        <w:t>projektové dokumentace zpracované městem) a to následovně:</w:t>
      </w:r>
    </w:p>
    <w:p w:rsidR="00072D2A" w:rsidRDefault="00072D2A" w:rsidP="00072D2A">
      <w:pPr>
        <w:numPr>
          <w:ilvl w:val="0"/>
          <w:numId w:val="1"/>
        </w:numPr>
        <w:ind w:left="0" w:hanging="284"/>
        <w:jc w:val="both"/>
        <w:rPr>
          <w:rFonts w:ascii="Arial" w:hAnsi="Arial" w:cs="Arial"/>
          <w:sz w:val="22"/>
          <w:szCs w:val="22"/>
        </w:rPr>
      </w:pPr>
      <w:proofErr w:type="spellStart"/>
      <w:r>
        <w:rPr>
          <w:rFonts w:ascii="Arial" w:hAnsi="Arial" w:cs="Arial"/>
          <w:sz w:val="22"/>
          <w:szCs w:val="22"/>
        </w:rPr>
        <w:t>GasNet</w:t>
      </w:r>
      <w:proofErr w:type="spellEnd"/>
      <w:r>
        <w:rPr>
          <w:rFonts w:ascii="Arial" w:hAnsi="Arial" w:cs="Arial"/>
          <w:sz w:val="22"/>
          <w:szCs w:val="22"/>
        </w:rPr>
        <w:t xml:space="preserve"> se bude finančně podílet na provedení díla částkou 267.234,- Kč (cena bez DPH), tzn. v hodnotě finančních nákladů, které by v souladu s rozhodnutím správního orgánu (např. územním rozhodnutím nebo stavebním povolením) vynaložila na uvedení povrchů zasažených vlastní Stavbou do původního stavu. </w:t>
      </w:r>
    </w:p>
    <w:p w:rsidR="00072D2A" w:rsidRDefault="00072D2A" w:rsidP="00072D2A">
      <w:pPr>
        <w:numPr>
          <w:ilvl w:val="0"/>
          <w:numId w:val="1"/>
        </w:numPr>
        <w:ind w:left="0" w:hanging="284"/>
        <w:jc w:val="both"/>
        <w:rPr>
          <w:rFonts w:ascii="Arial" w:hAnsi="Arial" w:cs="Arial"/>
          <w:sz w:val="22"/>
          <w:szCs w:val="22"/>
        </w:rPr>
      </w:pPr>
      <w:r>
        <w:rPr>
          <w:rFonts w:ascii="Arial" w:hAnsi="Arial" w:cs="Arial"/>
          <w:sz w:val="22"/>
          <w:szCs w:val="22"/>
        </w:rPr>
        <w:t xml:space="preserve">Předpokládá se, že oprava povrchu chodníku jako celek si vyžádá přibližně vynaložení částky 780 000, - Kč bez DPH (jde pouze o odhad), z toho náklady rozpočtu Stavby </w:t>
      </w:r>
      <w:proofErr w:type="spellStart"/>
      <w:r>
        <w:rPr>
          <w:rFonts w:ascii="Arial" w:hAnsi="Arial" w:cs="Arial"/>
          <w:sz w:val="22"/>
          <w:szCs w:val="22"/>
        </w:rPr>
        <w:t>GasNet</w:t>
      </w:r>
      <w:proofErr w:type="spellEnd"/>
      <w:r>
        <w:rPr>
          <w:rFonts w:ascii="Arial" w:hAnsi="Arial" w:cs="Arial"/>
          <w:sz w:val="22"/>
          <w:szCs w:val="22"/>
        </w:rPr>
        <w:t xml:space="preserve"> na uvedení komunikace do původního stavu činí 267.234,- Kč. </w:t>
      </w:r>
    </w:p>
    <w:p w:rsidR="00072D2A" w:rsidRDefault="00072D2A" w:rsidP="00072D2A">
      <w:pPr>
        <w:jc w:val="both"/>
        <w:rPr>
          <w:rFonts w:ascii="Arial" w:hAnsi="Arial" w:cs="Arial"/>
          <w:b/>
          <w:sz w:val="22"/>
          <w:szCs w:val="22"/>
        </w:rPr>
      </w:pPr>
    </w:p>
    <w:p w:rsidR="00072D2A" w:rsidRDefault="00072D2A" w:rsidP="00072D2A">
      <w:pPr>
        <w:jc w:val="center"/>
        <w:rPr>
          <w:rFonts w:ascii="Arial" w:hAnsi="Arial" w:cs="Arial"/>
          <w:b/>
          <w:sz w:val="22"/>
          <w:szCs w:val="22"/>
        </w:rPr>
      </w:pPr>
      <w:r>
        <w:rPr>
          <w:rFonts w:ascii="Arial" w:hAnsi="Arial" w:cs="Arial"/>
          <w:b/>
          <w:sz w:val="22"/>
          <w:szCs w:val="22"/>
        </w:rPr>
        <w:t>IV.</w:t>
      </w:r>
    </w:p>
    <w:p w:rsidR="00072D2A" w:rsidRDefault="00072D2A" w:rsidP="00072D2A">
      <w:pPr>
        <w:jc w:val="both"/>
        <w:rPr>
          <w:rFonts w:ascii="Arial" w:hAnsi="Arial" w:cs="Arial"/>
          <w:sz w:val="22"/>
          <w:szCs w:val="22"/>
        </w:rPr>
      </w:pPr>
    </w:p>
    <w:p w:rsidR="00072D2A" w:rsidRDefault="00072D2A" w:rsidP="00072D2A">
      <w:pPr>
        <w:numPr>
          <w:ilvl w:val="0"/>
          <w:numId w:val="2"/>
        </w:numPr>
        <w:ind w:left="0" w:hanging="284"/>
        <w:jc w:val="both"/>
        <w:rPr>
          <w:rFonts w:ascii="Arial" w:hAnsi="Arial" w:cs="Arial"/>
          <w:sz w:val="22"/>
          <w:szCs w:val="22"/>
        </w:rPr>
      </w:pPr>
      <w:r>
        <w:rPr>
          <w:rFonts w:ascii="Arial" w:hAnsi="Arial" w:cs="Arial"/>
          <w:sz w:val="22"/>
          <w:szCs w:val="22"/>
        </w:rPr>
        <w:t>Výše uvedené finanční plnění bude realizováno takto:</w:t>
      </w:r>
    </w:p>
    <w:p w:rsidR="00D7505F" w:rsidRDefault="00072D2A" w:rsidP="00072D2A">
      <w:pPr>
        <w:pStyle w:val="Textkomente"/>
        <w:jc w:val="both"/>
        <w:rPr>
          <w:rFonts w:ascii="Arial" w:hAnsi="Arial" w:cs="Arial"/>
          <w:sz w:val="22"/>
          <w:szCs w:val="22"/>
        </w:rPr>
      </w:pPr>
      <w:proofErr w:type="spellStart"/>
      <w:r>
        <w:rPr>
          <w:rFonts w:ascii="Arial" w:hAnsi="Arial" w:cs="Arial"/>
          <w:sz w:val="22"/>
          <w:szCs w:val="22"/>
        </w:rPr>
        <w:t>GasNet</w:t>
      </w:r>
      <w:proofErr w:type="spellEnd"/>
      <w:r>
        <w:rPr>
          <w:rFonts w:ascii="Arial" w:hAnsi="Arial" w:cs="Arial"/>
          <w:sz w:val="22"/>
          <w:szCs w:val="22"/>
        </w:rPr>
        <w:t xml:space="preserve"> zaplatí částku sjednanou v článku III. odst. 2. této dohody na bankovní</w:t>
      </w:r>
      <w:r w:rsidR="00416472">
        <w:rPr>
          <w:rFonts w:ascii="Arial" w:hAnsi="Arial" w:cs="Arial"/>
          <w:sz w:val="22"/>
          <w:szCs w:val="22"/>
        </w:rPr>
        <w:t xml:space="preserve"> účet města </w:t>
      </w:r>
      <w:r w:rsidR="00416472">
        <w:rPr>
          <w:rFonts w:ascii="Arial" w:hAnsi="Arial" w:cs="Arial"/>
          <w:sz w:val="22"/>
          <w:szCs w:val="22"/>
        </w:rPr>
        <w:br/>
        <w:t>č. XXXXXXXXX</w:t>
      </w:r>
      <w:r w:rsidR="007963E2">
        <w:rPr>
          <w:rFonts w:ascii="Arial" w:hAnsi="Arial" w:cs="Arial"/>
          <w:sz w:val="22"/>
          <w:szCs w:val="22"/>
        </w:rPr>
        <w:t xml:space="preserve"> </w:t>
      </w:r>
    </w:p>
    <w:p w:rsidR="00072D2A" w:rsidRDefault="00072D2A" w:rsidP="00072D2A">
      <w:pPr>
        <w:pStyle w:val="Textkomente"/>
        <w:jc w:val="both"/>
        <w:rPr>
          <w:rFonts w:ascii="Arial" w:hAnsi="Arial" w:cs="Arial"/>
          <w:sz w:val="22"/>
          <w:szCs w:val="22"/>
        </w:rPr>
      </w:pPr>
      <w:r>
        <w:rPr>
          <w:rFonts w:ascii="Arial" w:hAnsi="Arial" w:cs="Arial"/>
          <w:sz w:val="22"/>
          <w:szCs w:val="22"/>
        </w:rPr>
        <w:t xml:space="preserve"> nejpozději do </w:t>
      </w:r>
      <w:r>
        <w:rPr>
          <w:rFonts w:ascii="Arial" w:hAnsi="Arial"/>
          <w:sz w:val="22"/>
        </w:rPr>
        <w:t>30.11.2017.</w:t>
      </w:r>
      <w:r>
        <w:rPr>
          <w:rFonts w:ascii="Arial" w:hAnsi="Arial" w:cs="Arial"/>
          <w:sz w:val="22"/>
          <w:szCs w:val="22"/>
        </w:rPr>
        <w:t xml:space="preserve"> Půjde-li o plnění, které je předmětem daně z přidané hodnoty, město do 15 dnů od data uskutečnění zdanitelného plnění vystaví daňový doklad s odkazem na číslo této smlouvy a doručí jej </w:t>
      </w:r>
      <w:proofErr w:type="spellStart"/>
      <w:r>
        <w:rPr>
          <w:rFonts w:ascii="Arial" w:hAnsi="Arial" w:cs="Arial"/>
          <w:sz w:val="22"/>
          <w:szCs w:val="22"/>
        </w:rPr>
        <w:t>GasNet</w:t>
      </w:r>
      <w:proofErr w:type="spellEnd"/>
      <w:r>
        <w:rPr>
          <w:rFonts w:ascii="Arial" w:hAnsi="Arial" w:cs="Arial"/>
          <w:sz w:val="22"/>
          <w:szCs w:val="22"/>
        </w:rPr>
        <w:t>.</w:t>
      </w:r>
    </w:p>
    <w:p w:rsidR="00072D2A" w:rsidRDefault="00072D2A" w:rsidP="00072D2A">
      <w:pPr>
        <w:numPr>
          <w:ilvl w:val="0"/>
          <w:numId w:val="2"/>
        </w:numPr>
        <w:ind w:left="0" w:hanging="284"/>
        <w:jc w:val="both"/>
        <w:rPr>
          <w:rFonts w:ascii="Arial" w:hAnsi="Arial" w:cs="Arial"/>
          <w:sz w:val="22"/>
          <w:szCs w:val="22"/>
        </w:rPr>
      </w:pPr>
      <w:r>
        <w:rPr>
          <w:rFonts w:ascii="Arial" w:hAnsi="Arial" w:cs="Arial"/>
          <w:sz w:val="22"/>
          <w:szCs w:val="22"/>
        </w:rPr>
        <w:t>Realizaci opravy povrchu komunikace bude zajišťovat a realizovat výlučně město, které se zavazuje zadat tuto zakázku v souladu se zákonem č. 137/2006 Sb., o veřejných zakázkách, ve znění pozdějších předpisů.</w:t>
      </w:r>
    </w:p>
    <w:p w:rsidR="00072D2A" w:rsidRDefault="00072D2A" w:rsidP="00072D2A">
      <w:pPr>
        <w:jc w:val="both"/>
        <w:rPr>
          <w:rFonts w:ascii="Arial" w:hAnsi="Arial" w:cs="Arial"/>
          <w:sz w:val="22"/>
          <w:szCs w:val="22"/>
        </w:rPr>
      </w:pPr>
    </w:p>
    <w:p w:rsidR="00072D2A" w:rsidRDefault="00072D2A" w:rsidP="00072D2A">
      <w:pPr>
        <w:jc w:val="center"/>
        <w:rPr>
          <w:rFonts w:ascii="Arial" w:hAnsi="Arial" w:cs="Arial"/>
          <w:b/>
          <w:sz w:val="22"/>
          <w:szCs w:val="22"/>
        </w:rPr>
      </w:pPr>
      <w:r>
        <w:rPr>
          <w:rFonts w:ascii="Arial" w:hAnsi="Arial" w:cs="Arial"/>
          <w:b/>
          <w:sz w:val="22"/>
          <w:szCs w:val="22"/>
        </w:rPr>
        <w:t>V.</w:t>
      </w:r>
    </w:p>
    <w:p w:rsidR="00072D2A" w:rsidRDefault="00072D2A" w:rsidP="00072D2A">
      <w:pPr>
        <w:jc w:val="both"/>
        <w:rPr>
          <w:rFonts w:ascii="Arial" w:hAnsi="Arial" w:cs="Arial"/>
          <w:sz w:val="22"/>
          <w:szCs w:val="22"/>
        </w:rPr>
      </w:pPr>
    </w:p>
    <w:p w:rsidR="00072D2A" w:rsidRDefault="00072D2A" w:rsidP="00072D2A">
      <w:pPr>
        <w:numPr>
          <w:ilvl w:val="0"/>
          <w:numId w:val="3"/>
        </w:numPr>
        <w:ind w:left="0" w:hanging="284"/>
        <w:jc w:val="both"/>
        <w:rPr>
          <w:rFonts w:ascii="Arial" w:hAnsi="Arial" w:cs="Arial"/>
          <w:sz w:val="22"/>
          <w:szCs w:val="22"/>
        </w:rPr>
      </w:pPr>
      <w:r>
        <w:rPr>
          <w:rFonts w:ascii="Arial" w:hAnsi="Arial" w:cs="Arial"/>
          <w:sz w:val="22"/>
          <w:szCs w:val="22"/>
        </w:rPr>
        <w:t>Tato dohoda je vyhotovena ve čtyřech stejnopisech s platností originálu a každý účastník dohody obdrží dvě vyhotovení.</w:t>
      </w:r>
    </w:p>
    <w:p w:rsidR="00072D2A" w:rsidRDefault="00072D2A" w:rsidP="00072D2A">
      <w:pPr>
        <w:numPr>
          <w:ilvl w:val="0"/>
          <w:numId w:val="3"/>
        </w:numPr>
        <w:ind w:left="0" w:hanging="284"/>
        <w:jc w:val="both"/>
        <w:rPr>
          <w:rFonts w:ascii="Arial" w:hAnsi="Arial" w:cs="Arial"/>
          <w:sz w:val="22"/>
          <w:szCs w:val="22"/>
        </w:rPr>
      </w:pPr>
      <w:r>
        <w:rPr>
          <w:rFonts w:ascii="Arial" w:hAnsi="Arial" w:cs="Arial"/>
          <w:sz w:val="22"/>
          <w:szCs w:val="22"/>
        </w:rPr>
        <w:t>Dohoda nabývá platnosti a účinnosti dnem podpisu oběma smluvními stranami.</w:t>
      </w:r>
    </w:p>
    <w:p w:rsidR="00072D2A" w:rsidRDefault="00072D2A" w:rsidP="00072D2A">
      <w:pPr>
        <w:numPr>
          <w:ilvl w:val="0"/>
          <w:numId w:val="3"/>
        </w:numPr>
        <w:ind w:left="0" w:hanging="284"/>
        <w:jc w:val="both"/>
        <w:rPr>
          <w:rFonts w:ascii="Arial" w:hAnsi="Arial" w:cs="Arial"/>
          <w:sz w:val="22"/>
          <w:szCs w:val="22"/>
        </w:rPr>
      </w:pPr>
      <w:r>
        <w:rPr>
          <w:rFonts w:ascii="Arial" w:hAnsi="Arial" w:cs="Arial"/>
          <w:sz w:val="22"/>
          <w:szCs w:val="22"/>
        </w:rPr>
        <w:t>Tato Smlouva může být měněna pouze formou písemných, vzestupně číslovaných dodatků podepsaných oprávněnými zástupci obou smluvních stran.</w:t>
      </w:r>
    </w:p>
    <w:p w:rsidR="00072D2A" w:rsidRDefault="00072D2A" w:rsidP="00072D2A">
      <w:pPr>
        <w:numPr>
          <w:ilvl w:val="0"/>
          <w:numId w:val="3"/>
        </w:numPr>
        <w:ind w:left="0" w:hanging="284"/>
        <w:jc w:val="both"/>
        <w:rPr>
          <w:rFonts w:ascii="Arial" w:hAnsi="Arial" w:cs="Arial"/>
          <w:sz w:val="22"/>
          <w:szCs w:val="22"/>
        </w:rPr>
      </w:pPr>
      <w:r>
        <w:rPr>
          <w:rFonts w:ascii="Tahoma" w:hAnsi="Tahoma" w:cs="Tahoma"/>
          <w:sz w:val="22"/>
          <w:szCs w:val="22"/>
        </w:rPr>
        <w:t>Jestliže se některé ustanovení této Smlouvy, nebo jeho část ukáže jako neplatné, neúčinné nebo nevymahatelné, nebude tím dotčena platnost ani účinnost této Smlouvy jako celku ani jejich zbývajících ustanovení, nebo jejich částí. V takovém případě smluvní strany změní nebo přizpůsobí takové neplatné, neúčinné nebo nevymahatelné ustanovení písemnou formou tak, aby bylo dosaženo úpravy, která odpovídá účelu a úmyslu stran v době uzavření této Smlouvy, která je hospodářky nejbližší neplatnému, neúčinnému nebo nevymahatelnému ustanovení, popřípadě podniknou jakékoliv další právní kroky vedoucí k realizaci původního účelu takového ustanovení.</w:t>
      </w:r>
    </w:p>
    <w:p w:rsidR="00072D2A" w:rsidRDefault="00072D2A" w:rsidP="00072D2A">
      <w:pPr>
        <w:numPr>
          <w:ilvl w:val="0"/>
          <w:numId w:val="3"/>
        </w:numPr>
        <w:ind w:left="0" w:hanging="284"/>
        <w:jc w:val="both"/>
        <w:rPr>
          <w:rFonts w:ascii="Arial" w:hAnsi="Arial" w:cs="Arial"/>
          <w:sz w:val="22"/>
          <w:szCs w:val="22"/>
        </w:rPr>
      </w:pPr>
      <w:r>
        <w:rPr>
          <w:rFonts w:ascii="Arial" w:hAnsi="Arial" w:cs="Arial"/>
          <w:sz w:val="22"/>
          <w:szCs w:val="22"/>
        </w:rPr>
        <w:t xml:space="preserve">Obě smluvní strany se zavazují jednat ve vzájemném styku poctivě, vedeny cílem naplnit účel této smlouvy. Žádná ze smluvních stran nesmí těžit z protiprávního stavu či z jednání, které je v rozporu s účelem této smlouvy. </w:t>
      </w:r>
    </w:p>
    <w:p w:rsidR="00072D2A" w:rsidRDefault="00072D2A" w:rsidP="00072D2A">
      <w:pPr>
        <w:numPr>
          <w:ilvl w:val="0"/>
          <w:numId w:val="3"/>
        </w:numPr>
        <w:ind w:left="0" w:hanging="284"/>
        <w:jc w:val="both"/>
        <w:rPr>
          <w:rFonts w:ascii="Arial" w:hAnsi="Arial" w:cs="Arial"/>
          <w:sz w:val="22"/>
          <w:szCs w:val="22"/>
        </w:rPr>
      </w:pPr>
      <w:r>
        <w:rPr>
          <w:rFonts w:ascii="Arial" w:hAnsi="Arial" w:cs="Arial"/>
          <w:sz w:val="22"/>
          <w:szCs w:val="22"/>
        </w:rPr>
        <w:lastRenderedPageBreak/>
        <w:t>Vyskytnou-li se právní a technické skutečnosti touto smlouvou neupravené, zavazují se obě smluvní strany postupovat při jejich řešení poctivě bez zneužití svého postavení tak, aby byl co nejefektivněji naplněn účel této smlouvy.</w:t>
      </w:r>
    </w:p>
    <w:p w:rsidR="00072D2A" w:rsidRDefault="00072D2A" w:rsidP="00072D2A">
      <w:pPr>
        <w:pStyle w:val="Zkladntext"/>
        <w:numPr>
          <w:ilvl w:val="0"/>
          <w:numId w:val="3"/>
        </w:numPr>
        <w:ind w:left="0" w:hanging="284"/>
        <w:jc w:val="both"/>
        <w:rPr>
          <w:rFonts w:ascii="Tahoma" w:hAnsi="Tahoma" w:cs="Tahoma"/>
          <w:sz w:val="22"/>
          <w:szCs w:val="22"/>
        </w:rPr>
      </w:pPr>
      <w:r>
        <w:rPr>
          <w:rFonts w:ascii="Tahoma" w:hAnsi="Tahoma" w:cs="Tahoma"/>
          <w:sz w:val="22"/>
          <w:szCs w:val="22"/>
        </w:rPr>
        <w:t>Situace neupravené touto Smlouvou se řídí zákonem č. 89/2012 Sb., občanský zákoník a dalšími obecně závaznými právními předpisy České republiky.</w:t>
      </w:r>
    </w:p>
    <w:p w:rsidR="00072D2A" w:rsidRDefault="00072D2A" w:rsidP="00072D2A">
      <w:pPr>
        <w:pStyle w:val="Zkladntext"/>
        <w:jc w:val="both"/>
        <w:rPr>
          <w:rFonts w:ascii="Tahoma" w:hAnsi="Tahoma" w:cs="Tahoma"/>
          <w:sz w:val="22"/>
          <w:szCs w:val="22"/>
        </w:rPr>
      </w:pPr>
    </w:p>
    <w:p w:rsidR="00072D2A" w:rsidRDefault="00072D2A" w:rsidP="00072D2A">
      <w:pPr>
        <w:jc w:val="center"/>
        <w:rPr>
          <w:rFonts w:ascii="Arial" w:hAnsi="Arial" w:cs="Arial"/>
          <w:b/>
          <w:sz w:val="22"/>
          <w:szCs w:val="22"/>
        </w:rPr>
      </w:pPr>
      <w:r>
        <w:rPr>
          <w:rFonts w:ascii="Arial" w:hAnsi="Arial" w:cs="Arial"/>
          <w:b/>
          <w:sz w:val="22"/>
          <w:szCs w:val="22"/>
        </w:rPr>
        <w:t>VI.</w:t>
      </w:r>
    </w:p>
    <w:p w:rsidR="00072D2A" w:rsidRDefault="00072D2A" w:rsidP="00072D2A">
      <w:pPr>
        <w:jc w:val="both"/>
        <w:rPr>
          <w:rFonts w:ascii="Arial" w:hAnsi="Arial" w:cs="Arial"/>
          <w:sz w:val="22"/>
          <w:szCs w:val="22"/>
        </w:rPr>
      </w:pPr>
    </w:p>
    <w:p w:rsidR="00072D2A" w:rsidRDefault="00072D2A" w:rsidP="00072D2A">
      <w:pPr>
        <w:numPr>
          <w:ilvl w:val="0"/>
          <w:numId w:val="4"/>
        </w:numPr>
        <w:tabs>
          <w:tab w:val="left" w:pos="0"/>
        </w:tabs>
        <w:suppressAutoHyphens/>
        <w:ind w:left="0" w:hanging="284"/>
        <w:jc w:val="both"/>
        <w:rPr>
          <w:rFonts w:ascii="Arial" w:hAnsi="Arial" w:cs="Arial"/>
          <w:sz w:val="22"/>
          <w:szCs w:val="22"/>
        </w:rPr>
      </w:pPr>
      <w:r>
        <w:rPr>
          <w:rFonts w:ascii="Arial" w:hAnsi="Arial" w:cs="Arial"/>
          <w:sz w:val="22"/>
          <w:szCs w:val="22"/>
        </w:rPr>
        <w:t>Smluvní strany dále shodně prohlašují, že si text této smlouvy přečetly, s jejím obsahem souhlasí, a na důkaz těchto skutečností podle své svobodné a vážné vůle připojují osoby jednající jejich jménem své podpisy.</w:t>
      </w:r>
    </w:p>
    <w:p w:rsidR="00072D2A" w:rsidRDefault="00072D2A" w:rsidP="00072D2A">
      <w:pPr>
        <w:pStyle w:val="8ptreg"/>
        <w:numPr>
          <w:ilvl w:val="0"/>
          <w:numId w:val="4"/>
        </w:numPr>
        <w:tabs>
          <w:tab w:val="clear" w:pos="1247"/>
          <w:tab w:val="left" w:pos="0"/>
        </w:tabs>
        <w:spacing w:before="60" w:line="240" w:lineRule="auto"/>
        <w:ind w:left="0" w:right="0" w:hanging="284"/>
        <w:jc w:val="both"/>
        <w:rPr>
          <w:sz w:val="22"/>
          <w:szCs w:val="22"/>
        </w:rPr>
      </w:pPr>
      <w:r>
        <w:rPr>
          <w:spacing w:val="-3"/>
          <w:sz w:val="22"/>
          <w:szCs w:val="22"/>
        </w:rPr>
        <w:t>Fyzické osoby, které tuto Smlouvu uzavírají jménem jednotlivých smluvních stran, tímto prohlašují, že jsou plně oprávněny k platnému uzavření této Smlouvy.</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r>
        <w:rPr>
          <w:rFonts w:ascii="Arial" w:hAnsi="Arial" w:cs="Arial"/>
          <w:sz w:val="22"/>
          <w:szCs w:val="22"/>
        </w:rPr>
        <w:t xml:space="preserve">Příloha </w:t>
      </w:r>
      <w:proofErr w:type="gramStart"/>
      <w:r>
        <w:rPr>
          <w:rFonts w:ascii="Arial" w:hAnsi="Arial" w:cs="Arial"/>
          <w:sz w:val="22"/>
          <w:szCs w:val="22"/>
        </w:rPr>
        <w:t>č.1:</w:t>
      </w:r>
      <w:proofErr w:type="gramEnd"/>
      <w:r>
        <w:rPr>
          <w:rFonts w:ascii="Arial" w:hAnsi="Arial" w:cs="Arial"/>
          <w:sz w:val="22"/>
          <w:szCs w:val="22"/>
        </w:rPr>
        <w:t xml:space="preserve"> Položková kalkulace předmětné ceny „REKO MS Mladá Boleslav - Erbenova“</w:t>
      </w:r>
    </w:p>
    <w:p w:rsidR="00072D2A" w:rsidRDefault="00072D2A" w:rsidP="00072D2A">
      <w:pPr>
        <w:jc w:val="both"/>
        <w:rPr>
          <w:rFonts w:ascii="Arial" w:hAnsi="Arial" w:cs="Arial"/>
          <w:sz w:val="22"/>
          <w:szCs w:val="22"/>
        </w:rPr>
      </w:pPr>
    </w:p>
    <w:p w:rsidR="00072D2A" w:rsidRDefault="00072D2A" w:rsidP="00072D2A">
      <w:pPr>
        <w:spacing w:after="120"/>
        <w:jc w:val="both"/>
        <w:rPr>
          <w:rFonts w:ascii="Arial" w:hAnsi="Arial" w:cs="Arial"/>
          <w:sz w:val="22"/>
          <w:szCs w:val="22"/>
        </w:rPr>
      </w:pPr>
      <w:r>
        <w:rPr>
          <w:rFonts w:ascii="Arial" w:hAnsi="Arial" w:cs="Arial"/>
          <w:sz w:val="22"/>
          <w:szCs w:val="22"/>
        </w:rPr>
        <w:t>V Praze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Mladé Boleslavi</w:t>
      </w:r>
    </w:p>
    <w:p w:rsidR="00072D2A" w:rsidRDefault="00072D2A" w:rsidP="00072D2A">
      <w:pPr>
        <w:jc w:val="both"/>
        <w:rPr>
          <w:rFonts w:ascii="Arial" w:hAnsi="Arial" w:cs="Arial"/>
          <w:sz w:val="22"/>
          <w:szCs w:val="22"/>
        </w:rPr>
      </w:pPr>
      <w:r>
        <w:rPr>
          <w:rFonts w:ascii="Arial" w:hAnsi="Arial" w:cs="Arial"/>
          <w:sz w:val="22"/>
          <w:szCs w:val="22"/>
        </w:rPr>
        <w:t>dne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dne ……………………</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ind w:right="74"/>
        <w:jc w:val="both"/>
        <w:rPr>
          <w:rFonts w:ascii="Arial" w:hAnsi="Arial" w:cs="Arial"/>
          <w:sz w:val="22"/>
          <w:szCs w:val="22"/>
        </w:rPr>
      </w:pPr>
      <w:r>
        <w:rPr>
          <w:rFonts w:ascii="Arial" w:hAnsi="Arial" w:cs="Arial"/>
          <w:bCs/>
          <w:sz w:val="22"/>
          <w:szCs w:val="22"/>
        </w:rPr>
        <w:t xml:space="preserve">Andrej </w:t>
      </w:r>
      <w:proofErr w:type="spellStart"/>
      <w:r>
        <w:rPr>
          <w:rFonts w:ascii="Arial" w:hAnsi="Arial" w:cs="Arial"/>
          <w:bCs/>
          <w:sz w:val="22"/>
          <w:szCs w:val="22"/>
        </w:rPr>
        <w:t>Prno</w:t>
      </w:r>
      <w:proofErr w:type="spellEnd"/>
      <w:r>
        <w:rPr>
          <w:rFonts w:ascii="Arial" w:hAnsi="Arial" w:cs="Arial"/>
          <w:bCs/>
          <w:sz w:val="22"/>
          <w:szCs w:val="22"/>
        </w:rPr>
        <w:t>, MBC, BBA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MUDr. </w:t>
      </w:r>
      <w:proofErr w:type="spellStart"/>
      <w:r>
        <w:rPr>
          <w:rFonts w:ascii="Arial" w:hAnsi="Arial" w:cs="Arial"/>
          <w:sz w:val="22"/>
          <w:szCs w:val="22"/>
        </w:rPr>
        <w:t>Raduan</w:t>
      </w:r>
      <w:proofErr w:type="spellEnd"/>
      <w:r>
        <w:rPr>
          <w:rFonts w:ascii="Arial" w:hAnsi="Arial" w:cs="Arial"/>
          <w:sz w:val="22"/>
          <w:szCs w:val="22"/>
        </w:rPr>
        <w:t xml:space="preserve"> </w:t>
      </w:r>
      <w:proofErr w:type="spellStart"/>
      <w:r>
        <w:rPr>
          <w:rFonts w:ascii="Arial" w:hAnsi="Arial" w:cs="Arial"/>
          <w:sz w:val="22"/>
          <w:szCs w:val="22"/>
        </w:rPr>
        <w:t>Nwelati</w:t>
      </w:r>
      <w:proofErr w:type="spellEnd"/>
      <w:r>
        <w:rPr>
          <w:rFonts w:ascii="Arial" w:hAnsi="Arial" w:cs="Arial"/>
          <w:sz w:val="22"/>
          <w:szCs w:val="22"/>
        </w:rPr>
        <w:tab/>
        <w:t xml:space="preserve">            </w:t>
      </w:r>
      <w:r>
        <w:rPr>
          <w:rFonts w:ascii="Arial" w:hAnsi="Arial" w:cs="Arial"/>
          <w:bCs/>
          <w:sz w:val="22"/>
          <w:szCs w:val="22"/>
        </w:rPr>
        <w:t>ředitel strategie a správy 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primátor </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r>
        <w:rPr>
          <w:rFonts w:ascii="Arial" w:hAnsi="Arial" w:cs="Arial"/>
          <w:sz w:val="22"/>
          <w:szCs w:val="22"/>
        </w:rPr>
        <w:t>Ing. Zdeněk Kordík</w:t>
      </w:r>
      <w:r>
        <w:rPr>
          <w:rFonts w:ascii="Arial" w:hAnsi="Arial" w:cs="Arial"/>
          <w:sz w:val="22"/>
          <w:szCs w:val="22"/>
        </w:rPr>
        <w:tab/>
      </w:r>
    </w:p>
    <w:p w:rsidR="00072D2A" w:rsidRDefault="00072D2A" w:rsidP="00072D2A">
      <w:pPr>
        <w:ind w:right="74"/>
        <w:jc w:val="both"/>
        <w:rPr>
          <w:rFonts w:ascii="Arial" w:hAnsi="Arial" w:cs="Arial"/>
          <w:bCs/>
          <w:sz w:val="22"/>
          <w:szCs w:val="22"/>
        </w:rPr>
      </w:pPr>
      <w:r>
        <w:rPr>
          <w:rFonts w:ascii="Arial" w:hAnsi="Arial" w:cs="Arial"/>
          <w:sz w:val="22"/>
          <w:szCs w:val="22"/>
        </w:rPr>
        <w:t>vedoucí správy DS-Čechy východ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b/>
          <w:sz w:val="22"/>
          <w:szCs w:val="22"/>
        </w:rPr>
      </w:pPr>
      <w:r>
        <w:rPr>
          <w:rFonts w:ascii="Arial" w:hAnsi="Arial" w:cs="Arial"/>
          <w:b/>
          <w:sz w:val="22"/>
          <w:szCs w:val="22"/>
        </w:rPr>
        <w:t>DOLOŽKA</w:t>
      </w:r>
    </w:p>
    <w:p w:rsidR="00072D2A" w:rsidRDefault="00072D2A" w:rsidP="00072D2A">
      <w:pPr>
        <w:jc w:val="both"/>
        <w:rPr>
          <w:rFonts w:ascii="Arial" w:hAnsi="Arial" w:cs="Arial"/>
          <w:sz w:val="22"/>
          <w:szCs w:val="22"/>
        </w:rPr>
      </w:pPr>
      <w:r>
        <w:rPr>
          <w:rFonts w:ascii="Arial" w:hAnsi="Arial" w:cs="Arial"/>
          <w:sz w:val="22"/>
          <w:szCs w:val="22"/>
        </w:rPr>
        <w:t xml:space="preserve">Tento právní úkon statutárního města Mladá Boleslav byl v souladu s ustanovením § 102 odst. 3 zákona o obcích schválen Radou města Mladá Boleslav usnesením č. 3274 ze </w:t>
      </w:r>
      <w:proofErr w:type="gramStart"/>
      <w:r>
        <w:rPr>
          <w:rFonts w:ascii="Arial" w:hAnsi="Arial" w:cs="Arial"/>
          <w:sz w:val="22"/>
          <w:szCs w:val="22"/>
        </w:rPr>
        <w:t>dne  6. 4. 2017</w:t>
      </w:r>
      <w:proofErr w:type="gramEnd"/>
      <w:r>
        <w:rPr>
          <w:rFonts w:ascii="Arial" w:hAnsi="Arial" w:cs="Arial"/>
          <w:sz w:val="22"/>
          <w:szCs w:val="22"/>
        </w:rPr>
        <w:t>.</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r>
        <w:rPr>
          <w:rFonts w:ascii="Arial" w:hAnsi="Arial" w:cs="Arial"/>
          <w:sz w:val="22"/>
          <w:szCs w:val="22"/>
        </w:rPr>
        <w:t>V Mladé Boleslavi dne ……………………</w:t>
      </w: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p>
    <w:p w:rsidR="00072D2A" w:rsidRDefault="00072D2A" w:rsidP="00072D2A">
      <w:pPr>
        <w:jc w:val="both"/>
        <w:rPr>
          <w:rFonts w:ascii="Arial" w:hAnsi="Arial" w:cs="Arial"/>
          <w:sz w:val="22"/>
          <w:szCs w:val="22"/>
        </w:rPr>
      </w:pPr>
      <w:r>
        <w:rPr>
          <w:rFonts w:ascii="Arial" w:hAnsi="Arial" w:cs="Arial"/>
          <w:sz w:val="22"/>
          <w:szCs w:val="22"/>
        </w:rPr>
        <w:t>………………………..</w:t>
      </w:r>
    </w:p>
    <w:p w:rsidR="00072D2A" w:rsidRDefault="00072D2A" w:rsidP="00072D2A">
      <w:pPr>
        <w:jc w:val="both"/>
        <w:rPr>
          <w:rFonts w:ascii="Arial" w:hAnsi="Arial" w:cs="Arial"/>
          <w:sz w:val="22"/>
          <w:szCs w:val="22"/>
        </w:rPr>
      </w:pPr>
      <w:r>
        <w:rPr>
          <w:rFonts w:ascii="Arial" w:hAnsi="Arial" w:cs="Arial"/>
          <w:sz w:val="22"/>
          <w:szCs w:val="22"/>
        </w:rPr>
        <w:t>Ing. Jitka Jonášová</w:t>
      </w:r>
    </w:p>
    <w:p w:rsidR="00072D2A" w:rsidRDefault="00072D2A" w:rsidP="00072D2A">
      <w:pPr>
        <w:jc w:val="both"/>
        <w:rPr>
          <w:rFonts w:ascii="Arial" w:hAnsi="Arial" w:cs="Arial"/>
          <w:sz w:val="22"/>
          <w:szCs w:val="22"/>
        </w:rPr>
      </w:pPr>
      <w:r>
        <w:rPr>
          <w:rFonts w:ascii="Arial" w:hAnsi="Arial" w:cs="Arial"/>
          <w:sz w:val="22"/>
          <w:szCs w:val="22"/>
        </w:rPr>
        <w:t xml:space="preserve">vedoucí odboru </w:t>
      </w:r>
    </w:p>
    <w:p w:rsidR="00072D2A" w:rsidRDefault="00072D2A" w:rsidP="00072D2A">
      <w:pPr>
        <w:jc w:val="both"/>
        <w:rPr>
          <w:rFonts w:ascii="Arial" w:hAnsi="Arial" w:cs="Arial"/>
          <w:sz w:val="22"/>
          <w:szCs w:val="22"/>
        </w:rPr>
      </w:pPr>
      <w:r>
        <w:rPr>
          <w:rFonts w:ascii="Arial" w:hAnsi="Arial" w:cs="Arial"/>
          <w:sz w:val="22"/>
          <w:szCs w:val="22"/>
        </w:rPr>
        <w:t>Odbor správy majetku města</w:t>
      </w:r>
    </w:p>
    <w:p w:rsidR="00072D2A" w:rsidRDefault="00072D2A" w:rsidP="00072D2A">
      <w:pPr>
        <w:jc w:val="both"/>
        <w:rPr>
          <w:rFonts w:ascii="Arial" w:hAnsi="Arial" w:cs="Arial"/>
          <w:sz w:val="22"/>
          <w:szCs w:val="22"/>
        </w:rPr>
      </w:pPr>
      <w:r>
        <w:rPr>
          <w:rFonts w:ascii="Arial" w:hAnsi="Arial" w:cs="Arial"/>
          <w:sz w:val="22"/>
          <w:szCs w:val="22"/>
        </w:rPr>
        <w:t xml:space="preserve">Magistrát Mladá Boleslav                       </w:t>
      </w:r>
    </w:p>
    <w:p w:rsidR="00072D2A" w:rsidRDefault="00072D2A" w:rsidP="00072D2A">
      <w:pPr>
        <w:jc w:val="both"/>
        <w:rPr>
          <w:b/>
          <w:sz w:val="24"/>
          <w:szCs w:val="24"/>
        </w:rPr>
      </w:pPr>
    </w:p>
    <w:p w:rsidR="00072D2A" w:rsidRDefault="00072D2A" w:rsidP="00072D2A">
      <w:pPr>
        <w:pStyle w:val="Nadpis7"/>
        <w:tabs>
          <w:tab w:val="center" w:pos="4535"/>
          <w:tab w:val="right" w:pos="9070"/>
        </w:tabs>
        <w:jc w:val="both"/>
      </w:pPr>
    </w:p>
    <w:p w:rsidR="008A12BE" w:rsidRDefault="008A12BE"/>
    <w:sectPr w:rsidR="008A12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2F" w:rsidRDefault="00F7192F" w:rsidP="00072D2A">
      <w:r>
        <w:separator/>
      </w:r>
    </w:p>
  </w:endnote>
  <w:endnote w:type="continuationSeparator" w:id="0">
    <w:p w:rsidR="00F7192F" w:rsidRDefault="00F7192F" w:rsidP="0007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643584"/>
      <w:docPartObj>
        <w:docPartGallery w:val="Page Numbers (Bottom of Page)"/>
        <w:docPartUnique/>
      </w:docPartObj>
    </w:sdtPr>
    <w:sdtEndPr/>
    <w:sdtContent>
      <w:p w:rsidR="00072D2A" w:rsidRDefault="00072D2A">
        <w:pPr>
          <w:pStyle w:val="Zpat"/>
          <w:jc w:val="center"/>
        </w:pPr>
        <w:r>
          <w:fldChar w:fldCharType="begin"/>
        </w:r>
        <w:r>
          <w:instrText>PAGE   \* MERGEFORMAT</w:instrText>
        </w:r>
        <w:r>
          <w:fldChar w:fldCharType="separate"/>
        </w:r>
        <w:r w:rsidR="00C02A84">
          <w:rPr>
            <w:noProof/>
          </w:rPr>
          <w:t>1</w:t>
        </w:r>
        <w:r>
          <w:fldChar w:fldCharType="end"/>
        </w:r>
      </w:p>
    </w:sdtContent>
  </w:sdt>
  <w:p w:rsidR="00072D2A" w:rsidRDefault="00072D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2F" w:rsidRDefault="00F7192F" w:rsidP="00072D2A">
      <w:r>
        <w:separator/>
      </w:r>
    </w:p>
  </w:footnote>
  <w:footnote w:type="continuationSeparator" w:id="0">
    <w:p w:rsidR="00F7192F" w:rsidRDefault="00F7192F" w:rsidP="00072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6C62"/>
    <w:multiLevelType w:val="hybridMultilevel"/>
    <w:tmpl w:val="FBBC0E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32BA3DBD"/>
    <w:multiLevelType w:val="hybridMultilevel"/>
    <w:tmpl w:val="27B84C1E"/>
    <w:lvl w:ilvl="0" w:tplc="8E886CC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9105A2A"/>
    <w:multiLevelType w:val="hybridMultilevel"/>
    <w:tmpl w:val="32568468"/>
    <w:lvl w:ilvl="0" w:tplc="B6E8659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741520B6"/>
    <w:multiLevelType w:val="hybridMultilevel"/>
    <w:tmpl w:val="E228AEB2"/>
    <w:lvl w:ilvl="0" w:tplc="2DB038F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2A"/>
    <w:rsid w:val="00032C7E"/>
    <w:rsid w:val="00072D2A"/>
    <w:rsid w:val="00416472"/>
    <w:rsid w:val="007963E2"/>
    <w:rsid w:val="008A12BE"/>
    <w:rsid w:val="009746A0"/>
    <w:rsid w:val="00C02A84"/>
    <w:rsid w:val="00D7505F"/>
    <w:rsid w:val="00EC1ACB"/>
    <w:rsid w:val="00F44318"/>
    <w:rsid w:val="00F71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D2A"/>
    <w:pPr>
      <w:spacing w:after="0" w:line="240" w:lineRule="auto"/>
    </w:pPr>
    <w:rPr>
      <w:rFonts w:ascii="Times New Roman" w:eastAsia="Times New Roman" w:hAnsi="Times New Roman" w:cs="Times New Roman"/>
      <w:sz w:val="20"/>
      <w:szCs w:val="20"/>
      <w:lang w:eastAsia="cs-CZ"/>
    </w:rPr>
  </w:style>
  <w:style w:type="paragraph" w:styleId="Nadpis7">
    <w:name w:val="heading 7"/>
    <w:basedOn w:val="Normln"/>
    <w:next w:val="Normln"/>
    <w:link w:val="Nadpis7Char"/>
    <w:semiHidden/>
    <w:unhideWhenUsed/>
    <w:qFormat/>
    <w:rsid w:val="00072D2A"/>
    <w:pPr>
      <w:spacing w:before="240" w:after="60"/>
      <w:outlineLvl w:val="6"/>
    </w:pPr>
    <w:rPr>
      <w:rFonts w:ascii="Calibri" w:hAnsi="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semiHidden/>
    <w:rsid w:val="00072D2A"/>
    <w:rPr>
      <w:rFonts w:ascii="Calibri" w:eastAsia="Times New Roman" w:hAnsi="Calibri" w:cs="Times New Roman"/>
      <w:sz w:val="24"/>
      <w:szCs w:val="24"/>
      <w:lang w:eastAsia="cs-CZ"/>
    </w:rPr>
  </w:style>
  <w:style w:type="paragraph" w:styleId="Textkomente">
    <w:name w:val="annotation text"/>
    <w:basedOn w:val="Normln"/>
    <w:link w:val="TextkomenteChar"/>
    <w:uiPriority w:val="99"/>
    <w:semiHidden/>
    <w:unhideWhenUsed/>
    <w:rsid w:val="00072D2A"/>
  </w:style>
  <w:style w:type="character" w:customStyle="1" w:styleId="TextkomenteChar">
    <w:name w:val="Text komentáře Char"/>
    <w:basedOn w:val="Standardnpsmoodstavce"/>
    <w:link w:val="Textkomente"/>
    <w:uiPriority w:val="99"/>
    <w:semiHidden/>
    <w:rsid w:val="00072D2A"/>
    <w:rPr>
      <w:rFonts w:ascii="Times New Roman" w:eastAsia="Times New Roman" w:hAnsi="Times New Roman" w:cs="Times New Roman"/>
      <w:sz w:val="20"/>
      <w:szCs w:val="20"/>
      <w:lang w:eastAsia="cs-CZ"/>
    </w:rPr>
  </w:style>
  <w:style w:type="paragraph" w:styleId="Nzev">
    <w:name w:val="Title"/>
    <w:basedOn w:val="Normln"/>
    <w:link w:val="NzevChar"/>
    <w:qFormat/>
    <w:rsid w:val="00072D2A"/>
    <w:pPr>
      <w:jc w:val="center"/>
    </w:pPr>
    <w:rPr>
      <w:b/>
      <w:sz w:val="24"/>
      <w:u w:val="single"/>
    </w:rPr>
  </w:style>
  <w:style w:type="character" w:customStyle="1" w:styleId="NzevChar">
    <w:name w:val="Název Char"/>
    <w:basedOn w:val="Standardnpsmoodstavce"/>
    <w:link w:val="Nzev"/>
    <w:rsid w:val="00072D2A"/>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semiHidden/>
    <w:unhideWhenUsed/>
    <w:rsid w:val="00072D2A"/>
    <w:rPr>
      <w:sz w:val="24"/>
    </w:rPr>
  </w:style>
  <w:style w:type="character" w:customStyle="1" w:styleId="ZkladntextChar">
    <w:name w:val="Základní text Char"/>
    <w:basedOn w:val="Standardnpsmoodstavce"/>
    <w:link w:val="Zkladntext"/>
    <w:semiHidden/>
    <w:rsid w:val="00072D2A"/>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semiHidden/>
    <w:unhideWhenUsed/>
    <w:rsid w:val="00072D2A"/>
    <w:rPr>
      <w:rFonts w:ascii="Courier New" w:hAnsi="Courier New"/>
    </w:rPr>
  </w:style>
  <w:style w:type="character" w:customStyle="1" w:styleId="ProsttextChar">
    <w:name w:val="Prostý text Char"/>
    <w:basedOn w:val="Standardnpsmoodstavce"/>
    <w:link w:val="Prosttext"/>
    <w:uiPriority w:val="99"/>
    <w:semiHidden/>
    <w:rsid w:val="00072D2A"/>
    <w:rPr>
      <w:rFonts w:ascii="Courier New" w:eastAsia="Times New Roman" w:hAnsi="Courier New" w:cs="Times New Roman"/>
      <w:sz w:val="20"/>
      <w:szCs w:val="20"/>
      <w:lang w:eastAsia="cs-CZ"/>
    </w:rPr>
  </w:style>
  <w:style w:type="character" w:customStyle="1" w:styleId="8ptregChar">
    <w:name w:val="8 pt reg Char"/>
    <w:link w:val="8ptreg"/>
    <w:locked/>
    <w:rsid w:val="00072D2A"/>
    <w:rPr>
      <w:rFonts w:ascii="Arial" w:hAnsi="Arial" w:cs="Arial"/>
      <w:sz w:val="16"/>
      <w:szCs w:val="18"/>
    </w:rPr>
  </w:style>
  <w:style w:type="paragraph" w:customStyle="1" w:styleId="8ptreg">
    <w:name w:val="8 pt reg"/>
    <w:basedOn w:val="Normln"/>
    <w:link w:val="8ptregChar"/>
    <w:rsid w:val="00072D2A"/>
    <w:pPr>
      <w:tabs>
        <w:tab w:val="left" w:pos="1247"/>
        <w:tab w:val="left" w:pos="4706"/>
        <w:tab w:val="left" w:pos="6124"/>
        <w:tab w:val="left" w:pos="6691"/>
        <w:tab w:val="left" w:pos="7144"/>
        <w:tab w:val="left" w:pos="8108"/>
      </w:tabs>
      <w:spacing w:line="350" w:lineRule="exact"/>
      <w:ind w:left="1134" w:right="2835"/>
    </w:pPr>
    <w:rPr>
      <w:rFonts w:ascii="Arial" w:eastAsiaTheme="minorHAnsi" w:hAnsi="Arial" w:cs="Arial"/>
      <w:sz w:val="16"/>
      <w:szCs w:val="18"/>
      <w:lang w:eastAsia="en-US"/>
    </w:rPr>
  </w:style>
  <w:style w:type="paragraph" w:styleId="Zhlav">
    <w:name w:val="header"/>
    <w:basedOn w:val="Normln"/>
    <w:link w:val="ZhlavChar"/>
    <w:uiPriority w:val="99"/>
    <w:unhideWhenUsed/>
    <w:rsid w:val="00072D2A"/>
    <w:pPr>
      <w:tabs>
        <w:tab w:val="center" w:pos="4536"/>
        <w:tab w:val="right" w:pos="9072"/>
      </w:tabs>
    </w:pPr>
  </w:style>
  <w:style w:type="character" w:customStyle="1" w:styleId="ZhlavChar">
    <w:name w:val="Záhlaví Char"/>
    <w:basedOn w:val="Standardnpsmoodstavce"/>
    <w:link w:val="Zhlav"/>
    <w:uiPriority w:val="99"/>
    <w:rsid w:val="00072D2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72D2A"/>
    <w:pPr>
      <w:tabs>
        <w:tab w:val="center" w:pos="4536"/>
        <w:tab w:val="right" w:pos="9072"/>
      </w:tabs>
    </w:pPr>
  </w:style>
  <w:style w:type="character" w:customStyle="1" w:styleId="ZpatChar">
    <w:name w:val="Zápatí Char"/>
    <w:basedOn w:val="Standardnpsmoodstavce"/>
    <w:link w:val="Zpat"/>
    <w:uiPriority w:val="99"/>
    <w:rsid w:val="00072D2A"/>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D2A"/>
    <w:pPr>
      <w:spacing w:after="0" w:line="240" w:lineRule="auto"/>
    </w:pPr>
    <w:rPr>
      <w:rFonts w:ascii="Times New Roman" w:eastAsia="Times New Roman" w:hAnsi="Times New Roman" w:cs="Times New Roman"/>
      <w:sz w:val="20"/>
      <w:szCs w:val="20"/>
      <w:lang w:eastAsia="cs-CZ"/>
    </w:rPr>
  </w:style>
  <w:style w:type="paragraph" w:styleId="Nadpis7">
    <w:name w:val="heading 7"/>
    <w:basedOn w:val="Normln"/>
    <w:next w:val="Normln"/>
    <w:link w:val="Nadpis7Char"/>
    <w:semiHidden/>
    <w:unhideWhenUsed/>
    <w:qFormat/>
    <w:rsid w:val="00072D2A"/>
    <w:pPr>
      <w:spacing w:before="240" w:after="60"/>
      <w:outlineLvl w:val="6"/>
    </w:pPr>
    <w:rPr>
      <w:rFonts w:ascii="Calibri" w:hAnsi="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semiHidden/>
    <w:rsid w:val="00072D2A"/>
    <w:rPr>
      <w:rFonts w:ascii="Calibri" w:eastAsia="Times New Roman" w:hAnsi="Calibri" w:cs="Times New Roman"/>
      <w:sz w:val="24"/>
      <w:szCs w:val="24"/>
      <w:lang w:eastAsia="cs-CZ"/>
    </w:rPr>
  </w:style>
  <w:style w:type="paragraph" w:styleId="Textkomente">
    <w:name w:val="annotation text"/>
    <w:basedOn w:val="Normln"/>
    <w:link w:val="TextkomenteChar"/>
    <w:uiPriority w:val="99"/>
    <w:semiHidden/>
    <w:unhideWhenUsed/>
    <w:rsid w:val="00072D2A"/>
  </w:style>
  <w:style w:type="character" w:customStyle="1" w:styleId="TextkomenteChar">
    <w:name w:val="Text komentáře Char"/>
    <w:basedOn w:val="Standardnpsmoodstavce"/>
    <w:link w:val="Textkomente"/>
    <w:uiPriority w:val="99"/>
    <w:semiHidden/>
    <w:rsid w:val="00072D2A"/>
    <w:rPr>
      <w:rFonts w:ascii="Times New Roman" w:eastAsia="Times New Roman" w:hAnsi="Times New Roman" w:cs="Times New Roman"/>
      <w:sz w:val="20"/>
      <w:szCs w:val="20"/>
      <w:lang w:eastAsia="cs-CZ"/>
    </w:rPr>
  </w:style>
  <w:style w:type="paragraph" w:styleId="Nzev">
    <w:name w:val="Title"/>
    <w:basedOn w:val="Normln"/>
    <w:link w:val="NzevChar"/>
    <w:qFormat/>
    <w:rsid w:val="00072D2A"/>
    <w:pPr>
      <w:jc w:val="center"/>
    </w:pPr>
    <w:rPr>
      <w:b/>
      <w:sz w:val="24"/>
      <w:u w:val="single"/>
    </w:rPr>
  </w:style>
  <w:style w:type="character" w:customStyle="1" w:styleId="NzevChar">
    <w:name w:val="Název Char"/>
    <w:basedOn w:val="Standardnpsmoodstavce"/>
    <w:link w:val="Nzev"/>
    <w:rsid w:val="00072D2A"/>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semiHidden/>
    <w:unhideWhenUsed/>
    <w:rsid w:val="00072D2A"/>
    <w:rPr>
      <w:sz w:val="24"/>
    </w:rPr>
  </w:style>
  <w:style w:type="character" w:customStyle="1" w:styleId="ZkladntextChar">
    <w:name w:val="Základní text Char"/>
    <w:basedOn w:val="Standardnpsmoodstavce"/>
    <w:link w:val="Zkladntext"/>
    <w:semiHidden/>
    <w:rsid w:val="00072D2A"/>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semiHidden/>
    <w:unhideWhenUsed/>
    <w:rsid w:val="00072D2A"/>
    <w:rPr>
      <w:rFonts w:ascii="Courier New" w:hAnsi="Courier New"/>
    </w:rPr>
  </w:style>
  <w:style w:type="character" w:customStyle="1" w:styleId="ProsttextChar">
    <w:name w:val="Prostý text Char"/>
    <w:basedOn w:val="Standardnpsmoodstavce"/>
    <w:link w:val="Prosttext"/>
    <w:uiPriority w:val="99"/>
    <w:semiHidden/>
    <w:rsid w:val="00072D2A"/>
    <w:rPr>
      <w:rFonts w:ascii="Courier New" w:eastAsia="Times New Roman" w:hAnsi="Courier New" w:cs="Times New Roman"/>
      <w:sz w:val="20"/>
      <w:szCs w:val="20"/>
      <w:lang w:eastAsia="cs-CZ"/>
    </w:rPr>
  </w:style>
  <w:style w:type="character" w:customStyle="1" w:styleId="8ptregChar">
    <w:name w:val="8 pt reg Char"/>
    <w:link w:val="8ptreg"/>
    <w:locked/>
    <w:rsid w:val="00072D2A"/>
    <w:rPr>
      <w:rFonts w:ascii="Arial" w:hAnsi="Arial" w:cs="Arial"/>
      <w:sz w:val="16"/>
      <w:szCs w:val="18"/>
    </w:rPr>
  </w:style>
  <w:style w:type="paragraph" w:customStyle="1" w:styleId="8ptreg">
    <w:name w:val="8 pt reg"/>
    <w:basedOn w:val="Normln"/>
    <w:link w:val="8ptregChar"/>
    <w:rsid w:val="00072D2A"/>
    <w:pPr>
      <w:tabs>
        <w:tab w:val="left" w:pos="1247"/>
        <w:tab w:val="left" w:pos="4706"/>
        <w:tab w:val="left" w:pos="6124"/>
        <w:tab w:val="left" w:pos="6691"/>
        <w:tab w:val="left" w:pos="7144"/>
        <w:tab w:val="left" w:pos="8108"/>
      </w:tabs>
      <w:spacing w:line="350" w:lineRule="exact"/>
      <w:ind w:left="1134" w:right="2835"/>
    </w:pPr>
    <w:rPr>
      <w:rFonts w:ascii="Arial" w:eastAsiaTheme="minorHAnsi" w:hAnsi="Arial" w:cs="Arial"/>
      <w:sz w:val="16"/>
      <w:szCs w:val="18"/>
      <w:lang w:eastAsia="en-US"/>
    </w:rPr>
  </w:style>
  <w:style w:type="paragraph" w:styleId="Zhlav">
    <w:name w:val="header"/>
    <w:basedOn w:val="Normln"/>
    <w:link w:val="ZhlavChar"/>
    <w:uiPriority w:val="99"/>
    <w:unhideWhenUsed/>
    <w:rsid w:val="00072D2A"/>
    <w:pPr>
      <w:tabs>
        <w:tab w:val="center" w:pos="4536"/>
        <w:tab w:val="right" w:pos="9072"/>
      </w:tabs>
    </w:pPr>
  </w:style>
  <w:style w:type="character" w:customStyle="1" w:styleId="ZhlavChar">
    <w:name w:val="Záhlaví Char"/>
    <w:basedOn w:val="Standardnpsmoodstavce"/>
    <w:link w:val="Zhlav"/>
    <w:uiPriority w:val="99"/>
    <w:rsid w:val="00072D2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72D2A"/>
    <w:pPr>
      <w:tabs>
        <w:tab w:val="center" w:pos="4536"/>
        <w:tab w:val="right" w:pos="9072"/>
      </w:tabs>
    </w:pPr>
  </w:style>
  <w:style w:type="character" w:customStyle="1" w:styleId="ZpatChar">
    <w:name w:val="Zápatí Char"/>
    <w:basedOn w:val="Standardnpsmoodstavce"/>
    <w:link w:val="Zpat"/>
    <w:uiPriority w:val="99"/>
    <w:rsid w:val="00072D2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5709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Cinkeis Martina</dc:creator>
  <cp:lastModifiedBy>Kubričanová Zora</cp:lastModifiedBy>
  <cp:revision>2</cp:revision>
  <dcterms:created xsi:type="dcterms:W3CDTF">2017-06-26T12:06:00Z</dcterms:created>
  <dcterms:modified xsi:type="dcterms:W3CDTF">2017-06-26T12:06:00Z</dcterms:modified>
</cp:coreProperties>
</file>