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F6" w:rsidRPr="00686BB5" w:rsidRDefault="00D16CF6" w:rsidP="00686BB5">
      <w:pPr>
        <w:pStyle w:val="Normln1"/>
        <w:jc w:val="center"/>
        <w:rPr>
          <w:rFonts w:cs="Arial"/>
          <w:b/>
          <w:sz w:val="32"/>
          <w:szCs w:val="32"/>
        </w:rPr>
      </w:pPr>
      <w:r w:rsidRPr="00686BB5">
        <w:rPr>
          <w:rFonts w:cs="Arial"/>
          <w:b/>
          <w:sz w:val="32"/>
          <w:szCs w:val="32"/>
        </w:rPr>
        <w:t>Smlouva o dílo</w:t>
      </w:r>
    </w:p>
    <w:p w:rsidR="00D16CF6" w:rsidRPr="00686BB5" w:rsidRDefault="00D16CF6">
      <w:pPr>
        <w:pStyle w:val="Normln1"/>
        <w:rPr>
          <w:rFonts w:cs="Arial"/>
          <w:b/>
          <w:szCs w:val="22"/>
        </w:rPr>
      </w:pP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</w:r>
      <w:r w:rsidRPr="00686BB5">
        <w:rPr>
          <w:rFonts w:cs="Arial"/>
          <w:b/>
          <w:szCs w:val="22"/>
        </w:rPr>
        <w:tab/>
        <w:t xml:space="preserve">     </w:t>
      </w:r>
    </w:p>
    <w:p w:rsidR="00D16CF6" w:rsidRPr="00F347E8" w:rsidRDefault="00D16CF6" w:rsidP="00075F51">
      <w:pPr>
        <w:pStyle w:val="Normln1"/>
        <w:jc w:val="center"/>
        <w:rPr>
          <w:rFonts w:cs="Arial"/>
          <w:szCs w:val="22"/>
        </w:rPr>
      </w:pPr>
      <w:r w:rsidRPr="00F347E8">
        <w:rPr>
          <w:rFonts w:cs="Arial"/>
          <w:szCs w:val="22"/>
        </w:rPr>
        <w:t>Smluvní strany</w:t>
      </w:r>
    </w:p>
    <w:p w:rsidR="00D16CF6" w:rsidRPr="00686BB5" w:rsidRDefault="00D16CF6">
      <w:pPr>
        <w:pStyle w:val="Normln1"/>
        <w:rPr>
          <w:rFonts w:cs="Arial"/>
          <w:szCs w:val="22"/>
          <w:u w:val="single"/>
        </w:rPr>
      </w:pPr>
    </w:p>
    <w:p w:rsidR="004E03B0" w:rsidRPr="004E03B0" w:rsidRDefault="004E03B0">
      <w:pPr>
        <w:pStyle w:val="Normln1"/>
        <w:rPr>
          <w:b/>
        </w:rPr>
      </w:pPr>
      <w:proofErr w:type="spellStart"/>
      <w:r w:rsidRPr="004E03B0">
        <w:rPr>
          <w:b/>
        </w:rPr>
        <w:t>Calamarus</w:t>
      </w:r>
      <w:proofErr w:type="spellEnd"/>
      <w:r w:rsidRPr="004E03B0">
        <w:rPr>
          <w:b/>
        </w:rPr>
        <w:t>, s. r. o.</w:t>
      </w:r>
    </w:p>
    <w:p w:rsidR="00D16CF6" w:rsidRPr="00686BB5" w:rsidRDefault="00E9461F" w:rsidP="004E03B0">
      <w:pPr>
        <w:pStyle w:val="Normln1"/>
        <w:rPr>
          <w:rFonts w:cs="Arial"/>
          <w:szCs w:val="22"/>
        </w:rPr>
      </w:pPr>
      <w:r>
        <w:rPr>
          <w:rFonts w:cs="Arial"/>
          <w:szCs w:val="22"/>
        </w:rPr>
        <w:t>Adresa:</w:t>
      </w:r>
      <w:r w:rsidR="00F4286C">
        <w:rPr>
          <w:rFonts w:cs="Arial"/>
          <w:szCs w:val="22"/>
        </w:rPr>
        <w:t xml:space="preserve"> </w:t>
      </w:r>
      <w:r w:rsidR="004E03B0">
        <w:rPr>
          <w:rFonts w:cs="Arial"/>
          <w:szCs w:val="22"/>
        </w:rPr>
        <w:t xml:space="preserve">Pod Táborem 54/10, </w:t>
      </w:r>
      <w:r w:rsidR="004E03B0" w:rsidRPr="004E03B0">
        <w:rPr>
          <w:rFonts w:cs="Arial"/>
          <w:szCs w:val="22"/>
        </w:rPr>
        <w:t>Praha</w:t>
      </w:r>
      <w:r w:rsidR="004E03B0">
        <w:rPr>
          <w:rFonts w:cs="Arial"/>
          <w:szCs w:val="22"/>
        </w:rPr>
        <w:t xml:space="preserve"> </w:t>
      </w:r>
      <w:r w:rsidR="004E03B0" w:rsidRPr="004E03B0">
        <w:rPr>
          <w:rFonts w:cs="Arial"/>
          <w:szCs w:val="22"/>
        </w:rPr>
        <w:t>9, 190 00</w:t>
      </w:r>
      <w:r w:rsidR="00D16CF6" w:rsidRPr="00686BB5">
        <w:rPr>
          <w:rFonts w:cs="Arial"/>
          <w:szCs w:val="22"/>
        </w:rPr>
        <w:tab/>
      </w:r>
      <w:r w:rsidR="00D16CF6" w:rsidRPr="00686BB5">
        <w:rPr>
          <w:rFonts w:cs="Arial"/>
          <w:szCs w:val="22"/>
        </w:rPr>
        <w:tab/>
      </w:r>
      <w:r w:rsidR="00D16CF6" w:rsidRPr="00686BB5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IČO: 48536181</w:t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DIČ:</w:t>
      </w:r>
      <w:r w:rsidRPr="00BD5A4C">
        <w:rPr>
          <w:rFonts w:cs="Arial"/>
          <w:szCs w:val="22"/>
        </w:rPr>
        <w:tab/>
        <w:t>CZ48536181</w:t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Banka:</w:t>
      </w:r>
      <w:r w:rsidRPr="00BD5A4C">
        <w:rPr>
          <w:rFonts w:cs="Arial"/>
          <w:szCs w:val="22"/>
        </w:rPr>
        <w:tab/>
        <w:t xml:space="preserve"> </w:t>
      </w:r>
      <w:proofErr w:type="spellStart"/>
      <w:r w:rsidR="00161D25">
        <w:rPr>
          <w:rFonts w:cs="Arial"/>
          <w:szCs w:val="22"/>
        </w:rPr>
        <w:t>xxxxxxxxxxxxxxxxxxxx</w:t>
      </w:r>
      <w:proofErr w:type="spellEnd"/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 xml:space="preserve">Č. účtu: </w:t>
      </w:r>
      <w:proofErr w:type="spellStart"/>
      <w:r w:rsidR="00161D25">
        <w:rPr>
          <w:rFonts w:cs="Arial"/>
          <w:szCs w:val="22"/>
        </w:rPr>
        <w:t>xxxxxxxxxxxxxxxxxx</w:t>
      </w:r>
      <w:proofErr w:type="spellEnd"/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BD5A4C" w:rsidRPr="00BD5A4C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 xml:space="preserve">Tel.: </w:t>
      </w:r>
      <w:proofErr w:type="spellStart"/>
      <w:r w:rsidR="00161D25">
        <w:rPr>
          <w:rFonts w:cs="Arial"/>
          <w:szCs w:val="22"/>
        </w:rPr>
        <w:t>xxxxxxxxxxxxxxxxxxxx</w:t>
      </w:r>
      <w:proofErr w:type="spellEnd"/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  <w:r w:rsidRPr="00BD5A4C">
        <w:rPr>
          <w:rFonts w:cs="Arial"/>
          <w:szCs w:val="22"/>
        </w:rPr>
        <w:tab/>
      </w:r>
    </w:p>
    <w:p w:rsidR="00F32629" w:rsidRDefault="00BD5A4C" w:rsidP="00BD5A4C">
      <w:pPr>
        <w:pStyle w:val="Normln1"/>
        <w:rPr>
          <w:rFonts w:cs="Arial"/>
          <w:szCs w:val="22"/>
        </w:rPr>
      </w:pPr>
      <w:r w:rsidRPr="00BD5A4C">
        <w:rPr>
          <w:rFonts w:cs="Arial"/>
          <w:szCs w:val="22"/>
        </w:rPr>
        <w:t>E-mail:</w:t>
      </w:r>
      <w:r w:rsidR="00161D25">
        <w:rPr>
          <w:rFonts w:cs="Arial"/>
          <w:szCs w:val="22"/>
        </w:rPr>
        <w:t xml:space="preserve"> </w:t>
      </w:r>
      <w:proofErr w:type="spellStart"/>
      <w:r w:rsidR="00161D25">
        <w:rPr>
          <w:rFonts w:cs="Arial"/>
          <w:szCs w:val="22"/>
        </w:rPr>
        <w:t>xxxxxxxxxxxxxxxxxxxxxxxxxxx</w:t>
      </w:r>
      <w:proofErr w:type="spellEnd"/>
    </w:p>
    <w:p w:rsidR="0020654A" w:rsidRPr="00686BB5" w:rsidRDefault="0020654A" w:rsidP="00BD5A4C">
      <w:pPr>
        <w:pStyle w:val="Normln1"/>
        <w:rPr>
          <w:rFonts w:cs="Arial"/>
          <w:color w:val="0000FF"/>
          <w:szCs w:val="22"/>
        </w:rPr>
      </w:pPr>
      <w:r>
        <w:rPr>
          <w:rFonts w:cs="Arial"/>
          <w:szCs w:val="22"/>
        </w:rPr>
        <w:t xml:space="preserve">Zastoupená: </w:t>
      </w:r>
      <w:r w:rsidR="00835980">
        <w:rPr>
          <w:rFonts w:cs="Arial"/>
          <w:szCs w:val="22"/>
        </w:rPr>
        <w:t>Pavlem Skuhrovcem, jednatelem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AB4188" w:rsidRPr="00686BB5" w:rsidRDefault="00AB4188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>(</w:t>
      </w:r>
      <w:r w:rsidR="00D16CF6" w:rsidRPr="00686BB5">
        <w:rPr>
          <w:rFonts w:cs="Arial"/>
          <w:szCs w:val="22"/>
        </w:rPr>
        <w:t xml:space="preserve">dále jen </w:t>
      </w:r>
      <w:r w:rsidRPr="00686BB5">
        <w:rPr>
          <w:rFonts w:cs="Arial"/>
          <w:szCs w:val="22"/>
        </w:rPr>
        <w:t>„</w:t>
      </w:r>
      <w:r w:rsidR="00D16CF6" w:rsidRPr="00686BB5">
        <w:rPr>
          <w:rFonts w:cs="Arial"/>
          <w:szCs w:val="22"/>
        </w:rPr>
        <w:t>zhotovitel</w:t>
      </w:r>
      <w:r w:rsidRPr="00686BB5">
        <w:rPr>
          <w:rFonts w:cs="Arial"/>
          <w:szCs w:val="22"/>
        </w:rPr>
        <w:t>“)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>a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adpis1"/>
        <w:rPr>
          <w:rFonts w:cs="Arial"/>
          <w:szCs w:val="22"/>
        </w:rPr>
      </w:pPr>
      <w:r w:rsidRPr="00686BB5">
        <w:rPr>
          <w:rFonts w:cs="Arial"/>
          <w:szCs w:val="22"/>
        </w:rPr>
        <w:t>Městská knihovna v Praze</w:t>
      </w:r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Adresa:</w:t>
      </w:r>
      <w:r w:rsidRPr="00686BB5">
        <w:rPr>
          <w:rFonts w:cs="Arial"/>
          <w:szCs w:val="22"/>
        </w:rPr>
        <w:tab/>
        <w:t>Mariánské náměstí 1, 115 72 Praha 1</w:t>
      </w:r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IČO:</w:t>
      </w:r>
      <w:r w:rsidRPr="00686BB5">
        <w:rPr>
          <w:rFonts w:cs="Arial"/>
          <w:szCs w:val="22"/>
        </w:rPr>
        <w:tab/>
        <w:t>00064467</w:t>
      </w:r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DIČ:</w:t>
      </w:r>
      <w:r w:rsidRPr="00686BB5">
        <w:rPr>
          <w:rFonts w:cs="Arial"/>
          <w:szCs w:val="22"/>
        </w:rPr>
        <w:tab/>
        <w:t>CZ00064467</w:t>
      </w:r>
    </w:p>
    <w:p w:rsidR="00D16CF6" w:rsidRPr="00686BB5" w:rsidRDefault="0058144C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Banka:</w:t>
      </w:r>
      <w:r w:rsidRPr="00686BB5">
        <w:rPr>
          <w:rFonts w:cs="Arial"/>
          <w:szCs w:val="22"/>
        </w:rPr>
        <w:tab/>
      </w:r>
      <w:proofErr w:type="spellStart"/>
      <w:r w:rsidR="00161D25">
        <w:rPr>
          <w:rFonts w:cs="Arial"/>
          <w:szCs w:val="22"/>
        </w:rPr>
        <w:t>xxxxxxxxxxxxxxxxxxxxx</w:t>
      </w:r>
      <w:proofErr w:type="spellEnd"/>
    </w:p>
    <w:p w:rsidR="00D16CF6" w:rsidRPr="00686BB5" w:rsidRDefault="00D16CF6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Č. účtu:</w:t>
      </w:r>
      <w:r w:rsidRPr="00686BB5">
        <w:rPr>
          <w:rFonts w:cs="Arial"/>
          <w:szCs w:val="22"/>
        </w:rPr>
        <w:tab/>
      </w:r>
      <w:proofErr w:type="spellStart"/>
      <w:r w:rsidR="00161D25">
        <w:rPr>
          <w:rFonts w:cs="Arial"/>
          <w:szCs w:val="22"/>
        </w:rPr>
        <w:t>xxxxxxxxxxxxxxxxxxx</w:t>
      </w:r>
      <w:proofErr w:type="spellEnd"/>
    </w:p>
    <w:p w:rsidR="00161D25" w:rsidRDefault="0070144E" w:rsidP="00AD7C98">
      <w:pPr>
        <w:pStyle w:val="Normln1"/>
        <w:tabs>
          <w:tab w:val="left" w:pos="1701"/>
        </w:tabs>
        <w:rPr>
          <w:rFonts w:cs="Arial"/>
          <w:szCs w:val="22"/>
        </w:rPr>
      </w:pPr>
      <w:r w:rsidRPr="00686BB5">
        <w:rPr>
          <w:rFonts w:cs="Arial"/>
          <w:szCs w:val="22"/>
        </w:rPr>
        <w:t>E-m</w:t>
      </w:r>
      <w:r w:rsidR="00D16CF6" w:rsidRPr="00686BB5">
        <w:rPr>
          <w:rFonts w:cs="Arial"/>
          <w:szCs w:val="22"/>
        </w:rPr>
        <w:t>ail:</w:t>
      </w:r>
      <w:r w:rsidR="00D16CF6" w:rsidRPr="00686BB5">
        <w:rPr>
          <w:rFonts w:cs="Arial"/>
          <w:szCs w:val="22"/>
        </w:rPr>
        <w:tab/>
      </w:r>
      <w:proofErr w:type="spellStart"/>
      <w:r w:rsidR="00161D25">
        <w:rPr>
          <w:rFonts w:cs="Arial"/>
          <w:szCs w:val="22"/>
        </w:rPr>
        <w:t>xxxxxxxxxxxxxxxxxxxxxx</w:t>
      </w:r>
      <w:proofErr w:type="spellEnd"/>
    </w:p>
    <w:p w:rsidR="0070144E" w:rsidRDefault="001530CC" w:rsidP="00AD7C98">
      <w:pPr>
        <w:pStyle w:val="Normln1"/>
        <w:tabs>
          <w:tab w:val="left" w:pos="1701"/>
        </w:tabs>
        <w:rPr>
          <w:rFonts w:cs="Arial"/>
          <w:szCs w:val="22"/>
        </w:rPr>
      </w:pPr>
      <w:r>
        <w:rPr>
          <w:rFonts w:cs="Arial"/>
          <w:szCs w:val="22"/>
        </w:rPr>
        <w:t>Statutární orgán</w:t>
      </w:r>
      <w:r w:rsidR="0070144E" w:rsidRPr="00686BB5">
        <w:rPr>
          <w:rFonts w:cs="Arial"/>
          <w:szCs w:val="22"/>
        </w:rPr>
        <w:t>:</w:t>
      </w:r>
      <w:r w:rsidR="0070144E" w:rsidRPr="00686BB5">
        <w:rPr>
          <w:rFonts w:cs="Arial"/>
          <w:szCs w:val="22"/>
        </w:rPr>
        <w:tab/>
      </w:r>
      <w:r>
        <w:rPr>
          <w:rFonts w:cs="Arial"/>
          <w:szCs w:val="22"/>
        </w:rPr>
        <w:t>RNDr. Tomáš Řehák,</w:t>
      </w:r>
      <w:r w:rsidR="00F6221A">
        <w:rPr>
          <w:rFonts w:cs="Arial"/>
          <w:szCs w:val="22"/>
        </w:rPr>
        <w:t xml:space="preserve"> Ph.D.,</w:t>
      </w:r>
      <w:r>
        <w:rPr>
          <w:rFonts w:cs="Arial"/>
          <w:szCs w:val="22"/>
        </w:rPr>
        <w:t xml:space="preserve"> ředitel</w:t>
      </w:r>
    </w:p>
    <w:p w:rsidR="002F2105" w:rsidRDefault="002F2105" w:rsidP="00AB4188">
      <w:pPr>
        <w:pStyle w:val="Normln1"/>
        <w:rPr>
          <w:rFonts w:cs="Arial"/>
          <w:szCs w:val="22"/>
        </w:rPr>
      </w:pPr>
    </w:p>
    <w:p w:rsidR="00AB4188" w:rsidRPr="00686BB5" w:rsidRDefault="002F2105" w:rsidP="00AB4188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</w:t>
      </w:r>
      <w:r w:rsidR="00AB4188" w:rsidRPr="00686BB5">
        <w:rPr>
          <w:rFonts w:cs="Arial"/>
          <w:szCs w:val="22"/>
        </w:rPr>
        <w:t>(dále jen „objednatel“)</w:t>
      </w:r>
    </w:p>
    <w:p w:rsidR="00AB4188" w:rsidRPr="00686BB5" w:rsidRDefault="00AB4188">
      <w:pPr>
        <w:pStyle w:val="Normln1"/>
        <w:rPr>
          <w:rFonts w:cs="Arial"/>
          <w:szCs w:val="22"/>
        </w:rPr>
      </w:pPr>
    </w:p>
    <w:p w:rsidR="00AB4188" w:rsidRPr="00686BB5" w:rsidRDefault="00AB4188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uzavřeli níže uvedeného dne, měsíce a roku na základě úplné a vzájemné </w:t>
      </w:r>
      <w:r w:rsidR="00F569FD">
        <w:rPr>
          <w:rFonts w:cs="Arial"/>
          <w:szCs w:val="22"/>
        </w:rPr>
        <w:t>shody a v souladu s ustanovením § 2586 a násl.</w:t>
      </w:r>
      <w:r w:rsidRPr="00686BB5">
        <w:rPr>
          <w:rFonts w:cs="Arial"/>
          <w:szCs w:val="22"/>
        </w:rPr>
        <w:t xml:space="preserve"> </w:t>
      </w:r>
      <w:r w:rsidR="00F569FD" w:rsidRPr="001530CC">
        <w:rPr>
          <w:rFonts w:cs="Arial"/>
          <w:szCs w:val="22"/>
        </w:rPr>
        <w:t>občanského</w:t>
      </w:r>
      <w:r w:rsidRPr="001530CC">
        <w:rPr>
          <w:rFonts w:cs="Arial"/>
          <w:szCs w:val="22"/>
        </w:rPr>
        <w:t xml:space="preserve"> zákoníku</w:t>
      </w:r>
      <w:r w:rsidRPr="00686BB5">
        <w:rPr>
          <w:rFonts w:cs="Arial"/>
          <w:szCs w:val="22"/>
        </w:rPr>
        <w:t xml:space="preserve"> tuto   </w:t>
      </w: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</w:t>
      </w: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         </w:t>
      </w:r>
    </w:p>
    <w:p w:rsidR="00D16CF6" w:rsidRPr="00686BB5" w:rsidRDefault="00D16CF6" w:rsidP="00686BB5">
      <w:pPr>
        <w:pStyle w:val="Normln1"/>
        <w:jc w:val="center"/>
        <w:rPr>
          <w:rFonts w:cs="Arial"/>
          <w:b/>
          <w:szCs w:val="22"/>
        </w:rPr>
      </w:pPr>
      <w:r w:rsidRPr="00686BB5">
        <w:rPr>
          <w:rFonts w:cs="Arial"/>
          <w:b/>
          <w:szCs w:val="22"/>
        </w:rPr>
        <w:t>SMLOUVU O DÍLO</w:t>
      </w:r>
    </w:p>
    <w:p w:rsidR="00D16CF6" w:rsidRPr="00686BB5" w:rsidRDefault="00D16CF6">
      <w:pPr>
        <w:pStyle w:val="Normln1"/>
        <w:rPr>
          <w:rFonts w:cs="Arial"/>
          <w:b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na </w:t>
      </w:r>
      <w:r w:rsidR="0070144E" w:rsidRPr="00686BB5">
        <w:rPr>
          <w:rFonts w:cs="Arial"/>
          <w:szCs w:val="22"/>
        </w:rPr>
        <w:t>výrobu</w:t>
      </w:r>
      <w:r w:rsidR="00DB2F56">
        <w:rPr>
          <w:rFonts w:cs="Arial"/>
          <w:szCs w:val="22"/>
        </w:rPr>
        <w:t xml:space="preserve"> (tisk)</w:t>
      </w:r>
      <w:r w:rsidR="0070144E" w:rsidRPr="00686BB5">
        <w:rPr>
          <w:rFonts w:cs="Arial"/>
          <w:szCs w:val="22"/>
        </w:rPr>
        <w:t xml:space="preserve"> tiskovin – </w:t>
      </w:r>
      <w:r w:rsidR="003F14AA">
        <w:rPr>
          <w:rFonts w:cs="Arial"/>
          <w:szCs w:val="22"/>
        </w:rPr>
        <w:t xml:space="preserve">měsíční </w:t>
      </w:r>
      <w:r w:rsidR="00D4238D" w:rsidRPr="00686BB5">
        <w:rPr>
          <w:rFonts w:cs="Arial"/>
          <w:szCs w:val="22"/>
        </w:rPr>
        <w:t xml:space="preserve">programová skládačka kulturních programů </w:t>
      </w:r>
      <w:r w:rsidR="003F14AA" w:rsidRPr="00686BB5">
        <w:rPr>
          <w:rFonts w:cs="Arial"/>
          <w:szCs w:val="22"/>
        </w:rPr>
        <w:t>Městské knihovny v</w:t>
      </w:r>
      <w:r w:rsidR="003F14AA">
        <w:rPr>
          <w:rFonts w:cs="Arial"/>
          <w:szCs w:val="22"/>
        </w:rPr>
        <w:t> </w:t>
      </w:r>
      <w:r w:rsidR="003F14AA" w:rsidRPr="00686BB5">
        <w:rPr>
          <w:rFonts w:cs="Arial"/>
          <w:szCs w:val="22"/>
        </w:rPr>
        <w:t>Praze</w:t>
      </w:r>
    </w:p>
    <w:p w:rsidR="00D80908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   </w:t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  <w:r w:rsidRPr="00686BB5">
        <w:rPr>
          <w:rFonts w:cs="Arial"/>
          <w:szCs w:val="22"/>
        </w:rPr>
        <w:tab/>
      </w:r>
    </w:p>
    <w:p w:rsidR="00D16CF6" w:rsidRPr="00686BB5" w:rsidRDefault="00D16CF6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AB418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Předmět smlouvy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17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Zhotovitel se zavazuje prov</w:t>
      </w:r>
      <w:r w:rsidR="00944B9A" w:rsidRPr="00686BB5">
        <w:rPr>
          <w:rFonts w:cs="Arial"/>
          <w:szCs w:val="22"/>
        </w:rPr>
        <w:t>ádět v</w:t>
      </w:r>
      <w:r w:rsidR="00B556D2">
        <w:rPr>
          <w:rFonts w:cs="Arial"/>
          <w:szCs w:val="22"/>
        </w:rPr>
        <w:t xml:space="preserve"> prosinci 2023 a v </w:t>
      </w:r>
      <w:r w:rsidR="00944B9A" w:rsidRPr="00686BB5">
        <w:rPr>
          <w:rFonts w:cs="Arial"/>
          <w:szCs w:val="22"/>
        </w:rPr>
        <w:t xml:space="preserve">průběhu roku </w:t>
      </w:r>
      <w:r w:rsidR="00367779">
        <w:rPr>
          <w:rFonts w:cs="Arial"/>
          <w:szCs w:val="22"/>
        </w:rPr>
        <w:t>202</w:t>
      </w:r>
      <w:r w:rsidR="007256AA">
        <w:rPr>
          <w:rFonts w:cs="Arial"/>
          <w:szCs w:val="22"/>
        </w:rPr>
        <w:t>4</w:t>
      </w:r>
      <w:r w:rsidR="0080043E" w:rsidRPr="00686BB5">
        <w:rPr>
          <w:rFonts w:cs="Arial"/>
          <w:szCs w:val="22"/>
        </w:rPr>
        <w:t xml:space="preserve"> </w:t>
      </w:r>
      <w:r w:rsidRPr="00686BB5">
        <w:rPr>
          <w:rFonts w:cs="Arial"/>
          <w:szCs w:val="22"/>
        </w:rPr>
        <w:t xml:space="preserve">pro </w:t>
      </w:r>
      <w:r w:rsidR="0080043E" w:rsidRPr="00686BB5">
        <w:rPr>
          <w:rFonts w:cs="Arial"/>
          <w:szCs w:val="22"/>
        </w:rPr>
        <w:t xml:space="preserve">objednavatele </w:t>
      </w:r>
      <w:r w:rsidR="00944B9A" w:rsidRPr="00686BB5">
        <w:rPr>
          <w:rFonts w:cs="Arial"/>
          <w:szCs w:val="22"/>
        </w:rPr>
        <w:t xml:space="preserve">tisk </w:t>
      </w:r>
      <w:r w:rsidR="0080043E" w:rsidRPr="00686BB5">
        <w:rPr>
          <w:rFonts w:cs="Arial"/>
          <w:szCs w:val="22"/>
        </w:rPr>
        <w:t>programové</w:t>
      </w:r>
      <w:r w:rsidR="00D4238D" w:rsidRPr="00686BB5">
        <w:rPr>
          <w:rFonts w:cs="Arial"/>
          <w:szCs w:val="22"/>
        </w:rPr>
        <w:t xml:space="preserve"> skládačky kulturních pořadů</w:t>
      </w:r>
      <w:r w:rsidR="003F14AA">
        <w:rPr>
          <w:rFonts w:cs="Arial"/>
          <w:szCs w:val="22"/>
        </w:rPr>
        <w:t xml:space="preserve"> </w:t>
      </w:r>
      <w:r w:rsidR="00D4238D" w:rsidRPr="00686BB5">
        <w:rPr>
          <w:rFonts w:cs="Arial"/>
          <w:szCs w:val="22"/>
        </w:rPr>
        <w:t xml:space="preserve">MKP </w:t>
      </w:r>
      <w:r w:rsidR="00944B9A" w:rsidRPr="00686BB5">
        <w:rPr>
          <w:rFonts w:cs="Arial"/>
          <w:szCs w:val="22"/>
        </w:rPr>
        <w:t>dle jeho dodaných tiskových podkladů a určené specifikace (typ papíru, formát, barevnost, počet výtisků)</w:t>
      </w:r>
      <w:r w:rsidR="00296E5C">
        <w:rPr>
          <w:rFonts w:cs="Arial"/>
          <w:szCs w:val="22"/>
        </w:rPr>
        <w:t xml:space="preserve"> a objednatel se zavazuje za to zaplatit smluvní cenu.</w:t>
      </w:r>
    </w:p>
    <w:p w:rsidR="002B27AE" w:rsidRPr="00686BB5" w:rsidRDefault="002B27AE">
      <w:pPr>
        <w:pStyle w:val="Normln1"/>
        <w:rPr>
          <w:rFonts w:cs="Arial"/>
          <w:szCs w:val="22"/>
        </w:rPr>
      </w:pPr>
    </w:p>
    <w:p w:rsidR="00D4238D" w:rsidRPr="00686BB5" w:rsidRDefault="00D4238D" w:rsidP="00F347E8">
      <w:pPr>
        <w:pStyle w:val="Normln1"/>
        <w:numPr>
          <w:ilvl w:val="0"/>
          <w:numId w:val="17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Specifikace předmětu:</w:t>
      </w:r>
    </w:p>
    <w:p w:rsidR="007548D7" w:rsidRPr="00686BB5" w:rsidRDefault="007548D7" w:rsidP="00D4238D">
      <w:pPr>
        <w:pStyle w:val="Normln1"/>
        <w:rPr>
          <w:rFonts w:cs="Arial"/>
          <w:b/>
          <w:szCs w:val="22"/>
        </w:rPr>
      </w:pPr>
    </w:p>
    <w:p w:rsidR="003F14AA" w:rsidRDefault="003F14AA" w:rsidP="00F347E8">
      <w:pPr>
        <w:ind w:left="862" w:firstLine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Měsíční programový leták - skládačka </w:t>
      </w:r>
    </w:p>
    <w:p w:rsidR="00B556D2" w:rsidRDefault="00B556D2" w:rsidP="00F347E8">
      <w:pPr>
        <w:ind w:left="862" w:firstLine="578"/>
        <w:rPr>
          <w:rFonts w:ascii="Arial" w:hAnsi="Arial" w:cs="Arial"/>
        </w:rPr>
      </w:pP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>Měsíční programový leták - skládačka</w:t>
      </w: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>Barevnost: 4/4</w:t>
      </w:r>
    </w:p>
    <w:p w:rsidR="00A03192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 xml:space="preserve">Velikost: DL – výsledná, 210x594  mm – výchozí, </w:t>
      </w: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>Knihařské zpracování: 5x lom, falcování</w:t>
      </w:r>
    </w:p>
    <w:p w:rsidR="007E5A67" w:rsidRPr="007E5A67" w:rsidRDefault="007E5A67" w:rsidP="00F347E8">
      <w:pPr>
        <w:ind w:left="862" w:firstLine="578"/>
        <w:rPr>
          <w:rFonts w:ascii="Arial" w:hAnsi="Arial" w:cs="Arial"/>
        </w:rPr>
      </w:pPr>
      <w:r w:rsidRPr="007E5A67">
        <w:rPr>
          <w:rFonts w:ascii="Arial" w:hAnsi="Arial" w:cs="Arial"/>
        </w:rPr>
        <w:t xml:space="preserve">Papír: ofset, </w:t>
      </w:r>
      <w:r w:rsidR="00B556D2">
        <w:rPr>
          <w:rFonts w:ascii="Arial" w:hAnsi="Arial" w:cs="Arial"/>
        </w:rPr>
        <w:t>8</w:t>
      </w:r>
      <w:r w:rsidRPr="007E5A67">
        <w:rPr>
          <w:rFonts w:ascii="Arial" w:hAnsi="Arial" w:cs="Arial"/>
        </w:rPr>
        <w:t>0 g/m2</w:t>
      </w:r>
    </w:p>
    <w:p w:rsidR="007E5A67" w:rsidRDefault="007E5A67" w:rsidP="00F347E8">
      <w:pPr>
        <w:ind w:left="1440"/>
        <w:rPr>
          <w:rFonts w:ascii="Arial" w:hAnsi="Arial" w:cs="Arial"/>
        </w:rPr>
      </w:pPr>
      <w:r w:rsidRPr="007E5A67">
        <w:rPr>
          <w:rFonts w:ascii="Arial" w:hAnsi="Arial" w:cs="Arial"/>
        </w:rPr>
        <w:lastRenderedPageBreak/>
        <w:t xml:space="preserve">Náklad: </w:t>
      </w:r>
      <w:r w:rsidR="00B556D2">
        <w:rPr>
          <w:rFonts w:ascii="Arial" w:hAnsi="Arial" w:cs="Arial"/>
        </w:rPr>
        <w:t>62.000</w:t>
      </w:r>
      <w:r w:rsidRPr="007E5A67">
        <w:rPr>
          <w:rFonts w:ascii="Arial" w:hAnsi="Arial" w:cs="Arial"/>
        </w:rPr>
        <w:t xml:space="preserve"> ks/rok (leden</w:t>
      </w:r>
      <w:r w:rsidR="007572A2">
        <w:rPr>
          <w:rFonts w:ascii="Arial" w:hAnsi="Arial" w:cs="Arial"/>
        </w:rPr>
        <w:t xml:space="preserve"> </w:t>
      </w:r>
      <w:r w:rsidRPr="007E5A67">
        <w:rPr>
          <w:rFonts w:ascii="Arial" w:hAnsi="Arial" w:cs="Arial"/>
        </w:rPr>
        <w:t>-</w:t>
      </w:r>
      <w:r w:rsidR="007572A2">
        <w:rPr>
          <w:rFonts w:ascii="Arial" w:hAnsi="Arial" w:cs="Arial"/>
        </w:rPr>
        <w:t xml:space="preserve"> </w:t>
      </w:r>
      <w:r w:rsidR="00B556D2">
        <w:rPr>
          <w:rFonts w:ascii="Arial" w:hAnsi="Arial" w:cs="Arial"/>
        </w:rPr>
        <w:t>květen</w:t>
      </w:r>
      <w:r w:rsidRPr="007E5A67">
        <w:rPr>
          <w:rFonts w:ascii="Arial" w:hAnsi="Arial" w:cs="Arial"/>
        </w:rPr>
        <w:t xml:space="preserve"> </w:t>
      </w:r>
      <w:r w:rsidR="00B556D2">
        <w:rPr>
          <w:rFonts w:ascii="Arial" w:hAnsi="Arial" w:cs="Arial"/>
        </w:rPr>
        <w:t xml:space="preserve">6000 </w:t>
      </w:r>
      <w:r w:rsidRPr="007E5A67">
        <w:rPr>
          <w:rFonts w:ascii="Arial" w:hAnsi="Arial" w:cs="Arial"/>
        </w:rPr>
        <w:t xml:space="preserve">ks/měsíc, </w:t>
      </w:r>
      <w:r w:rsidR="00B556D2">
        <w:rPr>
          <w:rFonts w:ascii="Arial" w:hAnsi="Arial" w:cs="Arial"/>
        </w:rPr>
        <w:t xml:space="preserve">červen 4000 ks/měsíc, </w:t>
      </w:r>
      <w:r w:rsidRPr="007E5A67">
        <w:rPr>
          <w:rFonts w:ascii="Arial" w:hAnsi="Arial" w:cs="Arial"/>
        </w:rPr>
        <w:t xml:space="preserve">červenec + srpen </w:t>
      </w:r>
      <w:r w:rsidR="00B556D2">
        <w:rPr>
          <w:rFonts w:ascii="Arial" w:hAnsi="Arial" w:cs="Arial"/>
        </w:rPr>
        <w:t>6000</w:t>
      </w:r>
      <w:r w:rsidRPr="007E5A67">
        <w:rPr>
          <w:rFonts w:ascii="Arial" w:hAnsi="Arial" w:cs="Arial"/>
        </w:rPr>
        <w:t>ks pro oba měsíce, září</w:t>
      </w:r>
      <w:r w:rsidR="007572A2">
        <w:rPr>
          <w:rFonts w:ascii="Arial" w:hAnsi="Arial" w:cs="Arial"/>
        </w:rPr>
        <w:t xml:space="preserve"> </w:t>
      </w:r>
      <w:r w:rsidRPr="007E5A67">
        <w:rPr>
          <w:rFonts w:ascii="Arial" w:hAnsi="Arial" w:cs="Arial"/>
        </w:rPr>
        <w:t>-</w:t>
      </w:r>
      <w:r w:rsidR="007572A2">
        <w:rPr>
          <w:rFonts w:ascii="Arial" w:hAnsi="Arial" w:cs="Arial"/>
        </w:rPr>
        <w:t xml:space="preserve"> </w:t>
      </w:r>
      <w:r w:rsidRPr="007E5A67">
        <w:rPr>
          <w:rFonts w:ascii="Arial" w:hAnsi="Arial" w:cs="Arial"/>
        </w:rPr>
        <w:t xml:space="preserve">listopad </w:t>
      </w:r>
      <w:r w:rsidR="00B556D2">
        <w:rPr>
          <w:rFonts w:ascii="Arial" w:hAnsi="Arial" w:cs="Arial"/>
        </w:rPr>
        <w:t xml:space="preserve">6000 </w:t>
      </w:r>
      <w:r w:rsidRPr="007E5A67">
        <w:rPr>
          <w:rFonts w:ascii="Arial" w:hAnsi="Arial" w:cs="Arial"/>
        </w:rPr>
        <w:t xml:space="preserve">ks/měsíc, prosinec </w:t>
      </w:r>
      <w:r w:rsidR="00B556D2">
        <w:rPr>
          <w:rFonts w:ascii="Arial" w:hAnsi="Arial" w:cs="Arial"/>
        </w:rPr>
        <w:t>4000</w:t>
      </w:r>
      <w:r w:rsidR="007572A2">
        <w:rPr>
          <w:rFonts w:ascii="Arial" w:hAnsi="Arial" w:cs="Arial"/>
        </w:rPr>
        <w:t xml:space="preserve"> ks</w:t>
      </w:r>
      <w:r w:rsidRPr="007E5A67">
        <w:rPr>
          <w:rFonts w:ascii="Arial" w:hAnsi="Arial" w:cs="Arial"/>
        </w:rPr>
        <w:t>)</w:t>
      </w:r>
    </w:p>
    <w:p w:rsidR="00B556D2" w:rsidRDefault="00B556D2" w:rsidP="00F347E8">
      <w:pPr>
        <w:ind w:left="1440"/>
        <w:rPr>
          <w:rFonts w:ascii="Arial" w:hAnsi="Arial" w:cs="Arial"/>
        </w:rPr>
      </w:pPr>
    </w:p>
    <w:p w:rsidR="00B556D2" w:rsidRDefault="00B556D2" w:rsidP="00F347E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Měsíční programový leták – skládačka film</w:t>
      </w:r>
    </w:p>
    <w:tbl>
      <w:tblPr>
        <w:tblW w:w="6220" w:type="dxa"/>
        <w:tblInd w:w="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</w:tblGrid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B556D2">
              <w:rPr>
                <w:rFonts w:ascii="Arial" w:hAnsi="Arial" w:cs="Arial"/>
                <w:b/>
                <w:bCs/>
                <w:color w:val="000000"/>
                <w:szCs w:val="20"/>
              </w:rPr>
              <w:t>Měsíční programový leták – film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>Barevnost: 4/4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 xml:space="preserve">Velikost: DL – výsledná, 210x594  mm – výchozí, 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>Knihařské zpracování: 5x lom, falcování</w:t>
            </w:r>
          </w:p>
        </w:tc>
      </w:tr>
      <w:tr w:rsidR="00B556D2" w:rsidRPr="00B556D2" w:rsidTr="00B556D2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6D2" w:rsidRPr="00B556D2" w:rsidRDefault="00B556D2" w:rsidP="00B556D2">
            <w:pPr>
              <w:suppressAutoHyphens w:val="0"/>
              <w:rPr>
                <w:rFonts w:ascii="Arial" w:hAnsi="Arial" w:cs="Arial"/>
                <w:color w:val="000000"/>
                <w:szCs w:val="20"/>
              </w:rPr>
            </w:pPr>
            <w:r w:rsidRPr="00B556D2">
              <w:rPr>
                <w:rFonts w:ascii="Arial" w:hAnsi="Arial" w:cs="Arial"/>
                <w:color w:val="000000"/>
                <w:szCs w:val="20"/>
              </w:rPr>
              <w:t>Papír: matná křída, 80 g/m2</w:t>
            </w:r>
          </w:p>
        </w:tc>
      </w:tr>
    </w:tbl>
    <w:p w:rsidR="00B556D2" w:rsidRDefault="00B556D2" w:rsidP="00B556D2">
      <w:pPr>
        <w:ind w:left="1440"/>
        <w:rPr>
          <w:rFonts w:ascii="Arial" w:hAnsi="Arial" w:cs="Arial"/>
        </w:rPr>
      </w:pPr>
      <w:r w:rsidRPr="007E5A67">
        <w:rPr>
          <w:rFonts w:ascii="Arial" w:hAnsi="Arial" w:cs="Arial"/>
        </w:rPr>
        <w:t xml:space="preserve">Náklad: </w:t>
      </w:r>
      <w:r>
        <w:rPr>
          <w:rFonts w:ascii="Arial" w:hAnsi="Arial" w:cs="Arial"/>
        </w:rPr>
        <w:t>13.000</w:t>
      </w:r>
      <w:r w:rsidRPr="007E5A67">
        <w:rPr>
          <w:rFonts w:ascii="Arial" w:hAnsi="Arial" w:cs="Arial"/>
        </w:rPr>
        <w:t xml:space="preserve"> ks/rok (</w:t>
      </w:r>
      <w:r>
        <w:rPr>
          <w:rFonts w:ascii="Arial" w:hAnsi="Arial" w:cs="Arial"/>
        </w:rPr>
        <w:t>1500 ks v měsících leden, únor, březen, duben, květen, září, říjen, listopad; 500 ks v měsíci červen a prosinec</w:t>
      </w:r>
      <w:r w:rsidRPr="007E5A67">
        <w:rPr>
          <w:rFonts w:ascii="Arial" w:hAnsi="Arial" w:cs="Arial"/>
        </w:rPr>
        <w:t>)</w:t>
      </w:r>
    </w:p>
    <w:p w:rsidR="00B556D2" w:rsidRDefault="00B556D2" w:rsidP="00F347E8">
      <w:pPr>
        <w:ind w:left="1440"/>
        <w:rPr>
          <w:rFonts w:ascii="Arial" w:hAnsi="Arial" w:cs="Arial"/>
        </w:rPr>
      </w:pPr>
    </w:p>
    <w:p w:rsidR="009A356E" w:rsidRDefault="009A356E" w:rsidP="00F347E8">
      <w:pPr>
        <w:rPr>
          <w:rFonts w:ascii="Arial" w:hAnsi="Arial" w:cs="Arial"/>
        </w:rPr>
      </w:pPr>
    </w:p>
    <w:p w:rsidR="009A356E" w:rsidRDefault="009A356E" w:rsidP="00F347E8">
      <w:pPr>
        <w:pStyle w:val="Normln1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Součástí plnění zhotovitele je </w:t>
      </w:r>
      <w:r w:rsidRPr="009A356E">
        <w:rPr>
          <w:rFonts w:cs="Arial"/>
        </w:rPr>
        <w:t>dodání</w:t>
      </w:r>
      <w:r>
        <w:rPr>
          <w:rFonts w:cs="Arial"/>
        </w:rPr>
        <w:t xml:space="preserve"> díla</w:t>
      </w:r>
      <w:r w:rsidRPr="009A356E">
        <w:rPr>
          <w:rFonts w:cs="Arial"/>
        </w:rPr>
        <w:t xml:space="preserve"> do sídla zadavatele.</w:t>
      </w:r>
    </w:p>
    <w:p w:rsidR="007572A2" w:rsidRPr="007E5A67" w:rsidRDefault="007572A2" w:rsidP="00F347E8">
      <w:pPr>
        <w:pStyle w:val="Normln1"/>
        <w:ind w:left="720"/>
        <w:rPr>
          <w:rFonts w:cs="Arial"/>
        </w:rPr>
      </w:pPr>
    </w:p>
    <w:p w:rsidR="003F14AA" w:rsidRDefault="003F14AA" w:rsidP="003F14AA">
      <w:pPr>
        <w:ind w:left="142"/>
        <w:rPr>
          <w:rFonts w:ascii="Arial" w:hAnsi="Arial" w:cs="Arial"/>
          <w:b/>
        </w:rPr>
      </w:pPr>
    </w:p>
    <w:p w:rsidR="001343A6" w:rsidRPr="00490CC2" w:rsidRDefault="001343A6" w:rsidP="00F347E8">
      <w:pPr>
        <w:pStyle w:val="Normln1"/>
        <w:numPr>
          <w:ilvl w:val="0"/>
          <w:numId w:val="7"/>
        </w:numPr>
        <w:jc w:val="center"/>
        <w:rPr>
          <w:rFonts w:cs="Arial"/>
        </w:rPr>
      </w:pPr>
    </w:p>
    <w:p w:rsidR="00D16CF6" w:rsidRDefault="00D16CF6" w:rsidP="00AB418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Čas plnění</w:t>
      </w:r>
    </w:p>
    <w:p w:rsidR="007572A2" w:rsidRPr="00686BB5" w:rsidRDefault="007572A2" w:rsidP="00AB4188">
      <w:pPr>
        <w:pStyle w:val="Normln1"/>
        <w:jc w:val="center"/>
        <w:rPr>
          <w:rFonts w:cs="Arial"/>
          <w:b/>
          <w:szCs w:val="22"/>
        </w:rPr>
      </w:pPr>
    </w:p>
    <w:p w:rsidR="00D16CF6" w:rsidRDefault="00D16CF6" w:rsidP="00F347E8">
      <w:pPr>
        <w:pStyle w:val="Normln1"/>
        <w:numPr>
          <w:ilvl w:val="0"/>
          <w:numId w:val="20"/>
        </w:numPr>
        <w:rPr>
          <w:rFonts w:cs="Arial"/>
        </w:rPr>
      </w:pPr>
      <w:r w:rsidRPr="00F347E8">
        <w:rPr>
          <w:rFonts w:cs="Arial"/>
        </w:rPr>
        <w:t xml:space="preserve">Zhotovitel se zavazuje </w:t>
      </w:r>
      <w:r w:rsidR="007572A2">
        <w:rPr>
          <w:rFonts w:cs="Arial"/>
        </w:rPr>
        <w:t>dodat dílo</w:t>
      </w:r>
      <w:r w:rsidR="00944B9A" w:rsidRPr="00F347E8">
        <w:rPr>
          <w:rFonts w:cs="Arial"/>
        </w:rPr>
        <w:t xml:space="preserve"> v období </w:t>
      </w:r>
      <w:r w:rsidR="00B556D2">
        <w:rPr>
          <w:rFonts w:cs="Arial"/>
        </w:rPr>
        <w:t>prosinec</w:t>
      </w:r>
      <w:r w:rsidR="001635AD" w:rsidRPr="00F347E8">
        <w:rPr>
          <w:rFonts w:cs="Arial"/>
        </w:rPr>
        <w:t xml:space="preserve"> 20</w:t>
      </w:r>
      <w:r w:rsidR="007E5A67" w:rsidRPr="00F347E8">
        <w:rPr>
          <w:rFonts w:cs="Arial"/>
        </w:rPr>
        <w:t>2</w:t>
      </w:r>
      <w:r w:rsidR="00B556D2">
        <w:rPr>
          <w:rFonts w:cs="Arial"/>
        </w:rPr>
        <w:t>3</w:t>
      </w:r>
      <w:r w:rsidR="00944B9A" w:rsidRPr="00F347E8">
        <w:rPr>
          <w:rFonts w:cs="Arial"/>
        </w:rPr>
        <w:t xml:space="preserve"> – </w:t>
      </w:r>
      <w:r w:rsidR="00DB2F56" w:rsidRPr="00F347E8">
        <w:rPr>
          <w:rFonts w:cs="Arial"/>
        </w:rPr>
        <w:t>listopad</w:t>
      </w:r>
      <w:r w:rsidR="001635AD" w:rsidRPr="00F347E8">
        <w:rPr>
          <w:rFonts w:cs="Arial"/>
        </w:rPr>
        <w:t xml:space="preserve"> 20</w:t>
      </w:r>
      <w:r w:rsidR="00B556D2">
        <w:rPr>
          <w:rFonts w:cs="Arial"/>
        </w:rPr>
        <w:t>24</w:t>
      </w:r>
      <w:r w:rsidR="001635AD" w:rsidRPr="00F347E8">
        <w:rPr>
          <w:rFonts w:cs="Arial"/>
        </w:rPr>
        <w:t xml:space="preserve"> </w:t>
      </w:r>
      <w:r w:rsidR="00944B9A" w:rsidRPr="00F347E8">
        <w:rPr>
          <w:rFonts w:cs="Arial"/>
        </w:rPr>
        <w:t>na základě doda</w:t>
      </w:r>
      <w:r w:rsidR="007572A2">
        <w:rPr>
          <w:rFonts w:cs="Arial"/>
        </w:rPr>
        <w:t>n</w:t>
      </w:r>
      <w:r w:rsidR="00944B9A" w:rsidRPr="00F347E8">
        <w:rPr>
          <w:rFonts w:cs="Arial"/>
        </w:rPr>
        <w:t>ých tiskových podkladů</w:t>
      </w:r>
      <w:r w:rsidR="001635AD" w:rsidRPr="00F347E8">
        <w:rPr>
          <w:rFonts w:cs="Arial"/>
        </w:rPr>
        <w:t xml:space="preserve"> objednatelem.</w:t>
      </w:r>
      <w:r w:rsidRPr="00F347E8">
        <w:rPr>
          <w:rFonts w:cs="Arial"/>
        </w:rPr>
        <w:t xml:space="preserve"> </w:t>
      </w:r>
    </w:p>
    <w:p w:rsidR="007572A2" w:rsidRDefault="007572A2" w:rsidP="00F347E8">
      <w:pPr>
        <w:pStyle w:val="Normln1"/>
        <w:ind w:left="720"/>
        <w:rPr>
          <w:rFonts w:cs="Arial"/>
        </w:rPr>
      </w:pPr>
    </w:p>
    <w:p w:rsidR="00FF3A03" w:rsidRDefault="007572A2" w:rsidP="00F347E8">
      <w:pPr>
        <w:pStyle w:val="Normln1"/>
        <w:numPr>
          <w:ilvl w:val="0"/>
          <w:numId w:val="20"/>
        </w:numPr>
        <w:rPr>
          <w:rFonts w:cs="Arial"/>
        </w:rPr>
      </w:pPr>
      <w:r>
        <w:rPr>
          <w:rFonts w:cs="Arial"/>
        </w:rPr>
        <w:t>Z</w:t>
      </w:r>
      <w:r w:rsidR="00FF3A03" w:rsidRPr="00F071B8">
        <w:rPr>
          <w:rFonts w:cs="Arial"/>
        </w:rPr>
        <w:t xml:space="preserve">hotovitel se zavazuje dodat vytištěné materiály </w:t>
      </w:r>
      <w:r w:rsidR="00541DBD" w:rsidRPr="00F071B8">
        <w:rPr>
          <w:rFonts w:cs="Arial"/>
        </w:rPr>
        <w:t xml:space="preserve">max. </w:t>
      </w:r>
      <w:r w:rsidR="00FF3A03" w:rsidRPr="00F071B8">
        <w:rPr>
          <w:rFonts w:cs="Arial"/>
        </w:rPr>
        <w:t>do 1</w:t>
      </w:r>
      <w:r w:rsidR="001A6F89" w:rsidRPr="00F071B8">
        <w:rPr>
          <w:rFonts w:cs="Arial"/>
        </w:rPr>
        <w:t>0</w:t>
      </w:r>
      <w:r w:rsidR="00FF3A03" w:rsidRPr="00F071B8">
        <w:rPr>
          <w:rFonts w:cs="Arial"/>
        </w:rPr>
        <w:t xml:space="preserve"> pracovních dnů od přijetí tisk</w:t>
      </w:r>
      <w:r>
        <w:rPr>
          <w:rFonts w:cs="Arial"/>
        </w:rPr>
        <w:t>ov</w:t>
      </w:r>
      <w:r w:rsidR="00FF3A03" w:rsidRPr="00F347E8">
        <w:rPr>
          <w:rFonts w:cs="Arial"/>
        </w:rPr>
        <w:t>ých podkladů.</w:t>
      </w:r>
    </w:p>
    <w:p w:rsidR="007572A2" w:rsidRPr="00F347E8" w:rsidRDefault="007572A2" w:rsidP="00F347E8">
      <w:pPr>
        <w:pStyle w:val="Normln1"/>
        <w:ind w:left="720"/>
        <w:rPr>
          <w:rFonts w:cs="Arial"/>
        </w:rPr>
      </w:pPr>
    </w:p>
    <w:p w:rsidR="009A356E" w:rsidRDefault="009A356E" w:rsidP="00F347E8">
      <w:pPr>
        <w:pStyle w:val="Normln1"/>
        <w:numPr>
          <w:ilvl w:val="0"/>
          <w:numId w:val="20"/>
        </w:numPr>
        <w:rPr>
          <w:rFonts w:cs="Arial"/>
        </w:rPr>
      </w:pPr>
      <w:r w:rsidRPr="00F347E8">
        <w:rPr>
          <w:rFonts w:cs="Arial"/>
        </w:rPr>
        <w:t>Objednatel je oprávněn vynechat některé měsíční náklady</w:t>
      </w:r>
      <w:r w:rsidR="007572A2">
        <w:rPr>
          <w:rFonts w:cs="Arial"/>
        </w:rPr>
        <w:t xml:space="preserve"> zejména z důvodu uzavření knihovny</w:t>
      </w:r>
      <w:r w:rsidRPr="00F347E8">
        <w:rPr>
          <w:rFonts w:cs="Arial"/>
        </w:rPr>
        <w:t>, pokud to oznámí zhotoviteli v dostatečném předstihu</w:t>
      </w:r>
      <w:r w:rsidR="00CD0D9D" w:rsidRPr="00F347E8">
        <w:rPr>
          <w:rFonts w:cs="Arial"/>
        </w:rPr>
        <w:t>.</w:t>
      </w:r>
    </w:p>
    <w:p w:rsidR="00A02AE6" w:rsidRDefault="00A02AE6" w:rsidP="00F347E8">
      <w:pPr>
        <w:pStyle w:val="Odstavecseseznamem"/>
        <w:rPr>
          <w:rFonts w:cs="Arial"/>
        </w:rPr>
      </w:pPr>
    </w:p>
    <w:p w:rsidR="00A02AE6" w:rsidRPr="00F347E8" w:rsidRDefault="00A02AE6" w:rsidP="00F347E8">
      <w:pPr>
        <w:pStyle w:val="Normln1"/>
        <w:ind w:left="709"/>
        <w:rPr>
          <w:rFonts w:cs="Arial"/>
        </w:rPr>
      </w:pPr>
    </w:p>
    <w:p w:rsidR="00A02AE6" w:rsidRDefault="00A02AE6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AB418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Smluvní cena</w:t>
      </w:r>
    </w:p>
    <w:p w:rsidR="00075F51" w:rsidRPr="00F347E8" w:rsidRDefault="00075F51" w:rsidP="00F347E8">
      <w:pPr>
        <w:pStyle w:val="Normln1"/>
        <w:ind w:left="709"/>
        <w:rPr>
          <w:rFonts w:cs="Arial"/>
        </w:rPr>
      </w:pPr>
    </w:p>
    <w:p w:rsidR="0046502E" w:rsidRPr="00F347E8" w:rsidRDefault="00296E5C" w:rsidP="00F347E8">
      <w:pPr>
        <w:pStyle w:val="Normln1"/>
        <w:numPr>
          <w:ilvl w:val="0"/>
          <w:numId w:val="19"/>
        </w:numPr>
        <w:rPr>
          <w:rFonts w:cs="Arial"/>
        </w:rPr>
      </w:pPr>
      <w:r w:rsidRPr="00F347E8">
        <w:rPr>
          <w:rFonts w:cs="Arial"/>
        </w:rPr>
        <w:t xml:space="preserve">Smluvní </w:t>
      </w:r>
      <w:r w:rsidR="0046502E" w:rsidRPr="00F347E8">
        <w:rPr>
          <w:rFonts w:cs="Arial"/>
        </w:rPr>
        <w:t>cena za</w:t>
      </w:r>
      <w:r w:rsidR="003F1693">
        <w:rPr>
          <w:rFonts w:cs="Arial"/>
        </w:rPr>
        <w:t xml:space="preserve"> celkový </w:t>
      </w:r>
      <w:r w:rsidR="0046502E" w:rsidRPr="00F347E8">
        <w:rPr>
          <w:rFonts w:cs="Arial"/>
        </w:rPr>
        <w:t xml:space="preserve">náklad </w:t>
      </w:r>
      <w:r w:rsidR="00B556D2">
        <w:rPr>
          <w:rFonts w:cs="Arial"/>
        </w:rPr>
        <w:t>leták – skládačka je 100</w:t>
      </w:r>
      <w:r w:rsidR="003F1693">
        <w:rPr>
          <w:rFonts w:cs="Arial"/>
        </w:rPr>
        <w:t xml:space="preserve"> </w:t>
      </w:r>
      <w:r w:rsidR="00B556D2">
        <w:rPr>
          <w:rFonts w:cs="Arial"/>
        </w:rPr>
        <w:t xml:space="preserve">990 Kč bez DPH a za náklad leták – skládačka film </w:t>
      </w:r>
      <w:r w:rsidR="003F1693">
        <w:rPr>
          <w:rFonts w:cs="Arial"/>
        </w:rPr>
        <w:t>47 420 Kč bez DPH.</w:t>
      </w:r>
    </w:p>
    <w:p w:rsidR="00CD0D9D" w:rsidRPr="00F071B8" w:rsidRDefault="00CD0D9D" w:rsidP="00F347E8">
      <w:pPr>
        <w:pStyle w:val="Normln1"/>
        <w:numPr>
          <w:ilvl w:val="2"/>
          <w:numId w:val="19"/>
        </w:numPr>
        <w:rPr>
          <w:rFonts w:cs="Arial"/>
        </w:rPr>
      </w:pPr>
      <w:r w:rsidRPr="00F071B8">
        <w:rPr>
          <w:rFonts w:cs="Arial"/>
        </w:rPr>
        <w:t xml:space="preserve">DPH bude účtováno dle platných zákonných předpisů pro období plnění smlouvy. </w:t>
      </w:r>
    </w:p>
    <w:p w:rsidR="003F1693" w:rsidRDefault="00D16CF6" w:rsidP="00F347E8">
      <w:pPr>
        <w:pStyle w:val="Normln1"/>
        <w:numPr>
          <w:ilvl w:val="2"/>
          <w:numId w:val="19"/>
        </w:numPr>
        <w:rPr>
          <w:rFonts w:cs="Arial"/>
        </w:rPr>
      </w:pPr>
      <w:r w:rsidRPr="00F347E8">
        <w:rPr>
          <w:rFonts w:cs="Arial"/>
        </w:rPr>
        <w:t xml:space="preserve">Celková cena </w:t>
      </w:r>
      <w:r w:rsidR="009A356E" w:rsidRPr="00F347E8">
        <w:rPr>
          <w:rFonts w:cs="Arial"/>
        </w:rPr>
        <w:t xml:space="preserve">plnění zhotovitele, pokud nebude vynechány </w:t>
      </w:r>
      <w:r w:rsidR="00A02AE6" w:rsidRPr="00F347E8">
        <w:rPr>
          <w:rFonts w:cs="Arial"/>
        </w:rPr>
        <w:t>některé měsíční náklady dle čl. </w:t>
      </w:r>
      <w:r w:rsidR="009A356E" w:rsidRPr="00F347E8">
        <w:rPr>
          <w:rFonts w:cs="Arial"/>
        </w:rPr>
        <w:t xml:space="preserve">II., odst. </w:t>
      </w:r>
      <w:proofErr w:type="gramStart"/>
      <w:r w:rsidR="009A356E" w:rsidRPr="00F347E8">
        <w:rPr>
          <w:rFonts w:cs="Arial"/>
        </w:rPr>
        <w:t>2.3.</w:t>
      </w:r>
      <w:r w:rsidR="00CD0D9D" w:rsidRPr="00F347E8">
        <w:rPr>
          <w:rFonts w:cs="Arial"/>
        </w:rPr>
        <w:t>,</w:t>
      </w:r>
      <w:r w:rsidR="009A356E" w:rsidRPr="00F347E8">
        <w:rPr>
          <w:rFonts w:cs="Arial"/>
        </w:rPr>
        <w:t xml:space="preserve"> </w:t>
      </w:r>
      <w:r w:rsidRPr="00F347E8">
        <w:rPr>
          <w:rFonts w:cs="Arial"/>
        </w:rPr>
        <w:t>je</w:t>
      </w:r>
      <w:proofErr w:type="gramEnd"/>
      <w:r w:rsidRPr="00F347E8">
        <w:rPr>
          <w:rFonts w:cs="Arial"/>
        </w:rPr>
        <w:t xml:space="preserve"> </w:t>
      </w:r>
      <w:r w:rsidR="003F1693">
        <w:rPr>
          <w:rFonts w:cs="Arial"/>
        </w:rPr>
        <w:t xml:space="preserve">148 </w:t>
      </w:r>
      <w:r w:rsidR="00AA02C8">
        <w:rPr>
          <w:rFonts w:cs="Arial"/>
        </w:rPr>
        <w:t>410</w:t>
      </w:r>
      <w:r w:rsidR="00A74803" w:rsidRPr="00F347E8">
        <w:rPr>
          <w:rFonts w:cs="Arial"/>
        </w:rPr>
        <w:t xml:space="preserve"> </w:t>
      </w:r>
      <w:r w:rsidR="007A5839" w:rsidRPr="00F347E8">
        <w:rPr>
          <w:rFonts w:cs="Arial"/>
        </w:rPr>
        <w:t>Kč bez DPH</w:t>
      </w:r>
      <w:r w:rsidR="001635AD" w:rsidRPr="00F347E8">
        <w:rPr>
          <w:rFonts w:cs="Arial"/>
        </w:rPr>
        <w:t xml:space="preserve"> / </w:t>
      </w:r>
    </w:p>
    <w:p w:rsidR="00D16CF6" w:rsidRPr="00F347E8" w:rsidRDefault="003F1693" w:rsidP="003F1693">
      <w:pPr>
        <w:pStyle w:val="Normln1"/>
        <w:ind w:left="2160"/>
        <w:rPr>
          <w:rFonts w:cs="Arial"/>
        </w:rPr>
      </w:pPr>
      <w:r>
        <w:rPr>
          <w:rFonts w:cs="Arial"/>
        </w:rPr>
        <w:t xml:space="preserve">179 </w:t>
      </w:r>
      <w:r w:rsidR="00AA02C8">
        <w:rPr>
          <w:rFonts w:cs="Arial"/>
        </w:rPr>
        <w:t>577</w:t>
      </w:r>
      <w:r w:rsidR="001635AD" w:rsidRPr="00F347E8">
        <w:rPr>
          <w:rFonts w:cs="Arial"/>
        </w:rPr>
        <w:t xml:space="preserve"> Kč vč</w:t>
      </w:r>
      <w:r w:rsidR="004E03B0" w:rsidRPr="00F347E8">
        <w:rPr>
          <w:rFonts w:cs="Arial"/>
        </w:rPr>
        <w:t>.</w:t>
      </w:r>
      <w:r w:rsidR="001635AD" w:rsidRPr="00F347E8">
        <w:rPr>
          <w:rFonts w:cs="Arial"/>
        </w:rPr>
        <w:t xml:space="preserve"> DPH</w:t>
      </w:r>
      <w:r w:rsidR="00110DB9" w:rsidRPr="00F347E8">
        <w:rPr>
          <w:rFonts w:cs="Arial"/>
        </w:rPr>
        <w:t xml:space="preserve"> 2</w:t>
      </w:r>
      <w:r w:rsidR="00DB2F56" w:rsidRPr="00F347E8">
        <w:rPr>
          <w:rFonts w:cs="Arial"/>
        </w:rPr>
        <w:t>1</w:t>
      </w:r>
      <w:r w:rsidR="00110DB9" w:rsidRPr="00F347E8">
        <w:rPr>
          <w:rFonts w:cs="Arial"/>
        </w:rPr>
        <w:t xml:space="preserve"> %</w:t>
      </w:r>
      <w:r w:rsidR="001635AD" w:rsidRPr="00F347E8">
        <w:rPr>
          <w:rFonts w:cs="Arial"/>
        </w:rPr>
        <w:t xml:space="preserve"> </w:t>
      </w:r>
    </w:p>
    <w:p w:rsidR="009A356E" w:rsidRPr="00F347E8" w:rsidRDefault="009A356E" w:rsidP="00F347E8">
      <w:pPr>
        <w:pStyle w:val="Normln1"/>
        <w:rPr>
          <w:rFonts w:cs="Arial"/>
        </w:rPr>
      </w:pPr>
    </w:p>
    <w:p w:rsidR="007E5A67" w:rsidRPr="00F347E8" w:rsidRDefault="00A02AE6" w:rsidP="00F347E8">
      <w:pPr>
        <w:pStyle w:val="Normln1"/>
        <w:numPr>
          <w:ilvl w:val="0"/>
          <w:numId w:val="19"/>
        </w:numPr>
        <w:rPr>
          <w:rFonts w:cs="Arial"/>
        </w:rPr>
      </w:pPr>
      <w:r>
        <w:rPr>
          <w:rFonts w:cs="Arial"/>
        </w:rPr>
        <w:t>S</w:t>
      </w:r>
      <w:r w:rsidR="009A356E" w:rsidRPr="00F347E8">
        <w:rPr>
          <w:rFonts w:cs="Arial"/>
        </w:rPr>
        <w:t>mluvní</w:t>
      </w:r>
      <w:r w:rsidR="00CD0D9D" w:rsidRPr="00F347E8">
        <w:rPr>
          <w:rFonts w:cs="Arial"/>
        </w:rPr>
        <w:t xml:space="preserve"> </w:t>
      </w:r>
      <w:r w:rsidR="009A356E" w:rsidRPr="00F347E8">
        <w:rPr>
          <w:rFonts w:cs="Arial"/>
        </w:rPr>
        <w:t>cena zahrnuje platbu za kompletní tisk a dodání do sídla zadavatele.</w:t>
      </w:r>
    </w:p>
    <w:p w:rsidR="00E9461F" w:rsidRPr="00F347E8" w:rsidRDefault="00E9461F" w:rsidP="00F347E8">
      <w:pPr>
        <w:pStyle w:val="Normln1"/>
        <w:ind w:left="1429"/>
        <w:rPr>
          <w:rFonts w:cs="Arial"/>
        </w:rPr>
      </w:pPr>
    </w:p>
    <w:p w:rsidR="00A74803" w:rsidRPr="00F071B8" w:rsidRDefault="009A356E" w:rsidP="00F347E8">
      <w:pPr>
        <w:pStyle w:val="Normln1"/>
        <w:numPr>
          <w:ilvl w:val="0"/>
          <w:numId w:val="19"/>
        </w:numPr>
        <w:rPr>
          <w:rFonts w:cs="Arial"/>
        </w:rPr>
      </w:pPr>
      <w:r w:rsidRPr="00F347E8">
        <w:rPr>
          <w:rFonts w:cs="Arial"/>
        </w:rPr>
        <w:t>Zhotovitel je oprávněn jednostranně zvýšit cenu díla</w:t>
      </w:r>
      <w:r w:rsidR="00D16CF6" w:rsidRPr="00F071B8">
        <w:rPr>
          <w:rFonts w:cs="Arial"/>
        </w:rPr>
        <w:t xml:space="preserve"> </w:t>
      </w:r>
      <w:r w:rsidRPr="00F071B8">
        <w:rPr>
          <w:rFonts w:cs="Arial"/>
        </w:rPr>
        <w:t xml:space="preserve">v případě zásadního </w:t>
      </w:r>
      <w:r w:rsidR="00D16CF6" w:rsidRPr="00F071B8">
        <w:rPr>
          <w:rFonts w:cs="Arial"/>
        </w:rPr>
        <w:t xml:space="preserve">navýšení </w:t>
      </w:r>
      <w:r w:rsidR="00A03192" w:rsidRPr="00F071B8">
        <w:rPr>
          <w:rFonts w:cs="Arial"/>
        </w:rPr>
        <w:t>nákladů</w:t>
      </w:r>
      <w:r w:rsidR="007E5A67" w:rsidRPr="00F071B8">
        <w:rPr>
          <w:rFonts w:cs="Arial"/>
        </w:rPr>
        <w:t xml:space="preserve"> na materiál</w:t>
      </w:r>
      <w:r w:rsidRPr="00F071B8">
        <w:rPr>
          <w:rFonts w:cs="Arial"/>
        </w:rPr>
        <w:t xml:space="preserve">, toto navýšení může být maximálně o 7 % oproti smluvní ceně. Oznámení je účinné 30 dní po doručení objednateli. Objednatel je oprávněn v případě, že nesouhlasí s navýšením ceny, od této smlouvy odstoupit do 14 dnů od </w:t>
      </w:r>
      <w:r w:rsidR="00CD0D9D" w:rsidRPr="00F071B8">
        <w:rPr>
          <w:rFonts w:cs="Arial"/>
        </w:rPr>
        <w:t>doručení oznámení</w:t>
      </w:r>
      <w:r w:rsidR="00A03192" w:rsidRPr="00F071B8">
        <w:rPr>
          <w:rFonts w:cs="Arial"/>
        </w:rPr>
        <w:t xml:space="preserve">. </w:t>
      </w:r>
      <w:r w:rsidR="007E5A67" w:rsidRPr="00F071B8">
        <w:rPr>
          <w:rFonts w:cs="Arial"/>
        </w:rPr>
        <w:t xml:space="preserve"> </w:t>
      </w:r>
    </w:p>
    <w:p w:rsidR="00A02AE6" w:rsidRDefault="00A02AE6">
      <w:pPr>
        <w:pStyle w:val="Normln1"/>
        <w:rPr>
          <w:rFonts w:cs="Arial"/>
          <w:szCs w:val="22"/>
        </w:rPr>
      </w:pPr>
    </w:p>
    <w:p w:rsidR="00CD0D9D" w:rsidRPr="00686BB5" w:rsidRDefault="00CD0D9D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7572A2" w:rsidRPr="00686BB5" w:rsidRDefault="00D16CF6" w:rsidP="00476CA9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Fakturování a placení</w:t>
      </w:r>
    </w:p>
    <w:p w:rsidR="00D16CF6" w:rsidRPr="00686BB5" w:rsidRDefault="00D16CF6" w:rsidP="00F347E8">
      <w:pPr>
        <w:pStyle w:val="Normln1"/>
        <w:jc w:val="center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18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Zhotovitel provede fakturaci </w:t>
      </w:r>
      <w:r w:rsidR="00CD0D9D">
        <w:rPr>
          <w:rFonts w:cs="Arial"/>
          <w:szCs w:val="22"/>
        </w:rPr>
        <w:t>smluvní ceny průběžně</w:t>
      </w:r>
      <w:r w:rsidRPr="00686BB5">
        <w:rPr>
          <w:rFonts w:cs="Arial"/>
          <w:szCs w:val="22"/>
        </w:rPr>
        <w:t xml:space="preserve"> takto:</w:t>
      </w:r>
    </w:p>
    <w:p w:rsidR="00D16CF6" w:rsidRPr="00686BB5" w:rsidRDefault="001635AD" w:rsidP="00F347E8">
      <w:pPr>
        <w:pStyle w:val="Normln1"/>
        <w:ind w:left="720"/>
        <w:rPr>
          <w:rFonts w:cs="Arial"/>
          <w:szCs w:val="22"/>
        </w:rPr>
      </w:pPr>
      <w:r w:rsidRPr="00686BB5">
        <w:rPr>
          <w:rFonts w:cs="Arial"/>
          <w:szCs w:val="22"/>
        </w:rPr>
        <w:t>Za realizovaný tisk v</w:t>
      </w:r>
      <w:r w:rsidR="00944B9A" w:rsidRPr="00686BB5">
        <w:rPr>
          <w:rFonts w:cs="Arial"/>
          <w:szCs w:val="22"/>
        </w:rPr>
        <w:t>ydá d</w:t>
      </w:r>
      <w:r w:rsidR="00D16CF6" w:rsidRPr="00686BB5">
        <w:rPr>
          <w:rFonts w:cs="Arial"/>
          <w:szCs w:val="22"/>
        </w:rPr>
        <w:t>aňový doklad</w:t>
      </w:r>
      <w:r w:rsidR="00021F3E" w:rsidRPr="00686BB5">
        <w:rPr>
          <w:rFonts w:cs="Arial"/>
          <w:szCs w:val="22"/>
        </w:rPr>
        <w:t xml:space="preserve">, </w:t>
      </w:r>
      <w:r w:rsidR="00FF3A03" w:rsidRPr="00686BB5">
        <w:rPr>
          <w:rFonts w:cs="Arial"/>
          <w:szCs w:val="22"/>
        </w:rPr>
        <w:t>který objednateli předá společně s</w:t>
      </w:r>
      <w:r w:rsidR="00205340">
        <w:rPr>
          <w:rFonts w:cs="Arial"/>
          <w:szCs w:val="22"/>
        </w:rPr>
        <w:t xml:space="preserve"> dílčím </w:t>
      </w:r>
      <w:r w:rsidR="002172C4">
        <w:rPr>
          <w:rFonts w:cs="Arial"/>
          <w:szCs w:val="22"/>
        </w:rPr>
        <w:t xml:space="preserve">(měsíčním) </w:t>
      </w:r>
      <w:r w:rsidR="00FF3A03" w:rsidRPr="00686BB5">
        <w:rPr>
          <w:rFonts w:cs="Arial"/>
          <w:szCs w:val="22"/>
        </w:rPr>
        <w:t xml:space="preserve">předmětem díla a </w:t>
      </w:r>
      <w:r w:rsidR="00021F3E" w:rsidRPr="00686BB5">
        <w:rPr>
          <w:rFonts w:cs="Arial"/>
          <w:szCs w:val="22"/>
        </w:rPr>
        <w:t xml:space="preserve">na kterém bude uvedeno číslo této smlouvy, </w:t>
      </w:r>
      <w:r w:rsidR="00D16CF6" w:rsidRPr="00686BB5">
        <w:rPr>
          <w:rFonts w:cs="Arial"/>
          <w:szCs w:val="22"/>
        </w:rPr>
        <w:t>se splatností do 14 kalendářních dnů od data předání a převzetí</w:t>
      </w:r>
      <w:r w:rsidR="00205340">
        <w:rPr>
          <w:rFonts w:cs="Arial"/>
          <w:szCs w:val="22"/>
        </w:rPr>
        <w:t xml:space="preserve"> tohoto dílčího</w:t>
      </w:r>
      <w:r w:rsidR="00D16CF6" w:rsidRPr="00686BB5">
        <w:rPr>
          <w:rFonts w:cs="Arial"/>
          <w:szCs w:val="22"/>
        </w:rPr>
        <w:t xml:space="preserve"> předmětu </w:t>
      </w:r>
      <w:r w:rsidR="002172C4">
        <w:rPr>
          <w:rFonts w:cs="Arial"/>
          <w:szCs w:val="22"/>
        </w:rPr>
        <w:t xml:space="preserve">díla </w:t>
      </w:r>
      <w:r w:rsidR="00D16CF6" w:rsidRPr="00686BB5">
        <w:rPr>
          <w:rFonts w:cs="Arial"/>
          <w:szCs w:val="22"/>
        </w:rPr>
        <w:t>zadavatelem.</w:t>
      </w:r>
    </w:p>
    <w:p w:rsidR="00D16CF6" w:rsidRDefault="00D16CF6">
      <w:pPr>
        <w:pStyle w:val="Normln1"/>
        <w:rPr>
          <w:rFonts w:cs="Arial"/>
          <w:szCs w:val="22"/>
        </w:rPr>
      </w:pPr>
    </w:p>
    <w:p w:rsidR="00A02AE6" w:rsidRDefault="00D16CF6" w:rsidP="00F347E8">
      <w:pPr>
        <w:pStyle w:val="Normln1"/>
        <w:numPr>
          <w:ilvl w:val="0"/>
          <w:numId w:val="18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Zaplacením faktury se rozumí připsání</w:t>
      </w:r>
      <w:r w:rsidR="00CD0D9D">
        <w:rPr>
          <w:rFonts w:cs="Arial"/>
          <w:szCs w:val="22"/>
        </w:rPr>
        <w:t xml:space="preserve"> platby</w:t>
      </w:r>
      <w:r w:rsidRPr="00686BB5">
        <w:rPr>
          <w:rFonts w:cs="Arial"/>
          <w:szCs w:val="22"/>
        </w:rPr>
        <w:t xml:space="preserve"> na bankovní účet zhotovitele.</w:t>
      </w:r>
    </w:p>
    <w:p w:rsidR="00F6221A" w:rsidRPr="00F6221A" w:rsidRDefault="00F6221A" w:rsidP="00F6221A">
      <w:pPr>
        <w:pStyle w:val="Normln1"/>
        <w:numPr>
          <w:ilvl w:val="0"/>
          <w:numId w:val="18"/>
        </w:numPr>
        <w:rPr>
          <w:rFonts w:cs="Arial"/>
          <w:szCs w:val="22"/>
        </w:rPr>
      </w:pPr>
      <w:r w:rsidRPr="00F6221A">
        <w:rPr>
          <w:rFonts w:cs="Arial"/>
          <w:szCs w:val="22"/>
        </w:rPr>
        <w:t>Z důvodu uveřejňování všech faktur a ochrany osobních údajů v souladu s nařízením Evropského parlamentu a Rady EU 2016/679 a taktéž v souladu s pokyny Magistrátu hl. m. Prahy nesmí faktura v části „rozsah a předmět plnění“ obsahovat osobní údaje fyzické osoby jako například jméno, datum narození, číslo jejího bankovního účtu, kontaktní údaje (telefon, e-mail) a DIČ fyzické osoby podnikající.</w:t>
      </w:r>
    </w:p>
    <w:p w:rsidR="00F6221A" w:rsidRDefault="00F6221A" w:rsidP="00F6221A">
      <w:pPr>
        <w:pStyle w:val="Normln1"/>
        <w:ind w:left="720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3F14AA" w:rsidRDefault="003F14AA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476CA9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Ostatní ujednání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F347E8" w:rsidRDefault="00D16CF6" w:rsidP="00F347E8">
      <w:pPr>
        <w:pStyle w:val="Normln1"/>
        <w:numPr>
          <w:ilvl w:val="0"/>
          <w:numId w:val="21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Strany smlouvy při vědomí toho, že zhotovitel může smlouvu o dílo řádně splnit pouze řádným a včasným předáním díla za odpovídající vzájemné spolupráce, se zavazují řešit eventuální spor především dohodou. Nedojde-li k dohodě, spory řeší věcně příslušný soud, přičemž místní příslušnost soudu se určuje dle dohody smluvních stran podle sídla</w:t>
      </w:r>
      <w:r w:rsidR="007572A2">
        <w:rPr>
          <w:rFonts w:cs="Arial"/>
          <w:szCs w:val="22"/>
        </w:rPr>
        <w:t xml:space="preserve"> </w:t>
      </w:r>
      <w:r w:rsidR="00CA3E86" w:rsidRPr="00F347E8">
        <w:rPr>
          <w:rFonts w:cs="Arial"/>
          <w:szCs w:val="22"/>
        </w:rPr>
        <w:t>objednatele</w:t>
      </w:r>
      <w:r w:rsidRPr="00F347E8">
        <w:rPr>
          <w:rFonts w:cs="Arial"/>
          <w:szCs w:val="22"/>
        </w:rPr>
        <w:t xml:space="preserve">. </w:t>
      </w:r>
    </w:p>
    <w:p w:rsidR="00021F3E" w:rsidRDefault="00021F3E" w:rsidP="00F347E8">
      <w:pPr>
        <w:pStyle w:val="Normln1"/>
        <w:ind w:firstLine="4320"/>
        <w:rPr>
          <w:rFonts w:cs="Arial"/>
          <w:szCs w:val="22"/>
        </w:rPr>
      </w:pPr>
    </w:p>
    <w:p w:rsidR="00CD0D9D" w:rsidRPr="00686BB5" w:rsidRDefault="00CD0D9D" w:rsidP="00F347E8">
      <w:pPr>
        <w:pStyle w:val="Normln1"/>
        <w:numPr>
          <w:ilvl w:val="0"/>
          <w:numId w:val="21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V případě prodlení s dodáním díla je zhotovitel povinen zaplatit objednateli smluvní pokutu ve výši 500 Kč za každý den prodlení s dodáním. Smluvní pokuta </w:t>
      </w:r>
      <w:r>
        <w:rPr>
          <w:rFonts w:cs="Arial"/>
          <w:szCs w:val="22"/>
        </w:rPr>
        <w:t xml:space="preserve">je splatná v okamžiku, kdy objednatel vyzve k jejímu uhrazení, a </w:t>
      </w:r>
      <w:r w:rsidRPr="00686BB5">
        <w:rPr>
          <w:rFonts w:cs="Arial"/>
          <w:szCs w:val="22"/>
        </w:rPr>
        <w:t>může být započtena proti ceně dodaného díla.</w:t>
      </w:r>
    </w:p>
    <w:p w:rsidR="004E03B0" w:rsidRPr="00686BB5" w:rsidRDefault="004E03B0">
      <w:pPr>
        <w:pStyle w:val="Normln1"/>
        <w:rPr>
          <w:rFonts w:cs="Arial"/>
          <w:szCs w:val="22"/>
        </w:rPr>
      </w:pPr>
    </w:p>
    <w:p w:rsidR="00A02AE6" w:rsidRDefault="00A02AE6" w:rsidP="00F347E8">
      <w:pPr>
        <w:pStyle w:val="Normln1"/>
        <w:numPr>
          <w:ilvl w:val="0"/>
          <w:numId w:val="7"/>
        </w:numPr>
        <w:jc w:val="center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jc w:val="center"/>
        <w:rPr>
          <w:rFonts w:cs="Arial"/>
          <w:szCs w:val="22"/>
        </w:rPr>
      </w:pPr>
      <w:r w:rsidRPr="00686BB5">
        <w:rPr>
          <w:rFonts w:cs="Arial"/>
          <w:szCs w:val="22"/>
        </w:rPr>
        <w:t>Závěrečná ustanovení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Tato smlouva se vyhotovuje ve </w:t>
      </w:r>
      <w:r w:rsidR="00B50C77" w:rsidRPr="00686BB5">
        <w:rPr>
          <w:rFonts w:cs="Arial"/>
          <w:szCs w:val="22"/>
        </w:rPr>
        <w:t>dvou</w:t>
      </w:r>
      <w:r w:rsidRPr="00686BB5">
        <w:rPr>
          <w:rFonts w:cs="Arial"/>
          <w:szCs w:val="22"/>
        </w:rPr>
        <w:t xml:space="preserve"> stejnopisech, z nichž po </w:t>
      </w:r>
      <w:r w:rsidR="00B50C77" w:rsidRPr="00686BB5">
        <w:rPr>
          <w:rFonts w:cs="Arial"/>
          <w:szCs w:val="22"/>
        </w:rPr>
        <w:t>jednom</w:t>
      </w:r>
      <w:r w:rsidRPr="00686BB5">
        <w:rPr>
          <w:rFonts w:cs="Arial"/>
          <w:szCs w:val="22"/>
        </w:rPr>
        <w:t xml:space="preserve"> vyhotovení obdrží každá ze smluvních stran. 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 w:rsidRPr="00686BB5">
        <w:rPr>
          <w:rFonts w:cs="Arial"/>
          <w:szCs w:val="22"/>
        </w:rPr>
        <w:t>Tato smlouva může být změněna nebo doplněna písemnou dohodou, stvrzenou podpisem oprávněných zástupců smluvních stran formou číslovaných dodatků.</w:t>
      </w: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F569FD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Z</w:t>
      </w:r>
      <w:r w:rsidR="00D16CF6" w:rsidRPr="00686BB5">
        <w:rPr>
          <w:rFonts w:cs="Arial"/>
          <w:szCs w:val="22"/>
        </w:rPr>
        <w:t>áležitosti</w:t>
      </w:r>
      <w:r>
        <w:rPr>
          <w:rFonts w:cs="Arial"/>
          <w:szCs w:val="22"/>
        </w:rPr>
        <w:t xml:space="preserve"> neupravené touto smlouvou se řídí příslušnými ustanoveními občanského zákoníku</w:t>
      </w:r>
      <w:r w:rsidR="00D16CF6" w:rsidRPr="00686BB5">
        <w:rPr>
          <w:rFonts w:cs="Arial"/>
          <w:szCs w:val="22"/>
        </w:rPr>
        <w:t>.</w:t>
      </w:r>
    </w:p>
    <w:p w:rsidR="00387B3F" w:rsidRDefault="00387B3F">
      <w:pPr>
        <w:pStyle w:val="Normln1"/>
        <w:rPr>
          <w:rFonts w:cs="Arial"/>
          <w:szCs w:val="22"/>
        </w:rPr>
      </w:pPr>
    </w:p>
    <w:p w:rsidR="001343A6" w:rsidRDefault="00387B3F" w:rsidP="00F347E8">
      <w:pPr>
        <w:pStyle w:val="Textkoment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86BB5">
        <w:rPr>
          <w:rFonts w:ascii="Arial" w:hAnsi="Arial" w:cs="Arial"/>
          <w:sz w:val="22"/>
          <w:szCs w:val="22"/>
        </w:rPr>
        <w:t xml:space="preserve">Objednatel může od smlouvy odstoupit, je-li prodlení </w:t>
      </w:r>
      <w:r w:rsidR="00823BF6" w:rsidRPr="00686BB5">
        <w:rPr>
          <w:rFonts w:ascii="Arial" w:hAnsi="Arial" w:cs="Arial"/>
          <w:sz w:val="22"/>
          <w:szCs w:val="22"/>
        </w:rPr>
        <w:t xml:space="preserve">zhotovitele </w:t>
      </w:r>
      <w:r w:rsidRPr="00686BB5">
        <w:rPr>
          <w:rFonts w:ascii="Arial" w:hAnsi="Arial" w:cs="Arial"/>
          <w:sz w:val="22"/>
          <w:szCs w:val="22"/>
        </w:rPr>
        <w:t xml:space="preserve">s dodáním díla na konkrétní objednávku delší než 1 týden. </w:t>
      </w:r>
    </w:p>
    <w:p w:rsidR="00387B3F" w:rsidRDefault="00387B3F">
      <w:pPr>
        <w:pStyle w:val="Normln1"/>
        <w:rPr>
          <w:rFonts w:cs="Arial"/>
          <w:szCs w:val="22"/>
        </w:rPr>
      </w:pPr>
    </w:p>
    <w:p w:rsidR="00387B3F" w:rsidRDefault="00387B3F" w:rsidP="00F347E8">
      <w:pPr>
        <w:pStyle w:val="Normln1"/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387B3F">
        <w:rPr>
          <w:rFonts w:cs="Arial"/>
          <w:szCs w:val="22"/>
        </w:rPr>
        <w:t>uto smlouvu je možno vypovědět kteroukoli ze stran. Výpovědní lhůta činí 1 měsíc a počíná běžet 1. dnem měsíce následujícího po doručení výpovědi druhé smluvní straně. Výpověď se považuje za doručenou i tehdy, pokud byla vypovídající smluvní stranou odeslána na adresu druhé smluvní strany a k jejímu nedoručení dojde z důvodu na straně adresáta.</w:t>
      </w:r>
    </w:p>
    <w:p w:rsidR="00205340" w:rsidRDefault="00205340" w:rsidP="00387B3F">
      <w:pPr>
        <w:pStyle w:val="Normln1"/>
        <w:rPr>
          <w:rFonts w:cs="Arial"/>
          <w:szCs w:val="22"/>
        </w:rPr>
      </w:pPr>
    </w:p>
    <w:p w:rsidR="00205340" w:rsidRDefault="00205340" w:rsidP="00F347E8">
      <w:pPr>
        <w:pStyle w:val="Textkomente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bude zveřejněna v  registru smluv dle zákona č. 340/2015 Sb.</w:t>
      </w:r>
    </w:p>
    <w:p w:rsidR="004E03B0" w:rsidRDefault="004E03B0" w:rsidP="00205340">
      <w:pPr>
        <w:pStyle w:val="Textkomente"/>
        <w:rPr>
          <w:rFonts w:ascii="Arial" w:hAnsi="Arial" w:cs="Arial"/>
          <w:sz w:val="22"/>
          <w:szCs w:val="22"/>
        </w:rPr>
      </w:pPr>
    </w:p>
    <w:p w:rsidR="00205340" w:rsidRDefault="00205340" w:rsidP="00205340">
      <w:pPr>
        <w:pStyle w:val="Textkomente"/>
        <w:rPr>
          <w:rFonts w:ascii="Arial" w:hAnsi="Arial" w:cs="Arial"/>
          <w:sz w:val="22"/>
          <w:szCs w:val="22"/>
        </w:rPr>
      </w:pPr>
    </w:p>
    <w:p w:rsidR="00D16CF6" w:rsidRPr="00686BB5" w:rsidRDefault="0058144C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Dne </w:t>
      </w:r>
      <w:r w:rsidR="007572A2">
        <w:rPr>
          <w:rFonts w:cs="Arial"/>
          <w:szCs w:val="22"/>
        </w:rPr>
        <w:t>………..</w:t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 w:rsidRPr="00686BB5">
        <w:rPr>
          <w:rFonts w:cs="Arial"/>
          <w:szCs w:val="22"/>
        </w:rPr>
        <w:t xml:space="preserve">Dne </w:t>
      </w:r>
      <w:r w:rsidR="007572A2">
        <w:rPr>
          <w:rFonts w:cs="Arial"/>
          <w:szCs w:val="22"/>
        </w:rPr>
        <w:t>…………</w:t>
      </w:r>
    </w:p>
    <w:p w:rsidR="00D16CF6" w:rsidRPr="00686BB5" w:rsidRDefault="00D16CF6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 xml:space="preserve">                                                                </w:t>
      </w:r>
    </w:p>
    <w:p w:rsidR="002172C4" w:rsidRPr="00686BB5" w:rsidRDefault="002172C4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D16CF6" w:rsidRPr="00686BB5" w:rsidRDefault="00D16CF6">
      <w:pPr>
        <w:pStyle w:val="Normln1"/>
        <w:rPr>
          <w:rFonts w:cs="Arial"/>
          <w:szCs w:val="22"/>
        </w:rPr>
      </w:pPr>
    </w:p>
    <w:p w:rsidR="00A74803" w:rsidRPr="00686BB5" w:rsidRDefault="00D16CF6" w:rsidP="00F347E8">
      <w:pPr>
        <w:pStyle w:val="Normln1"/>
        <w:rPr>
          <w:rFonts w:cs="Arial"/>
          <w:szCs w:val="22"/>
        </w:rPr>
      </w:pPr>
      <w:r w:rsidRPr="00686BB5">
        <w:rPr>
          <w:rFonts w:cs="Arial"/>
          <w:szCs w:val="22"/>
        </w:rPr>
        <w:t>----------------------------------------------</w:t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Pr="00686BB5">
        <w:rPr>
          <w:rFonts w:cs="Arial"/>
          <w:szCs w:val="22"/>
        </w:rPr>
        <w:t>------------------------------------------------</w:t>
      </w:r>
      <w:r w:rsidR="007572A2">
        <w:rPr>
          <w:rFonts w:cs="Arial"/>
          <w:szCs w:val="22"/>
        </w:rPr>
        <w:t>Pavel Skuhrovec</w:t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7572A2">
        <w:rPr>
          <w:rFonts w:cs="Arial"/>
          <w:szCs w:val="22"/>
        </w:rPr>
        <w:tab/>
      </w:r>
      <w:r w:rsidR="00F6221A">
        <w:rPr>
          <w:rFonts w:cs="Arial"/>
          <w:szCs w:val="22"/>
        </w:rPr>
        <w:t xml:space="preserve">RNDr. </w:t>
      </w:r>
      <w:r w:rsidR="007572A2">
        <w:rPr>
          <w:rFonts w:cs="Arial"/>
          <w:szCs w:val="22"/>
        </w:rPr>
        <w:t>Tomáš Řehák</w:t>
      </w:r>
      <w:r w:rsidR="00F6221A">
        <w:rPr>
          <w:rFonts w:cs="Arial"/>
          <w:szCs w:val="22"/>
        </w:rPr>
        <w:t>, Ph.D.</w:t>
      </w:r>
    </w:p>
    <w:p w:rsidR="007572A2" w:rsidRDefault="007572A2">
      <w:pPr>
        <w:pStyle w:val="Normln1"/>
        <w:rPr>
          <w:rFonts w:ascii="Tahoma" w:hAnsi="Tahoma"/>
        </w:rPr>
      </w:pPr>
      <w:r>
        <w:rPr>
          <w:rFonts w:ascii="Tahoma" w:hAnsi="Tahoma"/>
        </w:rPr>
        <w:t xml:space="preserve">jednatel </w:t>
      </w:r>
      <w:proofErr w:type="spellStart"/>
      <w:r>
        <w:rPr>
          <w:rFonts w:ascii="Tahoma" w:hAnsi="Tahoma"/>
        </w:rPr>
        <w:t>Calamarus</w:t>
      </w:r>
      <w:proofErr w:type="spellEnd"/>
      <w:r>
        <w:rPr>
          <w:rFonts w:ascii="Tahoma" w:hAnsi="Tahoma"/>
        </w:rPr>
        <w:t>, s.r.o.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835980">
        <w:rPr>
          <w:rFonts w:cs="Arial"/>
          <w:szCs w:val="22"/>
        </w:rPr>
        <w:t>ř</w:t>
      </w:r>
      <w:r w:rsidR="002F2105">
        <w:rPr>
          <w:rFonts w:cs="Arial"/>
          <w:szCs w:val="22"/>
        </w:rPr>
        <w:t>editel Městské knihovny v</w:t>
      </w:r>
      <w:r>
        <w:rPr>
          <w:rFonts w:cs="Arial"/>
          <w:szCs w:val="22"/>
        </w:rPr>
        <w:t> </w:t>
      </w:r>
      <w:r w:rsidR="002F2105">
        <w:rPr>
          <w:rFonts w:cs="Arial"/>
          <w:szCs w:val="22"/>
        </w:rPr>
        <w:t>Praze</w:t>
      </w:r>
      <w:r>
        <w:rPr>
          <w:rFonts w:cs="Arial"/>
          <w:szCs w:val="22"/>
        </w:rPr>
        <w:tab/>
      </w:r>
    </w:p>
    <w:p w:rsidR="00D16CF6" w:rsidRDefault="007572A2">
      <w:pPr>
        <w:pStyle w:val="Normln1"/>
        <w:rPr>
          <w:rFonts w:ascii="Tahoma" w:hAnsi="Tahoma"/>
        </w:rPr>
      </w:pPr>
      <w:r>
        <w:rPr>
          <w:rFonts w:ascii="Tahoma" w:hAnsi="Tahoma"/>
        </w:rPr>
        <w:t>zhotovitel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bookmarkStart w:id="0" w:name="_GoBack"/>
      <w:bookmarkEnd w:id="0"/>
      <w:r>
        <w:rPr>
          <w:rFonts w:ascii="Tahoma" w:hAnsi="Tahoma"/>
        </w:rPr>
        <w:tab/>
        <w:t>objednatel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D16CF6">
        <w:rPr>
          <w:rFonts w:ascii="Tahoma" w:hAnsi="Tahoma"/>
        </w:rPr>
        <w:tab/>
      </w:r>
    </w:p>
    <w:sectPr w:rsidR="00D16CF6" w:rsidSect="00F347E8">
      <w:footnotePr>
        <w:pos w:val="beneathText"/>
      </w:footnotePr>
      <w:pgSz w:w="11812" w:h="16706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76F3F"/>
    <w:multiLevelType w:val="hybridMultilevel"/>
    <w:tmpl w:val="3B2EB010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7B5"/>
    <w:multiLevelType w:val="multilevel"/>
    <w:tmpl w:val="F6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0478F"/>
    <w:multiLevelType w:val="hybridMultilevel"/>
    <w:tmpl w:val="EC3A17C6"/>
    <w:lvl w:ilvl="0" w:tplc="EF66D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777D"/>
    <w:multiLevelType w:val="hybridMultilevel"/>
    <w:tmpl w:val="E0441898"/>
    <w:lvl w:ilvl="0" w:tplc="EE3C2D7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EE3C2D7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39E6"/>
    <w:multiLevelType w:val="hybridMultilevel"/>
    <w:tmpl w:val="E2B85320"/>
    <w:lvl w:ilvl="0" w:tplc="EE3C2D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6215D1"/>
    <w:multiLevelType w:val="hybridMultilevel"/>
    <w:tmpl w:val="3BD4A818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7EC"/>
    <w:multiLevelType w:val="hybridMultilevel"/>
    <w:tmpl w:val="62860C56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20F"/>
    <w:multiLevelType w:val="hybridMultilevel"/>
    <w:tmpl w:val="3EE66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0D4"/>
    <w:multiLevelType w:val="hybridMultilevel"/>
    <w:tmpl w:val="76CCECE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543130"/>
    <w:multiLevelType w:val="hybridMultilevel"/>
    <w:tmpl w:val="83945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8207C"/>
    <w:multiLevelType w:val="hybridMultilevel"/>
    <w:tmpl w:val="B5D67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06D9D"/>
    <w:multiLevelType w:val="multilevel"/>
    <w:tmpl w:val="F6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FB755D"/>
    <w:multiLevelType w:val="hybridMultilevel"/>
    <w:tmpl w:val="9946A8AC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DD2"/>
    <w:multiLevelType w:val="hybridMultilevel"/>
    <w:tmpl w:val="328A3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6B29"/>
    <w:multiLevelType w:val="hybridMultilevel"/>
    <w:tmpl w:val="B2003468"/>
    <w:lvl w:ilvl="0" w:tplc="EE3C2D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14833"/>
    <w:multiLevelType w:val="hybridMultilevel"/>
    <w:tmpl w:val="07188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D16BC"/>
    <w:multiLevelType w:val="multilevel"/>
    <w:tmpl w:val="F6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0787896"/>
    <w:multiLevelType w:val="multilevel"/>
    <w:tmpl w:val="146485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3C59C1"/>
    <w:multiLevelType w:val="multilevel"/>
    <w:tmpl w:val="393AC6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B4DA9"/>
    <w:multiLevelType w:val="hybridMultilevel"/>
    <w:tmpl w:val="32B00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4592F"/>
    <w:multiLevelType w:val="hybridMultilevel"/>
    <w:tmpl w:val="4E1AC28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9"/>
  </w:num>
  <w:num w:numId="5">
    <w:abstractNumId w:val="2"/>
  </w:num>
  <w:num w:numId="6">
    <w:abstractNumId w:val="4"/>
  </w:num>
  <w:num w:numId="7">
    <w:abstractNumId w:val="18"/>
  </w:num>
  <w:num w:numId="8">
    <w:abstractNumId w:val="1"/>
  </w:num>
  <w:num w:numId="9">
    <w:abstractNumId w:val="6"/>
  </w:num>
  <w:num w:numId="10">
    <w:abstractNumId w:val="15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9"/>
  </w:num>
  <w:num w:numId="16">
    <w:abstractNumId w:val="22"/>
  </w:num>
  <w:num w:numId="17">
    <w:abstractNumId w:val="14"/>
  </w:num>
  <w:num w:numId="18">
    <w:abstractNumId w:val="21"/>
  </w:num>
  <w:num w:numId="19">
    <w:abstractNumId w:val="16"/>
  </w:num>
  <w:num w:numId="20">
    <w:abstractNumId w:val="11"/>
  </w:num>
  <w:num w:numId="21">
    <w:abstractNumId w:val="10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0"/>
    <w:rsid w:val="00003D2A"/>
    <w:rsid w:val="00021F3E"/>
    <w:rsid w:val="00075F51"/>
    <w:rsid w:val="000C6374"/>
    <w:rsid w:val="00110DB9"/>
    <w:rsid w:val="001343A6"/>
    <w:rsid w:val="00137B12"/>
    <w:rsid w:val="00142F17"/>
    <w:rsid w:val="001530CC"/>
    <w:rsid w:val="00161D25"/>
    <w:rsid w:val="001635AD"/>
    <w:rsid w:val="001A6F89"/>
    <w:rsid w:val="001F6B44"/>
    <w:rsid w:val="00205340"/>
    <w:rsid w:val="0020654A"/>
    <w:rsid w:val="002172C4"/>
    <w:rsid w:val="00217CC7"/>
    <w:rsid w:val="002736D3"/>
    <w:rsid w:val="00296E5C"/>
    <w:rsid w:val="002972F9"/>
    <w:rsid w:val="002B27AE"/>
    <w:rsid w:val="002F2105"/>
    <w:rsid w:val="00367779"/>
    <w:rsid w:val="00387B3F"/>
    <w:rsid w:val="003B5867"/>
    <w:rsid w:val="003E756A"/>
    <w:rsid w:val="003F14AA"/>
    <w:rsid w:val="003F1693"/>
    <w:rsid w:val="00433DB1"/>
    <w:rsid w:val="00436BD5"/>
    <w:rsid w:val="0046502E"/>
    <w:rsid w:val="00476CA9"/>
    <w:rsid w:val="004E03B0"/>
    <w:rsid w:val="00541DBD"/>
    <w:rsid w:val="0058144C"/>
    <w:rsid w:val="005F39C9"/>
    <w:rsid w:val="00686BB5"/>
    <w:rsid w:val="00691B8F"/>
    <w:rsid w:val="006A7D71"/>
    <w:rsid w:val="006E320B"/>
    <w:rsid w:val="0070144E"/>
    <w:rsid w:val="007256AA"/>
    <w:rsid w:val="007548D7"/>
    <w:rsid w:val="007572A2"/>
    <w:rsid w:val="007A5839"/>
    <w:rsid w:val="007D50DA"/>
    <w:rsid w:val="007E5A67"/>
    <w:rsid w:val="0080043E"/>
    <w:rsid w:val="008125E3"/>
    <w:rsid w:val="00823BF6"/>
    <w:rsid w:val="00832886"/>
    <w:rsid w:val="00835980"/>
    <w:rsid w:val="00835CE7"/>
    <w:rsid w:val="008855AB"/>
    <w:rsid w:val="00944B9A"/>
    <w:rsid w:val="009A356E"/>
    <w:rsid w:val="009F5FC3"/>
    <w:rsid w:val="00A02AE6"/>
    <w:rsid w:val="00A03192"/>
    <w:rsid w:val="00A4537F"/>
    <w:rsid w:val="00A57083"/>
    <w:rsid w:val="00A74803"/>
    <w:rsid w:val="00AA02C8"/>
    <w:rsid w:val="00AB4188"/>
    <w:rsid w:val="00AD7C98"/>
    <w:rsid w:val="00B50C77"/>
    <w:rsid w:val="00B556D2"/>
    <w:rsid w:val="00B8139E"/>
    <w:rsid w:val="00BD5A4C"/>
    <w:rsid w:val="00CA3E86"/>
    <w:rsid w:val="00CD0D9D"/>
    <w:rsid w:val="00D16CF6"/>
    <w:rsid w:val="00D27EC2"/>
    <w:rsid w:val="00D4238D"/>
    <w:rsid w:val="00D80908"/>
    <w:rsid w:val="00DB2F56"/>
    <w:rsid w:val="00DE012D"/>
    <w:rsid w:val="00DF6AC8"/>
    <w:rsid w:val="00E9461F"/>
    <w:rsid w:val="00ED6BCD"/>
    <w:rsid w:val="00F071B8"/>
    <w:rsid w:val="00F3053C"/>
    <w:rsid w:val="00F32629"/>
    <w:rsid w:val="00F347E8"/>
    <w:rsid w:val="00F4286C"/>
    <w:rsid w:val="00F569FD"/>
    <w:rsid w:val="00F6221A"/>
    <w:rsid w:val="00F65655"/>
    <w:rsid w:val="00F92FBA"/>
    <w:rsid w:val="00FD0090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4626"/>
  <w15:docId w15:val="{F215518F-01FF-4296-9521-5028B71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6D2"/>
    <w:pPr>
      <w:suppressAutoHyphens/>
    </w:pPr>
    <w:rPr>
      <w:szCs w:val="24"/>
    </w:rPr>
  </w:style>
  <w:style w:type="paragraph" w:styleId="Nadpis1">
    <w:name w:val="heading 1"/>
    <w:basedOn w:val="Normln2"/>
    <w:next w:val="Normln1"/>
    <w:qFormat/>
    <w:pPr>
      <w:numPr>
        <w:numId w:val="1"/>
      </w:numPr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2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adpis2"/>
    <w:link w:val="Nadpis3Char"/>
    <w:qFormat/>
    <w:rsid w:val="00F6221A"/>
    <w:pPr>
      <w:keepNext/>
      <w:numPr>
        <w:numId w:val="23"/>
      </w:numPr>
      <w:tabs>
        <w:tab w:val="left" w:pos="1040"/>
      </w:tabs>
      <w:suppressAutoHyphens w:val="0"/>
      <w:spacing w:before="240"/>
      <w:jc w:val="center"/>
      <w:outlineLvl w:val="2"/>
    </w:pPr>
    <w:rPr>
      <w:rFonts w:ascii="Arial" w:hAnsi="Arial" w:cs="Courier New"/>
      <w:b/>
      <w:bCs/>
      <w:kern w:val="22"/>
      <w:sz w:val="22"/>
    </w:rPr>
  </w:style>
  <w:style w:type="paragraph" w:styleId="Nadpis5">
    <w:name w:val="heading 5"/>
    <w:basedOn w:val="Normln2"/>
    <w:next w:val="Normln1"/>
    <w:qFormat/>
    <w:pPr>
      <w:numPr>
        <w:ilvl w:val="4"/>
        <w:numId w:val="1"/>
      </w:numPr>
      <w:outlineLvl w:val="4"/>
    </w:pPr>
    <w:rPr>
      <w:rFonts w:ascii="Arial" w:hAnsi="Arial"/>
      <w:b/>
      <w:i/>
      <w:color w:val="0000FF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character" w:customStyle="1" w:styleId="WW-Symbolyproslovn11">
    <w:name w:val="WW-Symboly pro číslování11"/>
  </w:style>
  <w:style w:type="character" w:customStyle="1" w:styleId="WW-Symbolyproslovn111">
    <w:name w:val="WW-Symboly pro číslování111"/>
  </w:style>
  <w:style w:type="character" w:customStyle="1" w:styleId="WW-Symbolyproslovn1111">
    <w:name w:val="WW-Symboly pro číslování1111"/>
  </w:style>
  <w:style w:type="character" w:customStyle="1" w:styleId="WW-Symbolyproslovn11111">
    <w:name w:val="WW-Symboly pro číslování111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tandardnpsmoodstavce">
    <w:name w:val="WW-Standardní písmo odstavce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2">
    <w:name w:val="Normální2"/>
    <w:basedOn w:val="Normln"/>
    <w:pPr>
      <w:widowControl w:val="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2"/>
    <w:next w:val="Odstavec"/>
    <w:pPr>
      <w:spacing w:before="360" w:after="180" w:line="252" w:lineRule="auto"/>
    </w:pPr>
    <w:rPr>
      <w:sz w:val="40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WW-Obsahtabulky">
    <w:name w:val="WW-Obsah tabulky"/>
    <w:basedOn w:val="Zkladntext"/>
    <w:pPr>
      <w:suppressLineNumbers/>
    </w:pPr>
  </w:style>
  <w:style w:type="paragraph" w:customStyle="1" w:styleId="WW-Obsahtabulky1">
    <w:name w:val="WW-Obsah tabulky1"/>
    <w:basedOn w:val="Zkladntext"/>
    <w:pPr>
      <w:suppressLineNumbers/>
    </w:pPr>
  </w:style>
  <w:style w:type="paragraph" w:customStyle="1" w:styleId="WW-Obsahtabulky11">
    <w:name w:val="WW-Obsah tabulky11"/>
    <w:basedOn w:val="Zkladntext"/>
    <w:pPr>
      <w:suppressLineNumbers/>
    </w:pPr>
  </w:style>
  <w:style w:type="paragraph" w:customStyle="1" w:styleId="WW-Obsahtabulky111">
    <w:name w:val="WW-Obsah tabulky111"/>
    <w:basedOn w:val="Zkladntext"/>
    <w:pPr>
      <w:suppressLineNumbers/>
    </w:pPr>
  </w:style>
  <w:style w:type="paragraph" w:customStyle="1" w:styleId="WW-Obsahtabulky1111">
    <w:name w:val="WW-Obsah tabulky1111"/>
    <w:basedOn w:val="Zkladntext"/>
    <w:pPr>
      <w:suppressLineNumbers/>
    </w:pPr>
  </w:style>
  <w:style w:type="paragraph" w:customStyle="1" w:styleId="WW-Obsahtabulky11111">
    <w:name w:val="WW-Obsah tabulky11111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pPr>
      <w:jc w:val="center"/>
    </w:pPr>
    <w:rPr>
      <w:b/>
      <w:bCs/>
      <w:i/>
      <w:iCs/>
    </w:rPr>
  </w:style>
  <w:style w:type="paragraph" w:customStyle="1" w:styleId="WW-Nadpistabulky1">
    <w:name w:val="WW-Nadpis tabulky1"/>
    <w:basedOn w:val="WW-Obsahtabulky1"/>
    <w:pPr>
      <w:jc w:val="center"/>
    </w:pPr>
    <w:rPr>
      <w:b/>
      <w:bCs/>
      <w:i/>
      <w:iCs/>
    </w:rPr>
  </w:style>
  <w:style w:type="paragraph" w:customStyle="1" w:styleId="WW-Nadpistabulky11">
    <w:name w:val="WW-Nadpis tabulky11"/>
    <w:basedOn w:val="WW-Obsahtabulky11"/>
    <w:pPr>
      <w:jc w:val="center"/>
    </w:pPr>
    <w:rPr>
      <w:b/>
      <w:bCs/>
      <w:i/>
      <w:iCs/>
    </w:rPr>
  </w:style>
  <w:style w:type="paragraph" w:customStyle="1" w:styleId="WW-Nadpistabulky111">
    <w:name w:val="WW-Nadpis tabulky111"/>
    <w:basedOn w:val="WW-Obsahtabulky111"/>
    <w:pPr>
      <w:jc w:val="center"/>
    </w:pPr>
    <w:rPr>
      <w:b/>
      <w:bCs/>
      <w:i/>
      <w:iCs/>
    </w:rPr>
  </w:style>
  <w:style w:type="paragraph" w:customStyle="1" w:styleId="WW-Nadpistabulky1111">
    <w:name w:val="WW-Nadpis tabulky1111"/>
    <w:basedOn w:val="WW-Obsahtabulky1111"/>
    <w:pPr>
      <w:jc w:val="center"/>
    </w:pPr>
    <w:rPr>
      <w:b/>
      <w:bCs/>
      <w:i/>
      <w:iCs/>
    </w:rPr>
  </w:style>
  <w:style w:type="paragraph" w:customStyle="1" w:styleId="WW-Nadpistabulky11111">
    <w:name w:val="WW-Nadpis tabulky11111"/>
    <w:basedOn w:val="WW-Obsahtabulky11111"/>
    <w:pPr>
      <w:jc w:val="center"/>
    </w:pPr>
    <w:rPr>
      <w:b/>
      <w:bCs/>
      <w:i/>
      <w:iCs/>
    </w:rPr>
  </w:style>
  <w:style w:type="paragraph" w:customStyle="1" w:styleId="Zkladntext1">
    <w:name w:val="Základní text1"/>
    <w:basedOn w:val="Normln2"/>
    <w:pPr>
      <w:spacing w:line="252" w:lineRule="auto"/>
    </w:pPr>
    <w:rPr>
      <w:sz w:val="24"/>
    </w:rPr>
  </w:style>
  <w:style w:type="paragraph" w:customStyle="1" w:styleId="Odstavec">
    <w:name w:val="Odstavec"/>
    <w:basedOn w:val="Normln2"/>
    <w:pPr>
      <w:spacing w:after="115" w:line="252" w:lineRule="auto"/>
      <w:ind w:firstLine="480"/>
    </w:pPr>
    <w:rPr>
      <w:sz w:val="24"/>
    </w:rPr>
  </w:style>
  <w:style w:type="paragraph" w:customStyle="1" w:styleId="Poznmka">
    <w:name w:val="Poznámka"/>
    <w:basedOn w:val="Normln2"/>
    <w:rPr>
      <w:i/>
    </w:rPr>
  </w:style>
  <w:style w:type="paragraph" w:customStyle="1" w:styleId="Stnovannadpis">
    <w:name w:val="Stínovaný nadpis"/>
    <w:basedOn w:val="Normln2"/>
    <w:next w:val="Odstavec"/>
    <w:pPr>
      <w:shd w:val="clear" w:color="auto" w:fill="000000"/>
      <w:spacing w:before="360" w:after="180" w:line="252" w:lineRule="auto"/>
      <w:jc w:val="center"/>
    </w:pPr>
    <w:rPr>
      <w:b/>
      <w:sz w:val="36"/>
    </w:rPr>
  </w:style>
  <w:style w:type="paragraph" w:customStyle="1" w:styleId="Seznamsodrkami1">
    <w:name w:val="Seznam s odrážkami1"/>
    <w:basedOn w:val="Normln2"/>
    <w:pPr>
      <w:ind w:left="480" w:hanging="480"/>
    </w:pPr>
    <w:rPr>
      <w:sz w:val="24"/>
    </w:rPr>
  </w:style>
  <w:style w:type="paragraph" w:customStyle="1" w:styleId="Seznamoslovan">
    <w:name w:val="Seznam očíslovaný"/>
    <w:basedOn w:val="Normln2"/>
    <w:pPr>
      <w:ind w:left="480" w:hanging="480"/>
    </w:pPr>
    <w:rPr>
      <w:sz w:val="24"/>
    </w:rPr>
  </w:style>
  <w:style w:type="paragraph" w:customStyle="1" w:styleId="Standardnpsmoodstavce2">
    <w:name w:val="Standardní písmo odstavce2"/>
    <w:basedOn w:val="Normln"/>
    <w:pPr>
      <w:widowControl w:val="0"/>
    </w:pPr>
  </w:style>
  <w:style w:type="paragraph" w:customStyle="1" w:styleId="Normln1">
    <w:name w:val="Normální1"/>
    <w:basedOn w:val="Normln2"/>
    <w:rPr>
      <w:rFonts w:ascii="Arial" w:hAnsi="Arial"/>
      <w:sz w:val="22"/>
    </w:rPr>
  </w:style>
  <w:style w:type="paragraph" w:customStyle="1" w:styleId="Standardnpsmoodstavce1">
    <w:name w:val="Standardní písmo odstavce1"/>
    <w:basedOn w:val="Normln2"/>
  </w:style>
  <w:style w:type="paragraph" w:customStyle="1" w:styleId="Hypertextovodkaz1">
    <w:name w:val="Hypertextový odkaz1"/>
    <w:basedOn w:val="Normln2"/>
    <w:rPr>
      <w:color w:val="0000FF"/>
      <w:u w:val="single"/>
    </w:rPr>
  </w:style>
  <w:style w:type="paragraph" w:customStyle="1" w:styleId="Styltabulky">
    <w:name w:val="Styl tabulky"/>
    <w:basedOn w:val="Normln2"/>
  </w:style>
  <w:style w:type="paragraph" w:customStyle="1" w:styleId="Styltabulky0">
    <w:name w:val="Styl tabulky~"/>
    <w:basedOn w:val="Normln2"/>
  </w:style>
  <w:style w:type="paragraph" w:customStyle="1" w:styleId="Normln0">
    <w:name w:val="Normální~"/>
    <w:basedOn w:val="Normln2"/>
    <w:rPr>
      <w:rFonts w:ascii="Arial" w:hAnsi="Arial"/>
      <w:sz w:val="22"/>
    </w:rPr>
  </w:style>
  <w:style w:type="paragraph" w:customStyle="1" w:styleId="Zkladntext0">
    <w:name w:val="Základní text~"/>
    <w:basedOn w:val="Normln2"/>
    <w:pPr>
      <w:spacing w:line="252" w:lineRule="auto"/>
    </w:pPr>
    <w:rPr>
      <w:rFonts w:ascii="Tahoma" w:hAnsi="Tahoma"/>
    </w:rPr>
  </w:style>
  <w:style w:type="paragraph" w:customStyle="1" w:styleId="Styltabulky1">
    <w:name w:val="Styl tabulky~~"/>
    <w:basedOn w:val="Zkladntext0"/>
    <w:pPr>
      <w:spacing w:line="216" w:lineRule="auto"/>
    </w:pPr>
  </w:style>
  <w:style w:type="character" w:styleId="Odkaznakoment">
    <w:name w:val="annotation reference"/>
    <w:semiHidden/>
    <w:rsid w:val="0058144C"/>
    <w:rPr>
      <w:sz w:val="16"/>
      <w:szCs w:val="16"/>
    </w:rPr>
  </w:style>
  <w:style w:type="paragraph" w:styleId="Textkomente">
    <w:name w:val="annotation text"/>
    <w:basedOn w:val="Normln"/>
    <w:semiHidden/>
    <w:rsid w:val="0058144C"/>
    <w:rPr>
      <w:szCs w:val="20"/>
    </w:rPr>
  </w:style>
  <w:style w:type="paragraph" w:styleId="Pedmtkomente">
    <w:name w:val="annotation subject"/>
    <w:basedOn w:val="Textkomente"/>
    <w:next w:val="Textkomente"/>
    <w:semiHidden/>
    <w:rsid w:val="0058144C"/>
    <w:rPr>
      <w:b/>
      <w:bCs/>
    </w:rPr>
  </w:style>
  <w:style w:type="paragraph" w:styleId="Textbubliny">
    <w:name w:val="Balloon Text"/>
    <w:basedOn w:val="Normln"/>
    <w:semiHidden/>
    <w:rsid w:val="0058144C"/>
    <w:rPr>
      <w:rFonts w:ascii="Tahoma" w:hAnsi="Tahoma" w:cs="Tahoma"/>
      <w:sz w:val="16"/>
      <w:szCs w:val="16"/>
    </w:rPr>
  </w:style>
  <w:style w:type="character" w:styleId="Hypertextovodkaz">
    <w:name w:val="Hyperlink"/>
    <w:rsid w:val="007014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2A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F6221A"/>
    <w:rPr>
      <w:rFonts w:ascii="Arial" w:hAnsi="Arial" w:cs="Courier New"/>
      <w:b/>
      <w:bCs/>
      <w:kern w:val="22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5E73-2CFF-4875-B59A-88C86E35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v Praze</Company>
  <LinksUpToDate>false</LinksUpToDate>
  <CharactersWithSpaces>5907</CharactersWithSpaces>
  <SharedDoc>false</SharedDoc>
  <HLinks>
    <vt:vector size="12" baseType="variant">
      <vt:variant>
        <vt:i4>1638437</vt:i4>
      </vt:variant>
      <vt:variant>
        <vt:i4>3</vt:i4>
      </vt:variant>
      <vt:variant>
        <vt:i4>0</vt:i4>
      </vt:variant>
      <vt:variant>
        <vt:i4>5</vt:i4>
      </vt:variant>
      <vt:variant>
        <vt:lpwstr>mailto:knihovna@mlp.cz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mailto:obchod@calamarus.cz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Šebková</dc:creator>
  <cp:lastModifiedBy>Eva Štěpánová</cp:lastModifiedBy>
  <cp:revision>5</cp:revision>
  <cp:lastPrinted>2014-12-02T15:12:00Z</cp:lastPrinted>
  <dcterms:created xsi:type="dcterms:W3CDTF">2023-12-06T11:55:00Z</dcterms:created>
  <dcterms:modified xsi:type="dcterms:W3CDTF">2023-12-13T11:41:00Z</dcterms:modified>
</cp:coreProperties>
</file>