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46" w:right="295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1190400180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VODOVODY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KANALIZACE</w:t>
      </w:r>
    </w:p>
    <w:p>
      <w:pPr>
        <w:pStyle w:val="BodyText"/>
        <w:spacing w:before="1"/>
        <w:ind w:left="102"/>
      </w:pPr>
      <w:r>
        <w:rPr/>
        <w:t>dobrovolný</w:t>
      </w:r>
      <w:r>
        <w:rPr>
          <w:spacing w:val="-11"/>
        </w:rPr>
        <w:t> </w:t>
      </w:r>
      <w:r>
        <w:rPr/>
        <w:t>svazek</w:t>
      </w:r>
      <w:r>
        <w:rPr>
          <w:spacing w:val="-11"/>
        </w:rPr>
        <w:t> </w:t>
      </w:r>
      <w:r>
        <w:rPr>
          <w:spacing w:val="-4"/>
        </w:rPr>
        <w:t>obcí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Kubišova</w:t>
      </w:r>
      <w:r>
        <w:rPr>
          <w:spacing w:val="-5"/>
        </w:rPr>
        <w:t> </w:t>
      </w:r>
      <w:r>
        <w:rPr/>
        <w:t>1172/11,</w:t>
      </w:r>
      <w:r>
        <w:rPr>
          <w:spacing w:val="-5"/>
        </w:rPr>
        <w:t> </w:t>
      </w:r>
      <w:r>
        <w:rPr/>
        <w:t>674</w:t>
      </w:r>
      <w:r>
        <w:rPr>
          <w:spacing w:val="-4"/>
        </w:rPr>
        <w:t> </w:t>
      </w:r>
      <w:r>
        <w:rPr/>
        <w:t>01</w:t>
      </w:r>
      <w:r>
        <w:rPr>
          <w:spacing w:val="-5"/>
        </w:rPr>
        <w:t> </w:t>
      </w:r>
      <w:r>
        <w:rPr/>
        <w:t>Třebíč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Horka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Domky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60418885</w:t>
      </w:r>
    </w:p>
    <w:p>
      <w:pPr>
        <w:pStyle w:val="BodyText"/>
        <w:tabs>
          <w:tab w:pos="2982" w:val="left" w:leader="none"/>
        </w:tabs>
        <w:ind w:left="102" w:right="2708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Karlem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ě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c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ý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/>
        <w:t>tajemníkem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1190400180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20. 6. 2022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109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 IV bodu 1 písm. p) odrážce druhé se termín ukončení realizace akce prodlužuje do konce </w:t>
      </w:r>
      <w:r>
        <w:rPr>
          <w:spacing w:val="-2"/>
          <w:sz w:val="20"/>
        </w:rPr>
        <w:t>8/2025.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q)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podkladů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51"/>
          <w:sz w:val="20"/>
        </w:rPr>
        <w:t> </w:t>
      </w:r>
      <w:r>
        <w:rPr>
          <w:sz w:val="20"/>
        </w:rPr>
        <w:t>ZVA</w:t>
      </w:r>
      <w:r>
        <w:rPr>
          <w:spacing w:val="-4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11/2025.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99" w:after="0"/>
        <w:ind w:left="529" w:right="116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73" w:val="left" w:leader="none"/>
        </w:tabs>
        <w:spacing w:before="186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214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962" w:top="18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4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2023-12-12T14:06:29Z</dcterms:created>
  <dcterms:modified xsi:type="dcterms:W3CDTF">2023-12-12T14:06:29Z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