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0F" w:rsidRDefault="005E6DE2">
      <w:pPr>
        <w:spacing w:before="120" w:after="120" w:line="288"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Příloha číslo 4</w:t>
      </w:r>
    </w:p>
    <w:p w:rsidR="00F90F0F" w:rsidRDefault="005E6DE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32"/>
        </w:rPr>
        <w:t>KUPNÍ SMLOUVA</w:t>
      </w:r>
      <w:r>
        <w:rPr>
          <w:rFonts w:ascii="Times New Roman" w:eastAsia="Times New Roman" w:hAnsi="Times New Roman" w:cs="Times New Roman"/>
          <w:b/>
          <w:sz w:val="24"/>
        </w:rPr>
        <w:br/>
      </w:r>
      <w:r w:rsidR="0008229F" w:rsidRPr="0008229F">
        <w:rPr>
          <w:rFonts w:ascii="Times New Roman" w:eastAsia="Times New Roman" w:hAnsi="Times New Roman" w:cs="Times New Roman"/>
          <w:b/>
          <w:sz w:val="28"/>
        </w:rPr>
        <w:t>Dodávka IT 202</w:t>
      </w:r>
      <w:r w:rsidR="00311A26">
        <w:rPr>
          <w:rFonts w:ascii="Times New Roman" w:eastAsia="Times New Roman" w:hAnsi="Times New Roman" w:cs="Times New Roman"/>
          <w:b/>
          <w:sz w:val="28"/>
        </w:rPr>
        <w:t>3</w:t>
      </w:r>
      <w:r w:rsidR="006901B1">
        <w:rPr>
          <w:rFonts w:ascii="Times New Roman" w:eastAsia="Times New Roman" w:hAnsi="Times New Roman" w:cs="Times New Roman"/>
          <w:b/>
          <w:sz w:val="28"/>
        </w:rPr>
        <w:t>-2</w:t>
      </w:r>
    </w:p>
    <w:p w:rsidR="00F90F0F" w:rsidRDefault="005E6DE2">
      <w:pPr>
        <w:spacing w:after="100" w:line="288"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číslo smlouvy objednatele: </w:t>
      </w:r>
      <w:r w:rsidR="006901B1">
        <w:rPr>
          <w:rFonts w:ascii="Times New Roman" w:eastAsia="Times New Roman" w:hAnsi="Times New Roman" w:cs="Times New Roman"/>
          <w:b/>
          <w:sz w:val="24"/>
        </w:rPr>
        <w:t>182</w:t>
      </w:r>
      <w:r w:rsidR="008F79FA" w:rsidRPr="008F79FA">
        <w:rPr>
          <w:rFonts w:ascii="Times New Roman" w:eastAsia="Times New Roman" w:hAnsi="Times New Roman" w:cs="Times New Roman"/>
          <w:b/>
          <w:sz w:val="24"/>
        </w:rPr>
        <w:t>/00507601/2023</w:t>
      </w:r>
    </w:p>
    <w:p w:rsidR="00F90F0F" w:rsidRDefault="005E6DE2">
      <w:pPr>
        <w:spacing w:after="100" w:line="288"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číslo smlouvy dodavatele: </w:t>
      </w:r>
      <w:r w:rsidR="005D08A8">
        <w:rPr>
          <w:rFonts w:ascii="Times New Roman" w:eastAsia="Times New Roman" w:hAnsi="Times New Roman" w:cs="Times New Roman"/>
          <w:b/>
          <w:sz w:val="24"/>
        </w:rPr>
        <w:t>12</w:t>
      </w:r>
      <w:r w:rsidR="005D08A8" w:rsidRPr="005D08A8">
        <w:rPr>
          <w:rFonts w:ascii="Times New Roman" w:eastAsia="Times New Roman" w:hAnsi="Times New Roman" w:cs="Times New Roman"/>
          <w:b/>
          <w:sz w:val="24"/>
        </w:rPr>
        <w:t>/0</w:t>
      </w:r>
      <w:r w:rsidR="005D08A8">
        <w:rPr>
          <w:rFonts w:ascii="Times New Roman" w:eastAsia="Times New Roman" w:hAnsi="Times New Roman" w:cs="Times New Roman"/>
          <w:b/>
          <w:sz w:val="24"/>
        </w:rPr>
        <w:t>33</w:t>
      </w:r>
      <w:r w:rsidR="005D08A8" w:rsidRPr="005D08A8">
        <w:rPr>
          <w:rFonts w:ascii="Times New Roman" w:eastAsia="Times New Roman" w:hAnsi="Times New Roman" w:cs="Times New Roman"/>
          <w:b/>
          <w:sz w:val="24"/>
        </w:rPr>
        <w:t>/AV/IT/2023</w:t>
      </w:r>
    </w:p>
    <w:p w:rsidR="00F90F0F" w:rsidRDefault="00F90F0F">
      <w:pPr>
        <w:spacing w:after="0" w:line="240" w:lineRule="auto"/>
        <w:jc w:val="center"/>
        <w:rPr>
          <w:rFonts w:ascii="Times New Roman" w:eastAsia="Times New Roman" w:hAnsi="Times New Roman" w:cs="Times New Roman"/>
          <w:b/>
          <w:sz w:val="24"/>
        </w:rPr>
      </w:pPr>
    </w:p>
    <w:p w:rsidR="00F90F0F" w:rsidRDefault="005E6DE2">
      <w:pPr>
        <w:keepNext/>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Smluvní strany:</w:t>
      </w:r>
    </w:p>
    <w:p w:rsidR="00F90F0F" w:rsidRDefault="00F90F0F">
      <w:pPr>
        <w:spacing w:after="0" w:line="240" w:lineRule="auto"/>
        <w:rPr>
          <w:rFonts w:ascii="Times New Roman" w:eastAsia="Times New Roman" w:hAnsi="Times New Roman" w:cs="Times New Roman"/>
          <w:b/>
          <w:sz w:val="24"/>
        </w:rPr>
      </w:pPr>
    </w:p>
    <w:p w:rsidR="00F90F0F" w:rsidRDefault="005E6DE2">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Střední odborné učiliště a Praktická škola Kladno - Vrapice, příspěvková organizace </w:t>
      </w: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 sídlem: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Vrapická</w:t>
      </w:r>
      <w:proofErr w:type="spellEnd"/>
      <w:r>
        <w:rPr>
          <w:rFonts w:ascii="Times New Roman" w:eastAsia="Times New Roman" w:hAnsi="Times New Roman" w:cs="Times New Roman"/>
          <w:sz w:val="24"/>
        </w:rPr>
        <w:t xml:space="preserve"> 53, 272 03 Kladno </w:t>
      </w:r>
    </w:p>
    <w:p w:rsidR="00F90F0F" w:rsidRDefault="005E6DE2">
      <w:pPr>
        <w:tabs>
          <w:tab w:val="left" w:pos="284"/>
        </w:tabs>
        <w:spacing w:after="0" w:line="240" w:lineRule="auto"/>
        <w:ind w:left="2835" w:hanging="2835"/>
        <w:rPr>
          <w:rFonts w:ascii="Times New Roman" w:eastAsia="Times New Roman" w:hAnsi="Times New Roman" w:cs="Times New Roman"/>
          <w:sz w:val="24"/>
        </w:rPr>
      </w:pPr>
      <w:r>
        <w:rPr>
          <w:rFonts w:ascii="Times New Roman" w:eastAsia="Times New Roman" w:hAnsi="Times New Roman" w:cs="Times New Roman"/>
          <w:sz w:val="24"/>
        </w:rPr>
        <w:t xml:space="preserve">zastoupené: </w:t>
      </w:r>
      <w:r>
        <w:rPr>
          <w:rFonts w:ascii="Times New Roman" w:eastAsia="Times New Roman" w:hAnsi="Times New Roman" w:cs="Times New Roman"/>
          <w:sz w:val="24"/>
        </w:rPr>
        <w:tab/>
        <w:t>Mgr. Ivana Sedláková</w:t>
      </w: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IČO: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005 07 601</w:t>
      </w: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bankovní spojení:</w:t>
      </w:r>
      <w:r>
        <w:rPr>
          <w:rFonts w:ascii="Times New Roman" w:eastAsia="Times New Roman" w:hAnsi="Times New Roman" w:cs="Times New Roman"/>
          <w:sz w:val="24"/>
        </w:rPr>
        <w:tab/>
      </w:r>
      <w:r>
        <w:rPr>
          <w:rFonts w:ascii="Times New Roman" w:eastAsia="Times New Roman" w:hAnsi="Times New Roman" w:cs="Times New Roman"/>
          <w:sz w:val="24"/>
        </w:rPr>
        <w:tab/>
        <w:t>KB,</w:t>
      </w: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číslo účtu: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17934141/0100</w:t>
      </w:r>
    </w:p>
    <w:p w:rsidR="00F90F0F" w:rsidRDefault="00F90F0F">
      <w:pPr>
        <w:tabs>
          <w:tab w:val="left" w:pos="284"/>
        </w:tabs>
        <w:spacing w:after="0" w:line="240" w:lineRule="auto"/>
        <w:rPr>
          <w:rFonts w:ascii="Times New Roman" w:eastAsia="Times New Roman" w:hAnsi="Times New Roman" w:cs="Times New Roman"/>
          <w:sz w:val="24"/>
        </w:rPr>
      </w:pPr>
    </w:p>
    <w:p w:rsidR="00F90F0F" w:rsidRDefault="005E6DE2">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(dále jen „</w:t>
      </w:r>
      <w:r>
        <w:rPr>
          <w:rFonts w:ascii="Times New Roman" w:eastAsia="Times New Roman" w:hAnsi="Times New Roman" w:cs="Times New Roman"/>
          <w:i/>
          <w:sz w:val="24"/>
        </w:rPr>
        <w:t>kupující</w:t>
      </w:r>
      <w:r>
        <w:rPr>
          <w:rFonts w:ascii="Times New Roman" w:eastAsia="Times New Roman" w:hAnsi="Times New Roman" w:cs="Times New Roman"/>
          <w:sz w:val="24"/>
        </w:rPr>
        <w:t>“)</w:t>
      </w:r>
    </w:p>
    <w:p w:rsidR="00F90F0F" w:rsidRDefault="00F90F0F">
      <w:pPr>
        <w:tabs>
          <w:tab w:val="left" w:pos="284"/>
        </w:tabs>
        <w:spacing w:after="0" w:line="240" w:lineRule="auto"/>
        <w:rPr>
          <w:rFonts w:ascii="Times New Roman" w:eastAsia="Times New Roman" w:hAnsi="Times New Roman" w:cs="Times New Roman"/>
          <w:sz w:val="24"/>
        </w:rPr>
      </w:pPr>
    </w:p>
    <w:p w:rsidR="00F90F0F" w:rsidRDefault="005E6DE2">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a</w:t>
      </w:r>
    </w:p>
    <w:p w:rsidR="00F90F0F" w:rsidRDefault="00F90F0F" w:rsidP="008F79FA">
      <w:pPr>
        <w:shd w:val="clear" w:color="auto" w:fill="FFFFFF" w:themeFill="background1"/>
        <w:tabs>
          <w:tab w:val="left" w:pos="284"/>
        </w:tabs>
        <w:spacing w:after="0" w:line="240" w:lineRule="auto"/>
        <w:rPr>
          <w:rFonts w:ascii="Times New Roman" w:eastAsia="Times New Roman" w:hAnsi="Times New Roman" w:cs="Times New Roman"/>
          <w:sz w:val="24"/>
        </w:rPr>
      </w:pPr>
    </w:p>
    <w:p w:rsidR="00F90F0F" w:rsidRPr="00537B05" w:rsidRDefault="008601D8" w:rsidP="008F79FA">
      <w:pPr>
        <w:shd w:val="clear" w:color="auto" w:fill="FFFFFF" w:themeFill="background1"/>
        <w:tabs>
          <w:tab w:val="right" w:pos="6663"/>
        </w:tabs>
        <w:spacing w:after="0" w:line="276" w:lineRule="auto"/>
        <w:jc w:val="both"/>
        <w:rPr>
          <w:rFonts w:ascii="Times New Roman" w:eastAsia="Times New Roman" w:hAnsi="Times New Roman" w:cs="Times New Roman"/>
          <w:sz w:val="24"/>
        </w:rPr>
      </w:pPr>
      <w:r w:rsidRPr="008F79FA">
        <w:rPr>
          <w:rFonts w:ascii="Times New Roman" w:eastAsia="Times New Roman" w:hAnsi="Times New Roman" w:cs="Times New Roman"/>
          <w:sz w:val="24"/>
          <w:shd w:val="clear" w:color="auto" w:fill="FFFFFF" w:themeFill="background1"/>
        </w:rPr>
        <w:t>ENGEL s.r.o.</w:t>
      </w:r>
    </w:p>
    <w:p w:rsidR="00F90F0F" w:rsidRPr="00537B05" w:rsidRDefault="005E6DE2">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 xml:space="preserve">se sídlem: </w:t>
      </w:r>
      <w:r w:rsidR="00537B05" w:rsidRPr="008F79FA">
        <w:rPr>
          <w:rFonts w:ascii="Times New Roman" w:eastAsia="Times New Roman" w:hAnsi="Times New Roman" w:cs="Times New Roman"/>
          <w:sz w:val="24"/>
          <w:shd w:val="clear" w:color="auto" w:fill="FFFFFF" w:themeFill="background1"/>
        </w:rPr>
        <w:t>Mikšíčkova 1129/44, 615 00 Brno</w:t>
      </w:r>
    </w:p>
    <w:p w:rsidR="00537B05" w:rsidRPr="00537B05" w:rsidRDefault="00537B05"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IČO: 46979727</w:t>
      </w:r>
    </w:p>
    <w:p w:rsidR="00537B05" w:rsidRPr="00537B05" w:rsidRDefault="00537B05"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DIČ: CZ46979727</w:t>
      </w:r>
    </w:p>
    <w:p w:rsidR="00F90F0F" w:rsidRPr="00537B05" w:rsidRDefault="005E6DE2"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 xml:space="preserve">zapsána v obchodním rejstříku vedeném </w:t>
      </w:r>
      <w:r w:rsidR="00537B05" w:rsidRPr="00537B05">
        <w:rPr>
          <w:rFonts w:ascii="Times New Roman" w:eastAsia="Times New Roman" w:hAnsi="Times New Roman" w:cs="Times New Roman"/>
          <w:sz w:val="24"/>
        </w:rPr>
        <w:t>u Krajského soudu v Brně oddíl C, vložka 8028</w:t>
      </w:r>
    </w:p>
    <w:p w:rsidR="00537B05" w:rsidRPr="00537B05" w:rsidRDefault="005E6DE2" w:rsidP="00537B05">
      <w:pPr>
        <w:tabs>
          <w:tab w:val="right" w:pos="6663"/>
        </w:tabs>
        <w:spacing w:after="0" w:line="276" w:lineRule="auto"/>
        <w:jc w:val="both"/>
        <w:rPr>
          <w:rFonts w:ascii="Times New Roman" w:eastAsia="Times New Roman" w:hAnsi="Times New Roman" w:cs="Times New Roman"/>
          <w:sz w:val="24"/>
          <w:shd w:val="clear" w:color="auto" w:fill="FFFF00"/>
        </w:rPr>
      </w:pPr>
      <w:r w:rsidRPr="00537B05">
        <w:rPr>
          <w:rFonts w:ascii="Times New Roman" w:eastAsia="Times New Roman" w:hAnsi="Times New Roman" w:cs="Times New Roman"/>
          <w:sz w:val="24"/>
        </w:rPr>
        <w:t>zastoupena</w:t>
      </w:r>
      <w:r w:rsidRPr="008F79FA">
        <w:rPr>
          <w:rFonts w:ascii="Times New Roman" w:eastAsia="Times New Roman" w:hAnsi="Times New Roman" w:cs="Times New Roman"/>
          <w:sz w:val="24"/>
          <w:shd w:val="clear" w:color="auto" w:fill="FFFFFF" w:themeFill="background1"/>
        </w:rPr>
        <w:t xml:space="preserve"> </w:t>
      </w:r>
      <w:r w:rsidR="00537B05" w:rsidRPr="008F79FA">
        <w:rPr>
          <w:rFonts w:ascii="Times New Roman" w:eastAsia="Times New Roman" w:hAnsi="Times New Roman" w:cs="Times New Roman"/>
          <w:sz w:val="24"/>
          <w:shd w:val="clear" w:color="auto" w:fill="FFFFFF" w:themeFill="background1"/>
        </w:rPr>
        <w:t>Ivo Engel, jednatel</w:t>
      </w:r>
    </w:p>
    <w:p w:rsidR="00F90F0F" w:rsidRDefault="005E6DE2"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bankovní spojení:</w:t>
      </w:r>
      <w:r w:rsidR="00537B05" w:rsidRPr="00537B05">
        <w:rPr>
          <w:rFonts w:ascii="Times New Roman" w:eastAsia="Times New Roman" w:hAnsi="Times New Roman" w:cs="Times New Roman"/>
          <w:sz w:val="24"/>
        </w:rPr>
        <w:t xml:space="preserve"> Komerční banka, a.s.</w:t>
      </w:r>
      <w:r w:rsidRPr="00537B05">
        <w:rPr>
          <w:rFonts w:ascii="Times New Roman" w:eastAsia="Times New Roman" w:hAnsi="Times New Roman" w:cs="Times New Roman"/>
          <w:sz w:val="24"/>
        </w:rPr>
        <w:t xml:space="preserve"> </w:t>
      </w:r>
      <w:r w:rsidR="00537B05" w:rsidRPr="008F79FA">
        <w:rPr>
          <w:rFonts w:ascii="Times New Roman" w:eastAsia="Times New Roman" w:hAnsi="Times New Roman" w:cs="Times New Roman"/>
          <w:sz w:val="24"/>
          <w:shd w:val="clear" w:color="auto" w:fill="FFFFFF" w:themeFill="background1"/>
        </w:rPr>
        <w:t>1867541621/0100</w:t>
      </w:r>
    </w:p>
    <w:p w:rsidR="00F90F0F" w:rsidRDefault="005E6DE2">
      <w:pPr>
        <w:tabs>
          <w:tab w:val="right" w:pos="6663"/>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Kontaktní osoba pro realizaci předmětu smlouvy a reklamace</w:t>
      </w:r>
      <w:r w:rsidR="00537B05">
        <w:rPr>
          <w:rFonts w:ascii="Times New Roman" w:eastAsia="Times New Roman" w:hAnsi="Times New Roman" w:cs="Times New Roman"/>
          <w:sz w:val="24"/>
        </w:rPr>
        <w:t>:</w:t>
      </w:r>
    </w:p>
    <w:p w:rsidR="00537B05" w:rsidRPr="00537B05" w:rsidRDefault="00537B05"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 xml:space="preserve">Tomáš </w:t>
      </w:r>
      <w:proofErr w:type="spellStart"/>
      <w:r w:rsidRPr="00537B05">
        <w:rPr>
          <w:rFonts w:ascii="Times New Roman" w:eastAsia="Times New Roman" w:hAnsi="Times New Roman" w:cs="Times New Roman"/>
          <w:sz w:val="24"/>
        </w:rPr>
        <w:t>Vognar</w:t>
      </w:r>
      <w:proofErr w:type="spellEnd"/>
      <w:r w:rsidRPr="00537B05">
        <w:rPr>
          <w:rFonts w:ascii="Times New Roman" w:eastAsia="Times New Roman" w:hAnsi="Times New Roman" w:cs="Times New Roman"/>
          <w:sz w:val="24"/>
        </w:rPr>
        <w:t>, tel.: 775 713 544, email: tomas.vognar@engel.sro.cz</w:t>
      </w:r>
    </w:p>
    <w:p w:rsidR="00537B05" w:rsidRDefault="00537B05" w:rsidP="00537B05">
      <w:pPr>
        <w:tabs>
          <w:tab w:val="right" w:pos="6663"/>
        </w:tabs>
        <w:spacing w:after="0" w:line="276" w:lineRule="auto"/>
        <w:jc w:val="both"/>
        <w:rPr>
          <w:rFonts w:ascii="Times New Roman" w:eastAsia="Times New Roman" w:hAnsi="Times New Roman" w:cs="Times New Roman"/>
          <w:sz w:val="24"/>
        </w:rPr>
      </w:pPr>
      <w:r w:rsidRPr="00537B05">
        <w:rPr>
          <w:rFonts w:ascii="Times New Roman" w:eastAsia="Times New Roman" w:hAnsi="Times New Roman" w:cs="Times New Roman"/>
          <w:sz w:val="24"/>
        </w:rPr>
        <w:t>Stanislav Charvát, tel.: 722 917 490, email: Stanislav.Charvat@engel.sro.cz</w:t>
      </w:r>
    </w:p>
    <w:p w:rsidR="00F90F0F" w:rsidRDefault="00F90F0F">
      <w:pPr>
        <w:tabs>
          <w:tab w:val="right" w:pos="6663"/>
        </w:tabs>
        <w:spacing w:after="0" w:line="276" w:lineRule="auto"/>
        <w:jc w:val="both"/>
        <w:rPr>
          <w:rFonts w:ascii="Times New Roman" w:eastAsia="Times New Roman" w:hAnsi="Times New Roman" w:cs="Times New Roman"/>
          <w:sz w:val="24"/>
        </w:rPr>
      </w:pPr>
    </w:p>
    <w:p w:rsidR="00F90F0F" w:rsidRDefault="005E6DE2">
      <w:pPr>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(dále jen „</w:t>
      </w:r>
      <w:r>
        <w:rPr>
          <w:rFonts w:ascii="Times New Roman" w:eastAsia="Times New Roman" w:hAnsi="Times New Roman" w:cs="Times New Roman"/>
          <w:i/>
          <w:sz w:val="24"/>
        </w:rPr>
        <w:t>prodávající</w:t>
      </w:r>
      <w:r>
        <w:rPr>
          <w:rFonts w:ascii="Times New Roman" w:eastAsia="Times New Roman" w:hAnsi="Times New Roman" w:cs="Times New Roman"/>
          <w:sz w:val="24"/>
        </w:rPr>
        <w:t>“)</w:t>
      </w:r>
    </w:p>
    <w:p w:rsidR="00F90F0F" w:rsidRDefault="00F90F0F">
      <w:pPr>
        <w:spacing w:after="0" w:line="240" w:lineRule="auto"/>
        <w:jc w:val="center"/>
        <w:rPr>
          <w:rFonts w:ascii="Times New Roman" w:eastAsia="Times New Roman" w:hAnsi="Times New Roman" w:cs="Times New Roman"/>
          <w:sz w:val="24"/>
        </w:rPr>
      </w:pPr>
    </w:p>
    <w:p w:rsidR="00F90F0F" w:rsidRDefault="005E6DE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uzavírají spolu podle § 2079 a násl. zákona č. 89/2012 Sb., občanský zákoník, ve znění pozdějších předpisů (dále jen „občanský zákoník“) tuto </w:t>
      </w:r>
      <w:r>
        <w:rPr>
          <w:rFonts w:ascii="Times New Roman" w:eastAsia="Times New Roman" w:hAnsi="Times New Roman" w:cs="Times New Roman"/>
          <w:b/>
          <w:sz w:val="24"/>
        </w:rPr>
        <w:t>kupní</w:t>
      </w:r>
      <w:r>
        <w:rPr>
          <w:rFonts w:ascii="Times New Roman" w:eastAsia="Times New Roman" w:hAnsi="Times New Roman" w:cs="Times New Roman"/>
          <w:sz w:val="24"/>
        </w:rPr>
        <w:t xml:space="preserve"> </w:t>
      </w:r>
      <w:r>
        <w:rPr>
          <w:rFonts w:ascii="Times New Roman" w:eastAsia="Times New Roman" w:hAnsi="Times New Roman" w:cs="Times New Roman"/>
          <w:b/>
          <w:sz w:val="24"/>
        </w:rPr>
        <w:t>smlouvu</w:t>
      </w:r>
      <w:r>
        <w:rPr>
          <w:rFonts w:ascii="Times New Roman" w:eastAsia="Times New Roman" w:hAnsi="Times New Roman" w:cs="Times New Roman"/>
          <w:sz w:val="24"/>
        </w:rPr>
        <w:t xml:space="preserve"> (dále jen „</w:t>
      </w:r>
      <w:r>
        <w:rPr>
          <w:rFonts w:ascii="Times New Roman" w:eastAsia="Times New Roman" w:hAnsi="Times New Roman" w:cs="Times New Roman"/>
          <w:i/>
          <w:sz w:val="24"/>
        </w:rPr>
        <w:t>Smlouva</w:t>
      </w:r>
      <w:r>
        <w:rPr>
          <w:rFonts w:ascii="Times New Roman" w:eastAsia="Times New Roman" w:hAnsi="Times New Roman" w:cs="Times New Roman"/>
          <w:sz w:val="24"/>
        </w:rPr>
        <w:t>“)</w:t>
      </w:r>
    </w:p>
    <w:p w:rsidR="00F90F0F" w:rsidRDefault="00F90F0F">
      <w:pPr>
        <w:spacing w:after="0" w:line="240" w:lineRule="auto"/>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I.</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Smlouvy</w:t>
      </w:r>
    </w:p>
    <w:p w:rsidR="00F90F0F" w:rsidRDefault="005E6DE2">
      <w:pPr>
        <w:numPr>
          <w:ilvl w:val="0"/>
          <w:numId w:val="1"/>
        </w:numPr>
        <w:spacing w:before="120"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Předmětem této Smlouvy je úprava práv a povinností smluvních stran při dodávce</w:t>
      </w:r>
      <w:r w:rsidR="00E76DA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8229F" w:rsidRPr="0008229F">
        <w:rPr>
          <w:rFonts w:ascii="Times New Roman" w:eastAsia="Times New Roman" w:hAnsi="Times New Roman" w:cs="Times New Roman"/>
          <w:sz w:val="24"/>
        </w:rPr>
        <w:t>Dodávka IT 202</w:t>
      </w:r>
      <w:r w:rsidR="00311A26">
        <w:rPr>
          <w:rFonts w:ascii="Times New Roman" w:eastAsia="Times New Roman" w:hAnsi="Times New Roman" w:cs="Times New Roman"/>
          <w:sz w:val="24"/>
        </w:rPr>
        <w:t>3</w:t>
      </w:r>
      <w:r w:rsidR="006901B1">
        <w:rPr>
          <w:rFonts w:ascii="Times New Roman" w:eastAsia="Times New Roman" w:hAnsi="Times New Roman" w:cs="Times New Roman"/>
          <w:sz w:val="24"/>
        </w:rPr>
        <w:t>-2</w:t>
      </w:r>
      <w:r w:rsidR="00A51187" w:rsidRPr="00A5118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(dále jen „předmět koupě“), který je uveden v příloze </w:t>
      </w:r>
      <w:r w:rsidRPr="005E6DE2">
        <w:rPr>
          <w:rFonts w:ascii="Times New Roman" w:eastAsia="Times New Roman" w:hAnsi="Times New Roman" w:cs="Times New Roman"/>
          <w:sz w:val="24"/>
        </w:rPr>
        <w:t>č. 1 této Smlouvy a je v souladu s nabídkou, kterou Prodávající předlož</w:t>
      </w:r>
      <w:r>
        <w:rPr>
          <w:rFonts w:ascii="Times New Roman" w:eastAsia="Times New Roman" w:hAnsi="Times New Roman" w:cs="Times New Roman"/>
          <w:sz w:val="24"/>
        </w:rPr>
        <w:t>il na základě výzvy k podání nabídky.</w:t>
      </w:r>
    </w:p>
    <w:p w:rsidR="00F90F0F" w:rsidRDefault="005E6DE2">
      <w:pPr>
        <w:numPr>
          <w:ilvl w:val="0"/>
          <w:numId w:val="1"/>
        </w:numPr>
        <w:spacing w:before="120"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Kupující se zavazuje předmět koupě převzít a zaplatit za něj sjednanou cenu, bude-li dodán v souladu s touto Smlouvou.</w:t>
      </w:r>
    </w:p>
    <w:p w:rsidR="00F90F0F" w:rsidRPr="005E6DE2" w:rsidRDefault="005E6DE2" w:rsidP="005E6DE2">
      <w:pPr>
        <w:numPr>
          <w:ilvl w:val="0"/>
          <w:numId w:val="1"/>
        </w:numPr>
        <w:suppressAutoHyphens/>
        <w:spacing w:before="120" w:after="0" w:line="276" w:lineRule="auto"/>
        <w:ind w:left="426" w:hanging="360"/>
        <w:rPr>
          <w:rFonts w:ascii="Times New Roman" w:eastAsia="Times New Roman" w:hAnsi="Times New Roman" w:cs="Times New Roman"/>
          <w:b/>
          <w:sz w:val="24"/>
        </w:rPr>
      </w:pPr>
      <w:r w:rsidRPr="005E6DE2">
        <w:rPr>
          <w:rFonts w:ascii="Times New Roman" w:eastAsia="Times New Roman" w:hAnsi="Times New Roman" w:cs="Times New Roman"/>
          <w:sz w:val="24"/>
        </w:rPr>
        <w:t>Tato kupní smlouva je uzavírána v návaznosti a v souladu s výsledky výběrového řízení, realizovaného mimo režim zákona, ve kterém byla nabídka Prodávajícího vybrána jako nejvýhodnější.</w:t>
      </w: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II.</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Kupní cena za zboží a platební podmínky</w:t>
      </w:r>
    </w:p>
    <w:p w:rsidR="00F90F0F" w:rsidRDefault="005E6DE2">
      <w:pPr>
        <w:numPr>
          <w:ilvl w:val="0"/>
          <w:numId w:val="2"/>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F03012" w:rsidRDefault="00F03012">
      <w:pPr>
        <w:numPr>
          <w:ilvl w:val="0"/>
          <w:numId w:val="2"/>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Kupujícímu budou vystaveny čtyři dílčí </w:t>
      </w:r>
      <w:r w:rsidR="00C043E4">
        <w:rPr>
          <w:rFonts w:ascii="Times New Roman" w:eastAsia="Times New Roman" w:hAnsi="Times New Roman" w:cs="Times New Roman"/>
          <w:sz w:val="24"/>
        </w:rPr>
        <w:t>faktury</w:t>
      </w:r>
      <w:r>
        <w:rPr>
          <w:rFonts w:ascii="Times New Roman" w:eastAsia="Times New Roman" w:hAnsi="Times New Roman" w:cs="Times New Roman"/>
          <w:sz w:val="24"/>
        </w:rPr>
        <w:t xml:space="preserve"> dle níže uvedeného položkového členění.</w:t>
      </w:r>
    </w:p>
    <w:p w:rsidR="00F90F0F" w:rsidRPr="00F03012" w:rsidRDefault="005E6DE2">
      <w:pPr>
        <w:numPr>
          <w:ilvl w:val="0"/>
          <w:numId w:val="2"/>
        </w:numPr>
        <w:spacing w:before="120" w:after="0" w:line="276" w:lineRule="auto"/>
        <w:ind w:left="425" w:hanging="425"/>
        <w:jc w:val="both"/>
        <w:rPr>
          <w:rFonts w:ascii="Times New Roman" w:eastAsia="Times New Roman" w:hAnsi="Times New Roman" w:cs="Times New Roman"/>
          <w:b/>
          <w:sz w:val="24"/>
        </w:rPr>
      </w:pPr>
      <w:r>
        <w:rPr>
          <w:rFonts w:ascii="Times New Roman" w:eastAsia="Times New Roman" w:hAnsi="Times New Roman" w:cs="Times New Roman"/>
          <w:sz w:val="24"/>
        </w:rPr>
        <w:t>Smluvní cena byla stanovena na částku:</w:t>
      </w:r>
    </w:p>
    <w:p w:rsidR="00F03012" w:rsidRPr="00F03012" w:rsidRDefault="00F03012" w:rsidP="00F03012">
      <w:pPr>
        <w:pStyle w:val="Odstavecseseznamem"/>
        <w:numPr>
          <w:ilvl w:val="0"/>
          <w:numId w:val="12"/>
        </w:numPr>
        <w:spacing w:before="120"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Položka A:</w:t>
      </w:r>
    </w:p>
    <w:p w:rsidR="00F90F0F" w:rsidRPr="008F79FA" w:rsidRDefault="005E6DE2">
      <w:pPr>
        <w:tabs>
          <w:tab w:val="right" w:pos="7938"/>
        </w:tabs>
        <w:spacing w:after="0" w:line="240" w:lineRule="auto"/>
        <w:ind w:left="708" w:firstLine="708"/>
        <w:jc w:val="both"/>
        <w:rPr>
          <w:rFonts w:ascii="Times New Roman" w:eastAsia="Times New Roman" w:hAnsi="Times New Roman" w:cs="Times New Roman"/>
          <w:sz w:val="24"/>
        </w:rPr>
      </w:pPr>
      <w:r>
        <w:rPr>
          <w:rFonts w:ascii="Times New Roman" w:eastAsia="Times New Roman" w:hAnsi="Times New Roman" w:cs="Times New Roman"/>
          <w:sz w:val="24"/>
        </w:rPr>
        <w:t>Celková částka bez DPH</w:t>
      </w:r>
      <w:r>
        <w:rPr>
          <w:rFonts w:ascii="Times New Roman" w:eastAsia="Times New Roman" w:hAnsi="Times New Roman" w:cs="Times New Roman"/>
          <w:sz w:val="24"/>
        </w:rPr>
        <w:tab/>
      </w:r>
      <w:r w:rsidR="006901B1">
        <w:rPr>
          <w:rFonts w:ascii="Times New Roman" w:eastAsia="Times New Roman" w:hAnsi="Times New Roman" w:cs="Times New Roman"/>
          <w:sz w:val="24"/>
        </w:rPr>
        <w:t>7300</w:t>
      </w:r>
      <w:r w:rsidR="008F79FA">
        <w:rPr>
          <w:rFonts w:ascii="Times New Roman" w:eastAsia="Times New Roman" w:hAnsi="Times New Roman" w:cs="Times New Roman"/>
          <w:sz w:val="24"/>
        </w:rPr>
        <w:t xml:space="preserve"> </w:t>
      </w:r>
      <w:r w:rsidRPr="008F79FA">
        <w:rPr>
          <w:rFonts w:ascii="Times New Roman" w:eastAsia="Times New Roman" w:hAnsi="Times New Roman" w:cs="Times New Roman"/>
          <w:sz w:val="24"/>
        </w:rPr>
        <w:t>Kč</w:t>
      </w:r>
    </w:p>
    <w:p w:rsidR="00F90F0F" w:rsidRPr="008F79FA" w:rsidRDefault="005E6DE2">
      <w:pPr>
        <w:tabs>
          <w:tab w:val="right" w:pos="7938"/>
        </w:tabs>
        <w:spacing w:after="0" w:line="240" w:lineRule="auto"/>
        <w:ind w:left="708" w:firstLine="708"/>
        <w:jc w:val="both"/>
        <w:rPr>
          <w:rFonts w:ascii="Times New Roman" w:eastAsia="Times New Roman" w:hAnsi="Times New Roman" w:cs="Times New Roman"/>
          <w:sz w:val="24"/>
        </w:rPr>
      </w:pPr>
      <w:r w:rsidRPr="008F79FA">
        <w:rPr>
          <w:rFonts w:ascii="Times New Roman" w:eastAsia="Times New Roman" w:hAnsi="Times New Roman" w:cs="Times New Roman"/>
          <w:sz w:val="24"/>
        </w:rPr>
        <w:t>Částka DPH (21%)</w:t>
      </w:r>
      <w:r w:rsidRPr="008F79FA">
        <w:rPr>
          <w:rFonts w:ascii="Times New Roman" w:eastAsia="Times New Roman" w:hAnsi="Times New Roman" w:cs="Times New Roman"/>
          <w:sz w:val="24"/>
        </w:rPr>
        <w:tab/>
      </w:r>
      <w:r w:rsidR="006901B1">
        <w:rPr>
          <w:rFonts w:ascii="Times New Roman" w:eastAsia="Times New Roman" w:hAnsi="Times New Roman" w:cs="Times New Roman"/>
          <w:sz w:val="24"/>
        </w:rPr>
        <w:t>1533</w:t>
      </w:r>
      <w:r w:rsidR="008F79FA">
        <w:rPr>
          <w:rFonts w:ascii="Times New Roman" w:eastAsia="Times New Roman" w:hAnsi="Times New Roman" w:cs="Times New Roman"/>
          <w:sz w:val="24"/>
        </w:rPr>
        <w:t xml:space="preserve"> K</w:t>
      </w:r>
      <w:r w:rsidRPr="008F79FA">
        <w:rPr>
          <w:rFonts w:ascii="Times New Roman" w:eastAsia="Times New Roman" w:hAnsi="Times New Roman" w:cs="Times New Roman"/>
          <w:sz w:val="24"/>
        </w:rPr>
        <w:t>č</w:t>
      </w:r>
    </w:p>
    <w:p w:rsidR="00F90F0F" w:rsidRPr="008F79FA" w:rsidRDefault="005E6DE2">
      <w:pPr>
        <w:tabs>
          <w:tab w:val="right" w:pos="7938"/>
        </w:tabs>
        <w:spacing w:after="0" w:line="240" w:lineRule="auto"/>
        <w:ind w:left="708" w:firstLine="708"/>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vč. DPH</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8833</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pPr>
        <w:tabs>
          <w:tab w:val="right" w:pos="7938"/>
        </w:tabs>
        <w:spacing w:after="0" w:line="240" w:lineRule="auto"/>
        <w:ind w:left="708" w:firstLine="708"/>
        <w:jc w:val="both"/>
        <w:rPr>
          <w:rFonts w:ascii="Times New Roman" w:eastAsia="Times New Roman" w:hAnsi="Times New Roman" w:cs="Times New Roman"/>
          <w:sz w:val="24"/>
        </w:rPr>
      </w:pPr>
    </w:p>
    <w:p w:rsidR="00F03012" w:rsidRPr="008F79FA" w:rsidRDefault="00F03012" w:rsidP="00F03012">
      <w:pPr>
        <w:pStyle w:val="Odstavecseseznamem"/>
        <w:numPr>
          <w:ilvl w:val="0"/>
          <w:numId w:val="12"/>
        </w:numPr>
        <w:tabs>
          <w:tab w:val="right" w:pos="7938"/>
        </w:tabs>
        <w:spacing w:after="0" w:line="240" w:lineRule="auto"/>
        <w:jc w:val="both"/>
        <w:rPr>
          <w:rFonts w:ascii="Times New Roman" w:eastAsia="Times New Roman" w:hAnsi="Times New Roman" w:cs="Times New Roman"/>
          <w:b/>
          <w:sz w:val="24"/>
        </w:rPr>
      </w:pPr>
      <w:r w:rsidRPr="008F79FA">
        <w:rPr>
          <w:rFonts w:ascii="Times New Roman" w:eastAsia="Times New Roman" w:hAnsi="Times New Roman" w:cs="Times New Roman"/>
          <w:b/>
          <w:sz w:val="24"/>
        </w:rPr>
        <w:t>Položka B:</w:t>
      </w:r>
    </w:p>
    <w:p w:rsidR="00F03012" w:rsidRPr="008F79FA" w:rsidRDefault="00F03012"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bez DPH</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25200</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r w:rsidRPr="008F79FA">
        <w:rPr>
          <w:rFonts w:ascii="Times New Roman" w:eastAsia="Times New Roman" w:hAnsi="Times New Roman" w:cs="Times New Roman"/>
          <w:sz w:val="24"/>
        </w:rPr>
        <w:t>Částka DPH (21%)</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5292</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vč. DPH</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30492</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rsidP="00F03012">
      <w:pPr>
        <w:pStyle w:val="Odstavecseseznamem"/>
        <w:tabs>
          <w:tab w:val="right" w:pos="7938"/>
        </w:tabs>
        <w:spacing w:after="0" w:line="240" w:lineRule="auto"/>
        <w:ind w:left="785"/>
        <w:jc w:val="both"/>
        <w:rPr>
          <w:rFonts w:ascii="Times New Roman" w:eastAsia="Times New Roman" w:hAnsi="Times New Roman" w:cs="Times New Roman"/>
          <w:sz w:val="24"/>
        </w:rPr>
      </w:pPr>
    </w:p>
    <w:p w:rsidR="00F03012" w:rsidRPr="008F79FA" w:rsidRDefault="00F03012" w:rsidP="00F03012">
      <w:pPr>
        <w:pStyle w:val="Odstavecseseznamem"/>
        <w:numPr>
          <w:ilvl w:val="0"/>
          <w:numId w:val="12"/>
        </w:numPr>
        <w:tabs>
          <w:tab w:val="right" w:pos="7938"/>
        </w:tabs>
        <w:spacing w:after="0" w:line="240" w:lineRule="auto"/>
        <w:jc w:val="both"/>
        <w:rPr>
          <w:rFonts w:ascii="Times New Roman" w:eastAsia="Times New Roman" w:hAnsi="Times New Roman" w:cs="Times New Roman"/>
          <w:b/>
          <w:sz w:val="24"/>
        </w:rPr>
      </w:pPr>
      <w:r w:rsidRPr="008F79FA">
        <w:rPr>
          <w:rFonts w:ascii="Times New Roman" w:eastAsia="Times New Roman" w:hAnsi="Times New Roman" w:cs="Times New Roman"/>
          <w:b/>
          <w:sz w:val="24"/>
        </w:rPr>
        <w:t>Položka C:</w:t>
      </w:r>
    </w:p>
    <w:p w:rsidR="00F03012" w:rsidRPr="008F79FA" w:rsidRDefault="00F03012" w:rsidP="00F03012">
      <w:pPr>
        <w:tabs>
          <w:tab w:val="right" w:pos="7938"/>
        </w:tabs>
        <w:spacing w:after="0" w:line="240" w:lineRule="auto"/>
        <w:ind w:left="425" w:firstLine="993"/>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bez DPH</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654800</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r w:rsidRPr="008F79FA">
        <w:rPr>
          <w:rFonts w:ascii="Times New Roman" w:eastAsia="Times New Roman" w:hAnsi="Times New Roman" w:cs="Times New Roman"/>
          <w:sz w:val="24"/>
        </w:rPr>
        <w:t>Částka DPH (21%)</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137508</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03012" w:rsidRPr="008F79FA" w:rsidRDefault="00F03012"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vč. DPH</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792308</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4511C" w:rsidRPr="008F79FA" w:rsidRDefault="00F4511C"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p>
    <w:p w:rsidR="00F4511C" w:rsidRPr="008F79FA" w:rsidRDefault="00F4511C" w:rsidP="00F4511C">
      <w:pPr>
        <w:tabs>
          <w:tab w:val="right" w:pos="7938"/>
        </w:tabs>
        <w:spacing w:after="0" w:line="240" w:lineRule="auto"/>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bez DPH za položky A+B+C</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687300</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4511C" w:rsidRPr="008F79FA" w:rsidRDefault="00F4511C" w:rsidP="00F4511C">
      <w:pPr>
        <w:tabs>
          <w:tab w:val="right" w:pos="7938"/>
        </w:tabs>
        <w:spacing w:after="0" w:line="240" w:lineRule="auto"/>
        <w:jc w:val="both"/>
        <w:rPr>
          <w:rFonts w:ascii="Times New Roman" w:eastAsia="Times New Roman" w:hAnsi="Times New Roman" w:cs="Times New Roman"/>
          <w:sz w:val="24"/>
        </w:rPr>
      </w:pPr>
      <w:r w:rsidRPr="008F79FA">
        <w:rPr>
          <w:rFonts w:ascii="Times New Roman" w:eastAsia="Times New Roman" w:hAnsi="Times New Roman" w:cs="Times New Roman"/>
          <w:sz w:val="24"/>
        </w:rPr>
        <w:t>Částka DPH (21%)</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144333</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4511C" w:rsidRPr="008F79FA" w:rsidRDefault="00F4511C" w:rsidP="00F4511C">
      <w:pPr>
        <w:tabs>
          <w:tab w:val="right" w:pos="7938"/>
        </w:tabs>
        <w:spacing w:after="0" w:line="240" w:lineRule="auto"/>
        <w:jc w:val="both"/>
        <w:rPr>
          <w:rFonts w:ascii="Times New Roman" w:eastAsia="Times New Roman" w:hAnsi="Times New Roman" w:cs="Times New Roman"/>
          <w:sz w:val="24"/>
        </w:rPr>
      </w:pPr>
      <w:r w:rsidRPr="008F79FA">
        <w:rPr>
          <w:rFonts w:ascii="Times New Roman" w:eastAsia="Times New Roman" w:hAnsi="Times New Roman" w:cs="Times New Roman"/>
          <w:sz w:val="24"/>
        </w:rPr>
        <w:t>Celková částka vč. DPH za položky A+B+C</w:t>
      </w:r>
      <w:r w:rsidRPr="008F79FA">
        <w:rPr>
          <w:rFonts w:ascii="Times New Roman" w:eastAsia="Times New Roman" w:hAnsi="Times New Roman" w:cs="Times New Roman"/>
          <w:sz w:val="24"/>
        </w:rPr>
        <w:tab/>
      </w:r>
      <w:r w:rsidR="006901B1">
        <w:rPr>
          <w:rFonts w:ascii="Times New Roman" w:eastAsia="Arial" w:hAnsi="Times New Roman" w:cs="Times New Roman"/>
          <w:sz w:val="24"/>
          <w:shd w:val="clear" w:color="auto" w:fill="FFFFFF" w:themeFill="background1"/>
        </w:rPr>
        <w:t>831633</w:t>
      </w:r>
      <w:r w:rsidRPr="008F79FA">
        <w:rPr>
          <w:rFonts w:ascii="Times New Roman" w:eastAsia="Times New Roman" w:hAnsi="Times New Roman" w:cs="Times New Roman"/>
          <w:sz w:val="24"/>
          <w:shd w:val="clear" w:color="auto" w:fill="FFFFFF" w:themeFill="background1"/>
        </w:rPr>
        <w:t xml:space="preserve"> </w:t>
      </w:r>
      <w:r w:rsidRPr="008F79FA">
        <w:rPr>
          <w:rFonts w:ascii="Times New Roman" w:eastAsia="Times New Roman" w:hAnsi="Times New Roman" w:cs="Times New Roman"/>
          <w:sz w:val="24"/>
        </w:rPr>
        <w:t>Kč</w:t>
      </w:r>
    </w:p>
    <w:p w:rsidR="00F4511C" w:rsidRPr="00F03012" w:rsidRDefault="00F4511C" w:rsidP="00F03012">
      <w:pPr>
        <w:pStyle w:val="Odstavecseseznamem"/>
        <w:tabs>
          <w:tab w:val="right" w:pos="7938"/>
        </w:tabs>
        <w:spacing w:after="0" w:line="240" w:lineRule="auto"/>
        <w:ind w:left="785" w:firstLine="633"/>
        <w:jc w:val="both"/>
        <w:rPr>
          <w:rFonts w:ascii="Times New Roman" w:eastAsia="Times New Roman" w:hAnsi="Times New Roman" w:cs="Times New Roman"/>
          <w:sz w:val="24"/>
        </w:rPr>
      </w:pP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 případě centrální změny sazby DPH se smluvní strany dohodly, že k ceně dodávky bude účtována sazba DPH aktuální ke dni uskutečnění zdanitelného plnění, bez nutnosti uzavírání dodatku ke smlouvě.</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ujišťuje Kupujícího, že </w:t>
      </w:r>
      <w:r>
        <w:rPr>
          <w:rFonts w:ascii="Times New Roman" w:eastAsia="Times New Roman" w:hAnsi="Times New Roman" w:cs="Times New Roman"/>
          <w:b/>
          <w:sz w:val="24"/>
        </w:rPr>
        <w:t xml:space="preserve">cena za dodávku předmětu smlouvy v sobě zahrnuje veškeré náklady </w:t>
      </w:r>
      <w:r w:rsidRPr="005E6DE2">
        <w:rPr>
          <w:rFonts w:ascii="Times New Roman" w:eastAsia="Times New Roman" w:hAnsi="Times New Roman" w:cs="Times New Roman"/>
          <w:b/>
          <w:sz w:val="24"/>
        </w:rPr>
        <w:t>Prodávajícího spojené s plněním dle této Smlouvy,</w:t>
      </w:r>
      <w:r w:rsidRPr="005E6DE2">
        <w:rPr>
          <w:rFonts w:ascii="Times New Roman" w:eastAsia="Times New Roman" w:hAnsi="Times New Roman" w:cs="Times New Roman"/>
          <w:sz w:val="24"/>
        </w:rPr>
        <w:t xml:space="preserve"> je cenou konečnou. již zahrnuje náklady spojené s dodáním zboží</w:t>
      </w:r>
      <w:r w:rsidR="0008229F">
        <w:rPr>
          <w:rFonts w:ascii="Times New Roman" w:eastAsia="Times New Roman" w:hAnsi="Times New Roman" w:cs="Times New Roman"/>
          <w:sz w:val="24"/>
        </w:rPr>
        <w:t>,</w:t>
      </w:r>
      <w:r w:rsidRPr="005E6DE2">
        <w:rPr>
          <w:rFonts w:ascii="Times New Roman" w:eastAsia="Times New Roman" w:hAnsi="Times New Roman" w:cs="Times New Roman"/>
          <w:sz w:val="24"/>
        </w:rPr>
        <w:t xml:space="preserve"> dopravou</w:t>
      </w:r>
      <w:r w:rsidR="0008229F">
        <w:rPr>
          <w:rFonts w:ascii="Times New Roman" w:eastAsia="Times New Roman" w:hAnsi="Times New Roman" w:cs="Times New Roman"/>
          <w:sz w:val="24"/>
        </w:rPr>
        <w:t xml:space="preserve"> a instalací</w:t>
      </w:r>
      <w:r w:rsidRPr="005E6DE2">
        <w:rPr>
          <w:rFonts w:ascii="Times New Roman" w:eastAsia="Times New Roman" w:hAnsi="Times New Roman" w:cs="Times New Roman"/>
          <w:sz w:val="24"/>
        </w:rPr>
        <w:t>. Tato cena je sjednána jako nejvýše přípustná a je shodná s nabídkovou cenou, kterou prodávající uplatnil v nabídce vyhotovené na základě Poptávkového</w:t>
      </w:r>
      <w:r>
        <w:rPr>
          <w:rFonts w:ascii="Times New Roman" w:eastAsia="Times New Roman" w:hAnsi="Times New Roman" w:cs="Times New Roman"/>
          <w:sz w:val="24"/>
        </w:rPr>
        <w:t xml:space="preserve"> řízení - „</w:t>
      </w:r>
      <w:r w:rsidR="0008229F" w:rsidRPr="0008229F">
        <w:rPr>
          <w:rFonts w:ascii="Times New Roman" w:eastAsia="Times New Roman" w:hAnsi="Times New Roman" w:cs="Times New Roman"/>
          <w:sz w:val="24"/>
        </w:rPr>
        <w:t>Dodávka IT 202</w:t>
      </w:r>
      <w:r w:rsidR="00311A26">
        <w:rPr>
          <w:rFonts w:ascii="Times New Roman" w:eastAsia="Times New Roman" w:hAnsi="Times New Roman" w:cs="Times New Roman"/>
          <w:sz w:val="24"/>
        </w:rPr>
        <w:t>3</w:t>
      </w:r>
      <w:r w:rsidR="006901B1">
        <w:rPr>
          <w:rFonts w:ascii="Times New Roman" w:eastAsia="Times New Roman" w:hAnsi="Times New Roman" w:cs="Times New Roman"/>
          <w:sz w:val="24"/>
        </w:rPr>
        <w:t>-2</w:t>
      </w:r>
      <w:r>
        <w:rPr>
          <w:rFonts w:ascii="Times New Roman" w:eastAsia="Times New Roman" w:hAnsi="Times New Roman" w:cs="Times New Roman"/>
          <w:sz w:val="24"/>
        </w:rPr>
        <w:t xml:space="preserve">“, a která se stala vítěznou. </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Kupující neposkytuje Prodávajícímu zálohy.</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Po předchozí domluvě může Kupující v odůvodněných případech Prodávajícímu akceptovat vystavení několika dílčích faktur (zejména při aktuální nedostupnosti některé položky ze seznamu požadovaného zboží). </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b/>
          <w:sz w:val="24"/>
        </w:rPr>
        <w:t>Splatnost faktury je do 14 dnů od jejího doručení</w:t>
      </w:r>
      <w:r>
        <w:rPr>
          <w:rFonts w:ascii="Times New Roman" w:eastAsia="Times New Roman" w:hAnsi="Times New Roman" w:cs="Times New Roman"/>
          <w:sz w:val="24"/>
        </w:rPr>
        <w:t xml:space="preserve"> a dodání zboží Kupujícímu, ledaže by se Smluvní strany dohodly jinak. Za den splnění platební povinnosti se považuje den odepsání částky ceny z účtu Kupujícího ve prospěch Prodávajícího.</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Všechny částky v Kč poukazované mezi Kupujícím a Prodávajícím na základě této Smlouvy musí být prosté jakýchkoli bankovních poplatků, zaokrouhlení nebo jiných nákladů spojených s převodem na jejich účty.</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Daňový doklad (faktura) musí obsahovat</w:t>
      </w:r>
      <w:r>
        <w:rPr>
          <w:rFonts w:ascii="Times New Roman" w:eastAsia="Times New Roman" w:hAnsi="Times New Roman" w:cs="Times New Roman"/>
          <w:b/>
          <w:sz w:val="24"/>
        </w:rPr>
        <w:t xml:space="preserve"> </w:t>
      </w:r>
      <w:r>
        <w:rPr>
          <w:rFonts w:ascii="Times New Roman" w:eastAsia="Times New Roman" w:hAnsi="Times New Roman" w:cs="Times New Roman"/>
          <w:sz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F90F0F" w:rsidRDefault="005E6DE2">
      <w:pPr>
        <w:numPr>
          <w:ilvl w:val="0"/>
          <w:numId w:val="3"/>
        </w:numPr>
        <w:spacing w:after="0" w:line="276"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označení dokladu jako faktura – daňový doklad;</w:t>
      </w:r>
    </w:p>
    <w:p w:rsidR="00F90F0F" w:rsidRDefault="005E6DE2">
      <w:pPr>
        <w:numPr>
          <w:ilvl w:val="0"/>
          <w:numId w:val="3"/>
        </w:numPr>
        <w:spacing w:after="0" w:line="276"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číslo bankovního účtu Prodávajícího.</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 příloze faktury bude doklad o převzetí zboží (dodací list/výdejka/ předávací protokol) podepsaný kontaktní osobou Kupujícího.</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14 kalendářních dnů počíná běžet znovu ode dne doručení doplněného/opraveného daňového dokladu Kupujícímu.</w:t>
      </w:r>
    </w:p>
    <w:p w:rsidR="00F90F0F" w:rsidRDefault="005E6DE2">
      <w:pPr>
        <w:numPr>
          <w:ilvl w:val="0"/>
          <w:numId w:val="3"/>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F90F0F" w:rsidRDefault="00F90F0F">
      <w:pPr>
        <w:spacing w:before="120" w:after="0" w:line="276" w:lineRule="auto"/>
        <w:jc w:val="center"/>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III.</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Doba a místo plnění</w:t>
      </w:r>
    </w:p>
    <w:p w:rsidR="00F90F0F" w:rsidRDefault="005E6DE2">
      <w:pPr>
        <w:numPr>
          <w:ilvl w:val="0"/>
          <w:numId w:val="4"/>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Zboží objednané Kupujícím je Prodávající povinen </w:t>
      </w:r>
      <w:r>
        <w:rPr>
          <w:rFonts w:ascii="Times New Roman" w:eastAsia="Times New Roman" w:hAnsi="Times New Roman" w:cs="Times New Roman"/>
          <w:b/>
          <w:sz w:val="24"/>
        </w:rPr>
        <w:t xml:space="preserve">dodat nejdéle </w:t>
      </w:r>
      <w:r w:rsidRPr="005E6DE2">
        <w:rPr>
          <w:rFonts w:ascii="Times New Roman" w:eastAsia="Times New Roman" w:hAnsi="Times New Roman" w:cs="Times New Roman"/>
          <w:b/>
          <w:sz w:val="24"/>
        </w:rPr>
        <w:t xml:space="preserve">do </w:t>
      </w:r>
      <w:r w:rsidR="00311A26">
        <w:rPr>
          <w:rFonts w:ascii="Times New Roman" w:eastAsia="Times New Roman" w:hAnsi="Times New Roman" w:cs="Times New Roman"/>
          <w:b/>
          <w:sz w:val="24"/>
        </w:rPr>
        <w:t>3</w:t>
      </w:r>
      <w:r w:rsidR="006901B1">
        <w:rPr>
          <w:rFonts w:ascii="Times New Roman" w:eastAsia="Times New Roman" w:hAnsi="Times New Roman" w:cs="Times New Roman"/>
          <w:b/>
          <w:sz w:val="24"/>
        </w:rPr>
        <w:t>1</w:t>
      </w:r>
      <w:r w:rsidR="00311A26">
        <w:rPr>
          <w:rFonts w:ascii="Times New Roman" w:eastAsia="Times New Roman" w:hAnsi="Times New Roman" w:cs="Times New Roman"/>
          <w:b/>
          <w:sz w:val="24"/>
        </w:rPr>
        <w:t>.</w:t>
      </w:r>
      <w:r w:rsidR="006901B1">
        <w:rPr>
          <w:rFonts w:ascii="Times New Roman" w:eastAsia="Times New Roman" w:hAnsi="Times New Roman" w:cs="Times New Roman"/>
          <w:b/>
          <w:sz w:val="24"/>
        </w:rPr>
        <w:t>12</w:t>
      </w:r>
      <w:r w:rsidR="00311A26">
        <w:rPr>
          <w:rFonts w:ascii="Times New Roman" w:eastAsia="Times New Roman" w:hAnsi="Times New Roman" w:cs="Times New Roman"/>
          <w:b/>
          <w:sz w:val="24"/>
        </w:rPr>
        <w:t>.2023</w:t>
      </w:r>
      <w:r w:rsidR="00E76DA3">
        <w:rPr>
          <w:rFonts w:ascii="Times New Roman" w:eastAsia="Times New Roman" w:hAnsi="Times New Roman" w:cs="Times New Roman"/>
          <w:b/>
          <w:sz w:val="24"/>
        </w:rPr>
        <w:t xml:space="preserve"> od podpisu smlouvy smluvními stranami</w:t>
      </w:r>
      <w:r w:rsidRPr="005E6DE2">
        <w:rPr>
          <w:rFonts w:ascii="Times New Roman" w:eastAsia="Times New Roman" w:hAnsi="Times New Roman" w:cs="Times New Roman"/>
          <w:sz w:val="24"/>
        </w:rPr>
        <w:t>,</w:t>
      </w:r>
      <w:r>
        <w:rPr>
          <w:rFonts w:ascii="Times New Roman" w:eastAsia="Times New Roman" w:hAnsi="Times New Roman" w:cs="Times New Roman"/>
          <w:sz w:val="24"/>
        </w:rPr>
        <w:t xml:space="preserve"> nedohodnou-li se Smluvní strany jinak. Kupující akceptuje i dřívější dodání. Termín dodání lze měnit jen po vzájemné dohodě obou Smluvních stran.</w:t>
      </w:r>
    </w:p>
    <w:p w:rsidR="00F90F0F" w:rsidRDefault="005E6DE2">
      <w:pPr>
        <w:numPr>
          <w:ilvl w:val="0"/>
          <w:numId w:val="4"/>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Místem dodání bude sídlo Kupujícího uvedené v záhlaví této Smlouvy.</w:t>
      </w:r>
    </w:p>
    <w:p w:rsidR="00F90F0F" w:rsidRDefault="00F90F0F">
      <w:pPr>
        <w:spacing w:before="120" w:after="0" w:line="276" w:lineRule="auto"/>
        <w:jc w:val="center"/>
        <w:rPr>
          <w:rFonts w:ascii="Times New Roman" w:eastAsia="Times New Roman" w:hAnsi="Times New Roman" w:cs="Times New Roman"/>
          <w:b/>
          <w:sz w:val="24"/>
        </w:rPr>
      </w:pPr>
    </w:p>
    <w:p w:rsidR="00396972" w:rsidRDefault="00396972">
      <w:pPr>
        <w:spacing w:before="120" w:after="0" w:line="276" w:lineRule="auto"/>
        <w:jc w:val="center"/>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IV.</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Sankční ujednání</w:t>
      </w:r>
    </w:p>
    <w:p w:rsidR="00F90F0F" w:rsidRDefault="005E6DE2">
      <w:pPr>
        <w:numPr>
          <w:ilvl w:val="0"/>
          <w:numId w:val="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že Prodávající bude v prodlení se splněním povinnosti dodat zboží ve lhůtě sjednané touto Smlouvou, je Prodávající povinen zaplatit Kupujícímu smluvní pokutu ve výši </w:t>
      </w:r>
      <w:r w:rsidR="00E76DA3">
        <w:rPr>
          <w:rFonts w:ascii="Times New Roman" w:eastAsia="Times New Roman" w:hAnsi="Times New Roman" w:cs="Times New Roman"/>
          <w:sz w:val="24"/>
        </w:rPr>
        <w:t xml:space="preserve">0,1% </w:t>
      </w:r>
      <w:r>
        <w:rPr>
          <w:rFonts w:ascii="Times New Roman" w:eastAsia="Times New Roman" w:hAnsi="Times New Roman" w:cs="Times New Roman"/>
          <w:sz w:val="24"/>
        </w:rPr>
        <w:t>úrok z prodlení dle platné legislativy z fakturované částky za každý den prodlení.</w:t>
      </w:r>
    </w:p>
    <w:p w:rsidR="00F90F0F" w:rsidRDefault="005E6DE2">
      <w:pPr>
        <w:numPr>
          <w:ilvl w:val="0"/>
          <w:numId w:val="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F90F0F" w:rsidRDefault="005E6DE2">
      <w:pPr>
        <w:numPr>
          <w:ilvl w:val="0"/>
          <w:numId w:val="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Vyúčtování smluvní pokuty musí být zasláno doporučeně nebo datovou schránkou. Smluvní pokuta je splatná ve lhůtě 30 dnů ode dne doručení vyúčtování o smluvní pokutě.</w:t>
      </w:r>
    </w:p>
    <w:p w:rsidR="00F90F0F" w:rsidRDefault="00F90F0F">
      <w:pPr>
        <w:spacing w:before="120" w:after="0" w:line="276" w:lineRule="auto"/>
        <w:jc w:val="center"/>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V.</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Kontaktní osoby</w:t>
      </w:r>
    </w:p>
    <w:p w:rsidR="00F90F0F" w:rsidRDefault="005E6DE2">
      <w:pPr>
        <w:numPr>
          <w:ilvl w:val="0"/>
          <w:numId w:val="6"/>
        </w:numPr>
        <w:spacing w:before="120" w:after="0" w:line="276" w:lineRule="auto"/>
        <w:ind w:left="708" w:hanging="425"/>
        <w:jc w:val="both"/>
        <w:rPr>
          <w:rFonts w:ascii="Times New Roman" w:eastAsia="Times New Roman" w:hAnsi="Times New Roman" w:cs="Times New Roman"/>
          <w:sz w:val="24"/>
        </w:rPr>
      </w:pPr>
      <w:r>
        <w:rPr>
          <w:rFonts w:ascii="Times New Roman" w:eastAsia="Times New Roman" w:hAnsi="Times New Roman" w:cs="Times New Roman"/>
          <w:sz w:val="24"/>
        </w:rPr>
        <w:t>Kontaktními osobami a osobami oprávněnými k převzetí zboží pro účely této Smlouvy za Kupujícího:</w:t>
      </w:r>
    </w:p>
    <w:p w:rsidR="00F90F0F" w:rsidRDefault="005E6DE2">
      <w:pPr>
        <w:spacing w:after="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F90F0F" w:rsidRPr="00396972" w:rsidRDefault="0008229F" w:rsidP="00396972">
      <w:pPr>
        <w:numPr>
          <w:ilvl w:val="0"/>
          <w:numId w:val="7"/>
        </w:numPr>
        <w:spacing w:after="0" w:line="276"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Ing. Radek Panenka</w:t>
      </w:r>
      <w:r w:rsidR="005E6DE2">
        <w:rPr>
          <w:rFonts w:ascii="Times New Roman" w:eastAsia="Times New Roman" w:hAnsi="Times New Roman" w:cs="Times New Roman"/>
          <w:sz w:val="24"/>
        </w:rPr>
        <w:t xml:space="preserve">, tel: </w:t>
      </w:r>
      <w:r>
        <w:rPr>
          <w:rFonts w:ascii="Times New Roman" w:eastAsia="Times New Roman" w:hAnsi="Times New Roman" w:cs="Times New Roman"/>
          <w:sz w:val="24"/>
        </w:rPr>
        <w:t>727 953 324</w:t>
      </w:r>
    </w:p>
    <w:p w:rsidR="00F90F0F" w:rsidRDefault="005E6DE2">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Kontaktní osoba za Prodávajícího a kontakty na ni jsou uvedeny v záhlaví Smlouvy.</w:t>
      </w:r>
    </w:p>
    <w:p w:rsidR="00F90F0F" w:rsidRDefault="00F90F0F">
      <w:pPr>
        <w:spacing w:before="120" w:after="0" w:line="276" w:lineRule="auto"/>
        <w:jc w:val="center"/>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VI.</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Další závazky Smluvních stran</w:t>
      </w:r>
    </w:p>
    <w:p w:rsidR="00F90F0F" w:rsidRDefault="005E6DE2">
      <w:pPr>
        <w:numPr>
          <w:ilvl w:val="0"/>
          <w:numId w:val="8"/>
        </w:numPr>
        <w:spacing w:before="120"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F90F0F" w:rsidRDefault="005E6DE2">
      <w:pPr>
        <w:numPr>
          <w:ilvl w:val="0"/>
          <w:numId w:val="8"/>
        </w:numPr>
        <w:spacing w:before="120"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povinen pověřit plněním závazků z této Smlouvy pouze ty své pracovníky, kteří jsou k tomu odborně způsobilí.</w:t>
      </w:r>
    </w:p>
    <w:p w:rsidR="00F90F0F" w:rsidRDefault="005E6DE2">
      <w:pPr>
        <w:numPr>
          <w:ilvl w:val="0"/>
          <w:numId w:val="8"/>
        </w:numPr>
        <w:spacing w:before="120"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F90F0F" w:rsidRDefault="005E6DE2">
      <w:pPr>
        <w:numPr>
          <w:ilvl w:val="0"/>
          <w:numId w:val="8"/>
        </w:numPr>
        <w:spacing w:before="120"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se dále zavazuje:</w:t>
      </w:r>
    </w:p>
    <w:p w:rsidR="00F90F0F" w:rsidRDefault="005E6DE2">
      <w:pPr>
        <w:numPr>
          <w:ilvl w:val="0"/>
          <w:numId w:val="8"/>
        </w:numPr>
        <w:spacing w:after="0" w:line="276"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neprodleně informovat Kupujícího o všech skutečnostech majících vliv na plnění dle této Smlouvy;</w:t>
      </w:r>
    </w:p>
    <w:p w:rsidR="00F90F0F" w:rsidRDefault="005E6DE2">
      <w:pPr>
        <w:numPr>
          <w:ilvl w:val="0"/>
          <w:numId w:val="8"/>
        </w:numPr>
        <w:spacing w:after="0" w:line="276"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řádně plnit a ve stanoveném termínu své povinnosti vyplývající z této Smlouvy;</w:t>
      </w:r>
    </w:p>
    <w:p w:rsidR="00F90F0F" w:rsidRDefault="005E6DE2">
      <w:pPr>
        <w:numPr>
          <w:ilvl w:val="0"/>
          <w:numId w:val="8"/>
        </w:numPr>
        <w:spacing w:after="0" w:line="276"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požádat včas Kupujícího o potřebnou součinnost za účelem řádného plnění této Smlouvy.</w:t>
      </w:r>
    </w:p>
    <w:p w:rsidR="00F90F0F" w:rsidRDefault="00F90F0F">
      <w:pPr>
        <w:spacing w:before="120" w:after="0" w:line="276" w:lineRule="auto"/>
        <w:jc w:val="center"/>
        <w:rPr>
          <w:rFonts w:ascii="Times New Roman" w:eastAsia="Times New Roman" w:hAnsi="Times New Roman" w:cs="Times New Roman"/>
          <w:b/>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VII.</w:t>
      </w:r>
    </w:p>
    <w:p w:rsidR="00F90F0F" w:rsidRDefault="005E6DE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Trvání Smlouvy</w:t>
      </w:r>
    </w:p>
    <w:p w:rsidR="00F90F0F" w:rsidRDefault="005E6DE2">
      <w:pPr>
        <w:numPr>
          <w:ilvl w:val="0"/>
          <w:numId w:val="9"/>
        </w:numPr>
        <w:tabs>
          <w:tab w:val="left" w:pos="360"/>
        </w:tabs>
        <w:spacing w:after="12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Tato Smlouva nabývá platnosti dnem podpisu oběma smluvními stranami a účinnosti dnem zveřejnění v registru smluv, které provede Kupující.</w:t>
      </w:r>
    </w:p>
    <w:p w:rsidR="00F90F0F" w:rsidRDefault="005E6DE2">
      <w:pPr>
        <w:numPr>
          <w:ilvl w:val="0"/>
          <w:numId w:val="9"/>
        </w:numPr>
        <w:tabs>
          <w:tab w:val="left" w:pos="360"/>
        </w:tabs>
        <w:spacing w:after="12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Platnost této Smlouvy může být předčasně ukončena:</w:t>
      </w:r>
    </w:p>
    <w:p w:rsidR="00F90F0F" w:rsidRDefault="005E6DE2">
      <w:pPr>
        <w:numPr>
          <w:ilvl w:val="0"/>
          <w:numId w:val="9"/>
        </w:numPr>
        <w:spacing w:before="120" w:after="0" w:line="276"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písemnou dohodou smluvních stran;</w:t>
      </w:r>
    </w:p>
    <w:p w:rsidR="00F90F0F" w:rsidRDefault="005E6DE2">
      <w:pPr>
        <w:numPr>
          <w:ilvl w:val="0"/>
          <w:numId w:val="9"/>
        </w:numPr>
        <w:spacing w:before="120" w:after="0" w:line="276"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písemnou výpovědí podanou kupujícím, a to i bez udání důvodu;</w:t>
      </w:r>
    </w:p>
    <w:p w:rsidR="00F90F0F" w:rsidRDefault="005E6DE2">
      <w:pPr>
        <w:numPr>
          <w:ilvl w:val="0"/>
          <w:numId w:val="9"/>
        </w:numPr>
        <w:spacing w:before="120" w:after="0" w:line="276" w:lineRule="auto"/>
        <w:ind w:left="1440" w:hanging="360"/>
        <w:jc w:val="both"/>
        <w:rPr>
          <w:rFonts w:ascii="Times New Roman" w:eastAsia="Times New Roman" w:hAnsi="Times New Roman" w:cs="Times New Roman"/>
          <w:sz w:val="24"/>
        </w:rPr>
      </w:pPr>
      <w:r w:rsidRPr="005E6DE2">
        <w:rPr>
          <w:rFonts w:ascii="Times New Roman" w:eastAsia="Times New Roman" w:hAnsi="Times New Roman" w:cs="Times New Roman"/>
          <w:sz w:val="24"/>
        </w:rPr>
        <w:t>odstoupením smluvní strany od Smlouvy v případě jejího podstatného porušení ze strany druhé sm</w:t>
      </w:r>
      <w:r w:rsidR="00E76DA3">
        <w:rPr>
          <w:rFonts w:ascii="Times New Roman" w:eastAsia="Times New Roman" w:hAnsi="Times New Roman" w:cs="Times New Roman"/>
          <w:sz w:val="24"/>
        </w:rPr>
        <w:t>l</w:t>
      </w:r>
      <w:r w:rsidRPr="005E6DE2">
        <w:rPr>
          <w:rFonts w:ascii="Times New Roman" w:eastAsia="Times New Roman" w:hAnsi="Times New Roman" w:cs="Times New Roman"/>
          <w:sz w:val="24"/>
        </w:rPr>
        <w:t>uvní strany;</w:t>
      </w:r>
    </w:p>
    <w:p w:rsidR="005E6DE2" w:rsidRPr="005E6DE2" w:rsidRDefault="005E6DE2" w:rsidP="005E6DE2">
      <w:pPr>
        <w:spacing w:before="120" w:after="0" w:line="276" w:lineRule="auto"/>
        <w:ind w:left="1440"/>
        <w:jc w:val="both"/>
        <w:rPr>
          <w:rFonts w:ascii="Times New Roman" w:eastAsia="Times New Roman" w:hAnsi="Times New Roman" w:cs="Times New Roman"/>
          <w:sz w:val="24"/>
        </w:rPr>
      </w:pPr>
    </w:p>
    <w:p w:rsidR="00F90F0F" w:rsidRDefault="005E6DE2">
      <w:pPr>
        <w:numPr>
          <w:ilvl w:val="0"/>
          <w:numId w:val="10"/>
        </w:numPr>
        <w:tabs>
          <w:tab w:val="left" w:pos="360"/>
        </w:tabs>
        <w:spacing w:after="12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E76DA3" w:rsidRDefault="00E76DA3" w:rsidP="00E76DA3">
      <w:pPr>
        <w:tabs>
          <w:tab w:val="left" w:pos="360"/>
        </w:tabs>
        <w:spacing w:after="120" w:line="276" w:lineRule="auto"/>
        <w:ind w:left="360"/>
        <w:jc w:val="both"/>
        <w:rPr>
          <w:rFonts w:ascii="Times New Roman" w:eastAsia="Times New Roman" w:hAnsi="Times New Roman" w:cs="Times New Roman"/>
          <w:sz w:val="24"/>
        </w:rPr>
      </w:pPr>
    </w:p>
    <w:p w:rsidR="00F90F0F" w:rsidRDefault="005E6DE2">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VIII.</w:t>
      </w:r>
    </w:p>
    <w:p w:rsidR="00F90F0F" w:rsidRDefault="005E6DE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rsidR="00F90F0F" w:rsidRDefault="005E6DE2">
      <w:pPr>
        <w:numPr>
          <w:ilvl w:val="0"/>
          <w:numId w:val="11"/>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Všechny právní vztahy, které vzniknou při realizaci závazků vyplývajících z této Smlouvy, se řídí právním řádem České republiky.</w:t>
      </w:r>
    </w:p>
    <w:p w:rsidR="00F90F0F" w:rsidRDefault="005E6DE2">
      <w:pPr>
        <w:numPr>
          <w:ilvl w:val="0"/>
          <w:numId w:val="11"/>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Tuto Smlouvu lze měnit pouze písemnými dodatky číslovanými ve vzestupné řadě, podepsanými osobami oprávněnými jednat za Smluvní strany.</w:t>
      </w:r>
    </w:p>
    <w:p w:rsidR="00F90F0F" w:rsidRDefault="005E6DE2">
      <w:pPr>
        <w:numPr>
          <w:ilvl w:val="0"/>
          <w:numId w:val="11"/>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F90F0F" w:rsidRDefault="005E6DE2">
      <w:pPr>
        <w:numPr>
          <w:ilvl w:val="0"/>
          <w:numId w:val="11"/>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F90F0F" w:rsidRDefault="005E6DE2">
      <w:pPr>
        <w:numPr>
          <w:ilvl w:val="0"/>
          <w:numId w:val="11"/>
        </w:numPr>
        <w:spacing w:after="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Smlouva je vyhotovena ve 2 stejnopisech, z nichž 1 obdrží Prodávající a 1 Kupující.</w:t>
      </w:r>
    </w:p>
    <w:p w:rsidR="00F90F0F" w:rsidRDefault="00F90F0F">
      <w:pPr>
        <w:spacing w:after="0" w:line="276"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4309"/>
        <w:gridCol w:w="4619"/>
      </w:tblGrid>
      <w:tr w:rsidR="00F90F0F" w:rsidTr="00E76DA3">
        <w:trPr>
          <w:jc w:val="center"/>
        </w:trPr>
        <w:tc>
          <w:tcPr>
            <w:tcW w:w="4309" w:type="dxa"/>
            <w:shd w:val="clear" w:color="000000" w:fill="FFFFFF"/>
            <w:tcMar>
              <w:left w:w="108" w:type="dxa"/>
              <w:right w:w="108" w:type="dxa"/>
            </w:tcMar>
          </w:tcPr>
          <w:p w:rsidR="00F90F0F" w:rsidRDefault="00F90F0F">
            <w:pPr>
              <w:spacing w:after="0" w:line="276" w:lineRule="auto"/>
              <w:rPr>
                <w:rFonts w:ascii="Times New Roman" w:eastAsia="Times New Roman" w:hAnsi="Times New Roman" w:cs="Times New Roman"/>
                <w:sz w:val="24"/>
              </w:rPr>
            </w:pPr>
          </w:p>
          <w:p w:rsidR="00F90F0F" w:rsidRDefault="005E6DE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V Kladně dne ……………………</w:t>
            </w:r>
          </w:p>
          <w:p w:rsidR="00F90F0F" w:rsidRDefault="00E76DA3">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kupující</w:t>
            </w:r>
          </w:p>
          <w:p w:rsidR="00F90F0F" w:rsidRDefault="00F90F0F">
            <w:pPr>
              <w:spacing w:after="0" w:line="276" w:lineRule="auto"/>
              <w:jc w:val="center"/>
              <w:rPr>
                <w:rFonts w:ascii="Times New Roman" w:eastAsia="Times New Roman" w:hAnsi="Times New Roman" w:cs="Times New Roman"/>
                <w:sz w:val="24"/>
              </w:rPr>
            </w:pPr>
          </w:p>
          <w:p w:rsidR="00F90F0F" w:rsidRDefault="00F90F0F">
            <w:pPr>
              <w:spacing w:after="0" w:line="276" w:lineRule="auto"/>
              <w:jc w:val="center"/>
              <w:rPr>
                <w:rFonts w:ascii="Times New Roman" w:eastAsia="Times New Roman" w:hAnsi="Times New Roman" w:cs="Times New Roman"/>
                <w:sz w:val="24"/>
              </w:rPr>
            </w:pPr>
          </w:p>
          <w:p w:rsidR="00F90F0F" w:rsidRDefault="00F90F0F">
            <w:pPr>
              <w:spacing w:after="0" w:line="276" w:lineRule="auto"/>
              <w:jc w:val="center"/>
              <w:rPr>
                <w:rFonts w:ascii="Times New Roman" w:eastAsia="Times New Roman" w:hAnsi="Times New Roman" w:cs="Times New Roman"/>
                <w:sz w:val="24"/>
              </w:rPr>
            </w:pPr>
          </w:p>
          <w:p w:rsidR="00F90F0F" w:rsidRDefault="005E6DE2">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F90F0F" w:rsidRDefault="005E6DE2">
            <w:pPr>
              <w:spacing w:after="120" w:line="276" w:lineRule="auto"/>
              <w:jc w:val="center"/>
            </w:pPr>
            <w:r>
              <w:rPr>
                <w:rFonts w:ascii="Times New Roman" w:eastAsia="Times New Roman" w:hAnsi="Times New Roman" w:cs="Times New Roman"/>
                <w:b/>
                <w:sz w:val="24"/>
              </w:rPr>
              <w:t>Mgr. Ivana Sedláková</w:t>
            </w:r>
            <w:r>
              <w:rPr>
                <w:rFonts w:ascii="Times New Roman" w:eastAsia="Times New Roman" w:hAnsi="Times New Roman" w:cs="Times New Roman"/>
                <w:b/>
                <w:sz w:val="24"/>
              </w:rPr>
              <w:br/>
            </w:r>
            <w:r>
              <w:rPr>
                <w:rFonts w:ascii="Times New Roman" w:eastAsia="Times New Roman" w:hAnsi="Times New Roman" w:cs="Times New Roman"/>
                <w:sz w:val="24"/>
              </w:rPr>
              <w:t>ředitelka školy</w:t>
            </w:r>
          </w:p>
        </w:tc>
        <w:tc>
          <w:tcPr>
            <w:tcW w:w="4619" w:type="dxa"/>
            <w:shd w:val="clear" w:color="000000" w:fill="FFFFFF"/>
            <w:tcMar>
              <w:left w:w="108" w:type="dxa"/>
              <w:right w:w="108" w:type="dxa"/>
            </w:tcMar>
          </w:tcPr>
          <w:p w:rsidR="00F90F0F" w:rsidRDefault="00F90F0F">
            <w:pPr>
              <w:spacing w:after="0" w:line="276" w:lineRule="auto"/>
              <w:rPr>
                <w:rFonts w:ascii="Times New Roman" w:eastAsia="Times New Roman" w:hAnsi="Times New Roman" w:cs="Times New Roman"/>
                <w:sz w:val="24"/>
              </w:rPr>
            </w:pPr>
          </w:p>
          <w:p w:rsidR="00F90F0F" w:rsidRDefault="00F90F0F">
            <w:pPr>
              <w:spacing w:after="0" w:line="276" w:lineRule="auto"/>
              <w:rPr>
                <w:rFonts w:ascii="Times New Roman" w:eastAsia="Times New Roman" w:hAnsi="Times New Roman" w:cs="Times New Roman"/>
                <w:sz w:val="24"/>
              </w:rPr>
            </w:pPr>
          </w:p>
          <w:p w:rsidR="00F90F0F" w:rsidRDefault="005E6DE2">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V</w:t>
            </w:r>
            <w:r w:rsidR="00537B05">
              <w:rPr>
                <w:rFonts w:ascii="Times New Roman" w:eastAsia="Times New Roman" w:hAnsi="Times New Roman" w:cs="Times New Roman"/>
                <w:sz w:val="24"/>
              </w:rPr>
              <w:t xml:space="preserve"> Brně dne </w:t>
            </w:r>
            <w:r w:rsidR="008F79FA">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F90F0F" w:rsidRDefault="005E6DE2">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Za prodávajícího</w:t>
            </w:r>
          </w:p>
          <w:p w:rsidR="00F90F0F" w:rsidRDefault="00F90F0F">
            <w:pPr>
              <w:spacing w:after="0" w:line="276" w:lineRule="auto"/>
              <w:jc w:val="center"/>
              <w:rPr>
                <w:rFonts w:ascii="Times New Roman" w:eastAsia="Times New Roman" w:hAnsi="Times New Roman" w:cs="Times New Roman"/>
                <w:sz w:val="24"/>
              </w:rPr>
            </w:pPr>
          </w:p>
          <w:p w:rsidR="00F90F0F" w:rsidRDefault="00F90F0F">
            <w:pPr>
              <w:spacing w:after="0" w:line="276" w:lineRule="auto"/>
              <w:jc w:val="center"/>
              <w:rPr>
                <w:rFonts w:ascii="Times New Roman" w:eastAsia="Times New Roman" w:hAnsi="Times New Roman" w:cs="Times New Roman"/>
                <w:sz w:val="24"/>
              </w:rPr>
            </w:pPr>
          </w:p>
          <w:p w:rsidR="00F90F0F" w:rsidRDefault="00F90F0F">
            <w:pPr>
              <w:spacing w:after="0" w:line="276" w:lineRule="auto"/>
              <w:jc w:val="center"/>
              <w:rPr>
                <w:rFonts w:ascii="Times New Roman" w:eastAsia="Times New Roman" w:hAnsi="Times New Roman" w:cs="Times New Roman"/>
                <w:sz w:val="24"/>
              </w:rPr>
            </w:pPr>
          </w:p>
          <w:p w:rsidR="00F90F0F" w:rsidRDefault="005E6DE2">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F90F0F" w:rsidRDefault="00537B05">
            <w:pPr>
              <w:spacing w:after="0" w:line="276" w:lineRule="auto"/>
              <w:jc w:val="center"/>
            </w:pPr>
            <w:r>
              <w:t>Ivo Engel, jednatel</w:t>
            </w:r>
          </w:p>
        </w:tc>
      </w:tr>
    </w:tbl>
    <w:p w:rsidR="00F90F0F" w:rsidRDefault="00F90F0F">
      <w:pPr>
        <w:spacing w:after="0" w:line="240" w:lineRule="auto"/>
        <w:rPr>
          <w:rFonts w:ascii="Times New Roman" w:eastAsia="Times New Roman" w:hAnsi="Times New Roman" w:cs="Times New Roman"/>
          <w:sz w:val="24"/>
        </w:rPr>
      </w:pPr>
    </w:p>
    <w:p w:rsidR="000A3F49" w:rsidRDefault="000A3F49">
      <w:pPr>
        <w:spacing w:after="0" w:line="240" w:lineRule="auto"/>
        <w:rPr>
          <w:rFonts w:ascii="Times New Roman" w:eastAsia="Times New Roman" w:hAnsi="Times New Roman" w:cs="Times New Roman"/>
          <w:sz w:val="24"/>
        </w:rPr>
      </w:pPr>
    </w:p>
    <w:p w:rsidR="00ED3A1B" w:rsidRDefault="00ED3A1B">
      <w:pPr>
        <w:spacing w:after="0" w:line="240" w:lineRule="auto"/>
        <w:rPr>
          <w:rFonts w:ascii="Times New Roman" w:eastAsia="Times New Roman" w:hAnsi="Times New Roman" w:cs="Times New Roman"/>
          <w:sz w:val="24"/>
        </w:rPr>
      </w:pPr>
    </w:p>
    <w:p w:rsidR="000A3F49" w:rsidRDefault="000A3F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Příloha č.1</w:t>
      </w:r>
    </w:p>
    <w:p w:rsidR="000A3F49" w:rsidRDefault="000A3F49">
      <w:pPr>
        <w:spacing w:after="0" w:line="240" w:lineRule="auto"/>
        <w:rPr>
          <w:rFonts w:ascii="Times New Roman" w:eastAsia="Times New Roman" w:hAnsi="Times New Roman" w:cs="Times New Roman"/>
          <w:sz w:val="24"/>
        </w:rPr>
      </w:pPr>
    </w:p>
    <w:p w:rsidR="00ED3A1B" w:rsidRDefault="00ED3A1B" w:rsidP="00ED3A1B"/>
    <w:p w:rsidR="00ED3A1B" w:rsidRPr="00651D08" w:rsidRDefault="00ED3A1B" w:rsidP="00ED3A1B">
      <w:pPr>
        <w:rPr>
          <w:b/>
          <w:bCs/>
        </w:rPr>
      </w:pPr>
      <w:r w:rsidRPr="00651D08">
        <w:rPr>
          <w:b/>
          <w:bCs/>
        </w:rPr>
        <w:t>Položka A) – financována z dotace: Prevence digitální propasti</w:t>
      </w:r>
    </w:p>
    <w:p w:rsidR="00ED3A1B" w:rsidRPr="00651D08" w:rsidRDefault="00ED3A1B" w:rsidP="00ED3A1B">
      <w:pPr>
        <w:pStyle w:val="Bezmezer"/>
        <w:rPr>
          <w:b/>
          <w:bCs/>
        </w:rPr>
      </w:pPr>
      <w:r w:rsidRPr="00651D08">
        <w:rPr>
          <w:b/>
          <w:bCs/>
        </w:rPr>
        <w:t>Položka B) – financováno z dotace: Digitalizace</w:t>
      </w:r>
    </w:p>
    <w:p w:rsidR="00ED3A1B" w:rsidRPr="00651D08" w:rsidRDefault="00ED3A1B" w:rsidP="00ED3A1B">
      <w:pPr>
        <w:pStyle w:val="Bezmezer"/>
      </w:pPr>
    </w:p>
    <w:p w:rsidR="00ED3A1B" w:rsidRPr="000D7FEC" w:rsidRDefault="00ED3A1B" w:rsidP="00ED3A1B">
      <w:pPr>
        <w:pStyle w:val="Bezmezer"/>
        <w:rPr>
          <w:b/>
          <w:bCs/>
        </w:rPr>
      </w:pPr>
      <w:r w:rsidRPr="00651D08">
        <w:rPr>
          <w:b/>
          <w:bCs/>
        </w:rPr>
        <w:t>Položka C) – financováno z provozních prostředků školy</w:t>
      </w:r>
    </w:p>
    <w:p w:rsidR="00ED3A1B" w:rsidRDefault="00ED3A1B" w:rsidP="00ED3A1B">
      <w:pPr>
        <w:pStyle w:val="Bezmezer"/>
      </w:pPr>
    </w:p>
    <w:p w:rsidR="00A068B8" w:rsidRDefault="00A068B8">
      <w:pPr>
        <w:rPr>
          <w:b/>
          <w:bCs/>
          <w:highlight w:val="yellow"/>
        </w:rPr>
      </w:pPr>
      <w:r>
        <w:rPr>
          <w:b/>
          <w:bCs/>
          <w:highlight w:val="yellow"/>
        </w:rPr>
        <w:br w:type="page"/>
      </w:r>
    </w:p>
    <w:p w:rsidR="00A068B8" w:rsidRDefault="00A068B8" w:rsidP="00A068B8">
      <w:pPr>
        <w:rPr>
          <w:b/>
          <w:bCs/>
        </w:rPr>
      </w:pPr>
      <w:r w:rsidRPr="002A497C">
        <w:rPr>
          <w:b/>
          <w:bCs/>
          <w:highlight w:val="yellow"/>
        </w:rPr>
        <w:t>Položka A) – financována z dotace: Prevence digitální propasti</w:t>
      </w:r>
    </w:p>
    <w:p w:rsidR="00A068B8" w:rsidRDefault="00A068B8" w:rsidP="00A068B8">
      <w:pPr>
        <w:rPr>
          <w:b/>
          <w:bCs/>
        </w:rPr>
      </w:pPr>
      <w:r>
        <w:rPr>
          <w:b/>
          <w:bCs/>
        </w:rPr>
        <w:t>1</w:t>
      </w:r>
      <w:r w:rsidRPr="002A497C">
        <w:rPr>
          <w:b/>
          <w:bCs/>
        </w:rPr>
        <w:t>ks notebooku:</w:t>
      </w:r>
      <w:r>
        <w:rPr>
          <w:b/>
          <w:bCs/>
        </w:rPr>
        <w:t xml:space="preserve"> </w:t>
      </w:r>
      <w:r w:rsidRPr="002A497C">
        <w:rPr>
          <w:b/>
          <w:bCs/>
        </w:rPr>
        <w:t xml:space="preserve">ASUS </w:t>
      </w:r>
      <w:proofErr w:type="spellStart"/>
      <w:r w:rsidRPr="002A497C">
        <w:rPr>
          <w:b/>
          <w:bCs/>
        </w:rPr>
        <w:t>ExpertBook</w:t>
      </w:r>
      <w:proofErr w:type="spellEnd"/>
      <w:r w:rsidRPr="002A497C">
        <w:rPr>
          <w:b/>
          <w:bCs/>
        </w:rPr>
        <w:t xml:space="preserve"> B1</w:t>
      </w:r>
    </w:p>
    <w:p w:rsidR="00A068B8" w:rsidRDefault="00A068B8" w:rsidP="00A068B8">
      <w:pPr>
        <w:pStyle w:val="Bezmezer"/>
      </w:pPr>
      <w:r w:rsidRPr="002A497C">
        <w:t xml:space="preserve">Procesor: Intel </w:t>
      </w:r>
      <w:proofErr w:type="spellStart"/>
      <w:r w:rsidRPr="002A497C">
        <w:t>Core</w:t>
      </w:r>
      <w:proofErr w:type="spellEnd"/>
      <w:r w:rsidRPr="002A497C">
        <w:t xml:space="preserve"> i3-N305</w:t>
      </w:r>
      <w:r>
        <w:t xml:space="preserve"> (</w:t>
      </w:r>
      <w:proofErr w:type="spellStart"/>
      <w:r>
        <w:t>average</w:t>
      </w:r>
      <w:proofErr w:type="spellEnd"/>
      <w:r>
        <w:t xml:space="preserve"> CPU Mark dle </w:t>
      </w:r>
      <w:hyperlink r:id="rId8" w:history="1">
        <w:r w:rsidRPr="00F70DBB">
          <w:rPr>
            <w:rStyle w:val="Hypertextovodkaz"/>
          </w:rPr>
          <w:t>www.cpubenchmark.net</w:t>
        </w:r>
      </w:hyperlink>
      <w:r>
        <w:t xml:space="preserve"> je více než 10000 bodů)</w:t>
      </w:r>
    </w:p>
    <w:p w:rsidR="00A068B8" w:rsidRDefault="00A068B8" w:rsidP="00A068B8">
      <w:pPr>
        <w:pStyle w:val="Bezmezer"/>
        <w:rPr>
          <w:noProof/>
        </w:rPr>
      </w:pPr>
      <w:r w:rsidRPr="00D327BC">
        <w:rPr>
          <w:noProof/>
        </w:rPr>
        <w:drawing>
          <wp:inline distT="0" distB="0" distL="0" distR="0" wp14:anchorId="2F7F9AA6" wp14:editId="4D5CAEB1">
            <wp:extent cx="4819650" cy="2981468"/>
            <wp:effectExtent l="0" t="0" r="0" b="9525"/>
            <wp:docPr id="20315677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67729" name=""/>
                    <pic:cNvPicPr/>
                  </pic:nvPicPr>
                  <pic:blipFill>
                    <a:blip r:embed="rId9"/>
                    <a:stretch>
                      <a:fillRect/>
                    </a:stretch>
                  </pic:blipFill>
                  <pic:spPr>
                    <a:xfrm>
                      <a:off x="0" y="0"/>
                      <a:ext cx="4824733" cy="2984612"/>
                    </a:xfrm>
                    <a:prstGeom prst="rect">
                      <a:avLst/>
                    </a:prstGeom>
                  </pic:spPr>
                </pic:pic>
              </a:graphicData>
            </a:graphic>
          </wp:inline>
        </w:drawing>
      </w:r>
    </w:p>
    <w:p w:rsidR="00A068B8" w:rsidRDefault="00A068B8" w:rsidP="00A068B8">
      <w:pPr>
        <w:pStyle w:val="Bezmezer"/>
      </w:pPr>
    </w:p>
    <w:p w:rsidR="00A068B8" w:rsidRDefault="00A068B8" w:rsidP="00A068B8">
      <w:pPr>
        <w:pStyle w:val="Bezmezer"/>
      </w:pPr>
      <w:r>
        <w:t>Displej: 15.6“, 1920x1080 rozlišení, poměr stran 16:9, LED podsvícení</w:t>
      </w:r>
    </w:p>
    <w:p w:rsidR="00A068B8" w:rsidRDefault="00A068B8" w:rsidP="00A068B8">
      <w:pPr>
        <w:pStyle w:val="Bezmezer"/>
      </w:pPr>
      <w:r w:rsidRPr="002A497C">
        <w:t>Paměť: 8GB DDR4 SO-DIMM</w:t>
      </w:r>
    </w:p>
    <w:p w:rsidR="00A068B8" w:rsidRDefault="00A068B8" w:rsidP="00A068B8">
      <w:pPr>
        <w:pStyle w:val="Bezmezer"/>
      </w:pPr>
      <w:r>
        <w:t xml:space="preserve">Úložiště: </w:t>
      </w:r>
      <w:r w:rsidRPr="002A497C">
        <w:t xml:space="preserve">512GB M.2 </w:t>
      </w:r>
      <w:proofErr w:type="spellStart"/>
      <w:r w:rsidRPr="002A497C">
        <w:t>NVMe</w:t>
      </w:r>
      <w:proofErr w:type="spellEnd"/>
      <w:r w:rsidRPr="002A497C">
        <w:t xml:space="preserve"> </w:t>
      </w:r>
      <w:proofErr w:type="spellStart"/>
      <w:r w:rsidRPr="002A497C">
        <w:t>PCIe</w:t>
      </w:r>
      <w:proofErr w:type="spellEnd"/>
      <w:r w:rsidRPr="002A497C">
        <w:t xml:space="preserve"> 3.0 SSD</w:t>
      </w:r>
    </w:p>
    <w:p w:rsidR="00A068B8" w:rsidRDefault="00A068B8" w:rsidP="00A068B8">
      <w:pPr>
        <w:pStyle w:val="Bezmezer"/>
      </w:pPr>
      <w:r>
        <w:t xml:space="preserve">Polohovací zařízení: </w:t>
      </w:r>
      <w:proofErr w:type="spellStart"/>
      <w:r>
        <w:t>TouchPad</w:t>
      </w:r>
      <w:proofErr w:type="spellEnd"/>
    </w:p>
    <w:p w:rsidR="00A068B8" w:rsidRDefault="00A068B8" w:rsidP="00A068B8">
      <w:pPr>
        <w:pStyle w:val="Bezmezer"/>
      </w:pPr>
      <w:r>
        <w:t>Podsvícená klávesnice: ano</w:t>
      </w:r>
    </w:p>
    <w:p w:rsidR="00A068B8" w:rsidRDefault="00A068B8" w:rsidP="00A068B8">
      <w:pPr>
        <w:pStyle w:val="Bezmezer"/>
      </w:pPr>
      <w:r>
        <w:t>Numerická klávesnice: ano</w:t>
      </w:r>
    </w:p>
    <w:p w:rsidR="00A068B8" w:rsidRDefault="00A068B8" w:rsidP="00A068B8">
      <w:pPr>
        <w:pStyle w:val="Bezmezer"/>
      </w:pPr>
      <w:r>
        <w:t>Web kamera: 720p HD s bezpečnostní clonou</w:t>
      </w:r>
    </w:p>
    <w:p w:rsidR="00A068B8" w:rsidRDefault="00A068B8" w:rsidP="00A068B8">
      <w:pPr>
        <w:pStyle w:val="Bezmezer"/>
      </w:pPr>
      <w:r>
        <w:t xml:space="preserve">Síť: Gigabit </w:t>
      </w:r>
      <w:proofErr w:type="spellStart"/>
      <w:r>
        <w:t>Ethernet</w:t>
      </w:r>
      <w:proofErr w:type="spellEnd"/>
    </w:p>
    <w:p w:rsidR="00A068B8" w:rsidRDefault="00A068B8" w:rsidP="00A068B8">
      <w:pPr>
        <w:pStyle w:val="Bezmezer"/>
      </w:pPr>
      <w:r>
        <w:t>Bezdrátová komunikace: Wi-Fi 6E(802.11ax) (</w:t>
      </w:r>
      <w:proofErr w:type="spellStart"/>
      <w:r>
        <w:t>Dual</w:t>
      </w:r>
      <w:proofErr w:type="spellEnd"/>
      <w:r>
        <w:t xml:space="preserve"> band) 2*2 + </w:t>
      </w:r>
      <w:proofErr w:type="spellStart"/>
      <w:r>
        <w:t>Bluetooth</w:t>
      </w:r>
      <w:proofErr w:type="spellEnd"/>
      <w:r>
        <w:t xml:space="preserve"> 5.3 </w:t>
      </w:r>
      <w:proofErr w:type="spellStart"/>
      <w:r>
        <w:t>Wireless</w:t>
      </w:r>
      <w:proofErr w:type="spellEnd"/>
      <w:r>
        <w:t xml:space="preserve"> </w:t>
      </w:r>
      <w:proofErr w:type="spellStart"/>
      <w:r>
        <w:t>Card</w:t>
      </w:r>
      <w:proofErr w:type="spellEnd"/>
    </w:p>
    <w:p w:rsidR="00A068B8" w:rsidRDefault="00A068B8" w:rsidP="00A068B8">
      <w:pPr>
        <w:pStyle w:val="Bezmezer"/>
      </w:pPr>
      <w:r>
        <w:t>TPM 2.0</w:t>
      </w:r>
    </w:p>
    <w:p w:rsidR="00A068B8" w:rsidRDefault="00A068B8" w:rsidP="00A068B8">
      <w:pPr>
        <w:pStyle w:val="Bezmezer"/>
      </w:pPr>
      <w:r>
        <w:t>USB:</w:t>
      </w:r>
    </w:p>
    <w:p w:rsidR="00A068B8" w:rsidRDefault="00A068B8" w:rsidP="00A068B8">
      <w:pPr>
        <w:pStyle w:val="Bezmezer"/>
        <w:ind w:firstLine="708"/>
      </w:pPr>
      <w:r>
        <w:t>1x USB 2.0 Type-A</w:t>
      </w:r>
    </w:p>
    <w:p w:rsidR="00A068B8" w:rsidRDefault="00A068B8" w:rsidP="00A068B8">
      <w:pPr>
        <w:pStyle w:val="Bezmezer"/>
        <w:ind w:firstLine="708"/>
      </w:pPr>
      <w:r>
        <w:t>1x USB 3.2 Gen 1 Type-A</w:t>
      </w:r>
    </w:p>
    <w:p w:rsidR="00A068B8" w:rsidRDefault="00A068B8" w:rsidP="00A068B8">
      <w:pPr>
        <w:pStyle w:val="Bezmezer"/>
        <w:ind w:firstLine="708"/>
      </w:pPr>
      <w:r>
        <w:t xml:space="preserve">1x USB 3.2 Gen 1 Type-C support </w:t>
      </w:r>
      <w:proofErr w:type="spellStart"/>
      <w:r>
        <w:t>power</w:t>
      </w:r>
      <w:proofErr w:type="spellEnd"/>
      <w:r>
        <w:t xml:space="preserve"> </w:t>
      </w:r>
      <w:proofErr w:type="spellStart"/>
      <w:r>
        <w:t>delivery</w:t>
      </w:r>
      <w:proofErr w:type="spellEnd"/>
    </w:p>
    <w:p w:rsidR="00A068B8" w:rsidRDefault="00A068B8" w:rsidP="00A068B8">
      <w:pPr>
        <w:pStyle w:val="Bezmezer"/>
        <w:ind w:firstLine="708"/>
      </w:pPr>
      <w:r>
        <w:t xml:space="preserve">1x USB 3.2 Gen 2 Type-C support display / </w:t>
      </w:r>
      <w:proofErr w:type="spellStart"/>
      <w:r>
        <w:t>power</w:t>
      </w:r>
      <w:proofErr w:type="spellEnd"/>
      <w:r>
        <w:t xml:space="preserve"> </w:t>
      </w:r>
      <w:proofErr w:type="spellStart"/>
      <w:r>
        <w:t>delivery</w:t>
      </w:r>
      <w:proofErr w:type="spellEnd"/>
    </w:p>
    <w:p w:rsidR="00A068B8" w:rsidRDefault="00A068B8" w:rsidP="00A068B8">
      <w:pPr>
        <w:pStyle w:val="Bezmezer"/>
      </w:pPr>
      <w:r>
        <w:t>Další konektory:</w:t>
      </w:r>
    </w:p>
    <w:p w:rsidR="00A068B8" w:rsidRDefault="00A068B8" w:rsidP="00A068B8">
      <w:pPr>
        <w:pStyle w:val="Bezmezer"/>
        <w:ind w:firstLine="708"/>
      </w:pPr>
      <w:r>
        <w:t>1x HDMI 1.4</w:t>
      </w:r>
    </w:p>
    <w:p w:rsidR="00A068B8" w:rsidRDefault="00A068B8" w:rsidP="00A068B8">
      <w:pPr>
        <w:pStyle w:val="Bezmezer"/>
        <w:ind w:firstLine="708"/>
      </w:pPr>
      <w:r>
        <w:t>1x 3.5mm Combo Audio Jack</w:t>
      </w:r>
    </w:p>
    <w:p w:rsidR="00A068B8" w:rsidRDefault="00A068B8" w:rsidP="00A068B8">
      <w:pPr>
        <w:pStyle w:val="Bezmezer"/>
        <w:ind w:firstLine="708"/>
      </w:pPr>
      <w:r>
        <w:t xml:space="preserve">1x RJ45 Gigabit </w:t>
      </w:r>
      <w:proofErr w:type="spellStart"/>
      <w:r>
        <w:t>Ethernet</w:t>
      </w:r>
      <w:proofErr w:type="spellEnd"/>
    </w:p>
    <w:p w:rsidR="00A068B8" w:rsidRDefault="00A068B8" w:rsidP="00A068B8">
      <w:pPr>
        <w:pStyle w:val="Bezmezer"/>
      </w:pPr>
      <w:r w:rsidRPr="002A497C">
        <w:t>Operační systém: Windows 11 Pro</w:t>
      </w:r>
    </w:p>
    <w:p w:rsidR="00A068B8" w:rsidRDefault="00A068B8" w:rsidP="00A068B8">
      <w:pPr>
        <w:pStyle w:val="Bezmezer"/>
      </w:pPr>
      <w:r w:rsidRPr="002A497C">
        <w:t xml:space="preserve">Baterie: 42 Wh, 3článková </w:t>
      </w:r>
      <w:proofErr w:type="spellStart"/>
      <w:r w:rsidRPr="002A497C">
        <w:t>Li</w:t>
      </w:r>
      <w:proofErr w:type="spellEnd"/>
      <w:r w:rsidRPr="002A497C">
        <w:t>-ion</w:t>
      </w:r>
    </w:p>
    <w:p w:rsidR="00A068B8" w:rsidRDefault="00A068B8" w:rsidP="00A068B8">
      <w:pPr>
        <w:pStyle w:val="Bezmezer"/>
      </w:pPr>
      <w:r>
        <w:t>Barva: černá</w:t>
      </w:r>
    </w:p>
    <w:p w:rsidR="00A068B8" w:rsidRDefault="00A068B8" w:rsidP="00A068B8">
      <w:pPr>
        <w:pStyle w:val="Bezmezer"/>
      </w:pPr>
      <w:r>
        <w:t>Obsah balení: AC adaptér</w:t>
      </w:r>
    </w:p>
    <w:p w:rsidR="00A068B8" w:rsidRDefault="00A068B8" w:rsidP="00A068B8">
      <w:pPr>
        <w:pStyle w:val="Bezmezer"/>
      </w:pPr>
    </w:p>
    <w:p w:rsidR="00A068B8" w:rsidRDefault="00A068B8" w:rsidP="00A068B8">
      <w:pPr>
        <w:pStyle w:val="Bezmezer"/>
      </w:pPr>
    </w:p>
    <w:p w:rsidR="00A068B8" w:rsidRPr="002A497C" w:rsidRDefault="00A068B8" w:rsidP="00A068B8">
      <w:pPr>
        <w:pStyle w:val="Bezmezer"/>
        <w:rPr>
          <w:b/>
          <w:bCs/>
        </w:rPr>
      </w:pPr>
      <w:r>
        <w:rPr>
          <w:b/>
          <w:bCs/>
        </w:rPr>
        <w:t>1</w:t>
      </w:r>
      <w:r w:rsidRPr="002A497C">
        <w:rPr>
          <w:b/>
          <w:bCs/>
        </w:rPr>
        <w:t>ks Software: MS CSP Office Standard 2021 EDU</w:t>
      </w:r>
    </w:p>
    <w:p w:rsidR="00A068B8" w:rsidRDefault="00A068B8" w:rsidP="00A068B8">
      <w:pPr>
        <w:pStyle w:val="Bezmezer"/>
      </w:pPr>
      <w:r>
        <w:t>Licence MS Office 2021 standard, trvalá licence</w:t>
      </w:r>
    </w:p>
    <w:p w:rsidR="00A068B8" w:rsidRDefault="00A068B8" w:rsidP="00A068B8">
      <w:pPr>
        <w:pStyle w:val="Bezmezer"/>
      </w:pPr>
    </w:p>
    <w:p w:rsidR="00A068B8" w:rsidRDefault="00A068B8" w:rsidP="00A068B8">
      <w:pPr>
        <w:pStyle w:val="Bezmezer"/>
      </w:pPr>
    </w:p>
    <w:p w:rsidR="00A068B8" w:rsidRDefault="00A068B8" w:rsidP="00A068B8">
      <w:pPr>
        <w:pStyle w:val="Bezmezer"/>
      </w:pPr>
    </w:p>
    <w:p w:rsidR="00A068B8" w:rsidRDefault="00A068B8" w:rsidP="00A068B8">
      <w:pPr>
        <w:pStyle w:val="Bezmezer"/>
      </w:pPr>
    </w:p>
    <w:p w:rsidR="00A068B8" w:rsidRDefault="00A068B8" w:rsidP="00A068B8">
      <w:pPr>
        <w:rPr>
          <w:b/>
          <w:bCs/>
          <w:highlight w:val="yellow"/>
        </w:rPr>
      </w:pPr>
    </w:p>
    <w:p w:rsidR="00A068B8" w:rsidRDefault="00A068B8" w:rsidP="00A068B8">
      <w:pPr>
        <w:rPr>
          <w:b/>
          <w:bCs/>
        </w:rPr>
      </w:pPr>
      <w:r w:rsidRPr="002A497C">
        <w:rPr>
          <w:b/>
          <w:bCs/>
          <w:highlight w:val="yellow"/>
        </w:rPr>
        <w:t xml:space="preserve">Položka </w:t>
      </w:r>
      <w:r>
        <w:rPr>
          <w:b/>
          <w:bCs/>
          <w:highlight w:val="yellow"/>
        </w:rPr>
        <w:t>B</w:t>
      </w:r>
      <w:r w:rsidRPr="002A497C">
        <w:rPr>
          <w:b/>
          <w:bCs/>
          <w:highlight w:val="yellow"/>
        </w:rPr>
        <w:t xml:space="preserve">) – financována z dotace: </w:t>
      </w:r>
      <w:r w:rsidRPr="00D327BC">
        <w:rPr>
          <w:b/>
          <w:bCs/>
          <w:highlight w:val="yellow"/>
        </w:rPr>
        <w:t>Digitalizace</w:t>
      </w:r>
    </w:p>
    <w:p w:rsidR="00A068B8" w:rsidRDefault="00A068B8" w:rsidP="00A068B8">
      <w:pPr>
        <w:rPr>
          <w:b/>
          <w:bCs/>
        </w:rPr>
      </w:pPr>
      <w:r>
        <w:rPr>
          <w:b/>
          <w:bCs/>
        </w:rPr>
        <w:t>2</w:t>
      </w:r>
      <w:r w:rsidRPr="002A497C">
        <w:rPr>
          <w:b/>
          <w:bCs/>
        </w:rPr>
        <w:t>ks notebooku:</w:t>
      </w:r>
      <w:r>
        <w:rPr>
          <w:b/>
          <w:bCs/>
        </w:rPr>
        <w:t xml:space="preserve"> </w:t>
      </w:r>
      <w:r w:rsidRPr="002A497C">
        <w:rPr>
          <w:b/>
          <w:bCs/>
        </w:rPr>
        <w:t xml:space="preserve">ASUS </w:t>
      </w:r>
      <w:proofErr w:type="spellStart"/>
      <w:r w:rsidRPr="002A497C">
        <w:rPr>
          <w:b/>
          <w:bCs/>
        </w:rPr>
        <w:t>ExpertBook</w:t>
      </w:r>
      <w:proofErr w:type="spellEnd"/>
      <w:r w:rsidRPr="002A497C">
        <w:rPr>
          <w:b/>
          <w:bCs/>
        </w:rPr>
        <w:t xml:space="preserve"> B1</w:t>
      </w:r>
    </w:p>
    <w:p w:rsidR="00A068B8" w:rsidRDefault="00A068B8" w:rsidP="00A068B8">
      <w:pPr>
        <w:pStyle w:val="Bezmezer"/>
      </w:pPr>
      <w:r w:rsidRPr="002A497C">
        <w:t xml:space="preserve">Procesor: Intel </w:t>
      </w:r>
      <w:proofErr w:type="spellStart"/>
      <w:r w:rsidRPr="002A497C">
        <w:t>Core</w:t>
      </w:r>
      <w:proofErr w:type="spellEnd"/>
      <w:r w:rsidRPr="002A497C">
        <w:t xml:space="preserve"> i3-N305</w:t>
      </w:r>
      <w:r>
        <w:t xml:space="preserve"> (</w:t>
      </w:r>
      <w:proofErr w:type="spellStart"/>
      <w:r>
        <w:t>average</w:t>
      </w:r>
      <w:proofErr w:type="spellEnd"/>
      <w:r>
        <w:t xml:space="preserve"> CPU Mark dle </w:t>
      </w:r>
      <w:hyperlink r:id="rId10" w:history="1">
        <w:r w:rsidRPr="00F70DBB">
          <w:rPr>
            <w:rStyle w:val="Hypertextovodkaz"/>
          </w:rPr>
          <w:t>www.cpubenchmark.net</w:t>
        </w:r>
      </w:hyperlink>
      <w:r>
        <w:t xml:space="preserve"> je více než 10000 bodů)</w:t>
      </w:r>
    </w:p>
    <w:p w:rsidR="00A068B8" w:rsidRDefault="00A068B8" w:rsidP="00A068B8">
      <w:pPr>
        <w:pStyle w:val="Bezmezer"/>
      </w:pPr>
      <w:r w:rsidRPr="00D327BC">
        <w:rPr>
          <w:noProof/>
        </w:rPr>
        <w:drawing>
          <wp:inline distT="0" distB="0" distL="0" distR="0" wp14:anchorId="77A694B7" wp14:editId="4CA41735">
            <wp:extent cx="4572000" cy="2828270"/>
            <wp:effectExtent l="0" t="0" r="0" b="0"/>
            <wp:docPr id="2089811449" name="Obrázek 208981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67729" name=""/>
                    <pic:cNvPicPr/>
                  </pic:nvPicPr>
                  <pic:blipFill>
                    <a:blip r:embed="rId9"/>
                    <a:stretch>
                      <a:fillRect/>
                    </a:stretch>
                  </pic:blipFill>
                  <pic:spPr>
                    <a:xfrm>
                      <a:off x="0" y="0"/>
                      <a:ext cx="4577973" cy="2831965"/>
                    </a:xfrm>
                    <a:prstGeom prst="rect">
                      <a:avLst/>
                    </a:prstGeom>
                  </pic:spPr>
                </pic:pic>
              </a:graphicData>
            </a:graphic>
          </wp:inline>
        </w:drawing>
      </w:r>
    </w:p>
    <w:p w:rsidR="00A068B8" w:rsidRDefault="00A068B8" w:rsidP="00A068B8">
      <w:pPr>
        <w:pStyle w:val="Bezmezer"/>
      </w:pPr>
      <w:r>
        <w:t>Displej: 15.6“, 1920x1080 rozlišení, poměr stran 16:9, LED podsvícení</w:t>
      </w:r>
    </w:p>
    <w:p w:rsidR="00A068B8" w:rsidRDefault="00A068B8" w:rsidP="00A068B8">
      <w:pPr>
        <w:pStyle w:val="Bezmezer"/>
      </w:pPr>
      <w:r w:rsidRPr="002A497C">
        <w:t>Paměť: 8GB DDR4 SO-DIMM</w:t>
      </w:r>
    </w:p>
    <w:p w:rsidR="00A068B8" w:rsidRDefault="00A068B8" w:rsidP="00A068B8">
      <w:pPr>
        <w:pStyle w:val="Bezmezer"/>
      </w:pPr>
      <w:r>
        <w:t xml:space="preserve">Úložiště: </w:t>
      </w:r>
      <w:r w:rsidRPr="002A497C">
        <w:t xml:space="preserve">512GB M.2 </w:t>
      </w:r>
      <w:proofErr w:type="spellStart"/>
      <w:r w:rsidRPr="002A497C">
        <w:t>NVMe</w:t>
      </w:r>
      <w:proofErr w:type="spellEnd"/>
      <w:r w:rsidRPr="002A497C">
        <w:t xml:space="preserve"> </w:t>
      </w:r>
      <w:proofErr w:type="spellStart"/>
      <w:r w:rsidRPr="002A497C">
        <w:t>PCIe</w:t>
      </w:r>
      <w:proofErr w:type="spellEnd"/>
      <w:r w:rsidRPr="002A497C">
        <w:t xml:space="preserve"> 3.0 SSD</w:t>
      </w:r>
    </w:p>
    <w:p w:rsidR="00A068B8" w:rsidRDefault="00A068B8" w:rsidP="00A068B8">
      <w:pPr>
        <w:pStyle w:val="Bezmezer"/>
      </w:pPr>
      <w:r>
        <w:t xml:space="preserve">Polohovací zařízení: </w:t>
      </w:r>
      <w:proofErr w:type="spellStart"/>
      <w:r>
        <w:t>TouchPad</w:t>
      </w:r>
      <w:proofErr w:type="spellEnd"/>
    </w:p>
    <w:p w:rsidR="00A068B8" w:rsidRDefault="00A068B8" w:rsidP="00A068B8">
      <w:pPr>
        <w:pStyle w:val="Bezmezer"/>
      </w:pPr>
      <w:r>
        <w:t>Podsvícená klávesnice: ano</w:t>
      </w:r>
    </w:p>
    <w:p w:rsidR="00A068B8" w:rsidRDefault="00A068B8" w:rsidP="00A068B8">
      <w:pPr>
        <w:pStyle w:val="Bezmezer"/>
      </w:pPr>
      <w:r>
        <w:t>Numerická klávesnice: ano</w:t>
      </w:r>
    </w:p>
    <w:p w:rsidR="00A068B8" w:rsidRDefault="00A068B8" w:rsidP="00A068B8">
      <w:pPr>
        <w:pStyle w:val="Bezmezer"/>
      </w:pPr>
      <w:r>
        <w:t>Web kamera: 720p HD s bezpečnostní clonou</w:t>
      </w:r>
    </w:p>
    <w:p w:rsidR="00A068B8" w:rsidRDefault="00A068B8" w:rsidP="00A068B8">
      <w:pPr>
        <w:pStyle w:val="Bezmezer"/>
      </w:pPr>
      <w:r>
        <w:t xml:space="preserve">Síť: Gigabit </w:t>
      </w:r>
      <w:proofErr w:type="spellStart"/>
      <w:r>
        <w:t>Ethernet</w:t>
      </w:r>
      <w:proofErr w:type="spellEnd"/>
    </w:p>
    <w:p w:rsidR="00A068B8" w:rsidRDefault="00A068B8" w:rsidP="00A068B8">
      <w:pPr>
        <w:pStyle w:val="Bezmezer"/>
      </w:pPr>
      <w:r>
        <w:t>Bezdrátová komunikace: Wi-Fi 6E(802.11ax) (</w:t>
      </w:r>
      <w:proofErr w:type="spellStart"/>
      <w:r>
        <w:t>Dual</w:t>
      </w:r>
      <w:proofErr w:type="spellEnd"/>
      <w:r>
        <w:t xml:space="preserve"> band) 2*2 + </w:t>
      </w:r>
      <w:proofErr w:type="spellStart"/>
      <w:r>
        <w:t>Bluetooth</w:t>
      </w:r>
      <w:proofErr w:type="spellEnd"/>
      <w:r>
        <w:t xml:space="preserve"> 5.3 </w:t>
      </w:r>
      <w:proofErr w:type="spellStart"/>
      <w:r>
        <w:t>Wireless</w:t>
      </w:r>
      <w:proofErr w:type="spellEnd"/>
      <w:r>
        <w:t xml:space="preserve"> </w:t>
      </w:r>
      <w:proofErr w:type="spellStart"/>
      <w:r>
        <w:t>Card</w:t>
      </w:r>
      <w:proofErr w:type="spellEnd"/>
    </w:p>
    <w:p w:rsidR="00A068B8" w:rsidRDefault="00A068B8" w:rsidP="00A068B8">
      <w:pPr>
        <w:pStyle w:val="Bezmezer"/>
      </w:pPr>
      <w:r>
        <w:t>TPM 2.0</w:t>
      </w:r>
    </w:p>
    <w:p w:rsidR="00A068B8" w:rsidRDefault="00A068B8" w:rsidP="00A068B8">
      <w:pPr>
        <w:pStyle w:val="Bezmezer"/>
      </w:pPr>
      <w:r>
        <w:t>USB:</w:t>
      </w:r>
    </w:p>
    <w:p w:rsidR="00A068B8" w:rsidRDefault="00A068B8" w:rsidP="00A068B8">
      <w:pPr>
        <w:pStyle w:val="Bezmezer"/>
        <w:ind w:firstLine="708"/>
      </w:pPr>
      <w:r>
        <w:t>1x USB 2.0 Type-A</w:t>
      </w:r>
    </w:p>
    <w:p w:rsidR="00A068B8" w:rsidRDefault="00A068B8" w:rsidP="00A068B8">
      <w:pPr>
        <w:pStyle w:val="Bezmezer"/>
        <w:ind w:firstLine="708"/>
      </w:pPr>
      <w:r>
        <w:t>1x USB 3.2 Gen 1 Type-A</w:t>
      </w:r>
    </w:p>
    <w:p w:rsidR="00A068B8" w:rsidRDefault="00A068B8" w:rsidP="00A068B8">
      <w:pPr>
        <w:pStyle w:val="Bezmezer"/>
        <w:ind w:firstLine="708"/>
      </w:pPr>
      <w:r>
        <w:t xml:space="preserve">1x USB 3.2 Gen 1 Type-C support </w:t>
      </w:r>
      <w:proofErr w:type="spellStart"/>
      <w:r>
        <w:t>power</w:t>
      </w:r>
      <w:proofErr w:type="spellEnd"/>
      <w:r>
        <w:t xml:space="preserve"> </w:t>
      </w:r>
      <w:proofErr w:type="spellStart"/>
      <w:r>
        <w:t>delivery</w:t>
      </w:r>
      <w:proofErr w:type="spellEnd"/>
    </w:p>
    <w:p w:rsidR="00A068B8" w:rsidRDefault="00A068B8" w:rsidP="00A068B8">
      <w:pPr>
        <w:pStyle w:val="Bezmezer"/>
        <w:ind w:firstLine="708"/>
      </w:pPr>
      <w:r>
        <w:t xml:space="preserve">1x USB 3.2 Gen 2 Type-C support display / </w:t>
      </w:r>
      <w:proofErr w:type="spellStart"/>
      <w:r>
        <w:t>power</w:t>
      </w:r>
      <w:proofErr w:type="spellEnd"/>
      <w:r>
        <w:t xml:space="preserve"> </w:t>
      </w:r>
      <w:proofErr w:type="spellStart"/>
      <w:r>
        <w:t>delivery</w:t>
      </w:r>
      <w:proofErr w:type="spellEnd"/>
    </w:p>
    <w:p w:rsidR="00A068B8" w:rsidRDefault="00A068B8" w:rsidP="00A068B8">
      <w:pPr>
        <w:pStyle w:val="Bezmezer"/>
      </w:pPr>
      <w:r>
        <w:t>Další konektory:</w:t>
      </w:r>
    </w:p>
    <w:p w:rsidR="00A068B8" w:rsidRDefault="00A068B8" w:rsidP="00A068B8">
      <w:pPr>
        <w:pStyle w:val="Bezmezer"/>
        <w:ind w:firstLine="708"/>
      </w:pPr>
      <w:r>
        <w:t>1x HDMI 1.4</w:t>
      </w:r>
    </w:p>
    <w:p w:rsidR="00A068B8" w:rsidRDefault="00A068B8" w:rsidP="00A068B8">
      <w:pPr>
        <w:pStyle w:val="Bezmezer"/>
        <w:ind w:firstLine="708"/>
      </w:pPr>
      <w:r>
        <w:t>1x 3.5mm Combo Audio Jack</w:t>
      </w:r>
    </w:p>
    <w:p w:rsidR="00A068B8" w:rsidRDefault="00A068B8" w:rsidP="00A068B8">
      <w:pPr>
        <w:pStyle w:val="Bezmezer"/>
        <w:ind w:firstLine="708"/>
      </w:pPr>
      <w:r>
        <w:t xml:space="preserve">1x RJ45 Gigabit </w:t>
      </w:r>
      <w:proofErr w:type="spellStart"/>
      <w:r>
        <w:t>Ethernet</w:t>
      </w:r>
      <w:proofErr w:type="spellEnd"/>
    </w:p>
    <w:p w:rsidR="00A068B8" w:rsidRDefault="00A068B8" w:rsidP="00A068B8">
      <w:pPr>
        <w:pStyle w:val="Bezmezer"/>
      </w:pPr>
      <w:r w:rsidRPr="002A497C">
        <w:t>Operační systém: Windows 11 Pro</w:t>
      </w:r>
    </w:p>
    <w:p w:rsidR="00A068B8" w:rsidRDefault="00A068B8" w:rsidP="00A068B8">
      <w:pPr>
        <w:pStyle w:val="Bezmezer"/>
      </w:pPr>
      <w:r w:rsidRPr="002A497C">
        <w:t xml:space="preserve">Baterie: 42 Wh, 3článková </w:t>
      </w:r>
      <w:proofErr w:type="spellStart"/>
      <w:r w:rsidRPr="002A497C">
        <w:t>Li</w:t>
      </w:r>
      <w:proofErr w:type="spellEnd"/>
      <w:r w:rsidRPr="002A497C">
        <w:t>-ion</w:t>
      </w:r>
    </w:p>
    <w:p w:rsidR="00A068B8" w:rsidRDefault="00A068B8" w:rsidP="00A068B8">
      <w:pPr>
        <w:pStyle w:val="Bezmezer"/>
      </w:pPr>
      <w:r>
        <w:t>Barva: černá</w:t>
      </w:r>
    </w:p>
    <w:p w:rsidR="00A068B8" w:rsidRDefault="00A068B8" w:rsidP="00A068B8">
      <w:pPr>
        <w:pStyle w:val="Bezmezer"/>
      </w:pPr>
      <w:r>
        <w:t>Obsah balení: AC adaptér</w:t>
      </w:r>
    </w:p>
    <w:p w:rsidR="00A068B8" w:rsidRDefault="00A068B8" w:rsidP="00A068B8">
      <w:pPr>
        <w:pStyle w:val="Bezmezer"/>
      </w:pPr>
    </w:p>
    <w:p w:rsidR="00A068B8" w:rsidRDefault="00A068B8" w:rsidP="00A068B8">
      <w:pPr>
        <w:pStyle w:val="Bezmezer"/>
      </w:pPr>
    </w:p>
    <w:p w:rsidR="00A068B8" w:rsidRPr="002A497C" w:rsidRDefault="00A068B8" w:rsidP="00A068B8">
      <w:pPr>
        <w:pStyle w:val="Bezmezer"/>
        <w:rPr>
          <w:b/>
          <w:bCs/>
        </w:rPr>
      </w:pPr>
      <w:r>
        <w:rPr>
          <w:b/>
          <w:bCs/>
        </w:rPr>
        <w:t>2</w:t>
      </w:r>
      <w:r w:rsidRPr="002A497C">
        <w:rPr>
          <w:b/>
          <w:bCs/>
        </w:rPr>
        <w:t>ks Software: MS CSP Office Standard 2021 EDU</w:t>
      </w:r>
    </w:p>
    <w:p w:rsidR="00A068B8" w:rsidRDefault="00A068B8" w:rsidP="00A068B8">
      <w:pPr>
        <w:pStyle w:val="Bezmezer"/>
      </w:pPr>
      <w:r>
        <w:t>Licence MS Office 2021 standard, trvalá licence</w:t>
      </w:r>
    </w:p>
    <w:p w:rsidR="00A068B8" w:rsidRDefault="00A068B8" w:rsidP="00A068B8">
      <w:pPr>
        <w:pStyle w:val="Bezmezer"/>
      </w:pPr>
    </w:p>
    <w:p w:rsidR="00A068B8" w:rsidRDefault="00A068B8" w:rsidP="00A068B8"/>
    <w:p w:rsidR="00A068B8" w:rsidRDefault="00A068B8" w:rsidP="00A068B8">
      <w:pPr>
        <w:pStyle w:val="Bezmezer"/>
        <w:rPr>
          <w:b/>
          <w:bCs/>
          <w:highlight w:val="yellow"/>
        </w:rPr>
      </w:pPr>
    </w:p>
    <w:p w:rsidR="00A068B8" w:rsidRDefault="00A068B8" w:rsidP="00A068B8">
      <w:pPr>
        <w:pStyle w:val="Bezmezer"/>
        <w:rPr>
          <w:b/>
          <w:bCs/>
          <w:highlight w:val="yellow"/>
        </w:rPr>
      </w:pPr>
    </w:p>
    <w:p w:rsidR="00A068B8" w:rsidRDefault="00A068B8" w:rsidP="00A068B8">
      <w:pPr>
        <w:pStyle w:val="Bezmezer"/>
        <w:rPr>
          <w:b/>
          <w:bCs/>
          <w:highlight w:val="yellow"/>
        </w:rPr>
      </w:pPr>
    </w:p>
    <w:p w:rsidR="00A068B8" w:rsidRDefault="00A068B8" w:rsidP="00A068B8">
      <w:pPr>
        <w:pStyle w:val="Bezmezer"/>
        <w:rPr>
          <w:b/>
          <w:bCs/>
          <w:highlight w:val="yellow"/>
        </w:rPr>
      </w:pPr>
    </w:p>
    <w:p w:rsidR="00A068B8" w:rsidRDefault="00A068B8" w:rsidP="00A068B8">
      <w:pPr>
        <w:pStyle w:val="Bezmezer"/>
        <w:rPr>
          <w:b/>
          <w:bCs/>
          <w:highlight w:val="yellow"/>
        </w:rPr>
      </w:pPr>
    </w:p>
    <w:p w:rsidR="00A068B8" w:rsidRPr="000D7FEC" w:rsidRDefault="00A068B8" w:rsidP="00A068B8">
      <w:pPr>
        <w:pStyle w:val="Bezmezer"/>
        <w:rPr>
          <w:b/>
          <w:bCs/>
        </w:rPr>
      </w:pPr>
      <w:r w:rsidRPr="000D7FEC">
        <w:rPr>
          <w:b/>
          <w:bCs/>
          <w:highlight w:val="yellow"/>
        </w:rPr>
        <w:t xml:space="preserve">Položka </w:t>
      </w:r>
      <w:r>
        <w:rPr>
          <w:b/>
          <w:bCs/>
          <w:highlight w:val="yellow"/>
        </w:rPr>
        <w:t>C</w:t>
      </w:r>
      <w:r w:rsidRPr="000D7FEC">
        <w:rPr>
          <w:b/>
          <w:bCs/>
          <w:highlight w:val="yellow"/>
        </w:rPr>
        <w:t>) – financo</w:t>
      </w:r>
      <w:r w:rsidRPr="00D51B82">
        <w:rPr>
          <w:b/>
          <w:bCs/>
          <w:highlight w:val="yellow"/>
        </w:rPr>
        <w:t>váno z provozních prostředků školy</w:t>
      </w:r>
    </w:p>
    <w:p w:rsidR="00A068B8" w:rsidRDefault="00A068B8" w:rsidP="00A068B8">
      <w:pPr>
        <w:pStyle w:val="Bezmezer"/>
      </w:pPr>
    </w:p>
    <w:p w:rsidR="00A068B8" w:rsidRPr="00D51B82" w:rsidRDefault="00A068B8" w:rsidP="00A068B8">
      <w:pPr>
        <w:pStyle w:val="Bezmezer"/>
        <w:rPr>
          <w:b/>
          <w:bCs/>
        </w:rPr>
      </w:pPr>
      <w:r w:rsidRPr="00D51B82">
        <w:rPr>
          <w:b/>
          <w:bCs/>
        </w:rPr>
        <w:t>1ks Interaktivní tabule vč. Příslušenství:</w:t>
      </w:r>
      <w:r>
        <w:rPr>
          <w:b/>
          <w:bCs/>
        </w:rPr>
        <w:t xml:space="preserve"> Interaktivní tabule + pylonový pojezd + SW + projektor Epson EB-685W + repro 2x20W + doprava a instalace</w:t>
      </w:r>
    </w:p>
    <w:p w:rsidR="00A068B8" w:rsidRDefault="00A068B8" w:rsidP="00A068B8">
      <w:pPr>
        <w:pStyle w:val="Bezmezer"/>
      </w:pPr>
      <w:r>
        <w:t xml:space="preserve">1x interaktivní tabule – </w:t>
      </w:r>
      <w:proofErr w:type="spellStart"/>
      <w:r>
        <w:t>multidotyková</w:t>
      </w:r>
      <w:proofErr w:type="spellEnd"/>
      <w:r>
        <w:t xml:space="preserve"> interaktivní tabule s poměrem stran 16:10. Umožňuje automaticky rozpoznat dotyk prstem pro ovládání, dotyk popisovače pro zápis a dotyk houbičkou nebo dlaní pro mazání. </w:t>
      </w:r>
      <w:proofErr w:type="spellStart"/>
      <w:r>
        <w:t>Multidotyk</w:t>
      </w:r>
      <w:proofErr w:type="spellEnd"/>
      <w:r>
        <w:t xml:space="preserve"> min. 20 současné dotyky a gesta. Úhlopříčka obrazu 215 cm, včetně 2 popisovačů s přepínáním 4 barev, mazací houbičky. </w:t>
      </w:r>
      <w:proofErr w:type="spellStart"/>
      <w:r>
        <w:t>Prpopojení</w:t>
      </w:r>
      <w:proofErr w:type="spellEnd"/>
      <w:r>
        <w:t xml:space="preserve"> s přídavným projektorem. Součástí je poplatek za elektroodpad, propojovací kabely a drobný instalační materiál, HDMI kabely. </w:t>
      </w:r>
    </w:p>
    <w:p w:rsidR="00A068B8" w:rsidRDefault="00A068B8" w:rsidP="00A068B8">
      <w:pPr>
        <w:pStyle w:val="Bezmezer"/>
      </w:pPr>
      <w:r>
        <w:t>1x pylonový pojezd – pylonový pojezd s dvě křídly pro popis fixem, které slouží pro zavření tabule. Stabilní konstrukce z hliníkový profilů o výšce min. 250cm. Rozsah posunu min. 100cm. Rozložení hmotnosti sestavy na stěnu a podlahu. Integrovaný úchyt pro držák projektoru.</w:t>
      </w:r>
    </w:p>
    <w:p w:rsidR="00A068B8" w:rsidRDefault="00A068B8" w:rsidP="00A068B8">
      <w:pPr>
        <w:pStyle w:val="Bezmezer"/>
      </w:pPr>
      <w:r>
        <w:t xml:space="preserve">1x prezenční software – SW balíček, který obsahuj autorský nástroj učitele – SW pro přípravu interaktivních cvičení je plně kompatibilní (umožňuje otevřít soubor, spustit všechny aktivity, animace, uložit v původním formátu). Prostředí je v českém jazyce. </w:t>
      </w:r>
    </w:p>
    <w:p w:rsidR="00A068B8" w:rsidRDefault="00A068B8" w:rsidP="00A068B8">
      <w:pPr>
        <w:pStyle w:val="Bezmezer"/>
      </w:pPr>
      <w:r>
        <w:t>1x projektor – projektor s ultrakrátkou projekční vzdáleností (UST), svítivost 3500 ANSI/LM, lampa s životností 9000 hodin, rozlišení obrazu WXGA 1280x800, poměr stran 16:10, včetně držáku. Technologie 3LCD. Kontrastní poměr 140000:1.</w:t>
      </w:r>
    </w:p>
    <w:p w:rsidR="00A068B8" w:rsidRDefault="00A068B8" w:rsidP="00A068B8">
      <w:pPr>
        <w:pStyle w:val="Bezmezer"/>
      </w:pPr>
      <w:r>
        <w:t>1x doprava a instalace – doprava včetně vynesení, instalace včetně potřebné kabeláže, lišt a revize elektroinstalace.</w:t>
      </w:r>
    </w:p>
    <w:p w:rsidR="00A068B8" w:rsidRDefault="00A068B8" w:rsidP="00A068B8">
      <w:pPr>
        <w:pStyle w:val="Bezmezer"/>
      </w:pPr>
      <w:r>
        <w:t>1x přídavné reproduktory – přídavné reproduktory s možností uchycení na pylonový pojezd tabule, 2x 20W.</w:t>
      </w:r>
    </w:p>
    <w:p w:rsidR="00A068B8" w:rsidRDefault="00A068B8" w:rsidP="00A068B8">
      <w:pPr>
        <w:pStyle w:val="Bezmezer"/>
      </w:pPr>
    </w:p>
    <w:p w:rsidR="00A068B8" w:rsidRDefault="00A068B8" w:rsidP="00A068B8">
      <w:pPr>
        <w:pStyle w:val="Bezmezer"/>
      </w:pPr>
    </w:p>
    <w:p w:rsidR="00A068B8" w:rsidRPr="00D327BC" w:rsidRDefault="00A068B8" w:rsidP="00A068B8">
      <w:pPr>
        <w:pStyle w:val="Bezmezer"/>
        <w:rPr>
          <w:b/>
          <w:bCs/>
        </w:rPr>
      </w:pPr>
      <w:r w:rsidRPr="00D327BC">
        <w:rPr>
          <w:b/>
          <w:bCs/>
        </w:rPr>
        <w:t>32ks ASUS E3402</w:t>
      </w:r>
    </w:p>
    <w:p w:rsidR="00A068B8" w:rsidRDefault="00A068B8" w:rsidP="00A068B8">
      <w:pPr>
        <w:pStyle w:val="Default"/>
        <w:rPr>
          <w:sz w:val="22"/>
          <w:szCs w:val="22"/>
        </w:rPr>
      </w:pPr>
      <w:r>
        <w:rPr>
          <w:sz w:val="22"/>
          <w:szCs w:val="22"/>
        </w:rPr>
        <w:t xml:space="preserve">Procesor </w:t>
      </w:r>
      <w:r w:rsidRPr="00D327BC">
        <w:rPr>
          <w:sz w:val="22"/>
          <w:szCs w:val="22"/>
        </w:rPr>
        <w:t xml:space="preserve">Intel </w:t>
      </w:r>
      <w:proofErr w:type="spellStart"/>
      <w:r w:rsidRPr="00D327BC">
        <w:rPr>
          <w:sz w:val="22"/>
          <w:szCs w:val="22"/>
        </w:rPr>
        <w:t>Core</w:t>
      </w:r>
      <w:proofErr w:type="spellEnd"/>
      <w:r w:rsidRPr="00D327BC">
        <w:rPr>
          <w:sz w:val="22"/>
          <w:szCs w:val="22"/>
        </w:rPr>
        <w:t xml:space="preserve"> i3-1215U</w:t>
      </w:r>
    </w:p>
    <w:p w:rsidR="00A068B8" w:rsidRDefault="00A068B8" w:rsidP="00A068B8">
      <w:pPr>
        <w:pStyle w:val="Default"/>
        <w:rPr>
          <w:sz w:val="22"/>
          <w:szCs w:val="22"/>
        </w:rPr>
      </w:pPr>
      <w:proofErr w:type="spellStart"/>
      <w:r>
        <w:rPr>
          <w:sz w:val="22"/>
          <w:szCs w:val="22"/>
        </w:rPr>
        <w:t>Average</w:t>
      </w:r>
      <w:proofErr w:type="spellEnd"/>
      <w:r>
        <w:rPr>
          <w:sz w:val="22"/>
          <w:szCs w:val="22"/>
        </w:rPr>
        <w:t xml:space="preserve"> CPU Mark dle https://www.cpubenchmark.net/ je: 11 000 bodů </w:t>
      </w:r>
    </w:p>
    <w:p w:rsidR="00A068B8" w:rsidRDefault="00A068B8" w:rsidP="00A068B8">
      <w:pPr>
        <w:pStyle w:val="Default"/>
        <w:rPr>
          <w:sz w:val="22"/>
          <w:szCs w:val="22"/>
        </w:rPr>
      </w:pPr>
      <w:r w:rsidRPr="00D327BC">
        <w:rPr>
          <w:noProof/>
          <w:sz w:val="22"/>
          <w:szCs w:val="22"/>
        </w:rPr>
        <w:drawing>
          <wp:inline distT="0" distB="0" distL="0" distR="0" wp14:anchorId="4E1B274B" wp14:editId="02BF3653">
            <wp:extent cx="5760720" cy="2999105"/>
            <wp:effectExtent l="0" t="0" r="0" b="0"/>
            <wp:docPr id="127001843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18439" name=""/>
                    <pic:cNvPicPr/>
                  </pic:nvPicPr>
                  <pic:blipFill>
                    <a:blip r:embed="rId11"/>
                    <a:stretch>
                      <a:fillRect/>
                    </a:stretch>
                  </pic:blipFill>
                  <pic:spPr>
                    <a:xfrm>
                      <a:off x="0" y="0"/>
                      <a:ext cx="5760720" cy="2999105"/>
                    </a:xfrm>
                    <a:prstGeom prst="rect">
                      <a:avLst/>
                    </a:prstGeom>
                  </pic:spPr>
                </pic:pic>
              </a:graphicData>
            </a:graphic>
          </wp:inline>
        </w:drawing>
      </w:r>
    </w:p>
    <w:p w:rsidR="00A068B8" w:rsidRDefault="00A068B8" w:rsidP="00A068B8">
      <w:pPr>
        <w:pStyle w:val="Default"/>
        <w:rPr>
          <w:sz w:val="22"/>
          <w:szCs w:val="22"/>
        </w:rPr>
      </w:pPr>
      <w:r>
        <w:rPr>
          <w:sz w:val="22"/>
          <w:szCs w:val="22"/>
        </w:rPr>
        <w:t xml:space="preserve">Velikost obrazovky: 23,8" </w:t>
      </w:r>
    </w:p>
    <w:p w:rsidR="00A068B8" w:rsidRDefault="00A068B8" w:rsidP="00A068B8">
      <w:pPr>
        <w:pStyle w:val="Default"/>
        <w:rPr>
          <w:sz w:val="22"/>
          <w:szCs w:val="22"/>
        </w:rPr>
      </w:pPr>
      <w:r>
        <w:rPr>
          <w:sz w:val="22"/>
          <w:szCs w:val="22"/>
        </w:rPr>
        <w:t xml:space="preserve">Rozlišení obrazovky: 1920 x 1080 </w:t>
      </w:r>
    </w:p>
    <w:p w:rsidR="00A068B8" w:rsidRDefault="00A068B8" w:rsidP="00A068B8">
      <w:pPr>
        <w:pStyle w:val="Default"/>
        <w:rPr>
          <w:sz w:val="22"/>
          <w:szCs w:val="22"/>
        </w:rPr>
      </w:pPr>
      <w:r>
        <w:rPr>
          <w:sz w:val="22"/>
          <w:szCs w:val="22"/>
        </w:rPr>
        <w:t xml:space="preserve">Poměr stran: 16:9 </w:t>
      </w:r>
    </w:p>
    <w:p w:rsidR="00A068B8" w:rsidRDefault="00A068B8" w:rsidP="00A068B8">
      <w:pPr>
        <w:pStyle w:val="Default"/>
        <w:rPr>
          <w:sz w:val="22"/>
          <w:szCs w:val="22"/>
        </w:rPr>
      </w:pPr>
      <w:r>
        <w:rPr>
          <w:sz w:val="22"/>
          <w:szCs w:val="22"/>
        </w:rPr>
        <w:t xml:space="preserve">Operační paměť </w:t>
      </w:r>
    </w:p>
    <w:p w:rsidR="00A068B8" w:rsidRDefault="00A068B8" w:rsidP="00A068B8">
      <w:pPr>
        <w:pStyle w:val="Default"/>
        <w:rPr>
          <w:sz w:val="22"/>
          <w:szCs w:val="22"/>
        </w:rPr>
      </w:pPr>
      <w:r>
        <w:rPr>
          <w:sz w:val="22"/>
          <w:szCs w:val="22"/>
        </w:rPr>
        <w:t xml:space="preserve">Standardní paměť: 8 GB DDR4 </w:t>
      </w:r>
    </w:p>
    <w:p w:rsidR="00A068B8" w:rsidRDefault="00A068B8" w:rsidP="00A068B8">
      <w:pPr>
        <w:pStyle w:val="Default"/>
        <w:rPr>
          <w:sz w:val="22"/>
          <w:szCs w:val="22"/>
        </w:rPr>
      </w:pPr>
      <w:r>
        <w:rPr>
          <w:sz w:val="22"/>
          <w:szCs w:val="22"/>
        </w:rPr>
        <w:t xml:space="preserve">Úložiště SSD: 512 GB </w:t>
      </w:r>
      <w:proofErr w:type="spellStart"/>
      <w:r>
        <w:rPr>
          <w:sz w:val="22"/>
          <w:szCs w:val="22"/>
        </w:rPr>
        <w:t>PCIe</w:t>
      </w:r>
      <w:proofErr w:type="spellEnd"/>
      <w:r>
        <w:rPr>
          <w:sz w:val="22"/>
          <w:szCs w:val="22"/>
        </w:rPr>
        <w:t xml:space="preserve"> </w:t>
      </w:r>
      <w:proofErr w:type="spellStart"/>
      <w:r>
        <w:rPr>
          <w:sz w:val="22"/>
          <w:szCs w:val="22"/>
        </w:rPr>
        <w:t>NVMe</w:t>
      </w:r>
      <w:proofErr w:type="spellEnd"/>
      <w:r>
        <w:rPr>
          <w:sz w:val="22"/>
          <w:szCs w:val="22"/>
        </w:rPr>
        <w:t xml:space="preserve"> </w:t>
      </w:r>
    </w:p>
    <w:p w:rsidR="00A068B8" w:rsidRDefault="00A068B8" w:rsidP="00A068B8">
      <w:pPr>
        <w:pStyle w:val="Default"/>
        <w:rPr>
          <w:rFonts w:asciiTheme="minorHAnsi" w:hAnsiTheme="minorHAnsi" w:cstheme="minorBidi"/>
          <w:color w:val="auto"/>
          <w:kern w:val="2"/>
          <w:sz w:val="22"/>
          <w:szCs w:val="22"/>
        </w:rPr>
      </w:pPr>
      <w:r>
        <w:rPr>
          <w:sz w:val="22"/>
          <w:szCs w:val="22"/>
        </w:rPr>
        <w:t xml:space="preserve">Síť a komunikace: </w:t>
      </w:r>
      <w:r w:rsidRPr="00D327BC">
        <w:rPr>
          <w:rFonts w:asciiTheme="minorHAnsi" w:hAnsiTheme="minorHAnsi" w:cstheme="minorBidi"/>
          <w:color w:val="auto"/>
          <w:kern w:val="2"/>
          <w:sz w:val="22"/>
          <w:szCs w:val="22"/>
        </w:rPr>
        <w:t>Wi-Fi 6(802.11ax) (</w:t>
      </w:r>
      <w:proofErr w:type="spellStart"/>
      <w:r w:rsidRPr="00D327BC">
        <w:rPr>
          <w:rFonts w:asciiTheme="minorHAnsi" w:hAnsiTheme="minorHAnsi" w:cstheme="minorBidi"/>
          <w:color w:val="auto"/>
          <w:kern w:val="2"/>
          <w:sz w:val="22"/>
          <w:szCs w:val="22"/>
        </w:rPr>
        <w:t>Dual</w:t>
      </w:r>
      <w:proofErr w:type="spellEnd"/>
      <w:r w:rsidRPr="00D327BC">
        <w:rPr>
          <w:rFonts w:asciiTheme="minorHAnsi" w:hAnsiTheme="minorHAnsi" w:cstheme="minorBidi"/>
          <w:color w:val="auto"/>
          <w:kern w:val="2"/>
          <w:sz w:val="22"/>
          <w:szCs w:val="22"/>
        </w:rPr>
        <w:t xml:space="preserve"> band) 2*2 + </w:t>
      </w:r>
      <w:proofErr w:type="spellStart"/>
      <w:r w:rsidRPr="00D327BC">
        <w:rPr>
          <w:rFonts w:asciiTheme="minorHAnsi" w:hAnsiTheme="minorHAnsi" w:cstheme="minorBidi"/>
          <w:color w:val="auto"/>
          <w:kern w:val="2"/>
          <w:sz w:val="22"/>
          <w:szCs w:val="22"/>
        </w:rPr>
        <w:t>Bluetooth</w:t>
      </w:r>
      <w:proofErr w:type="spellEnd"/>
      <w:r w:rsidRPr="00D327BC">
        <w:rPr>
          <w:rFonts w:asciiTheme="minorHAnsi" w:hAnsiTheme="minorHAnsi" w:cstheme="minorBidi"/>
          <w:color w:val="auto"/>
          <w:kern w:val="2"/>
          <w:sz w:val="22"/>
          <w:szCs w:val="22"/>
        </w:rPr>
        <w:t xml:space="preserve"> 5.3</w:t>
      </w:r>
    </w:p>
    <w:p w:rsidR="00A068B8" w:rsidRDefault="00A068B8" w:rsidP="00A068B8">
      <w:pPr>
        <w:pStyle w:val="Default"/>
        <w:rPr>
          <w:sz w:val="22"/>
          <w:szCs w:val="22"/>
        </w:rPr>
      </w:pPr>
      <w:r>
        <w:rPr>
          <w:sz w:val="22"/>
          <w:szCs w:val="22"/>
        </w:rPr>
        <w:t>Rozhraní:</w:t>
      </w:r>
    </w:p>
    <w:p w:rsidR="00A068B8" w:rsidRPr="00D327BC" w:rsidRDefault="00A068B8" w:rsidP="00A068B8">
      <w:pPr>
        <w:pStyle w:val="Default"/>
        <w:rPr>
          <w:sz w:val="22"/>
          <w:szCs w:val="22"/>
        </w:rPr>
      </w:pPr>
      <w:r w:rsidRPr="00D327BC">
        <w:rPr>
          <w:sz w:val="22"/>
          <w:szCs w:val="22"/>
        </w:rPr>
        <w:t>1x DC-in</w:t>
      </w:r>
    </w:p>
    <w:p w:rsidR="00A068B8" w:rsidRPr="00D327BC" w:rsidRDefault="00A068B8" w:rsidP="00A068B8">
      <w:pPr>
        <w:pStyle w:val="Default"/>
        <w:rPr>
          <w:sz w:val="22"/>
          <w:szCs w:val="22"/>
        </w:rPr>
      </w:pPr>
      <w:r w:rsidRPr="00D327BC">
        <w:rPr>
          <w:sz w:val="22"/>
          <w:szCs w:val="22"/>
        </w:rPr>
        <w:t xml:space="preserve">1x RJ45 Gigabit </w:t>
      </w:r>
      <w:proofErr w:type="spellStart"/>
      <w:r w:rsidRPr="00D327BC">
        <w:rPr>
          <w:sz w:val="22"/>
          <w:szCs w:val="22"/>
        </w:rPr>
        <w:t>Ethernet</w:t>
      </w:r>
      <w:proofErr w:type="spellEnd"/>
    </w:p>
    <w:p w:rsidR="00A068B8" w:rsidRPr="00D327BC" w:rsidRDefault="00A068B8" w:rsidP="00A068B8">
      <w:pPr>
        <w:pStyle w:val="Default"/>
        <w:rPr>
          <w:sz w:val="22"/>
          <w:szCs w:val="22"/>
        </w:rPr>
      </w:pPr>
      <w:r w:rsidRPr="00D327BC">
        <w:rPr>
          <w:sz w:val="22"/>
          <w:szCs w:val="22"/>
        </w:rPr>
        <w:t>1x HDMI in 1.4</w:t>
      </w:r>
    </w:p>
    <w:p w:rsidR="00A068B8" w:rsidRPr="00D327BC" w:rsidRDefault="00A068B8" w:rsidP="00A068B8">
      <w:pPr>
        <w:pStyle w:val="Default"/>
        <w:rPr>
          <w:sz w:val="22"/>
          <w:szCs w:val="22"/>
        </w:rPr>
      </w:pPr>
      <w:r w:rsidRPr="00D327BC">
        <w:rPr>
          <w:sz w:val="22"/>
          <w:szCs w:val="22"/>
        </w:rPr>
        <w:t xml:space="preserve">1x HDMI </w:t>
      </w:r>
      <w:proofErr w:type="spellStart"/>
      <w:r w:rsidRPr="00D327BC">
        <w:rPr>
          <w:sz w:val="22"/>
          <w:szCs w:val="22"/>
        </w:rPr>
        <w:t>out</w:t>
      </w:r>
      <w:proofErr w:type="spellEnd"/>
      <w:r w:rsidRPr="00D327BC">
        <w:rPr>
          <w:sz w:val="22"/>
          <w:szCs w:val="22"/>
        </w:rPr>
        <w:t xml:space="preserve"> 1.4</w:t>
      </w:r>
    </w:p>
    <w:p w:rsidR="00A068B8" w:rsidRPr="00D327BC" w:rsidRDefault="00A068B8" w:rsidP="00A068B8">
      <w:pPr>
        <w:pStyle w:val="Default"/>
        <w:rPr>
          <w:sz w:val="22"/>
          <w:szCs w:val="22"/>
        </w:rPr>
      </w:pPr>
      <w:r w:rsidRPr="00D327BC">
        <w:rPr>
          <w:sz w:val="22"/>
          <w:szCs w:val="22"/>
        </w:rPr>
        <w:t>1x USB 2.0 Type-A</w:t>
      </w:r>
    </w:p>
    <w:p w:rsidR="00A068B8" w:rsidRPr="00D327BC" w:rsidRDefault="00A068B8" w:rsidP="00A068B8">
      <w:pPr>
        <w:pStyle w:val="Default"/>
        <w:rPr>
          <w:sz w:val="22"/>
          <w:szCs w:val="22"/>
        </w:rPr>
      </w:pPr>
      <w:r w:rsidRPr="00D327BC">
        <w:rPr>
          <w:sz w:val="22"/>
          <w:szCs w:val="22"/>
        </w:rPr>
        <w:t>1x USB 3.2 Gen 1 Type-C</w:t>
      </w:r>
    </w:p>
    <w:p w:rsidR="00A068B8" w:rsidRDefault="00A068B8" w:rsidP="00A068B8">
      <w:pPr>
        <w:pStyle w:val="Default"/>
        <w:rPr>
          <w:sz w:val="22"/>
          <w:szCs w:val="22"/>
        </w:rPr>
      </w:pPr>
      <w:r w:rsidRPr="00D327BC">
        <w:rPr>
          <w:sz w:val="22"/>
          <w:szCs w:val="22"/>
        </w:rPr>
        <w:t>3x USB 3.2 Gen 1 Type-A</w:t>
      </w:r>
    </w:p>
    <w:p w:rsidR="00A068B8" w:rsidRDefault="00A068B8" w:rsidP="00A068B8">
      <w:pPr>
        <w:pStyle w:val="Default"/>
        <w:rPr>
          <w:sz w:val="22"/>
          <w:szCs w:val="22"/>
        </w:rPr>
      </w:pPr>
      <w:r>
        <w:rPr>
          <w:sz w:val="22"/>
          <w:szCs w:val="22"/>
        </w:rPr>
        <w:t xml:space="preserve">Operační systém: Windows 11 </w:t>
      </w:r>
      <w:proofErr w:type="spellStart"/>
      <w:r>
        <w:rPr>
          <w:sz w:val="22"/>
          <w:szCs w:val="22"/>
        </w:rPr>
        <w:t>professional</w:t>
      </w:r>
      <w:proofErr w:type="spellEnd"/>
      <w:r>
        <w:rPr>
          <w:sz w:val="22"/>
          <w:szCs w:val="22"/>
        </w:rPr>
        <w:t xml:space="preserve"> </w:t>
      </w:r>
    </w:p>
    <w:p w:rsidR="00A068B8" w:rsidRDefault="00A068B8" w:rsidP="00A068B8">
      <w:pPr>
        <w:pStyle w:val="Default"/>
        <w:rPr>
          <w:sz w:val="22"/>
          <w:szCs w:val="22"/>
        </w:rPr>
      </w:pPr>
    </w:p>
    <w:p w:rsidR="00A068B8" w:rsidRDefault="00A068B8" w:rsidP="00A068B8">
      <w:pPr>
        <w:pStyle w:val="Default"/>
        <w:rPr>
          <w:sz w:val="22"/>
          <w:szCs w:val="22"/>
        </w:rPr>
      </w:pPr>
      <w:r>
        <w:rPr>
          <w:sz w:val="22"/>
          <w:szCs w:val="22"/>
        </w:rPr>
        <w:t xml:space="preserve">HD kamera </w:t>
      </w:r>
    </w:p>
    <w:p w:rsidR="00A068B8" w:rsidRDefault="00A068B8" w:rsidP="00A068B8">
      <w:pPr>
        <w:pStyle w:val="Default"/>
        <w:rPr>
          <w:sz w:val="22"/>
          <w:szCs w:val="22"/>
        </w:rPr>
      </w:pPr>
      <w:r>
        <w:rPr>
          <w:sz w:val="22"/>
          <w:szCs w:val="22"/>
        </w:rPr>
        <w:t xml:space="preserve">Obsah balení: AC adaptér, myš, klávesnice </w:t>
      </w:r>
    </w:p>
    <w:p w:rsidR="00A068B8" w:rsidRDefault="00A068B8" w:rsidP="00A068B8">
      <w:pPr>
        <w:pStyle w:val="Default"/>
        <w:rPr>
          <w:b/>
          <w:bCs/>
          <w:sz w:val="22"/>
          <w:szCs w:val="22"/>
        </w:rPr>
      </w:pPr>
    </w:p>
    <w:p w:rsidR="00A068B8" w:rsidRPr="00D327BC" w:rsidRDefault="00A068B8" w:rsidP="00A068B8">
      <w:pPr>
        <w:pStyle w:val="Default"/>
        <w:rPr>
          <w:b/>
          <w:bCs/>
          <w:sz w:val="22"/>
          <w:szCs w:val="22"/>
        </w:rPr>
      </w:pPr>
      <w:r w:rsidRPr="00D327BC">
        <w:rPr>
          <w:b/>
          <w:bCs/>
          <w:sz w:val="22"/>
          <w:szCs w:val="22"/>
        </w:rPr>
        <w:t>32ks MS CSP Office Standard 2021 EDU</w:t>
      </w:r>
    </w:p>
    <w:p w:rsidR="00A068B8" w:rsidRDefault="00A068B8" w:rsidP="00A068B8">
      <w:pPr>
        <w:pStyle w:val="Bezmezer"/>
      </w:pPr>
      <w:r>
        <w:t>Licence MS Office 2021 standard, trvalá licence</w:t>
      </w:r>
    </w:p>
    <w:p w:rsidR="00A068B8" w:rsidRDefault="00A068B8" w:rsidP="00A068B8">
      <w:pPr>
        <w:pStyle w:val="Bezmezer"/>
      </w:pPr>
    </w:p>
    <w:p w:rsidR="00A068B8" w:rsidRDefault="00A068B8" w:rsidP="00A068B8">
      <w:pPr>
        <w:pStyle w:val="Bezmezer"/>
      </w:pPr>
    </w:p>
    <w:p w:rsidR="00A068B8" w:rsidRDefault="00A068B8" w:rsidP="00A068B8">
      <w:pPr>
        <w:pStyle w:val="Bezmezer"/>
      </w:pPr>
    </w:p>
    <w:p w:rsidR="00A068B8" w:rsidRDefault="00A068B8" w:rsidP="00A068B8">
      <w:pPr>
        <w:rPr>
          <w:b/>
          <w:bCs/>
        </w:rPr>
      </w:pPr>
      <w:r w:rsidRPr="00D327BC">
        <w:rPr>
          <w:b/>
          <w:bCs/>
        </w:rPr>
        <w:t>4ks Projektor Epson EB-</w:t>
      </w:r>
      <w:r>
        <w:rPr>
          <w:b/>
          <w:bCs/>
        </w:rPr>
        <w:t>FH52</w:t>
      </w:r>
    </w:p>
    <w:p w:rsidR="00A068B8" w:rsidRDefault="00A068B8" w:rsidP="00A068B8">
      <w:pPr>
        <w:pStyle w:val="Default"/>
        <w:rPr>
          <w:sz w:val="22"/>
          <w:szCs w:val="22"/>
        </w:rPr>
      </w:pPr>
      <w:r>
        <w:rPr>
          <w:sz w:val="22"/>
          <w:szCs w:val="22"/>
        </w:rPr>
        <w:t xml:space="preserve">Projektor LCD lampový </w:t>
      </w:r>
    </w:p>
    <w:p w:rsidR="00A068B8" w:rsidRDefault="00A068B8" w:rsidP="00A068B8">
      <w:pPr>
        <w:pStyle w:val="Default"/>
        <w:rPr>
          <w:sz w:val="22"/>
          <w:szCs w:val="22"/>
        </w:rPr>
      </w:pPr>
      <w:r>
        <w:rPr>
          <w:sz w:val="22"/>
          <w:szCs w:val="22"/>
        </w:rPr>
        <w:t xml:space="preserve">nativní rozlišení 1920 × 1080 </w:t>
      </w:r>
    </w:p>
    <w:p w:rsidR="00A068B8" w:rsidRDefault="00A068B8" w:rsidP="00A068B8">
      <w:pPr>
        <w:pStyle w:val="Default"/>
        <w:rPr>
          <w:sz w:val="22"/>
          <w:szCs w:val="22"/>
        </w:rPr>
      </w:pPr>
      <w:r>
        <w:rPr>
          <w:sz w:val="22"/>
          <w:szCs w:val="22"/>
        </w:rPr>
        <w:t xml:space="preserve">poměr stran 16:9 </w:t>
      </w:r>
    </w:p>
    <w:p w:rsidR="00A068B8" w:rsidRDefault="00A068B8" w:rsidP="00A068B8">
      <w:pPr>
        <w:pStyle w:val="Default"/>
        <w:rPr>
          <w:sz w:val="22"/>
          <w:szCs w:val="22"/>
        </w:rPr>
      </w:pPr>
      <w:r>
        <w:rPr>
          <w:sz w:val="22"/>
          <w:szCs w:val="22"/>
        </w:rPr>
        <w:t xml:space="preserve">svítivost 4000 ANSI </w:t>
      </w:r>
      <w:proofErr w:type="spellStart"/>
      <w:r>
        <w:rPr>
          <w:sz w:val="22"/>
          <w:szCs w:val="22"/>
        </w:rPr>
        <w:t>lm</w:t>
      </w:r>
      <w:proofErr w:type="spellEnd"/>
      <w:r>
        <w:rPr>
          <w:sz w:val="22"/>
          <w:szCs w:val="22"/>
        </w:rPr>
        <w:t xml:space="preserve"> </w:t>
      </w:r>
    </w:p>
    <w:p w:rsidR="00A068B8" w:rsidRDefault="00A068B8" w:rsidP="00A068B8">
      <w:pPr>
        <w:pStyle w:val="Default"/>
        <w:rPr>
          <w:sz w:val="22"/>
          <w:szCs w:val="22"/>
        </w:rPr>
      </w:pPr>
      <w:r>
        <w:rPr>
          <w:sz w:val="22"/>
          <w:szCs w:val="22"/>
        </w:rPr>
        <w:t xml:space="preserve">kontrast 16000:1 </w:t>
      </w:r>
    </w:p>
    <w:p w:rsidR="00A068B8" w:rsidRPr="00D327BC" w:rsidRDefault="00A068B8" w:rsidP="00A068B8">
      <w:pPr>
        <w:rPr>
          <w:b/>
          <w:bCs/>
        </w:rPr>
      </w:pPr>
      <w:r>
        <w:t xml:space="preserve">HDMI </w:t>
      </w:r>
    </w:p>
    <w:p w:rsidR="000A3F49" w:rsidRDefault="000A3F49" w:rsidP="00ED3A1B">
      <w:pPr>
        <w:pStyle w:val="Bezmezer"/>
        <w:rPr>
          <w:rFonts w:ascii="Times New Roman" w:eastAsia="Times New Roman" w:hAnsi="Times New Roman" w:cs="Times New Roman"/>
          <w:sz w:val="24"/>
        </w:rPr>
      </w:pPr>
    </w:p>
    <w:sectPr w:rsidR="000A3F49" w:rsidSect="00396972">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B5"/>
    <w:multiLevelType w:val="multilevel"/>
    <w:tmpl w:val="D2C8D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70887"/>
    <w:multiLevelType w:val="multilevel"/>
    <w:tmpl w:val="C4D6C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C4295"/>
    <w:multiLevelType w:val="multilevel"/>
    <w:tmpl w:val="2866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74658"/>
    <w:multiLevelType w:val="multilevel"/>
    <w:tmpl w:val="CBD2D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D7427"/>
    <w:multiLevelType w:val="multilevel"/>
    <w:tmpl w:val="95C06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81278"/>
    <w:multiLevelType w:val="multilevel"/>
    <w:tmpl w:val="5368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641811"/>
    <w:multiLevelType w:val="multilevel"/>
    <w:tmpl w:val="FBA8E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EB21D8"/>
    <w:multiLevelType w:val="multilevel"/>
    <w:tmpl w:val="481CE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872158"/>
    <w:multiLevelType w:val="multilevel"/>
    <w:tmpl w:val="E22A0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E3BF6"/>
    <w:multiLevelType w:val="multilevel"/>
    <w:tmpl w:val="FA02D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6A6F3A"/>
    <w:multiLevelType w:val="multilevel"/>
    <w:tmpl w:val="A4501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7E3203"/>
    <w:multiLevelType w:val="hybridMultilevel"/>
    <w:tmpl w:val="EDCAE28A"/>
    <w:lvl w:ilvl="0" w:tplc="0C3A603A">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8"/>
  </w:num>
  <w:num w:numId="6">
    <w:abstractNumId w:val="9"/>
  </w:num>
  <w:num w:numId="7">
    <w:abstractNumId w:val="5"/>
  </w:num>
  <w:num w:numId="8">
    <w:abstractNumId w:val="2"/>
  </w:num>
  <w:num w:numId="9">
    <w:abstractNumId w:val="0"/>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F"/>
    <w:rsid w:val="000359E7"/>
    <w:rsid w:val="0008229F"/>
    <w:rsid w:val="000A3F49"/>
    <w:rsid w:val="000E4542"/>
    <w:rsid w:val="00311A26"/>
    <w:rsid w:val="00396972"/>
    <w:rsid w:val="00537B05"/>
    <w:rsid w:val="005D08A8"/>
    <w:rsid w:val="005E6DE2"/>
    <w:rsid w:val="00651D08"/>
    <w:rsid w:val="006901B1"/>
    <w:rsid w:val="00812881"/>
    <w:rsid w:val="008601D8"/>
    <w:rsid w:val="008F79FA"/>
    <w:rsid w:val="00A068B8"/>
    <w:rsid w:val="00A51187"/>
    <w:rsid w:val="00C043E4"/>
    <w:rsid w:val="00D349D7"/>
    <w:rsid w:val="00E76DA3"/>
    <w:rsid w:val="00ED3A1B"/>
    <w:rsid w:val="00F03012"/>
    <w:rsid w:val="00F4511C"/>
    <w:rsid w:val="00F90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783A"/>
  <w15:docId w15:val="{B3C3895D-07D8-4BEB-9D0F-0CDA01D6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3012"/>
    <w:pPr>
      <w:ind w:left="720"/>
      <w:contextualSpacing/>
    </w:pPr>
  </w:style>
  <w:style w:type="character" w:styleId="Hypertextovodkaz">
    <w:name w:val="Hyperlink"/>
    <w:basedOn w:val="Standardnpsmoodstavce"/>
    <w:uiPriority w:val="99"/>
    <w:unhideWhenUsed/>
    <w:rsid w:val="00ED3A1B"/>
    <w:rPr>
      <w:color w:val="0563C1" w:themeColor="hyperlink"/>
      <w:u w:val="single"/>
    </w:rPr>
  </w:style>
  <w:style w:type="paragraph" w:styleId="Bezmezer">
    <w:name w:val="No Spacing"/>
    <w:uiPriority w:val="1"/>
    <w:qFormat/>
    <w:rsid w:val="00ED3A1B"/>
    <w:pPr>
      <w:spacing w:after="0" w:line="240" w:lineRule="auto"/>
    </w:pPr>
    <w:rPr>
      <w:rFonts w:eastAsiaTheme="minorHAnsi"/>
      <w:kern w:val="2"/>
      <w:lang w:eastAsia="en-US"/>
      <w14:ligatures w14:val="standardContextual"/>
    </w:rPr>
  </w:style>
  <w:style w:type="paragraph" w:customStyle="1" w:styleId="Default">
    <w:name w:val="Default"/>
    <w:rsid w:val="00A068B8"/>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cpubenchmark.net"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7D1A4E246D4283D09B3587330582" ma:contentTypeVersion="17" ma:contentTypeDescription="Create a new document." ma:contentTypeScope="" ma:versionID="a03ee5335af8f2ebb9b02054a3513184">
  <xsd:schema xmlns:xsd="http://www.w3.org/2001/XMLSchema" xmlns:xs="http://www.w3.org/2001/XMLSchema" xmlns:p="http://schemas.microsoft.com/office/2006/metadata/properties" xmlns:ns3="5b01500c-8bd7-4a81-927d-ea9f192904d4" xmlns:ns4="1654b6a5-80a6-480a-99b9-685e73f453dc" targetNamespace="http://schemas.microsoft.com/office/2006/metadata/properties" ma:root="true" ma:fieldsID="5543458ae79db02c3a60b5162e7d3076" ns3:_="" ns4:_="">
    <xsd:import namespace="5b01500c-8bd7-4a81-927d-ea9f192904d4"/>
    <xsd:import namespace="1654b6a5-80a6-480a-99b9-685e73f45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1500c-8bd7-4a81-927d-ea9f19290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4b6a5-80a6-480a-99b9-685e73f453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654b6a5-80a6-480a-99b9-685e73f45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940B2-6085-4743-AFF6-0C42A844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1500c-8bd7-4a81-927d-ea9f192904d4"/>
    <ds:schemaRef ds:uri="1654b6a5-80a6-480a-99b9-685e73f45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755F0-AC28-4168-AE41-CF38A0527CC9}">
  <ds:schemaRefs>
    <ds:schemaRef ds:uri="http://schemas.microsoft.com/office/2006/metadata/properties"/>
    <ds:schemaRef ds:uri="http://schemas.microsoft.com/office/infopath/2007/PartnerControls"/>
    <ds:schemaRef ds:uri="1654b6a5-80a6-480a-99b9-685e73f453dc"/>
  </ds:schemaRefs>
</ds:datastoreItem>
</file>

<file path=customXml/itemProps3.xml><?xml version="1.0" encoding="utf-8"?>
<ds:datastoreItem xmlns:ds="http://schemas.openxmlformats.org/officeDocument/2006/customXml" ds:itemID="{25C6062A-A80C-48B2-8D45-594EB707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2210</Words>
  <Characters>13042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2023-08-17T11:43:00Z</cp:lastPrinted>
  <dcterms:created xsi:type="dcterms:W3CDTF">2023-12-07T11:59:00Z</dcterms:created>
  <dcterms:modified xsi:type="dcterms:W3CDTF">2023-12-11T09:59:00Z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0x010100B30A7D1A4E246D4283D09B3587330582</vt:lpwstr>
  </property>
</Properties>
</file>