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50BE" w14:textId="77777777" w:rsidR="009702CA" w:rsidRDefault="00000000">
      <w:pPr>
        <w:spacing w:after="207" w:line="259" w:lineRule="auto"/>
        <w:ind w:left="0" w:firstLine="0"/>
        <w:jc w:val="center"/>
      </w:pPr>
      <w:r>
        <w:rPr>
          <w:sz w:val="30"/>
        </w:rPr>
        <w:t>SMLOUVA O DÍLO</w:t>
      </w:r>
    </w:p>
    <w:tbl>
      <w:tblPr>
        <w:tblStyle w:val="TableGrid"/>
        <w:tblW w:w="9038" w:type="dxa"/>
        <w:tblInd w:w="-3686" w:type="dxa"/>
        <w:tblCellMar>
          <w:top w:w="0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6201"/>
      </w:tblGrid>
      <w:tr w:rsidR="009702CA" w14:paraId="3A869891" w14:textId="77777777">
        <w:trPr>
          <w:trHeight w:val="410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9687512" w14:textId="77777777" w:rsidR="009702CA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6"/>
              </w:rPr>
              <w:t>Zhotovitel: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77600AAD" w14:textId="77777777" w:rsidR="009702CA" w:rsidRDefault="009702CA">
            <w:pPr>
              <w:spacing w:after="160" w:line="259" w:lineRule="auto"/>
              <w:ind w:left="0" w:firstLine="0"/>
              <w:jc w:val="left"/>
            </w:pPr>
          </w:p>
        </w:tc>
      </w:tr>
      <w:tr w:rsidR="009702CA" w14:paraId="1DAFCC64" w14:textId="77777777">
        <w:trPr>
          <w:trHeight w:val="419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7C71E" w14:textId="77777777" w:rsidR="009702CA" w:rsidRDefault="00000000">
            <w:pPr>
              <w:spacing w:after="0" w:line="259" w:lineRule="auto"/>
              <w:ind w:left="29" w:firstLine="0"/>
              <w:jc w:val="left"/>
            </w:pPr>
            <w:r>
              <w:t>Obchodní firma: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EBEF0" w14:textId="77777777" w:rsidR="009702CA" w:rsidRDefault="00000000">
            <w:pPr>
              <w:spacing w:after="0" w:line="259" w:lineRule="auto"/>
              <w:ind w:left="19" w:firstLine="0"/>
              <w:jc w:val="left"/>
            </w:pPr>
            <w:r>
              <w:rPr>
                <w:sz w:val="26"/>
              </w:rPr>
              <w:t>František Bareš</w:t>
            </w:r>
          </w:p>
        </w:tc>
      </w:tr>
      <w:tr w:rsidR="009702CA" w14:paraId="7B9215E2" w14:textId="77777777">
        <w:trPr>
          <w:trHeight w:val="562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C40CB93" w14:textId="77777777" w:rsidR="009702CA" w:rsidRDefault="00000000">
            <w:pPr>
              <w:spacing w:after="0" w:line="259" w:lineRule="auto"/>
              <w:ind w:left="29" w:firstLine="0"/>
              <w:jc w:val="left"/>
            </w:pPr>
            <w:r>
              <w:t>Se sídlem: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5CCECFE5" w14:textId="77777777" w:rsidR="009702CA" w:rsidRDefault="00000000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sz w:val="26"/>
              </w:rPr>
              <w:t>Tunochody</w:t>
            </w:r>
            <w:proofErr w:type="spellEnd"/>
            <w:r>
              <w:rPr>
                <w:sz w:val="26"/>
              </w:rPr>
              <w:t xml:space="preserve"> 30</w:t>
            </w:r>
          </w:p>
          <w:p w14:paraId="050A6A06" w14:textId="77777777" w:rsidR="009702CA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58401 Číhošť</w:t>
            </w:r>
          </w:p>
        </w:tc>
      </w:tr>
      <w:tr w:rsidR="009702CA" w14:paraId="1329C624" w14:textId="77777777">
        <w:trPr>
          <w:trHeight w:val="270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E5E77AA" w14:textId="77777777" w:rsidR="009702CA" w:rsidRDefault="00000000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34"/>
              </w:rPr>
              <w:t>lč</w:t>
            </w:r>
            <w:proofErr w:type="spellEnd"/>
            <w:r>
              <w:rPr>
                <w:sz w:val="34"/>
              </w:rPr>
              <w:t>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79217245" w14:textId="77777777" w:rsidR="009702CA" w:rsidRDefault="00000000">
            <w:pPr>
              <w:spacing w:after="0" w:line="259" w:lineRule="auto"/>
              <w:ind w:left="14" w:firstLine="0"/>
              <w:jc w:val="left"/>
            </w:pPr>
            <w:r>
              <w:t>76082890</w:t>
            </w:r>
          </w:p>
        </w:tc>
      </w:tr>
      <w:tr w:rsidR="009702CA" w14:paraId="333B4721" w14:textId="77777777">
        <w:trPr>
          <w:trHeight w:val="28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4A31D55" w14:textId="77777777" w:rsidR="009702CA" w:rsidRDefault="00000000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6"/>
              </w:rPr>
              <w:t>Dič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40A91FF1" w14:textId="77777777" w:rsidR="009702CA" w:rsidRDefault="00000000">
            <w:pPr>
              <w:spacing w:after="0" w:line="259" w:lineRule="auto"/>
              <w:ind w:left="14" w:firstLine="0"/>
              <w:jc w:val="left"/>
            </w:pPr>
            <w:r>
              <w:t>CZ8907253201</w:t>
            </w:r>
          </w:p>
        </w:tc>
      </w:tr>
      <w:tr w:rsidR="009702CA" w14:paraId="71F2E1AD" w14:textId="77777777">
        <w:trPr>
          <w:trHeight w:val="178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4248A05" w14:textId="77777777" w:rsidR="009702CA" w:rsidRDefault="00000000">
            <w:pPr>
              <w:spacing w:after="0" w:line="259" w:lineRule="auto"/>
              <w:ind w:left="14" w:firstLine="0"/>
              <w:jc w:val="left"/>
            </w:pPr>
            <w:r>
              <w:t>Zastoupený:</w:t>
            </w:r>
          </w:p>
          <w:p w14:paraId="08CF8ACE" w14:textId="77777777" w:rsidR="009702CA" w:rsidRDefault="00000000">
            <w:pPr>
              <w:spacing w:after="0" w:line="478" w:lineRule="auto"/>
              <w:ind w:left="14" w:right="408" w:firstLine="62"/>
              <w:jc w:val="left"/>
            </w:pPr>
            <w:r>
              <w:t>(dále jako „zhotovitel”) a</w:t>
            </w:r>
          </w:p>
          <w:p w14:paraId="1D0CC207" w14:textId="77777777" w:rsidR="009702CA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0D7C3B12" w14:textId="77777777" w:rsidR="009702CA" w:rsidRDefault="00000000">
            <w:pPr>
              <w:spacing w:after="0" w:line="259" w:lineRule="auto"/>
              <w:ind w:left="10" w:firstLine="0"/>
              <w:jc w:val="left"/>
            </w:pPr>
            <w:r>
              <w:t>Františkem Barešem</w:t>
            </w:r>
          </w:p>
        </w:tc>
      </w:tr>
      <w:tr w:rsidR="009702CA" w14:paraId="360656D1" w14:textId="77777777">
        <w:trPr>
          <w:trHeight w:val="431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89646" w14:textId="77777777" w:rsidR="009702CA" w:rsidRDefault="00000000">
            <w:pPr>
              <w:spacing w:after="0" w:line="259" w:lineRule="auto"/>
              <w:ind w:left="10" w:firstLine="0"/>
              <w:jc w:val="left"/>
            </w:pPr>
            <w:r>
              <w:t>Obchodní firma: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9A89C" w14:textId="77777777" w:rsidR="009702CA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Domov pro seniory Havlíčkův Brod, příspěvková organizace</w:t>
            </w:r>
          </w:p>
        </w:tc>
      </w:tr>
      <w:tr w:rsidR="009702CA" w14:paraId="3C04C71C" w14:textId="77777777">
        <w:trPr>
          <w:trHeight w:val="547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C3D6A37" w14:textId="77777777" w:rsidR="009702CA" w:rsidRDefault="00000000">
            <w:pPr>
              <w:spacing w:after="0" w:line="259" w:lineRule="auto"/>
              <w:ind w:left="14" w:firstLine="0"/>
              <w:jc w:val="left"/>
            </w:pPr>
            <w:r>
              <w:t>Se sídlem: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4B209519" w14:textId="77777777" w:rsidR="009702CA" w:rsidRDefault="00000000">
            <w:pPr>
              <w:spacing w:after="0" w:line="259" w:lineRule="auto"/>
              <w:ind w:left="0" w:right="1618" w:firstLine="0"/>
              <w:jc w:val="left"/>
            </w:pPr>
            <w:r>
              <w:t>Husova 2119, 580 01 Havlíčkův Brod 60128071</w:t>
            </w:r>
          </w:p>
        </w:tc>
      </w:tr>
      <w:tr w:rsidR="009702CA" w14:paraId="69121D50" w14:textId="77777777">
        <w:trPr>
          <w:trHeight w:val="519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E574DA6" w14:textId="77777777" w:rsidR="009702CA" w:rsidRDefault="00000000">
            <w:pPr>
              <w:spacing w:after="0" w:line="259" w:lineRule="auto"/>
              <w:ind w:left="0" w:firstLine="0"/>
              <w:jc w:val="left"/>
            </w:pPr>
            <w:r>
              <w:t>Zastoupený:</w:t>
            </w:r>
          </w:p>
          <w:p w14:paraId="164A8FEE" w14:textId="77777777" w:rsidR="009702CA" w:rsidRDefault="00000000">
            <w:pPr>
              <w:spacing w:after="0" w:line="259" w:lineRule="auto"/>
              <w:ind w:left="5" w:firstLine="0"/>
              <w:jc w:val="left"/>
            </w:pPr>
            <w:r>
              <w:t>(dále jako „objednatel”)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458060E5" w14:textId="77777777" w:rsidR="009702CA" w:rsidRDefault="00000000">
            <w:pPr>
              <w:spacing w:after="0" w:line="259" w:lineRule="auto"/>
              <w:ind w:left="0" w:firstLine="0"/>
              <w:jc w:val="left"/>
            </w:pPr>
            <w:r>
              <w:t>Ing. Hanou Hlaváčkovou, ředitelkou organizace</w:t>
            </w:r>
          </w:p>
        </w:tc>
      </w:tr>
    </w:tbl>
    <w:p w14:paraId="76FB6405" w14:textId="77777777" w:rsidR="009702CA" w:rsidRDefault="009702CA">
      <w:pPr>
        <w:sectPr w:rsidR="009702CA">
          <w:pgSz w:w="11904" w:h="16834"/>
          <w:pgMar w:top="1260" w:right="4579" w:bottom="1729" w:left="4838" w:header="708" w:footer="708" w:gutter="0"/>
          <w:cols w:space="708"/>
        </w:sectPr>
      </w:pPr>
    </w:p>
    <w:p w14:paraId="25390B7B" w14:textId="77777777" w:rsidR="009702CA" w:rsidRDefault="00000000">
      <w:pPr>
        <w:spacing w:after="248"/>
        <w:ind w:left="62"/>
      </w:pPr>
      <w:r>
        <w:t>smluvní strany uzavírají níže uvedeného dne, měsíce a roku dle 536 a násl. zákona č. 513/1991 Sb., obchodní zákoník v platném mění (dále jen „obchodní zákoník”) smlouvu o dílo následujícího mění:</w:t>
      </w:r>
    </w:p>
    <w:p w14:paraId="187A244F" w14:textId="77777777" w:rsidR="009702CA" w:rsidRDefault="00000000">
      <w:pPr>
        <w:spacing w:after="0" w:line="259" w:lineRule="auto"/>
        <w:ind w:left="77" w:right="10" w:hanging="10"/>
        <w:jc w:val="center"/>
      </w:pPr>
      <w:r>
        <w:rPr>
          <w:sz w:val="26"/>
        </w:rPr>
        <w:t>1.</w:t>
      </w:r>
    </w:p>
    <w:p w14:paraId="20CFAE23" w14:textId="77777777" w:rsidR="009702CA" w:rsidRDefault="00000000">
      <w:pPr>
        <w:spacing w:after="236" w:line="259" w:lineRule="auto"/>
        <w:ind w:left="77" w:right="5" w:hanging="10"/>
        <w:jc w:val="center"/>
      </w:pPr>
      <w:r>
        <w:rPr>
          <w:sz w:val="26"/>
        </w:rPr>
        <w:t>Předmět plnění</w:t>
      </w:r>
    </w:p>
    <w:p w14:paraId="5A583A79" w14:textId="77777777" w:rsidR="009702CA" w:rsidRDefault="00000000">
      <w:pPr>
        <w:spacing w:after="225"/>
        <w:ind w:left="62"/>
      </w:pPr>
      <w:r>
        <w:t>Objednáváme u Vás úpravu elektrických rozvodů a opravy elektrozařízení a revize</w:t>
      </w:r>
    </w:p>
    <w:p w14:paraId="05C811EC" w14:textId="77777777" w:rsidR="009702CA" w:rsidRDefault="00000000">
      <w:pPr>
        <w:spacing w:line="259" w:lineRule="auto"/>
        <w:ind w:left="38" w:firstLine="0"/>
        <w:jc w:val="center"/>
      </w:pPr>
      <w:r>
        <w:rPr>
          <w:sz w:val="22"/>
        </w:rPr>
        <w:t>11.</w:t>
      </w:r>
    </w:p>
    <w:p w14:paraId="676435AB" w14:textId="77777777" w:rsidR="009702CA" w:rsidRDefault="00000000">
      <w:pPr>
        <w:spacing w:after="236" w:line="259" w:lineRule="auto"/>
        <w:ind w:left="77" w:right="34" w:hanging="10"/>
        <w:jc w:val="center"/>
      </w:pPr>
      <w:r>
        <w:rPr>
          <w:sz w:val="26"/>
        </w:rPr>
        <w:t>Doba plnění</w:t>
      </w:r>
    </w:p>
    <w:p w14:paraId="0A6BBE09" w14:textId="77777777" w:rsidR="009702CA" w:rsidRDefault="00000000">
      <w:pPr>
        <w:spacing w:after="548"/>
        <w:ind w:left="62"/>
      </w:pPr>
      <w:r>
        <w:t>Výše uvedené práce budou provedeny co nejdříve, nejpozději však do 22.12. 2023</w:t>
      </w:r>
    </w:p>
    <w:p w14:paraId="62661BBC" w14:textId="77777777" w:rsidR="009702CA" w:rsidRDefault="00000000">
      <w:pPr>
        <w:spacing w:after="236" w:line="259" w:lineRule="auto"/>
        <w:ind w:left="77" w:right="48" w:hanging="10"/>
        <w:jc w:val="center"/>
      </w:pPr>
      <w:r>
        <w:rPr>
          <w:sz w:val="26"/>
        </w:rPr>
        <w:t>Místo plnění</w:t>
      </w:r>
    </w:p>
    <w:p w14:paraId="0242EB8B" w14:textId="77777777" w:rsidR="009702CA" w:rsidRDefault="00000000">
      <w:pPr>
        <w:spacing w:after="1103"/>
        <w:ind w:left="62"/>
      </w:pPr>
      <w:r>
        <w:t>Místem plnění je Domov pro seniory Havlíčkův Brod, Husova 2119, budova „B”</w:t>
      </w:r>
    </w:p>
    <w:p w14:paraId="5C52EAB8" w14:textId="14A665FA" w:rsidR="009702CA" w:rsidRDefault="00000000">
      <w:pPr>
        <w:spacing w:after="236" w:line="259" w:lineRule="auto"/>
        <w:ind w:left="77" w:right="91" w:hanging="10"/>
        <w:jc w:val="center"/>
      </w:pPr>
      <w:r>
        <w:rPr>
          <w:sz w:val="26"/>
        </w:rPr>
        <w:t xml:space="preserve">Dodání </w:t>
      </w:r>
      <w:r w:rsidR="001103C3">
        <w:rPr>
          <w:sz w:val="26"/>
        </w:rPr>
        <w:t>díl</w:t>
      </w:r>
      <w:r>
        <w:rPr>
          <w:sz w:val="26"/>
        </w:rPr>
        <w:t>a</w:t>
      </w:r>
    </w:p>
    <w:p w14:paraId="740369A9" w14:textId="77777777" w:rsidR="009702CA" w:rsidRDefault="00000000">
      <w:pPr>
        <w:spacing w:after="528"/>
        <w:ind w:left="0"/>
      </w:pPr>
      <w:r>
        <w:lastRenderedPageBreak/>
        <w:t>Dokončené práce budou předány objednateli na místě plnění.</w:t>
      </w:r>
    </w:p>
    <w:p w14:paraId="41F980EA" w14:textId="77777777" w:rsidR="009702CA" w:rsidRDefault="00000000">
      <w:pPr>
        <w:spacing w:after="236" w:line="259" w:lineRule="auto"/>
        <w:ind w:left="77" w:right="101" w:hanging="10"/>
        <w:jc w:val="center"/>
      </w:pPr>
      <w:r>
        <w:rPr>
          <w:sz w:val="26"/>
        </w:rPr>
        <w:t>Cena díla</w:t>
      </w:r>
    </w:p>
    <w:p w14:paraId="1BD3690D" w14:textId="77777777" w:rsidR="009702CA" w:rsidRDefault="00000000">
      <w:pPr>
        <w:ind w:left="62"/>
      </w:pPr>
      <w:r>
        <w:rPr>
          <w:rFonts w:ascii="Calibri" w:eastAsia="Calibri" w:hAnsi="Calibri" w:cs="Calibri"/>
        </w:rPr>
        <w:t>Celková cena za kompletní dodávku díla včetně dopravy a montáže na místě objednavatele činí</w:t>
      </w:r>
    </w:p>
    <w:p w14:paraId="1871DB9C" w14:textId="77777777" w:rsidR="009702CA" w:rsidRDefault="00000000">
      <w:pPr>
        <w:ind w:left="62"/>
      </w:pPr>
      <w:r>
        <w:rPr>
          <w:rFonts w:ascii="Calibri" w:eastAsia="Calibri" w:hAnsi="Calibri" w:cs="Calibri"/>
        </w:rPr>
        <w:t>Cena celkem s DPH----- 128650,50Kč</w:t>
      </w:r>
    </w:p>
    <w:p w14:paraId="6302B8E0" w14:textId="77777777" w:rsidR="009702CA" w:rsidRDefault="00000000">
      <w:pPr>
        <w:ind w:left="62"/>
      </w:pPr>
      <w:r>
        <w:rPr>
          <w:rFonts w:ascii="Calibri" w:eastAsia="Calibri" w:hAnsi="Calibri" w:cs="Calibri"/>
        </w:rPr>
        <w:t xml:space="preserve">DPH </w:t>
      </w:r>
      <w:r>
        <w:rPr>
          <w:noProof/>
        </w:rPr>
        <w:drawing>
          <wp:inline distT="0" distB="0" distL="0" distR="0" wp14:anchorId="6B0CA3E5" wp14:editId="5EF87835">
            <wp:extent cx="1682496" cy="134150"/>
            <wp:effectExtent l="0" t="0" r="0" b="0"/>
            <wp:docPr id="1855" name="Picture 1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" name="Picture 18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Kč</w:t>
      </w:r>
    </w:p>
    <w:p w14:paraId="7A7B54F8" w14:textId="77777777" w:rsidR="009702CA" w:rsidRDefault="00000000">
      <w:pPr>
        <w:ind w:left="62"/>
      </w:pPr>
      <w:r>
        <w:rPr>
          <w:rFonts w:ascii="Calibri" w:eastAsia="Calibri" w:hAnsi="Calibri" w:cs="Calibri"/>
        </w:rPr>
        <w:t>Cena bez DPH-----------111870 Kč</w:t>
      </w:r>
    </w:p>
    <w:p w14:paraId="6877A800" w14:textId="77777777" w:rsidR="009702CA" w:rsidRDefault="00000000">
      <w:pPr>
        <w:spacing w:after="524"/>
        <w:ind w:left="62"/>
      </w:pPr>
      <w:r>
        <w:rPr>
          <w:rFonts w:ascii="Calibri" w:eastAsia="Calibri" w:hAnsi="Calibri" w:cs="Calibri"/>
        </w:rPr>
        <w:t>Zhotovitel je plátce DPH</w:t>
      </w:r>
    </w:p>
    <w:p w14:paraId="5174F638" w14:textId="77777777" w:rsidR="009702CA" w:rsidRDefault="00000000">
      <w:pPr>
        <w:spacing w:after="290" w:line="259" w:lineRule="auto"/>
        <w:ind w:left="77" w:hanging="10"/>
        <w:jc w:val="center"/>
      </w:pPr>
      <w:r>
        <w:rPr>
          <w:rFonts w:ascii="Calibri" w:eastAsia="Calibri" w:hAnsi="Calibri" w:cs="Calibri"/>
          <w:sz w:val="26"/>
        </w:rPr>
        <w:t>Platební podmínky</w:t>
      </w:r>
    </w:p>
    <w:p w14:paraId="0F16A39B" w14:textId="77777777" w:rsidR="009702CA" w:rsidRDefault="00000000">
      <w:pPr>
        <w:spacing w:after="247"/>
        <w:ind w:left="62"/>
      </w:pPr>
      <w:r>
        <w:rPr>
          <w:rFonts w:ascii="Calibri" w:eastAsia="Calibri" w:hAnsi="Calibri" w:cs="Calibri"/>
        </w:rPr>
        <w:t>Úhrada bude prováděna na základě faktury bezhotovostně na účet zhotovitele v termínu splatnosti.</w:t>
      </w:r>
    </w:p>
    <w:p w14:paraId="728F1BF1" w14:textId="77777777" w:rsidR="009702CA" w:rsidRDefault="00000000">
      <w:pPr>
        <w:spacing w:after="0" w:line="259" w:lineRule="auto"/>
        <w:ind w:left="77" w:right="24" w:hanging="10"/>
        <w:jc w:val="center"/>
      </w:pPr>
      <w:r>
        <w:rPr>
          <w:rFonts w:ascii="Calibri" w:eastAsia="Calibri" w:hAnsi="Calibri" w:cs="Calibri"/>
          <w:sz w:val="26"/>
        </w:rPr>
        <w:t>VII.</w:t>
      </w:r>
    </w:p>
    <w:p w14:paraId="772FD3F3" w14:textId="77777777" w:rsidR="009702CA" w:rsidRDefault="00000000">
      <w:pPr>
        <w:spacing w:after="286" w:line="259" w:lineRule="auto"/>
        <w:ind w:left="77" w:right="14" w:hanging="10"/>
        <w:jc w:val="center"/>
      </w:pPr>
      <w:r>
        <w:rPr>
          <w:rFonts w:ascii="Calibri" w:eastAsia="Calibri" w:hAnsi="Calibri" w:cs="Calibri"/>
          <w:sz w:val="26"/>
        </w:rPr>
        <w:t>Závěrečná ustanovení</w:t>
      </w:r>
    </w:p>
    <w:p w14:paraId="00E30499" w14:textId="77777777" w:rsidR="009702CA" w:rsidRDefault="00000000">
      <w:pPr>
        <w:numPr>
          <w:ilvl w:val="0"/>
          <w:numId w:val="1"/>
        </w:numPr>
        <w:ind w:hanging="346"/>
      </w:pPr>
      <w:r>
        <w:rPr>
          <w:rFonts w:ascii="Calibri" w:eastAsia="Calibri" w:hAnsi="Calibri" w:cs="Calibri"/>
        </w:rPr>
        <w:t>Tato smlouva nabývá platnosti a účinnosti dnem podpisu oběma smluvními stranami.</w:t>
      </w:r>
    </w:p>
    <w:p w14:paraId="203403AD" w14:textId="77777777" w:rsidR="009702CA" w:rsidRDefault="00000000">
      <w:pPr>
        <w:numPr>
          <w:ilvl w:val="0"/>
          <w:numId w:val="1"/>
        </w:numPr>
        <w:spacing w:after="37"/>
        <w:ind w:hanging="346"/>
      </w:pPr>
      <w:r>
        <w:rPr>
          <w:rFonts w:ascii="Calibri" w:eastAsia="Calibri" w:hAnsi="Calibri" w:cs="Calibri"/>
        </w:rPr>
        <w:t>Změny mohou být prováděny pouze písemně.</w:t>
      </w:r>
    </w:p>
    <w:p w14:paraId="067DD021" w14:textId="77777777" w:rsidR="009702CA" w:rsidRDefault="00000000">
      <w:pPr>
        <w:numPr>
          <w:ilvl w:val="0"/>
          <w:numId w:val="1"/>
        </w:numPr>
        <w:spacing w:after="816"/>
        <w:ind w:hanging="346"/>
      </w:pPr>
      <w:r>
        <w:rPr>
          <w:rFonts w:ascii="Calibri" w:eastAsia="Calibri" w:hAnsi="Calibri" w:cs="Calibri"/>
        </w:rPr>
        <w:t>Obě strany si smlouvu před podpisem přečetly a uzavírají ji podle své svobodné vůle, na důkaz připojují své podpisy.</w:t>
      </w:r>
    </w:p>
    <w:p w14:paraId="23A63D85" w14:textId="77777777" w:rsidR="009702CA" w:rsidRDefault="00000000">
      <w:pPr>
        <w:ind w:left="62"/>
      </w:pPr>
      <w:r>
        <w:rPr>
          <w:rFonts w:ascii="Calibri" w:eastAsia="Calibri" w:hAnsi="Calibri" w:cs="Calibri"/>
        </w:rPr>
        <w:t>V Havlíčkově Brodě dne 1. 12. 2023</w:t>
      </w:r>
    </w:p>
    <w:p w14:paraId="3B92EA00" w14:textId="77777777" w:rsidR="009702CA" w:rsidRDefault="009702CA">
      <w:pPr>
        <w:sectPr w:rsidR="009702CA">
          <w:type w:val="continuous"/>
          <w:pgSz w:w="11904" w:h="16834"/>
          <w:pgMar w:top="1307" w:right="994" w:bottom="1729" w:left="1090" w:header="708" w:footer="708" w:gutter="0"/>
          <w:cols w:space="708"/>
        </w:sectPr>
      </w:pPr>
    </w:p>
    <w:p w14:paraId="0E27D98F" w14:textId="5A53524E" w:rsidR="009702CA" w:rsidRDefault="001103C3">
      <w:pPr>
        <w:spacing w:after="636" w:line="445" w:lineRule="auto"/>
        <w:ind w:left="14" w:hanging="10"/>
        <w:jc w:val="left"/>
      </w:pPr>
      <w:r>
        <w:rPr>
          <w:rFonts w:ascii="Calibri" w:eastAsia="Calibri" w:hAnsi="Calibri" w:cs="Calibri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95659" wp14:editId="1B7684A5">
                <wp:simplePos x="0" y="0"/>
                <wp:positionH relativeFrom="column">
                  <wp:posOffset>154623</wp:posOffset>
                </wp:positionH>
                <wp:positionV relativeFrom="paragraph">
                  <wp:posOffset>691515</wp:posOffset>
                </wp:positionV>
                <wp:extent cx="1943100" cy="900113"/>
                <wp:effectExtent l="0" t="0" r="0" b="0"/>
                <wp:wrapNone/>
                <wp:docPr id="61275122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0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3BBFE" id="Obdélník 1" o:spid="_x0000_s1026" style="position:absolute;margin-left:12.2pt;margin-top:54.45pt;width:153pt;height:7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" fillcolor="white [3212]" stroked="f" strokeweight="1pt"/>
            </w:pict>
          </mc:Fallback>
        </mc:AlternateContent>
      </w:r>
      <w:r w:rsidR="00000000">
        <w:rPr>
          <w:rFonts w:ascii="Calibri" w:eastAsia="Calibri" w:hAnsi="Calibri" w:cs="Calibri"/>
          <w:sz w:val="26"/>
        </w:rPr>
        <w:t>Zhotovitel</w:t>
      </w:r>
    </w:p>
    <w:p w14:paraId="29D1ECC3" w14:textId="77777777" w:rsidR="009702CA" w:rsidRDefault="00000000">
      <w:pPr>
        <w:spacing w:after="0" w:line="259" w:lineRule="auto"/>
        <w:ind w:left="10" w:right="-15" w:hanging="10"/>
        <w:jc w:val="right"/>
      </w:pPr>
      <w:r>
        <w:rPr>
          <w:rFonts w:ascii="Calibri" w:eastAsia="Calibri" w:hAnsi="Calibri" w:cs="Calibri"/>
          <w:sz w:val="34"/>
        </w:rPr>
        <w:t>FRANTIŠEK BAREŠ</w:t>
      </w:r>
    </w:p>
    <w:p w14:paraId="7574B5F3" w14:textId="77777777" w:rsidR="009702CA" w:rsidRDefault="00000000">
      <w:pPr>
        <w:spacing w:after="16" w:line="216" w:lineRule="auto"/>
        <w:ind w:left="590" w:right="67" w:hanging="10"/>
        <w:jc w:val="center"/>
      </w:pPr>
      <w:proofErr w:type="spellStart"/>
      <w:r>
        <w:rPr>
          <w:rFonts w:ascii="Calibri" w:eastAsia="Calibri" w:hAnsi="Calibri" w:cs="Calibri"/>
          <w:sz w:val="20"/>
        </w:rPr>
        <w:t>Tunochody</w:t>
      </w:r>
      <w:proofErr w:type="spellEnd"/>
      <w:r>
        <w:rPr>
          <w:rFonts w:ascii="Calibri" w:eastAsia="Calibri" w:hAnsi="Calibri" w:cs="Calibri"/>
          <w:sz w:val="20"/>
        </w:rPr>
        <w:t xml:space="preserve"> 30 </w:t>
      </w:r>
      <w:r>
        <w:rPr>
          <w:noProof/>
        </w:rPr>
        <w:drawing>
          <wp:inline distT="0" distB="0" distL="0" distR="0" wp14:anchorId="7D28785F" wp14:editId="149EBCAA">
            <wp:extent cx="6096" cy="6098"/>
            <wp:effectExtent l="0" t="0" r="0" b="0"/>
            <wp:docPr id="1791" name="Picture 1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" name="Picture 17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 xml:space="preserve">584 Ol </w:t>
      </w:r>
      <w:proofErr w:type="spellStart"/>
      <w:r>
        <w:rPr>
          <w:rFonts w:ascii="Calibri" w:eastAsia="Calibri" w:hAnsi="Calibri" w:cs="Calibri"/>
          <w:sz w:val="20"/>
        </w:rPr>
        <w:t>Ledeč</w:t>
      </w:r>
      <w:r>
        <w:rPr>
          <w:rFonts w:ascii="Calibri" w:eastAsia="Calibri" w:hAnsi="Calibri" w:cs="Calibri"/>
          <w:sz w:val="20"/>
          <w:vertAlign w:val="superscript"/>
        </w:rPr>
        <w:t>D</w:t>
      </w:r>
      <w:proofErr w:type="spellEnd"/>
      <w:r>
        <w:rPr>
          <w:rFonts w:ascii="Calibri" w:eastAsia="Calibri" w:hAnsi="Calibri" w:cs="Calibri"/>
          <w:sz w:val="20"/>
          <w:vertAlign w:val="superscript"/>
        </w:rPr>
        <w:t xml:space="preserve"> </w:t>
      </w:r>
      <w:r>
        <w:rPr>
          <w:rFonts w:ascii="Calibri" w:eastAsia="Calibri" w:hAnsi="Calibri" w:cs="Calibri"/>
          <w:sz w:val="20"/>
        </w:rPr>
        <w:t>had Sázavou</w:t>
      </w:r>
    </w:p>
    <w:p w14:paraId="19752590" w14:textId="77777777" w:rsidR="009702CA" w:rsidRDefault="00000000">
      <w:pPr>
        <w:spacing w:after="16" w:line="216" w:lineRule="auto"/>
        <w:ind w:left="590" w:right="81" w:hanging="10"/>
        <w:jc w:val="center"/>
      </w:pPr>
      <w:r>
        <w:rPr>
          <w:rFonts w:ascii="Calibri" w:eastAsia="Calibri" w:hAnsi="Calibri" w:cs="Calibri"/>
          <w:sz w:val="20"/>
        </w:rPr>
        <w:t>IC: 760 828 90</w:t>
      </w:r>
    </w:p>
    <w:p w14:paraId="3E2EC993" w14:textId="77777777" w:rsidR="009702CA" w:rsidRDefault="00000000">
      <w:pPr>
        <w:spacing w:after="237" w:line="259" w:lineRule="auto"/>
        <w:ind w:left="-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B88BD1" wp14:editId="4AD8A465">
                <wp:extent cx="1840992" cy="12196"/>
                <wp:effectExtent l="0" t="0" r="0" b="0"/>
                <wp:docPr id="6939" name="Group 6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0992" cy="12196"/>
                          <a:chOff x="0" y="0"/>
                          <a:chExt cx="1840992" cy="12196"/>
                        </a:xfrm>
                      </wpg:grpSpPr>
                      <wps:wsp>
                        <wps:cNvPr id="6938" name="Shape 6938"/>
                        <wps:cNvSpPr/>
                        <wps:spPr>
                          <a:xfrm>
                            <a:off x="0" y="0"/>
                            <a:ext cx="184099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992" h="12196">
                                <a:moveTo>
                                  <a:pt x="0" y="6098"/>
                                </a:moveTo>
                                <a:lnTo>
                                  <a:pt x="184099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39" style="width:144.96pt;height:0.960327pt;mso-position-horizontal-relative:char;mso-position-vertical-relative:line" coordsize="18409,121">
                <v:shape id="Shape 6938" style="position:absolute;width:18409;height:121;left:0;top:0;" coordsize="1840992,12196" path="m0,6098l1840992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3F7D216" w14:textId="77777777" w:rsidR="009702CA" w:rsidRDefault="00000000">
      <w:pPr>
        <w:ind w:left="0"/>
      </w:pPr>
      <w:r>
        <w:rPr>
          <w:rFonts w:ascii="Calibri" w:eastAsia="Calibri" w:hAnsi="Calibri" w:cs="Calibri"/>
        </w:rPr>
        <w:t>František Bareš</w:t>
      </w:r>
    </w:p>
    <w:p w14:paraId="75436CFB" w14:textId="77777777" w:rsidR="009702CA" w:rsidRDefault="00000000">
      <w:pPr>
        <w:spacing w:after="1382" w:line="445" w:lineRule="auto"/>
        <w:ind w:left="14" w:hanging="10"/>
        <w:jc w:val="left"/>
      </w:pPr>
      <w:r>
        <w:rPr>
          <w:rFonts w:ascii="Calibri" w:eastAsia="Calibri" w:hAnsi="Calibri" w:cs="Calibri"/>
          <w:sz w:val="26"/>
        </w:rPr>
        <w:t>Objednatel</w:t>
      </w:r>
    </w:p>
    <w:p w14:paraId="36B8D4F7" w14:textId="77777777" w:rsidR="009702CA" w:rsidRDefault="00000000">
      <w:pPr>
        <w:spacing w:after="45" w:line="259" w:lineRule="auto"/>
        <w:ind w:left="-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279DDD" wp14:editId="2EE02C0F">
                <wp:extent cx="1688592" cy="9146"/>
                <wp:effectExtent l="0" t="0" r="0" b="0"/>
                <wp:docPr id="6941" name="Group 6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8592" cy="9146"/>
                          <a:chOff x="0" y="0"/>
                          <a:chExt cx="1688592" cy="9146"/>
                        </a:xfrm>
                      </wpg:grpSpPr>
                      <wps:wsp>
                        <wps:cNvPr id="6940" name="Shape 6940"/>
                        <wps:cNvSpPr/>
                        <wps:spPr>
                          <a:xfrm>
                            <a:off x="0" y="0"/>
                            <a:ext cx="168859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 h="9146">
                                <a:moveTo>
                                  <a:pt x="0" y="4573"/>
                                </a:moveTo>
                                <a:lnTo>
                                  <a:pt x="168859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41" style="width:132.96pt;height:0.720154pt;mso-position-horizontal-relative:char;mso-position-vertical-relative:line" coordsize="16885,91">
                <v:shape id="Shape 6940" style="position:absolute;width:16885;height:91;left:0;top:0;" coordsize="1688592,9146" path="m0,4573l1688592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BCEE444" w14:textId="77777777" w:rsidR="009702CA" w:rsidRDefault="00000000">
      <w:pPr>
        <w:ind w:left="0"/>
      </w:pPr>
      <w:r>
        <w:rPr>
          <w:rFonts w:ascii="Calibri" w:eastAsia="Calibri" w:hAnsi="Calibri" w:cs="Calibri"/>
        </w:rPr>
        <w:t>Domov pro seniory Havlíčkův Brod Ing. Hana Hlaváčková ředitelka</w:t>
      </w:r>
    </w:p>
    <w:p w14:paraId="7B17EB0D" w14:textId="77777777" w:rsidR="009702CA" w:rsidRDefault="009702CA">
      <w:pPr>
        <w:sectPr w:rsidR="009702CA">
          <w:type w:val="continuous"/>
          <w:pgSz w:w="11904" w:h="16834"/>
          <w:pgMar w:top="1440" w:right="2376" w:bottom="1440" w:left="1099" w:header="708" w:footer="708" w:gutter="0"/>
          <w:cols w:num="2" w:space="708" w:equalWidth="0">
            <w:col w:w="2952" w:space="2006"/>
            <w:col w:w="3470"/>
          </w:cols>
        </w:sectPr>
      </w:pPr>
    </w:p>
    <w:p w14:paraId="5FA156B8" w14:textId="77777777" w:rsidR="009702CA" w:rsidRDefault="00000000">
      <w:pPr>
        <w:spacing w:after="69" w:line="259" w:lineRule="auto"/>
        <w:ind w:left="1829" w:firstLine="0"/>
        <w:jc w:val="left"/>
      </w:pPr>
      <w:r>
        <w:rPr>
          <w:rFonts w:ascii="Calibri" w:eastAsia="Calibri" w:hAnsi="Calibri" w:cs="Calibri"/>
        </w:rPr>
        <w:t>Vyúčtování prací DPS Havlíčkův brod 1/2023-12/2023</w:t>
      </w:r>
    </w:p>
    <w:tbl>
      <w:tblPr>
        <w:tblStyle w:val="TableGrid"/>
        <w:tblW w:w="5544" w:type="dxa"/>
        <w:tblInd w:w="1824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1301"/>
      </w:tblGrid>
      <w:tr w:rsidR="009702CA" w14:paraId="20067419" w14:textId="77777777">
        <w:trPr>
          <w:trHeight w:val="248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14:paraId="4B88BA91" w14:textId="77777777" w:rsidR="009702CA" w:rsidRDefault="00000000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Revize 2023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76A31D4" w14:textId="77777777" w:rsidR="009702CA" w:rsidRDefault="00000000">
            <w:pPr>
              <w:spacing w:after="0" w:line="259" w:lineRule="auto"/>
              <w:ind w:left="149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45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OOO,OO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Kč</w:t>
            </w:r>
          </w:p>
        </w:tc>
      </w:tr>
      <w:tr w:rsidR="009702CA" w14:paraId="0EDBE52F" w14:textId="77777777">
        <w:trPr>
          <w:trHeight w:val="584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14:paraId="32A0B401" w14:textId="77777777" w:rsidR="009702CA" w:rsidRDefault="00000000">
            <w:pPr>
              <w:spacing w:after="0" w:line="259" w:lineRule="auto"/>
              <w:ind w:left="0" w:right="634" w:firstLine="14"/>
            </w:pPr>
            <w:r>
              <w:rPr>
                <w:rFonts w:ascii="Calibri" w:eastAsia="Calibri" w:hAnsi="Calibri" w:cs="Calibri"/>
                <w:sz w:val="22"/>
              </w:rPr>
              <w:t>Revize nouzového osvětlení 2023 Zvonky doplnění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A266ACB" w14:textId="77777777" w:rsidR="009702CA" w:rsidRDefault="00000000">
            <w:pPr>
              <w:spacing w:after="0" w:line="259" w:lineRule="auto"/>
              <w:ind w:left="158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10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OOO,OO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Kč</w:t>
            </w:r>
          </w:p>
        </w:tc>
      </w:tr>
      <w:tr w:rsidR="009702CA" w14:paraId="73C7119F" w14:textId="77777777">
        <w:trPr>
          <w:trHeight w:val="292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14:paraId="24F40415" w14:textId="77777777" w:rsidR="009702CA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Materiál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04D6276" w14:textId="77777777" w:rsidR="009702CA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3 200,00 Kč</w:t>
            </w:r>
          </w:p>
        </w:tc>
      </w:tr>
      <w:tr w:rsidR="009702CA" w14:paraId="536BA2A5" w14:textId="77777777">
        <w:trPr>
          <w:trHeight w:val="253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14:paraId="36FBE8EA" w14:textId="77777777" w:rsidR="009702CA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Montáž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9231F10" w14:textId="77777777" w:rsidR="009702CA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4 200,00 Kč</w:t>
            </w:r>
          </w:p>
        </w:tc>
      </w:tr>
    </w:tbl>
    <w:p w14:paraId="634B7B44" w14:textId="77777777" w:rsidR="009702CA" w:rsidRDefault="00000000">
      <w:pPr>
        <w:spacing w:after="0" w:line="259" w:lineRule="auto"/>
        <w:ind w:left="1819" w:firstLine="0"/>
        <w:jc w:val="left"/>
      </w:pPr>
      <w:r>
        <w:rPr>
          <w:rFonts w:ascii="Calibri" w:eastAsia="Calibri" w:hAnsi="Calibri" w:cs="Calibri"/>
          <w:sz w:val="22"/>
        </w:rPr>
        <w:t xml:space="preserve">Oprava nouzových svítidel </w:t>
      </w:r>
      <w:proofErr w:type="gramStart"/>
      <w:r>
        <w:rPr>
          <w:rFonts w:ascii="Calibri" w:eastAsia="Calibri" w:hAnsi="Calibri" w:cs="Calibri"/>
          <w:sz w:val="22"/>
        </w:rPr>
        <w:t>57x- výměna</w:t>
      </w:r>
      <w:proofErr w:type="gramEnd"/>
      <w:r>
        <w:rPr>
          <w:rFonts w:ascii="Calibri" w:eastAsia="Calibri" w:hAnsi="Calibri" w:cs="Calibri"/>
          <w:sz w:val="22"/>
        </w:rPr>
        <w:t xml:space="preserve"> baterii</w:t>
      </w:r>
    </w:p>
    <w:tbl>
      <w:tblPr>
        <w:tblStyle w:val="TableGrid"/>
        <w:tblW w:w="5558" w:type="dxa"/>
        <w:tblInd w:w="180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1291"/>
      </w:tblGrid>
      <w:tr w:rsidR="009702CA" w14:paraId="61EB0501" w14:textId="77777777">
        <w:trPr>
          <w:trHeight w:val="258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61C4CC0C" w14:textId="77777777" w:rsidR="009702CA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Montáž včetně dopravy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5D4DB39" w14:textId="12B2888B" w:rsidR="009702CA" w:rsidRDefault="00000000">
            <w:pPr>
              <w:spacing w:after="0" w:line="259" w:lineRule="auto"/>
              <w:ind w:left="15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11 200,00 K</w:t>
            </w:r>
            <w:r w:rsidR="001103C3">
              <w:rPr>
                <w:rFonts w:ascii="Calibri" w:eastAsia="Calibri" w:hAnsi="Calibri" w:cs="Calibri"/>
                <w:sz w:val="22"/>
              </w:rPr>
              <w:t>č</w:t>
            </w:r>
          </w:p>
        </w:tc>
      </w:tr>
      <w:tr w:rsidR="009702CA" w14:paraId="79067D0B" w14:textId="77777777">
        <w:trPr>
          <w:trHeight w:val="868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102BD567" w14:textId="77777777" w:rsidR="009702CA" w:rsidRDefault="00000000">
            <w:pPr>
              <w:spacing w:after="300" w:line="259" w:lineRule="auto"/>
              <w:ind w:left="2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Materiál</w:t>
            </w:r>
          </w:p>
          <w:p w14:paraId="7CA68251" w14:textId="77777777" w:rsidR="009702CA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Zásuvky mrazák na recepci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AE25C95" w14:textId="77777777" w:rsidR="009702CA" w:rsidRDefault="00000000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21 660,00 Kč</w:t>
            </w:r>
          </w:p>
        </w:tc>
      </w:tr>
      <w:tr w:rsidR="009702CA" w14:paraId="69EF0F2C" w14:textId="77777777">
        <w:trPr>
          <w:trHeight w:val="294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08F802B0" w14:textId="77777777" w:rsidR="009702CA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Montáž včetně dopravy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D8BDECC" w14:textId="77777777" w:rsidR="009702CA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3 450,00 Kč</w:t>
            </w:r>
          </w:p>
        </w:tc>
      </w:tr>
      <w:tr w:rsidR="009702CA" w14:paraId="575B9A6E" w14:textId="77777777">
        <w:trPr>
          <w:trHeight w:val="871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13260DBD" w14:textId="77777777" w:rsidR="009702CA" w:rsidRDefault="00000000">
            <w:pPr>
              <w:spacing w:after="298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Materiál</w:t>
            </w:r>
          </w:p>
          <w:p w14:paraId="35E9BDB7" w14:textId="77777777" w:rsidR="009702CA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Myčka recepce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31FD5D8" w14:textId="77777777" w:rsidR="009702CA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950,00 Kč</w:t>
            </w:r>
          </w:p>
        </w:tc>
      </w:tr>
      <w:tr w:rsidR="009702CA" w14:paraId="5C52A52F" w14:textId="77777777">
        <w:trPr>
          <w:trHeight w:val="292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70405B6E" w14:textId="77777777" w:rsidR="009702CA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Montáž včetně dopravy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0007342" w14:textId="77777777" w:rsidR="009702CA" w:rsidRDefault="00000000">
            <w:pPr>
              <w:spacing w:after="0" w:line="259" w:lineRule="auto"/>
              <w:ind w:left="0" w:right="1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3 120,00 Kč</w:t>
            </w:r>
          </w:p>
        </w:tc>
      </w:tr>
      <w:tr w:rsidR="009702CA" w14:paraId="5EDDDD2B" w14:textId="77777777">
        <w:trPr>
          <w:trHeight w:val="43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6997DFCD" w14:textId="77777777" w:rsidR="009702CA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Materiál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71B29D" w14:textId="77777777" w:rsidR="009702CA" w:rsidRDefault="00000000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2 190,00 Kč</w:t>
            </w:r>
          </w:p>
        </w:tc>
      </w:tr>
      <w:tr w:rsidR="009702CA" w14:paraId="473DCE96" w14:textId="77777777">
        <w:trPr>
          <w:trHeight w:val="39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A93F1" w14:textId="77777777" w:rsidR="009702C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Opravy elektro 2023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A3C72" w14:textId="77777777" w:rsidR="009702CA" w:rsidRDefault="00000000">
            <w:pPr>
              <w:spacing w:after="0" w:line="259" w:lineRule="auto"/>
              <w:ind w:left="0" w:right="19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6 900,00 Kč</w:t>
            </w:r>
          </w:p>
        </w:tc>
      </w:tr>
    </w:tbl>
    <w:p w14:paraId="292B2889" w14:textId="77777777" w:rsidR="009702CA" w:rsidRDefault="00000000">
      <w:pPr>
        <w:spacing w:after="341" w:line="259" w:lineRule="auto"/>
        <w:ind w:left="614" w:firstLine="0"/>
        <w:jc w:val="left"/>
      </w:pPr>
      <w:r>
        <w:rPr>
          <w:noProof/>
        </w:rPr>
        <w:drawing>
          <wp:inline distT="0" distB="0" distL="0" distR="0" wp14:anchorId="69071031" wp14:editId="4F051259">
            <wp:extent cx="4291584" cy="737827"/>
            <wp:effectExtent l="0" t="0" r="0" b="0"/>
            <wp:docPr id="6942" name="Picture 6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" name="Picture 69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1584" cy="73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686" w:type="dxa"/>
        <w:tblInd w:w="638" w:type="dxa"/>
        <w:tblCellMar>
          <w:top w:w="4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5404"/>
        <w:gridCol w:w="1282"/>
      </w:tblGrid>
      <w:tr w:rsidR="009702CA" w14:paraId="6DFEF277" w14:textId="77777777">
        <w:trPr>
          <w:trHeight w:val="406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</w:tcPr>
          <w:p w14:paraId="77BED3A7" w14:textId="77777777" w:rsidR="009702CA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</w:rPr>
              <w:t>15%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ECA9D3C" w14:textId="77777777" w:rsidR="009702CA" w:rsidRDefault="00000000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16 780,50 Kč</w:t>
            </w:r>
          </w:p>
        </w:tc>
      </w:tr>
      <w:tr w:rsidR="009702CA" w14:paraId="653BD0CD" w14:textId="77777777">
        <w:trPr>
          <w:trHeight w:val="396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8C02E" w14:textId="77777777" w:rsidR="009702C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Celkem s DPH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195C7" w14:textId="77777777" w:rsidR="009702CA" w:rsidRDefault="00000000">
            <w:pPr>
              <w:spacing w:after="0" w:line="259" w:lineRule="auto"/>
              <w:ind w:left="29" w:firstLine="0"/>
            </w:pPr>
            <w:r>
              <w:rPr>
                <w:rFonts w:ascii="Calibri" w:eastAsia="Calibri" w:hAnsi="Calibri" w:cs="Calibri"/>
                <w:sz w:val="22"/>
              </w:rPr>
              <w:t>128 650,50 Kč</w:t>
            </w:r>
          </w:p>
        </w:tc>
      </w:tr>
    </w:tbl>
    <w:p w14:paraId="42C63CB0" w14:textId="68071235" w:rsidR="009702CA" w:rsidRDefault="001103C3">
      <w:pPr>
        <w:spacing w:after="0" w:line="259" w:lineRule="auto"/>
        <w:ind w:left="10" w:right="-15" w:hanging="10"/>
        <w:jc w:val="right"/>
      </w:pPr>
      <w:r>
        <w:rPr>
          <w:rFonts w:ascii="Calibri" w:eastAsia="Calibri" w:hAnsi="Calibri" w:cs="Calibri"/>
          <w:noProof/>
          <w:sz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27ADB" wp14:editId="2BA19AC9">
                <wp:simplePos x="0" y="0"/>
                <wp:positionH relativeFrom="column">
                  <wp:posOffset>3695700</wp:posOffset>
                </wp:positionH>
                <wp:positionV relativeFrom="paragraph">
                  <wp:posOffset>31750</wp:posOffset>
                </wp:positionV>
                <wp:extent cx="1957388" cy="1166813"/>
                <wp:effectExtent l="0" t="0" r="5080" b="0"/>
                <wp:wrapNone/>
                <wp:docPr id="1323437283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388" cy="11668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F00D1" id="Obdélník 2" o:spid="_x0000_s1026" style="position:absolute;margin-left:291pt;margin-top:2.5pt;width:154.15pt;height:9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" fillcolor="white [3212]" stroked="f" strokeweight="1pt"/>
            </w:pict>
          </mc:Fallback>
        </mc:AlternateContent>
      </w:r>
      <w:r w:rsidR="00000000">
        <w:rPr>
          <w:rFonts w:ascii="Calibri" w:eastAsia="Calibri" w:hAnsi="Calibri" w:cs="Calibri"/>
          <w:sz w:val="34"/>
        </w:rPr>
        <w:t>FRANTIŠEK BAREŠ</w:t>
      </w:r>
    </w:p>
    <w:p w14:paraId="4A12FB36" w14:textId="77777777" w:rsidR="009702CA" w:rsidRDefault="00000000">
      <w:pPr>
        <w:spacing w:after="0" w:line="259" w:lineRule="auto"/>
        <w:ind w:left="0" w:right="600" w:firstLine="0"/>
        <w:jc w:val="right"/>
      </w:pPr>
      <w:proofErr w:type="spellStart"/>
      <w:r>
        <w:rPr>
          <w:sz w:val="22"/>
        </w:rPr>
        <w:t>Tunochody</w:t>
      </w:r>
      <w:proofErr w:type="spellEnd"/>
      <w:r>
        <w:rPr>
          <w:sz w:val="22"/>
        </w:rPr>
        <w:t xml:space="preserve"> 30</w:t>
      </w:r>
    </w:p>
    <w:p w14:paraId="553C2733" w14:textId="77777777" w:rsidR="009702CA" w:rsidRDefault="00000000">
      <w:pPr>
        <w:spacing w:after="0" w:line="259" w:lineRule="auto"/>
        <w:ind w:left="0" w:right="67" w:firstLine="0"/>
        <w:jc w:val="right"/>
      </w:pPr>
      <w:r>
        <w:rPr>
          <w:rFonts w:ascii="Calibri" w:eastAsia="Calibri" w:hAnsi="Calibri" w:cs="Calibri"/>
          <w:sz w:val="22"/>
        </w:rPr>
        <w:t>584 Ol Ledeč nad Sázavou</w:t>
      </w:r>
    </w:p>
    <w:p w14:paraId="7FB8AE88" w14:textId="77777777" w:rsidR="009702CA" w:rsidRDefault="00000000">
      <w:pPr>
        <w:spacing w:after="0" w:line="259" w:lineRule="auto"/>
        <w:ind w:left="6658" w:firstLine="0"/>
        <w:jc w:val="left"/>
      </w:pPr>
      <w:r>
        <w:rPr>
          <w:noProof/>
        </w:rPr>
        <w:drawing>
          <wp:inline distT="0" distB="0" distL="0" distR="0" wp14:anchorId="109DC56A" wp14:editId="0FAB2843">
            <wp:extent cx="765048" cy="527455"/>
            <wp:effectExtent l="0" t="0" r="0" b="0"/>
            <wp:docPr id="2916" name="Picture 2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" name="Picture 29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5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2CA">
      <w:type w:val="continuous"/>
      <w:pgSz w:w="11904" w:h="16834"/>
      <w:pgMar w:top="1440" w:right="1997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4EF7"/>
    <w:multiLevelType w:val="hybridMultilevel"/>
    <w:tmpl w:val="4AFC27CE"/>
    <w:lvl w:ilvl="0" w:tplc="5BCAC2C8">
      <w:start w:val="1"/>
      <w:numFmt w:val="decimal"/>
      <w:lvlText w:val="%1.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84878E">
      <w:start w:val="1"/>
      <w:numFmt w:val="lowerLetter"/>
      <w:lvlText w:val="%2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3082E0">
      <w:start w:val="1"/>
      <w:numFmt w:val="lowerRoman"/>
      <w:lvlText w:val="%3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52C980">
      <w:start w:val="1"/>
      <w:numFmt w:val="decimal"/>
      <w:lvlText w:val="%4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889D72">
      <w:start w:val="1"/>
      <w:numFmt w:val="lowerLetter"/>
      <w:lvlText w:val="%5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E4EFC2">
      <w:start w:val="1"/>
      <w:numFmt w:val="lowerRoman"/>
      <w:lvlText w:val="%6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52C72A">
      <w:start w:val="1"/>
      <w:numFmt w:val="decimal"/>
      <w:lvlText w:val="%7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6456FE">
      <w:start w:val="1"/>
      <w:numFmt w:val="lowerLetter"/>
      <w:lvlText w:val="%8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DA4E04">
      <w:start w:val="1"/>
      <w:numFmt w:val="lowerRoman"/>
      <w:lvlText w:val="%9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353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2CA"/>
    <w:rsid w:val="001103C3"/>
    <w:rsid w:val="0097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31F9"/>
  <w15:docId w15:val="{BC67DF15-DE8C-4010-B55D-2260E10D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67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339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scan23121210550</dc:title>
  <dc:subject/>
  <dc:creator>Eva Furstova</dc:creator>
  <cp:keywords/>
  <cp:lastModifiedBy>Eva Furstova</cp:lastModifiedBy>
  <cp:revision>2</cp:revision>
  <dcterms:created xsi:type="dcterms:W3CDTF">2023-12-12T10:15:00Z</dcterms:created>
  <dcterms:modified xsi:type="dcterms:W3CDTF">2023-12-12T10:15:00Z</dcterms:modified>
</cp:coreProperties>
</file>