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4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25"/>
        </w:rPr>
        <w:t>Illllllllllllllllllllllll</w:t>
      </w:r>
      <w:bookmarkEnd w:id="0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1220" w:firstLine="0"/>
        <w:jc w:val="right"/>
        <w:rPr>
          <w:sz w:val="16"/>
          <w:szCs w:val="16"/>
        </w:rPr>
      </w:pPr>
      <w:r>
        <w:rPr>
          <w:rStyle w:val="CharStyle20"/>
          <w:sz w:val="16"/>
          <w:szCs w:val="16"/>
        </w:rPr>
        <w:t>2023009491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749" w:val="left"/>
          <w:tab w:leader="dot" w:pos="4555" w:val="left"/>
        </w:tabs>
        <w:bidi w:val="0"/>
        <w:spacing w:before="0" w:after="220" w:line="295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KUPNÍ SMLOUVA</w:t>
        <w:tab/>
        <w:tab/>
        <w:t>■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95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ustanovením § 2079 a násl. zákona č. 89/2012 Sb., občanský zákoník,</w:t>
        <w:br/>
        <w:t>mezi níže uvedenými smluvními stranami</w:t>
      </w:r>
    </w:p>
    <w:tbl>
      <w:tblPr>
        <w:tblOverlap w:val="never"/>
        <w:jc w:val="center"/>
        <w:tblLayout w:type="fixed"/>
      </w:tblPr>
      <w:tblGrid>
        <w:gridCol w:w="2669"/>
        <w:gridCol w:w="6206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MUDr. Hana Albrechtová, ředitelka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tabs>
                <w:tab w:pos="32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spacing w:val="1"/>
                <w:shd w:val="clear" w:color="auto" w:fill="000000"/>
              </w:rPr>
              <w:t>..</w:t>
            </w:r>
            <w:r>
              <w:rPr>
                <w:rStyle w:val="CharStyle33"/>
                <w:spacing w:val="2"/>
                <w:shd w:val="clear" w:color="auto" w:fill="000000"/>
              </w:rPr>
              <w:t>....</w:t>
            </w:r>
            <w:r>
              <w:rPr>
                <w:rStyle w:val="CharStyle33"/>
                <w:shd w:val="clear" w:color="auto" w:fill="000000"/>
              </w:rPr>
              <w:t>​</w:t>
            </w:r>
            <w:r>
              <w:rPr>
                <w:rStyle w:val="CharStyle33"/>
                <w:spacing w:val="4"/>
                <w:shd w:val="clear" w:color="auto" w:fill="000000"/>
              </w:rPr>
              <w:t>........</w:t>
            </w:r>
            <w:r>
              <w:rPr>
                <w:rStyle w:val="CharStyle33"/>
                <w:spacing w:val="5"/>
                <w:shd w:val="clear" w:color="auto" w:fill="000000"/>
              </w:rPr>
              <w:t>....</w:t>
            </w:r>
            <w:r>
              <w:rPr>
                <w:rStyle w:val="CharStyle33"/>
                <w:shd w:val="clear" w:color="auto" w:fill="000000"/>
              </w:rPr>
              <w:t>​..</w:t>
            </w:r>
            <w:r>
              <w:rPr>
                <w:rStyle w:val="CharStyle33"/>
                <w:spacing w:val="1"/>
                <w:shd w:val="clear" w:color="auto" w:fill="000000"/>
              </w:rPr>
              <w:t>.........</w:t>
            </w:r>
            <w:r>
              <w:rPr>
                <w:rStyle w:val="CharStyle33"/>
                <w:u w:val="single"/>
                <w:shd w:val="clear" w:color="auto" w:fill="000000"/>
              </w:rPr>
              <w:t>​</w:t>
            </w:r>
            <w:r>
              <w:rPr>
                <w:rStyle w:val="CharStyle33"/>
                <w:spacing w:val="-11"/>
                <w:u w:val="single"/>
                <w:shd w:val="clear" w:color="auto" w:fill="000000"/>
              </w:rPr>
              <w:t>.</w:t>
            </w:r>
            <w:r>
              <w:rPr>
                <w:rStyle w:val="CharStyle33"/>
                <w:spacing w:val="1"/>
                <w:shd w:val="clear" w:color="auto" w:fill="000000"/>
              </w:rPr>
              <w:t>..........</w:t>
            </w:r>
            <w:r>
              <w:rPr>
                <w:rStyle w:val="CharStyle33"/>
                <w:spacing w:val="2"/>
                <w:shd w:val="clear" w:color="auto" w:fill="000000"/>
              </w:rPr>
              <w:t>...................</w:t>
            </w:r>
            <w:r>
              <w:rPr>
                <w:rStyle w:val="CharStyle33"/>
                <w:shd w:val="clear" w:color="auto" w:fill="000000"/>
              </w:rPr>
              <w:t>..​</w:t>
            </w:r>
            <w:r>
              <w:rPr>
                <w:rStyle w:val="CharStyle33"/>
                <w:spacing w:val="8"/>
                <w:shd w:val="clear" w:color="auto" w:fill="000000"/>
              </w:rPr>
              <w:t>...</w:t>
            </w:r>
            <w:r>
              <w:rPr>
                <w:rStyle w:val="CharStyle33"/>
                <w:spacing w:val="9"/>
                <w:shd w:val="clear" w:color="auto" w:fill="000000"/>
              </w:rPr>
              <w:t>..</w:t>
            </w:r>
            <w:r>
              <w:rPr>
                <w:rStyle w:val="CharStyle33"/>
                <w:shd w:val="clear" w:color="auto" w:fill="000000"/>
              </w:rPr>
              <w:t>​</w:t>
            </w:r>
            <w:r>
              <w:rPr>
                <w:rStyle w:val="CharStyle33"/>
                <w:spacing w:val="2"/>
                <w:shd w:val="clear" w:color="auto" w:fill="000000"/>
              </w:rPr>
              <w:t>.</w:t>
            </w:r>
            <w:r>
              <w:rPr>
                <w:rStyle w:val="CharStyle33"/>
                <w:spacing w:val="3"/>
                <w:shd w:val="clear" w:color="auto" w:fill="000000"/>
              </w:rPr>
              <w:t>.</w:t>
            </w:r>
            <w:r>
              <w:rPr>
                <w:rStyle w:val="CharStyle33"/>
                <w:shd w:val="clear" w:color="auto" w:fill="000000"/>
              </w:rPr>
              <w:t>.......​.......​.......​......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CZ00346292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3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Krajský soud v Brně sp. zn. Pr 1245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MONETA Money Bank, a.s., č. ú. 117203514/0600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9" w:lineRule="auto"/>
        <w:ind w:left="0" w:right="0" w:firstLine="0"/>
        <w:jc w:val="left"/>
      </w:pP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  <w:sz w:val="19"/>
          <w:szCs w:val="19"/>
        </w:rPr>
        <w:t xml:space="preserve">„kupující ) </w:t>
      </w:r>
      <w:r>
        <w:rPr>
          <w:rStyle w:val="CharStyle3"/>
        </w:rPr>
        <w:t>a</w:t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12700</wp:posOffset>
                </wp:positionV>
                <wp:extent cx="1652270" cy="130175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1301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pt;margin-top:1.pt;width:130.09999999999999pt;height:102.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2"/>
      <w:r>
        <w:rPr>
          <w:rStyle w:val="CharStyle46"/>
          <w:b/>
          <w:bCs/>
        </w:rPr>
        <w:t>ELVAC a.s.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</w:rPr>
        <w:t>Hasičská 930/53, Hrabůvka, 700 30 Ostrava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</w:rPr>
        <w:t>Ing. Jaroslav Chýlek, MBA,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  <w:spacing w:val="2"/>
          <w:shd w:val="clear" w:color="auto" w:fill="000000"/>
        </w:rPr>
        <w:t>.......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​........</w:t>
      </w:r>
      <w:r>
        <w:rPr>
          <w:rStyle w:val="CharStyle3"/>
          <w:spacing w:val="1"/>
          <w:shd w:val="clear" w:color="auto" w:fill="000000"/>
        </w:rPr>
        <w:t>.........</w:t>
      </w:r>
      <w:r>
        <w:rPr>
          <w:rStyle w:val="CharStyle3"/>
          <w:shd w:val="clear" w:color="auto" w:fill="000000"/>
        </w:rPr>
        <w:t>​.....................</w:t>
      </w:r>
      <w:r>
        <w:rPr>
          <w:rStyle w:val="CharStyle3"/>
          <w:spacing w:val="1"/>
          <w:shd w:val="clear" w:color="auto" w:fill="000000"/>
        </w:rPr>
        <w:t>...................</w:t>
      </w:r>
      <w:r>
        <w:rPr>
          <w:rStyle w:val="CharStyle3"/>
        </w:rPr>
        <w:t xml:space="preserve"> 25833812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</w:rPr>
        <w:t>CZ25833812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</w:rPr>
        <w:t>Krajský soud v Ostravě sp. zn.: B 2179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76" w:lineRule="auto"/>
        <w:ind w:left="0" w:right="0" w:firstLine="0"/>
        <w:jc w:val="left"/>
      </w:pPr>
      <w:r>
        <w:rPr>
          <w:rStyle w:val="CharStyle3"/>
        </w:rPr>
        <w:t xml:space="preserve">Česká spořitelna a.s., číslo účtu: 4041192/0800 </w:t>
      </w: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  <w:sz w:val="19"/>
          <w:szCs w:val="19"/>
        </w:rPr>
        <w:t>„prodávající")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left="4340" w:right="0" w:firstLine="0"/>
        <w:jc w:val="left"/>
      </w:pPr>
      <w:bookmarkStart w:id="4" w:name="bookmark4"/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86" w:lineRule="auto"/>
        <w:ind w:left="0" w:right="0" w:firstLine="0"/>
        <w:jc w:val="left"/>
      </w:pPr>
      <w:r>
        <w:rPr>
          <w:rStyle w:val="CharStyle3"/>
        </w:rPr>
        <w:t xml:space="preserve">Prodávající je oprávněn na základě svého vlastnického práva nakládat se zbožím v podobě </w:t>
      </w:r>
      <w:r>
        <w:rPr>
          <w:rStyle w:val="CharStyle3"/>
          <w:b/>
          <w:bCs/>
        </w:rPr>
        <w:t xml:space="preserve">40 kusů tabletů. </w:t>
      </w:r>
      <w:r>
        <w:rPr>
          <w:rStyle w:val="CharStyle3"/>
        </w:rPr>
        <w:t>Podrobná specifikace tohoto zboží je uvedena v příloze č. 1, která je nedílnou součástí této kupní smlouvy.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340" w:right="0" w:firstLine="0"/>
        <w:jc w:val="left"/>
      </w:pPr>
      <w:bookmarkStart w:id="6" w:name="bookmark6"/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rStyle w:val="CharStyle3"/>
        </w:rPr>
        <w:t>Prodávající prodává zboží podle čl. 1 této smlouvy se všemi jejich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kjeho obsluze, a dokladů prokazujících shodu, to vše v českém jazyce, a v tištěné i elektronické podobě.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340" w:right="0" w:firstLine="0"/>
        <w:jc w:val="left"/>
      </w:pPr>
      <w:bookmarkStart w:id="8" w:name="bookmark8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rStyle w:val="CharStyle3"/>
        </w:rPr>
        <w:t>Prodávající se zavazuje splnit svůj závazek k dodání zboží podle čl. 1 této smlouvy nejpozději do 10 týdnů ode dne účinnosti této smlouvy, a to v místě splnění tohoto závazku, kterým je sídlo kupujícího Kamenice 798/1 d, 625 00 Brno.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left="4340" w:right="0" w:firstLine="0"/>
        <w:jc w:val="left"/>
      </w:pPr>
      <w:bookmarkStart w:id="10" w:name="bookmark10"/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86" w:lineRule="auto"/>
        <w:ind w:left="0" w:right="0" w:firstLine="0"/>
        <w:jc w:val="left"/>
      </w:pPr>
      <w:r>
        <w:rPr>
          <w:rStyle w:val="CharStyle3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340" w:right="0" w:firstLine="0"/>
        <w:jc w:val="left"/>
      </w:pPr>
      <w:bookmarkStart w:id="12" w:name="bookmark12"/>
      <w:bookmarkEnd w:id="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340" w:right="0" w:firstLine="0"/>
        <w:jc w:val="left"/>
      </w:pPr>
      <w:bookmarkStart w:id="14" w:name="bookmark14"/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Kupující se zavazuje zaplatit prodávajícímu za předmět koupě a prodeje podle čl. 1 této smlouvy celkovou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"/>
          <w:b/>
          <w:bCs/>
        </w:rPr>
        <w:t xml:space="preserve">2 401 080,00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2 905 306,80,-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 Změna výše ceny bude možná pouze na základě změny sazby DPH vyhlášené příslušným zákonem.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340" w:right="0" w:firstLine="0"/>
        <w:jc w:val="left"/>
      </w:pPr>
      <w:bookmarkStart w:id="16" w:name="bookmark16"/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Kupní cena podle čl. 6 této smlouvy je splatná na účet prodávajícího po splnění závazku prodávajícího k dodání zboží podle čl. 1 této smlouvy způsobem podle čl. 4 této smlouvy ve Ihútě do 30 dnů ode dne doručení jejího písemného vyúčtování (faktury/daňového dokladu). Kupující má v úmyslu financovat toto zboží, jež je předmětem této smlouvy, z prostředků z fondu zábrany škod České kanceláře pojistitelů. Faktura bude doručena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8CBDDF"/>
          <w:lang w:val="en-US" w:eastAsia="en-US" w:bidi="en-US"/>
        </w:rPr>
        <w:t xml:space="preserve"> 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b/>
          <w:bCs/>
        </w:rPr>
        <w:t xml:space="preserve">P23V00003686. </w:t>
      </w:r>
      <w:r>
        <w:rPr>
          <w:rStyle w:val="CharStyle3"/>
        </w:rPr>
        <w:t>Přílohou faktury bude kopie předávacího protokolu.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4340" w:right="0" w:firstLine="0"/>
        <w:jc w:val="left"/>
      </w:pPr>
      <w:bookmarkStart w:id="18" w:name="bookmark18"/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rStyle w:val="CharStyle3"/>
        </w:rPr>
        <w:t>Není-li dále ujednáno jinak, je s převodem zboží podle čl. 1 této smlouvy spojena záruka za jeho jakost v trvání 60 měsíců ode dne splnění závazku prodávajícího k dodání tohoto zboží. V rámci této záruky se prodávající zavazuje odstraňovat vady na zboží podle čl. 1 této smlouvy ve lhůtě do 30 dnů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4340" w:right="0" w:firstLine="0"/>
        <w:jc w:val="left"/>
      </w:pPr>
      <w:bookmarkStart w:id="20" w:name="bookmark20"/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22" w:name="bookmark22"/>
      <w:bookmarkEnd w:id="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rStyle w:val="CharStyle3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24" w:name="bookmark24"/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rStyle w:val="CharStyle3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  <w:r>
        <w:br w:type="page"/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26" w:name="bookmark26"/>
      <w:bookmarkEnd w:id="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76" w:lineRule="auto"/>
        <w:ind w:left="0" w:right="0" w:firstLine="0"/>
        <w:jc w:val="both"/>
      </w:pPr>
      <w:r>
        <w:rPr>
          <w:rStyle w:val="CharStyle3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left="0" w:right="0" w:firstLine="0"/>
        <w:jc w:val="center"/>
      </w:pPr>
      <w:bookmarkStart w:id="28" w:name="bookmark28"/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30" w:name="bookmark30"/>
      <w:bookmarkEnd w:id="3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32" w:name="bookmark32"/>
      <w:bookmarkEnd w:id="3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34" w:name="bookmark34"/>
      <w:bookmarkEnd w:id="3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36" w:name="bookmark36"/>
      <w:bookmarkEnd w:id="3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3"/>
        </w:rPr>
        <w:t>Tato smlouva nabývá účinnosti dnem jejího uveřejnění v registru smluv dle čl. 16.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38" w:name="bookmark38"/>
      <w:bookmarkEnd w:id="3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4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40" w:name="bookmark40"/>
      <w:bookmarkEnd w:id="4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77" w:right="1135" w:bottom="1314" w:left="1540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06400" distB="1508760" distL="0" distR="0" simplePos="0" relativeHeight="125829380" behindDoc="0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406400</wp:posOffset>
                </wp:positionV>
                <wp:extent cx="646430" cy="14922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0.600000000000009pt;margin-top:32.pt;width:50.899999999999999pt;height:11.75pt;z-index:-125829373;mso-wrap-distance-left:0;mso-wrap-distance-top:32.pt;mso-wrap-distance-right:0;mso-wrap-distance-bottom:118.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4705" distB="944880" distL="0" distR="0" simplePos="0" relativeHeight="125829382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814705</wp:posOffset>
                </wp:positionV>
                <wp:extent cx="1563370" cy="30480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337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980"/>
                              <w:jc w:val="left"/>
                            </w:pP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spacing w:val="7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color w:val="57A6DD"/>
                              </w:rPr>
                              <w:t xml:space="preserve">a 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​....................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4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spacing w:val="5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4.049999999999997pt;margin-top:64.150000000000006pt;width:123.10000000000001pt;height:24.pt;z-index:-125829371;mso-wrap-distance-left:0;mso-wrap-distance-top:64.150000000000006pt;mso-wrap-distance-right:0;mso-wrap-distance-bottom:74.4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980"/>
                        <w:jc w:val="left"/>
                      </w:pP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6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spacing w:val="7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color w:val="57A6DD"/>
                        </w:rPr>
                        <w:t xml:space="preserve">a 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​....................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4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spacing w:val="5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951865" distB="463550" distL="457200" distR="88265" simplePos="0" relativeHeight="125829384" behindDoc="0" locked="0" layoutInCell="1" allowOverlap="1">
            <wp:simplePos x="0" y="0"/>
            <wp:positionH relativeFrom="page">
              <wp:posOffset>1609090</wp:posOffset>
            </wp:positionH>
            <wp:positionV relativeFrom="paragraph">
              <wp:posOffset>951865</wp:posOffset>
            </wp:positionV>
            <wp:extent cx="1042670" cy="652145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042670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1089025</wp:posOffset>
                </wp:positionV>
                <wp:extent cx="509270" cy="13081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27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color w:val="000000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4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90.700000000000003pt;margin-top:85.75pt;width:40.100000000000001pt;height:10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color w:val="000000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4"/>
                          <w:color w:val="000000"/>
                          <w:spacing w:val="1"/>
                          <w:shd w:val="clear" w:color="auto" w:fill="000000"/>
                        </w:rPr>
                        <w:t>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1107440</wp:posOffset>
                </wp:positionV>
                <wp:extent cx="387350" cy="13081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735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color w:val="00000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4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4"/>
                                <w:color w:val="000000"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14"/>
                                <w:color w:val="00000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63.20000000000002pt;margin-top:87.200000000000003pt;width:30.5pt;height:10.3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color w:val="000000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4"/>
                          <w:color w:val="000000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4"/>
                          <w:color w:val="000000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14"/>
                          <w:color w:val="000000"/>
                          <w:spacing w:val="1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2636520</wp:posOffset>
                </wp:positionH>
                <wp:positionV relativeFrom="paragraph">
                  <wp:posOffset>1125855</wp:posOffset>
                </wp:positionV>
                <wp:extent cx="103505" cy="12827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50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4"/>
                                <w:color w:val="000000"/>
                                <w:spacing w:val="18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07.59999999999999pt;margin-top:88.650000000000006pt;width:8.1500000000000004pt;height:10.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4"/>
                          <w:color w:val="000000"/>
                          <w:spacing w:val="18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546225" distB="368935" distL="0" distR="0" simplePos="0" relativeHeight="125829385" behindDoc="0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1546225</wp:posOffset>
                </wp:positionV>
                <wp:extent cx="1395730" cy="14922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57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0.600000000000009pt;margin-top:121.75pt;width:109.90000000000001pt;height:11.75pt;z-index:-125829368;mso-wrap-distance-left:0;mso-wrap-distance-top:121.75pt;mso-wrap-distance-right:0;mso-wrap-distance-bottom:29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08150" distB="203835" distL="0" distR="0" simplePos="0" relativeHeight="125829387" behindDoc="0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1708150</wp:posOffset>
                </wp:positionV>
                <wp:extent cx="487680" cy="15240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0.600000000000009pt;margin-top:134.5pt;width:38.399999999999999pt;height:12.pt;z-index:-125829366;mso-wrap-distance-left:0;mso-wrap-distance-top:134.5pt;mso-wrap-distance-right:0;mso-wrap-distance-bottom:16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75790" distB="33020" distL="0" distR="0" simplePos="0" relativeHeight="125829389" behindDoc="0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1875790</wp:posOffset>
                </wp:positionV>
                <wp:extent cx="530225" cy="15557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Kupující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80.600000000000009pt;margin-top:147.70000000000002pt;width:41.75pt;height:12.25pt;z-index:-125829364;mso-wrap-distance-left:0;mso-wrap-distance-top:147.70000000000002pt;mso-wrap-distance-right:0;mso-wrap-distance-bottom:2.6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2750" distB="0" distL="0" distR="0" simplePos="0" relativeHeight="125829391" behindDoc="0" locked="0" layoutInCell="1" allowOverlap="1">
                <wp:simplePos x="0" y="0"/>
                <wp:positionH relativeFrom="page">
                  <wp:posOffset>4239260</wp:posOffset>
                </wp:positionH>
                <wp:positionV relativeFrom="paragraph">
                  <wp:posOffset>412750</wp:posOffset>
                </wp:positionV>
                <wp:extent cx="1725295" cy="165227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5295" cy="1652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Ostravě dne 28.11.2023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Digitálně podepsal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  <w:sz w:val="22"/>
                                <w:szCs w:val="22"/>
                              </w:rPr>
                              <w:t xml:space="preserve">Ing. Jaroslav </w:t>
                            </w:r>
                            <w:r>
                              <w:rPr>
                                <w:rStyle w:val="CharStyle20"/>
                              </w:rPr>
                              <w:t>Ing. Jaroslav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  <w:smallCaps/>
                                <w:sz w:val="11"/>
                                <w:szCs w:val="11"/>
                              </w:rPr>
                              <w:t>&gt;-■ m</w:t>
                            </w:r>
                            <w:r>
                              <w:rPr>
                                <w:rStyle w:val="CharStyle20"/>
                                <w:sz w:val="9"/>
                                <w:szCs w:val="9"/>
                              </w:rPr>
                              <w:t xml:space="preserve"> i</w:t>
                              <w:tab/>
                            </w:r>
                            <w:r>
                              <w:rPr>
                                <w:rStyle w:val="CharStyle20"/>
                              </w:rPr>
                              <w:t>Chýlek, MBA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28" w:lineRule="auto"/>
                              <w:ind w:left="1400" w:right="0" w:hanging="1400"/>
                              <w:jc w:val="left"/>
                            </w:pPr>
                            <w:r>
                              <w:rPr>
                                <w:rStyle w:val="CharStyle20"/>
                                <w:sz w:val="22"/>
                                <w:szCs w:val="22"/>
                              </w:rPr>
                              <w:t xml:space="preserve">Chýlek, MBA </w:t>
                            </w:r>
                            <w:r>
                              <w:rPr>
                                <w:rStyle w:val="CharStyle20"/>
                              </w:rPr>
                              <w:t>Datum: 2023.11.28 07:57:29 +01'00'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Jaroslav Chýlek ředitel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33.80000000000001pt;margin-top:32.5pt;width:135.84999999999999pt;height:130.09999999999999pt;z-index:-125829362;mso-wrap-distance-left:0;mso-wrap-distance-top:32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9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Ostravě dne 28.11.2023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20"/>
                        </w:rPr>
                        <w:t>Digitálně podepsal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  <w:sz w:val="22"/>
                          <w:szCs w:val="22"/>
                        </w:rPr>
                        <w:t xml:space="preserve">Ing. Jaroslav </w:t>
                      </w:r>
                      <w:r>
                        <w:rPr>
                          <w:rStyle w:val="CharStyle20"/>
                        </w:rPr>
                        <w:t>Ing. Jaroslav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  <w:smallCaps/>
                          <w:sz w:val="11"/>
                          <w:szCs w:val="11"/>
                        </w:rPr>
                        <w:t>&gt;-■ m</w:t>
                      </w:r>
                      <w:r>
                        <w:rPr>
                          <w:rStyle w:val="CharStyle20"/>
                          <w:sz w:val="9"/>
                          <w:szCs w:val="9"/>
                        </w:rPr>
                        <w:t xml:space="preserve"> i</w:t>
                        <w:tab/>
                      </w:r>
                      <w:r>
                        <w:rPr>
                          <w:rStyle w:val="CharStyle20"/>
                        </w:rPr>
                        <w:t>Chýlek, MBA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28" w:lineRule="auto"/>
                        <w:ind w:left="1400" w:right="0" w:hanging="1400"/>
                        <w:jc w:val="left"/>
                      </w:pPr>
                      <w:r>
                        <w:rPr>
                          <w:rStyle w:val="CharStyle20"/>
                          <w:sz w:val="22"/>
                          <w:szCs w:val="22"/>
                        </w:rPr>
                        <w:t xml:space="preserve">Chýlek, MBA </w:t>
                      </w:r>
                      <w:r>
                        <w:rPr>
                          <w:rStyle w:val="CharStyle20"/>
                        </w:rPr>
                        <w:t>Datum: 2023.11.28 07:57:29 +01'00'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Jaroslav Chýlek ředitel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9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75" w:after="7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55" w:right="0" w:bottom="138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55" w:right="959" w:bottom="1388" w:left="1063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Příloha č. 1 Ceník a Technická specifikace</w:t>
      </w:r>
    </w:p>
    <w:p>
      <w:pPr>
        <w:pStyle w:val="Style5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rStyle w:val="CharStyle53"/>
          <w:b/>
          <w:bCs/>
          <w:sz w:val="14"/>
          <w:szCs w:val="14"/>
        </w:rPr>
        <w:t>CENÍK</w:t>
      </w:r>
    </w:p>
    <w:tbl>
      <w:tblPr>
        <w:tblOverlap w:val="never"/>
        <w:jc w:val="center"/>
        <w:tblLayout w:type="fixed"/>
      </w:tblPr>
      <w:tblGrid>
        <w:gridCol w:w="1382"/>
        <w:gridCol w:w="2510"/>
        <w:gridCol w:w="557"/>
        <w:gridCol w:w="1349"/>
        <w:gridCol w:w="1354"/>
        <w:gridCol w:w="1349"/>
        <w:gridCol w:w="1378"/>
      </w:tblGrid>
      <w:tr>
        <w:trPr>
          <w:trHeight w:val="45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Nabízené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Jednotková cena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Jednotková cena v Kč vč.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Celková cena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Celková cena v Kč včetně DPH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3"/>
                <w:sz w:val="14"/>
                <w:szCs w:val="14"/>
              </w:rPr>
              <w:t>[Tablety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3"/>
                <w:b/>
                <w:bCs/>
                <w:i/>
                <w:iCs/>
                <w:color w:val="9F727D"/>
                <w:sz w:val="15"/>
                <w:szCs w:val="15"/>
              </w:rPr>
              <w:t>TGUGHBGGK Gž MK1, PCPE-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3"/>
                <w:sz w:val="14"/>
                <w:szCs w:val="14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rStyle w:val="CharStyle33"/>
                <w:sz w:val="14"/>
                <w:szCs w:val="14"/>
              </w:rPr>
              <w:t>60 027,00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rStyle w:val="CharStyle33"/>
                <w:sz w:val="14"/>
                <w:szCs w:val="14"/>
              </w:rPr>
              <w:t>72 632,67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3"/>
                <w:sz w:val="14"/>
                <w:szCs w:val="14"/>
              </w:rPr>
              <w:t>2 401 080,00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3"/>
                <w:sz w:val="14"/>
                <w:szCs w:val="14"/>
              </w:rPr>
              <w:t>2 905 306,80 Kč</w:t>
            </w:r>
          </w:p>
        </w:tc>
      </w:tr>
      <w:tr>
        <w:trPr>
          <w:trHeight w:val="331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2 401 080,00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2 905 306,80 Kč</w:t>
            </w:r>
          </w:p>
        </w:tc>
      </w:tr>
    </w:tbl>
    <w:p>
      <w:pPr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1676" w:right="973" w:bottom="1316" w:left="1049" w:header="0" w:footer="888" w:gutter="0"/>
          <w:cols w:space="720"/>
          <w:noEndnote/>
          <w:rtlGutter w:val="0"/>
          <w:docGrid w:linePitch="360"/>
        </w:sectPr>
      </w:pPr>
    </w:p>
    <w:p>
      <w:pPr>
        <w:pStyle w:val="Style5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21" w:right="0" w:firstLine="0"/>
        <w:jc w:val="left"/>
      </w:pPr>
      <w:r>
        <w:rPr>
          <w:rStyle w:val="CharStyle53"/>
          <w:b/>
          <w:bCs/>
        </w:rPr>
        <w:t>TECHNICKÁ SPECIFIKACE</w:t>
      </w:r>
    </w:p>
    <w:tbl>
      <w:tblPr>
        <w:tblOverlap w:val="never"/>
        <w:jc w:val="center"/>
        <w:tblLayout w:type="fixed"/>
      </w:tblPr>
      <w:tblGrid>
        <w:gridCol w:w="3005"/>
        <w:gridCol w:w="6811"/>
      </w:tblGrid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sz w:val="15"/>
                <w:szCs w:val="15"/>
              </w:rPr>
              <w:t>Počet kusů: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3"/>
                <w:b/>
                <w:bCs/>
                <w:i/>
                <w:iCs/>
                <w:sz w:val="15"/>
                <w:szCs w:val="15"/>
              </w:rPr>
              <w:t>40</w:t>
            </w:r>
          </w:p>
        </w:tc>
      </w:tr>
    </w:tbl>
    <w:p>
      <w:pPr>
        <w:widowControl w:val="0"/>
        <w:spacing w:after="159" w:line="1" w:lineRule="exact"/>
      </w:pPr>
    </w:p>
    <w:tbl>
      <w:tblPr>
        <w:tblOverlap w:val="never"/>
        <w:jc w:val="center"/>
        <w:tblLayout w:type="fixed"/>
      </w:tblPr>
      <w:tblGrid>
        <w:gridCol w:w="3010"/>
        <w:gridCol w:w="3677"/>
        <w:gridCol w:w="3144"/>
      </w:tblGrid>
      <w:tr>
        <w:trPr>
          <w:trHeight w:val="28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DAF3F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Tablety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Název parametru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Hodnota parametru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3"/>
                <w:b/>
                <w:bCs/>
                <w:sz w:val="14"/>
                <w:szCs w:val="14"/>
              </w:rPr>
              <w:t>Hodnota nabízená účastníkem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Procesor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sz w:val="15"/>
                <w:szCs w:val="15"/>
              </w:rPr>
              <w:t>Minimálně 4-jádrový, 8 vláken; 14nm; benchmark 6500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color w:val="D893A8"/>
                <w:sz w:val="15"/>
                <w:szCs w:val="15"/>
              </w:rPr>
              <w:t>Intel Core 15-1031OU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RAM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sz w:val="15"/>
                <w:szCs w:val="15"/>
              </w:rPr>
              <w:t>Minimálně 16 GB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color w:val="D893A8"/>
                <w:sz w:val="15"/>
                <w:szCs w:val="15"/>
              </w:rPr>
              <w:t>ano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Hard disk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sz w:val="15"/>
                <w:szCs w:val="15"/>
              </w:rPr>
              <w:t>Technologie SSD, minimálně 500 GB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Možnosti připojení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sz w:val="15"/>
                <w:szCs w:val="15"/>
              </w:rPr>
              <w:t>LTE, WI-FI, Bluetooth, USB, dokovaci port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color w:val="D893A8"/>
                <w:sz w:val="15"/>
                <w:szCs w:val="15"/>
              </w:rPr>
              <w:t>ano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Displej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sz w:val="15"/>
                <w:szCs w:val="15"/>
              </w:rPr>
              <w:t>Minimálně 10“; rozlišeni 1920x1200 WUXGA; dotykový; anti-reflexní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color w:val="D893A8"/>
                <w:sz w:val="15"/>
                <w:szCs w:val="15"/>
              </w:rPr>
              <w:t>ano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Odolnost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sz w:val="15"/>
                <w:szCs w:val="15"/>
              </w:rPr>
              <w:t>IP 65; MIL-STD810H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color w:val="D893A8"/>
                <w:sz w:val="15"/>
                <w:szCs w:val="15"/>
              </w:rPr>
              <w:t>ano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sz w:val="15"/>
                <w:szCs w:val="15"/>
              </w:rPr>
              <w:t>Vestavěná přední i zadní kamera, kožený kříž pro držení v ruce, digitizér, vyjímatelná baterie Li-lon s kapacitou minimálně 4300 mAh, napájecí adaptér na 230 V, interní modul RFID čtečka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color w:val="D893A8"/>
                <w:sz w:val="15"/>
                <w:szCs w:val="15"/>
              </w:rPr>
              <w:t>ano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Operační systém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sz w:val="15"/>
                <w:szCs w:val="15"/>
              </w:rPr>
              <w:t>Windows 10 Pro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color w:val="D893A8"/>
                <w:sz w:val="15"/>
                <w:szCs w:val="15"/>
              </w:rPr>
              <w:t>Windows 10Downgrade(MUI)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Kompatibilita se stávajícími systémy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sz w:val="15"/>
                <w:szCs w:val="15"/>
              </w:rPr>
              <w:t>Tablet musí splňovat zpětnou kompatibilitu, tj. plně funkční s již používanými zařízeními, originální dokovaci stanicí a Software MZD a funkce, které zajišťuje.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color w:val="D893A8"/>
                <w:sz w:val="15"/>
                <w:szCs w:val="15"/>
              </w:rPr>
              <w:t>Ano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sz w:val="15"/>
                <w:szCs w:val="15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3"/>
                <w:sz w:val="15"/>
                <w:szCs w:val="15"/>
              </w:rPr>
              <w:t>60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3"/>
                <w:i/>
                <w:iCs/>
                <w:color w:val="D893A8"/>
                <w:sz w:val="15"/>
                <w:szCs w:val="15"/>
              </w:rPr>
              <w:t>Ano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926" w:right="1105" w:bottom="1566" w:left="964" w:header="0" w:footer="1138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10097135</wp:posOffset>
              </wp:positionV>
              <wp:extent cx="1548130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27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09_2023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8.400000000000006pt;margin-top:795.05000000000007pt;width:121.9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2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09_2023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744220</wp:posOffset>
              </wp:positionV>
              <wp:extent cx="1069975" cy="8509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997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27"/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Příloha</w:t>
                          </w:r>
                          <w:r>
                            <w:rPr>
                              <w:rStyle w:val="CharStyle27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č. </w:t>
                          </w:r>
                          <w:r>
                            <w:rPr>
                              <w:rStyle w:val="CharStyle27"/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1 Kupní smlouvy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55.800000000000004pt;margin-top:58.600000000000001pt;width:84.25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27"/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Příloha</w:t>
                    </w:r>
                    <w:r>
                      <w:rPr>
                        <w:rStyle w:val="CharStyle27"/>
                        <w:rFonts w:ascii="Arial" w:eastAsia="Arial" w:hAnsi="Arial" w:cs="Arial"/>
                        <w:sz w:val="14"/>
                        <w:szCs w:val="14"/>
                      </w:rPr>
                      <w:t xml:space="preserve"> č. </w:t>
                    </w:r>
                    <w:r>
                      <w:rPr>
                        <w:rStyle w:val="CharStyle27"/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1 Kupní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Titulek obrázku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8CBDDF"/>
      <w:sz w:val="16"/>
      <w:szCs w:val="16"/>
      <w:u w:val="none"/>
    </w:rPr>
  </w:style>
  <w:style w:type="character" w:customStyle="1" w:styleId="CharStyle20">
    <w:name w:val="Základní text (2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5">
    <w:name w:val="Nadpis #1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27">
    <w:name w:val="Záhlaví nebo zápatí (2)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Jiné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6">
    <w:name w:val="Nadpis #2_"/>
    <w:basedOn w:val="DefaultParagraphFont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3">
    <w:name w:val="Titulek tabulky_"/>
    <w:basedOn w:val="DefaultParagraphFont"/>
    <w:link w:val="Style5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6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Titulek obrázku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CBDDF"/>
      <w:sz w:val="16"/>
      <w:szCs w:val="16"/>
      <w:u w:val="none"/>
    </w:rPr>
  </w:style>
  <w:style w:type="paragraph" w:customStyle="1" w:styleId="Style19">
    <w:name w:val="Základní text (2)"/>
    <w:basedOn w:val="Normal"/>
    <w:link w:val="CharStyle20"/>
    <w:pPr>
      <w:widowControl w:val="0"/>
      <w:shd w:val="clear" w:color="auto" w:fill="auto"/>
      <w:spacing w:after="140" w:line="23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4">
    <w:name w:val="Nadpis #1"/>
    <w:basedOn w:val="Normal"/>
    <w:link w:val="CharStyle25"/>
    <w:pPr>
      <w:widowControl w:val="0"/>
      <w:shd w:val="clear" w:color="auto" w:fill="auto"/>
      <w:spacing w:after="80"/>
      <w:ind w:right="122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paragraph" w:customStyle="1" w:styleId="Style26">
    <w:name w:val="Záhlaví nebo zápatí (2)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Jiné"/>
    <w:basedOn w:val="Normal"/>
    <w:link w:val="CharStyle33"/>
    <w:pPr>
      <w:widowControl w:val="0"/>
      <w:shd w:val="clear" w:color="auto" w:fill="auto"/>
      <w:spacing w:after="26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5">
    <w:name w:val="Nadpis #2"/>
    <w:basedOn w:val="Normal"/>
    <w:link w:val="CharStyle46"/>
    <w:pPr>
      <w:widowControl w:val="0"/>
      <w:shd w:val="clear" w:color="auto" w:fill="auto"/>
      <w:spacing w:line="283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52">
    <w:name w:val="Titulek tabulky"/>
    <w:basedOn w:val="Normal"/>
    <w:link w:val="CharStyle5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/Relationships>
</file>