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6832" w14:textId="77777777" w:rsidR="005C5E05" w:rsidRDefault="00B30986">
      <w:pPr>
        <w:spacing w:after="120" w:line="240" w:lineRule="auto"/>
        <w:jc w:val="center"/>
        <w:rPr>
          <w:rFonts w:ascii="Garamond" w:eastAsia="Times New Roman" w:hAnsi="Garamond" w:cs="Times New Roman"/>
          <w:b/>
          <w:caps/>
          <w:spacing w:val="40"/>
          <w:w w:val="120"/>
          <w:sz w:val="32"/>
          <w:szCs w:val="36"/>
          <w:lang w:eastAsia="cs-CZ"/>
        </w:rPr>
      </w:pPr>
      <w:bookmarkStart w:id="0" w:name="_GoBack"/>
      <w:bookmarkEnd w:id="0"/>
      <w:r>
        <w:rPr>
          <w:rFonts w:ascii="Garamond" w:eastAsia="Times New Roman" w:hAnsi="Garamond" w:cs="Times New Roman"/>
          <w:b/>
          <w:smallCaps/>
          <w:spacing w:val="40"/>
          <w:w w:val="120"/>
          <w:sz w:val="32"/>
          <w:szCs w:val="36"/>
          <w:lang w:eastAsia="cs-CZ"/>
        </w:rPr>
        <w:t xml:space="preserve">SMLOUVA </w:t>
      </w:r>
      <w:r>
        <w:rPr>
          <w:rFonts w:ascii="Garamond" w:eastAsia="Times New Roman" w:hAnsi="Garamond" w:cs="Times New Roman"/>
          <w:b/>
          <w:caps/>
          <w:spacing w:val="40"/>
          <w:w w:val="120"/>
          <w:sz w:val="32"/>
          <w:szCs w:val="36"/>
          <w:lang w:eastAsia="cs-CZ"/>
        </w:rPr>
        <w:t>o dílo</w:t>
      </w:r>
    </w:p>
    <w:p w14:paraId="262B501A" w14:textId="77777777" w:rsidR="005C5E05" w:rsidRDefault="00B30986">
      <w:pPr>
        <w:spacing w:after="0" w:line="240" w:lineRule="auto"/>
        <w:jc w:val="center"/>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mezi těmito smluvními stranami:</w:t>
      </w:r>
    </w:p>
    <w:p w14:paraId="0A014A17" w14:textId="77777777" w:rsidR="005C5E05" w:rsidRDefault="005C5E05">
      <w:pPr>
        <w:spacing w:after="0" w:line="240" w:lineRule="auto"/>
        <w:rPr>
          <w:rFonts w:ascii="Garamond" w:eastAsia="Times New Roman" w:hAnsi="Garamond" w:cs="Times New Roman"/>
          <w:sz w:val="25"/>
          <w:szCs w:val="20"/>
          <w:lang w:eastAsia="cs-CZ"/>
        </w:rPr>
      </w:pPr>
    </w:p>
    <w:p w14:paraId="6E8404E8" w14:textId="77777777" w:rsidR="005C5E05" w:rsidRDefault="00B30986">
      <w:pPr>
        <w:spacing w:after="0" w:line="240" w:lineRule="auto"/>
        <w:rPr>
          <w:rFonts w:ascii="Garamond" w:eastAsia="Times New Roman" w:hAnsi="Garamond" w:cs="Times New Roman"/>
          <w:b/>
          <w:sz w:val="25"/>
          <w:szCs w:val="20"/>
          <w:u w:val="single"/>
          <w:lang w:eastAsia="cs-CZ"/>
        </w:rPr>
      </w:pPr>
      <w:r>
        <w:rPr>
          <w:rFonts w:ascii="Garamond" w:eastAsia="Times New Roman" w:hAnsi="Garamond" w:cs="Times New Roman"/>
          <w:b/>
          <w:sz w:val="25"/>
          <w:szCs w:val="20"/>
          <w:u w:val="single"/>
          <w:lang w:eastAsia="cs-CZ"/>
        </w:rPr>
        <w:t>Zhotovitel:</w:t>
      </w:r>
    </w:p>
    <w:p w14:paraId="4977D273" w14:textId="77777777" w:rsidR="005C5E05" w:rsidRDefault="005C5E05">
      <w:pPr>
        <w:tabs>
          <w:tab w:val="left" w:pos="0"/>
        </w:tabs>
        <w:spacing w:after="0" w:line="240" w:lineRule="auto"/>
        <w:rPr>
          <w:rFonts w:ascii="Garamond" w:eastAsia="Times New Roman" w:hAnsi="Garamond" w:cs="Times New Roman"/>
          <w:b/>
          <w:sz w:val="25"/>
          <w:szCs w:val="20"/>
          <w:lang w:eastAsia="cs-CZ"/>
        </w:rPr>
      </w:pPr>
    </w:p>
    <w:p w14:paraId="14D172BA" w14:textId="77777777" w:rsidR="005C5E05" w:rsidRDefault="00B30986">
      <w:pPr>
        <w:spacing w:after="0" w:line="240" w:lineRule="auto"/>
        <w:rPr>
          <w:rFonts w:ascii="Garamond" w:eastAsia="Times New Roman" w:hAnsi="Garamond" w:cs="Times New Roman"/>
          <w:b/>
          <w:sz w:val="25"/>
          <w:szCs w:val="20"/>
          <w:lang w:eastAsia="cs-CZ"/>
        </w:rPr>
      </w:pPr>
      <w:r>
        <w:rPr>
          <w:rFonts w:ascii="Garamond" w:eastAsia="Times New Roman" w:hAnsi="Garamond" w:cs="Times New Roman"/>
          <w:b/>
          <w:sz w:val="25"/>
          <w:szCs w:val="20"/>
          <w:lang w:eastAsia="cs-CZ"/>
        </w:rPr>
        <w:t>BAREVNE-FASADY.CZ s.r.o.,</w:t>
      </w:r>
    </w:p>
    <w:p w14:paraId="422B0118" w14:textId="77777777" w:rsidR="005C5E05" w:rsidRDefault="00B30986">
      <w:pPr>
        <w:spacing w:after="0" w:line="240" w:lineRule="auto"/>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IČ: 25184768,</w:t>
      </w:r>
      <w:r w:rsidR="000E3816">
        <w:rPr>
          <w:rFonts w:ascii="Garamond" w:eastAsia="Times New Roman" w:hAnsi="Garamond" w:cs="Times New Roman"/>
          <w:sz w:val="25"/>
          <w:szCs w:val="20"/>
          <w:lang w:eastAsia="cs-CZ"/>
        </w:rPr>
        <w:t xml:space="preserve"> DIČ: cz25184768</w:t>
      </w:r>
    </w:p>
    <w:p w14:paraId="06D5C00D" w14:textId="5494B487" w:rsidR="005C5E05" w:rsidRDefault="00B30986">
      <w:pPr>
        <w:spacing w:after="0" w:line="240" w:lineRule="auto"/>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 xml:space="preserve">sídlem </w:t>
      </w:r>
      <w:r w:rsidR="00D35435">
        <w:rPr>
          <w:rFonts w:ascii="Garamond" w:eastAsia="Times New Roman" w:hAnsi="Garamond" w:cs="Times New Roman"/>
          <w:sz w:val="25"/>
          <w:szCs w:val="20"/>
          <w:lang w:eastAsia="cs-CZ"/>
        </w:rPr>
        <w:t>Sokolská 97, Trhové Sviny, 374 01</w:t>
      </w:r>
      <w:r>
        <w:rPr>
          <w:rFonts w:ascii="Garamond" w:eastAsia="Times New Roman" w:hAnsi="Garamond" w:cs="Times New Roman"/>
          <w:sz w:val="25"/>
          <w:szCs w:val="20"/>
          <w:lang w:eastAsia="cs-CZ"/>
        </w:rPr>
        <w:t>,</w:t>
      </w:r>
    </w:p>
    <w:p w14:paraId="51356D64" w14:textId="77777777" w:rsidR="005C5E05" w:rsidRDefault="00B30986">
      <w:pPr>
        <w:spacing w:after="0" w:line="240" w:lineRule="auto"/>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zapsaná v obchodním rejstříku u Krajského soudu v Českých Budějovicích,</w:t>
      </w:r>
    </w:p>
    <w:p w14:paraId="09B277CA" w14:textId="77777777" w:rsidR="005C5E05" w:rsidRDefault="00B30986">
      <w:pPr>
        <w:spacing w:after="0" w:line="240" w:lineRule="auto"/>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 xml:space="preserve">oddíl C, vložka 8387, jejímž jménem jedná Pavel Pravda, jednatel společnosti </w:t>
      </w:r>
    </w:p>
    <w:p w14:paraId="1EAA276C" w14:textId="77777777" w:rsidR="005C5E05" w:rsidRDefault="005C5E05">
      <w:pPr>
        <w:spacing w:after="0" w:line="240" w:lineRule="auto"/>
        <w:rPr>
          <w:rFonts w:ascii="Garamond" w:eastAsia="Times New Roman" w:hAnsi="Garamond" w:cs="Times New Roman"/>
          <w:sz w:val="25"/>
          <w:szCs w:val="20"/>
          <w:lang w:eastAsia="cs-CZ"/>
        </w:rPr>
      </w:pPr>
    </w:p>
    <w:p w14:paraId="00B72611" w14:textId="77777777" w:rsidR="005C5E05" w:rsidRDefault="00B30986">
      <w:pPr>
        <w:spacing w:after="0" w:line="240" w:lineRule="auto"/>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a</w:t>
      </w:r>
    </w:p>
    <w:p w14:paraId="0D3C06C3" w14:textId="77777777" w:rsidR="005C5E05" w:rsidRDefault="005C5E05">
      <w:pPr>
        <w:spacing w:after="0" w:line="240" w:lineRule="auto"/>
        <w:rPr>
          <w:rFonts w:ascii="Garamond" w:eastAsia="Times New Roman" w:hAnsi="Garamond" w:cs="Times New Roman"/>
          <w:sz w:val="25"/>
          <w:szCs w:val="20"/>
          <w:lang w:eastAsia="cs-CZ"/>
        </w:rPr>
      </w:pPr>
    </w:p>
    <w:p w14:paraId="52DC1D3D" w14:textId="77777777" w:rsidR="005C5E05" w:rsidRDefault="00B30986">
      <w:pPr>
        <w:spacing w:after="0" w:line="240" w:lineRule="auto"/>
        <w:rPr>
          <w:rFonts w:ascii="Garamond" w:eastAsia="Times New Roman" w:hAnsi="Garamond" w:cs="Times New Roman"/>
          <w:b/>
          <w:sz w:val="25"/>
          <w:szCs w:val="20"/>
          <w:u w:val="single"/>
          <w:lang w:eastAsia="cs-CZ"/>
        </w:rPr>
      </w:pPr>
      <w:r>
        <w:rPr>
          <w:rFonts w:ascii="Garamond" w:eastAsia="Times New Roman" w:hAnsi="Garamond" w:cs="Times New Roman"/>
          <w:b/>
          <w:sz w:val="25"/>
          <w:szCs w:val="20"/>
          <w:u w:val="single"/>
          <w:lang w:eastAsia="cs-CZ"/>
        </w:rPr>
        <w:t xml:space="preserve">Objednatel: </w:t>
      </w:r>
    </w:p>
    <w:p w14:paraId="2A50D20B" w14:textId="77777777" w:rsidR="00C35ACF" w:rsidRDefault="00C35ACF">
      <w:pPr>
        <w:spacing w:after="0" w:line="240" w:lineRule="auto"/>
        <w:rPr>
          <w:rFonts w:ascii="Garamond" w:eastAsia="Times New Roman" w:hAnsi="Garamond" w:cs="Times New Roman"/>
          <w:b/>
          <w:sz w:val="25"/>
          <w:szCs w:val="20"/>
          <w:u w:val="single"/>
          <w:lang w:eastAsia="cs-CZ"/>
        </w:rPr>
      </w:pPr>
    </w:p>
    <w:p w14:paraId="256026BC" w14:textId="3CBB8D1C" w:rsidR="00C35ACF" w:rsidRPr="00E75842" w:rsidRDefault="00C35ACF">
      <w:pPr>
        <w:spacing w:after="0" w:line="240" w:lineRule="auto"/>
        <w:rPr>
          <w:rFonts w:ascii="Garamond" w:eastAsia="Times New Roman" w:hAnsi="Garamond" w:cs="Times New Roman"/>
          <w:sz w:val="25"/>
          <w:szCs w:val="20"/>
          <w:lang w:eastAsia="cs-CZ"/>
        </w:rPr>
      </w:pPr>
      <w:r w:rsidRPr="00E75842">
        <w:rPr>
          <w:rFonts w:ascii="Garamond" w:eastAsia="Times New Roman" w:hAnsi="Garamond" w:cs="Times New Roman"/>
          <w:sz w:val="25"/>
          <w:szCs w:val="20"/>
          <w:lang w:eastAsia="cs-CZ"/>
        </w:rPr>
        <w:t>Centrum sociální pomoci Vodňany</w:t>
      </w:r>
    </w:p>
    <w:p w14:paraId="4F9E0A11" w14:textId="6948F0F4" w:rsidR="00C35ACF" w:rsidRPr="00E75842" w:rsidRDefault="00C35ACF">
      <w:pPr>
        <w:spacing w:after="0" w:line="240" w:lineRule="auto"/>
        <w:rPr>
          <w:rFonts w:ascii="Garamond" w:eastAsia="Times New Roman" w:hAnsi="Garamond" w:cs="Times New Roman"/>
          <w:sz w:val="25"/>
          <w:szCs w:val="20"/>
          <w:lang w:eastAsia="cs-CZ"/>
        </w:rPr>
      </w:pPr>
      <w:r w:rsidRPr="00E75842">
        <w:rPr>
          <w:rFonts w:ascii="Garamond" w:eastAsia="Times New Roman" w:hAnsi="Garamond" w:cs="Times New Roman"/>
          <w:sz w:val="25"/>
          <w:szCs w:val="20"/>
          <w:lang w:eastAsia="cs-CZ"/>
        </w:rPr>
        <w:t>Žižkovo náměstí 21</w:t>
      </w:r>
    </w:p>
    <w:p w14:paraId="6AD4F235" w14:textId="0FB35160" w:rsidR="00C35ACF" w:rsidRPr="00E75842" w:rsidRDefault="00C35ACF">
      <w:pPr>
        <w:spacing w:after="0" w:line="240" w:lineRule="auto"/>
        <w:rPr>
          <w:rFonts w:ascii="Garamond" w:eastAsia="Times New Roman" w:hAnsi="Garamond" w:cs="Times New Roman"/>
          <w:sz w:val="25"/>
          <w:szCs w:val="20"/>
          <w:lang w:eastAsia="cs-CZ"/>
        </w:rPr>
      </w:pPr>
      <w:r w:rsidRPr="00E75842">
        <w:rPr>
          <w:rFonts w:ascii="Garamond" w:eastAsia="Times New Roman" w:hAnsi="Garamond" w:cs="Times New Roman"/>
          <w:sz w:val="25"/>
          <w:szCs w:val="20"/>
          <w:lang w:eastAsia="cs-CZ"/>
        </w:rPr>
        <w:t>389 01 Vodňany</w:t>
      </w:r>
    </w:p>
    <w:p w14:paraId="20903111" w14:textId="3A97F0CB" w:rsidR="00C35ACF" w:rsidRPr="00E75842" w:rsidRDefault="00C35ACF">
      <w:pPr>
        <w:spacing w:after="0" w:line="240" w:lineRule="auto"/>
        <w:rPr>
          <w:rFonts w:ascii="Garamond" w:eastAsia="Times New Roman" w:hAnsi="Garamond" w:cs="Times New Roman"/>
          <w:sz w:val="25"/>
          <w:szCs w:val="20"/>
          <w:lang w:eastAsia="cs-CZ"/>
        </w:rPr>
      </w:pPr>
      <w:r w:rsidRPr="00E75842">
        <w:rPr>
          <w:rFonts w:ascii="Garamond" w:eastAsia="Times New Roman" w:hAnsi="Garamond" w:cs="Times New Roman"/>
          <w:sz w:val="25"/>
          <w:szCs w:val="20"/>
          <w:lang w:eastAsia="cs-CZ"/>
        </w:rPr>
        <w:t>IČ: 00666319</w:t>
      </w:r>
    </w:p>
    <w:p w14:paraId="3EFF666B" w14:textId="114BAF04" w:rsidR="00E75842" w:rsidRPr="00E75842" w:rsidRDefault="00E75842">
      <w:pPr>
        <w:spacing w:after="0" w:line="240" w:lineRule="auto"/>
        <w:rPr>
          <w:rFonts w:ascii="Garamond" w:eastAsia="Times New Roman" w:hAnsi="Garamond" w:cs="Times New Roman"/>
          <w:sz w:val="25"/>
          <w:szCs w:val="20"/>
          <w:lang w:eastAsia="cs-CZ"/>
        </w:rPr>
      </w:pPr>
      <w:r w:rsidRPr="00E75842">
        <w:rPr>
          <w:rFonts w:ascii="Garamond" w:eastAsia="Times New Roman" w:hAnsi="Garamond" w:cs="Times New Roman"/>
          <w:sz w:val="25"/>
          <w:szCs w:val="20"/>
          <w:lang w:eastAsia="cs-CZ"/>
        </w:rPr>
        <w:t>Zapsaná v obchodním restříku u Krajského soudu v Českých Budějovicích,</w:t>
      </w:r>
    </w:p>
    <w:p w14:paraId="6B720C38" w14:textId="371B9E93" w:rsidR="00E75842" w:rsidRPr="00E75842" w:rsidRDefault="00E75842">
      <w:pPr>
        <w:spacing w:after="0" w:line="240" w:lineRule="auto"/>
      </w:pPr>
      <w:r w:rsidRPr="00E75842">
        <w:rPr>
          <w:rFonts w:ascii="Garamond" w:eastAsia="Times New Roman" w:hAnsi="Garamond" w:cs="Times New Roman"/>
          <w:sz w:val="25"/>
          <w:szCs w:val="20"/>
          <w:lang w:eastAsia="cs-CZ"/>
        </w:rPr>
        <w:t>Oddíl Pr, vložka 510, jejíž jménem jedná Mgr. Bc. Daniela Davidová, MBA</w:t>
      </w:r>
    </w:p>
    <w:p w14:paraId="615A8D8E" w14:textId="77777777" w:rsidR="005C5E05" w:rsidRDefault="005C5E05">
      <w:pPr>
        <w:spacing w:after="0" w:line="240" w:lineRule="auto"/>
        <w:rPr>
          <w:rFonts w:ascii="Garamond" w:eastAsia="Times New Roman" w:hAnsi="Garamond" w:cs="Times New Roman"/>
          <w:b/>
          <w:sz w:val="25"/>
          <w:szCs w:val="20"/>
          <w:u w:val="single"/>
          <w:lang w:eastAsia="cs-CZ"/>
        </w:rPr>
      </w:pPr>
    </w:p>
    <w:p w14:paraId="05A62D3F" w14:textId="77777777" w:rsidR="005C5E05" w:rsidRDefault="005C5E05">
      <w:pPr>
        <w:tabs>
          <w:tab w:val="left" w:pos="993"/>
        </w:tabs>
        <w:spacing w:after="0" w:line="240" w:lineRule="auto"/>
        <w:jc w:val="center"/>
        <w:rPr>
          <w:rFonts w:ascii="Garamond" w:eastAsia="Times New Roman" w:hAnsi="Garamond" w:cs="Times New Roman"/>
          <w:sz w:val="25"/>
          <w:szCs w:val="20"/>
          <w:lang w:eastAsia="cs-CZ"/>
        </w:rPr>
      </w:pPr>
    </w:p>
    <w:p w14:paraId="53227D49" w14:textId="77777777" w:rsidR="005C5E05" w:rsidRDefault="00B30986">
      <w:pPr>
        <w:tabs>
          <w:tab w:val="left" w:pos="993"/>
        </w:tabs>
        <w:spacing w:after="0" w:line="240" w:lineRule="auto"/>
        <w:jc w:val="center"/>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o obsahu, jak níže následuje:</w:t>
      </w:r>
    </w:p>
    <w:p w14:paraId="6D2D4A95" w14:textId="77777777" w:rsidR="005C5E05" w:rsidRDefault="005C5E05">
      <w:pPr>
        <w:tabs>
          <w:tab w:val="left" w:pos="993"/>
        </w:tabs>
        <w:spacing w:after="0" w:line="240" w:lineRule="auto"/>
        <w:jc w:val="center"/>
        <w:rPr>
          <w:rFonts w:ascii="Garamond" w:eastAsia="Times New Roman" w:hAnsi="Garamond" w:cs="Times New Roman"/>
          <w:sz w:val="25"/>
          <w:szCs w:val="20"/>
          <w:lang w:eastAsia="cs-CZ"/>
        </w:rPr>
      </w:pPr>
    </w:p>
    <w:p w14:paraId="7D933A00" w14:textId="77777777" w:rsidR="005C5E05" w:rsidRDefault="005C5E05">
      <w:pPr>
        <w:spacing w:after="0" w:line="240" w:lineRule="auto"/>
        <w:rPr>
          <w:rFonts w:ascii="Garamond" w:hAnsi="Garamond"/>
          <w:sz w:val="25"/>
        </w:rPr>
      </w:pPr>
    </w:p>
    <w:p w14:paraId="14250637" w14:textId="77777777" w:rsidR="005C5E05" w:rsidRDefault="00B30986">
      <w:pPr>
        <w:widowControl w:val="0"/>
        <w:spacing w:after="0" w:line="240" w:lineRule="auto"/>
        <w:ind w:left="426" w:hanging="426"/>
        <w:jc w:val="center"/>
        <w:textAlignment w:val="baseline"/>
        <w:rPr>
          <w:rFonts w:ascii="Garamond" w:eastAsia="Times New Roman" w:hAnsi="Garamond" w:cs="Times New Roman"/>
          <w:b/>
          <w:sz w:val="25"/>
          <w:szCs w:val="20"/>
          <w:lang w:eastAsia="cs-CZ"/>
        </w:rPr>
      </w:pPr>
      <w:r>
        <w:rPr>
          <w:rFonts w:ascii="Garamond" w:eastAsia="Times New Roman" w:hAnsi="Garamond" w:cs="Times New Roman"/>
          <w:b/>
          <w:sz w:val="25"/>
          <w:szCs w:val="20"/>
          <w:lang w:eastAsia="cs-CZ"/>
        </w:rPr>
        <w:t>I.</w:t>
      </w:r>
    </w:p>
    <w:p w14:paraId="6B6C3B54" w14:textId="77777777" w:rsidR="005C5E05" w:rsidRDefault="00B30986">
      <w:pPr>
        <w:widowControl w:val="0"/>
        <w:spacing w:after="0" w:line="240" w:lineRule="auto"/>
        <w:ind w:left="426" w:hanging="426"/>
        <w:jc w:val="center"/>
        <w:textAlignment w:val="baseline"/>
        <w:rPr>
          <w:rFonts w:ascii="Garamond" w:eastAsia="Times New Roman" w:hAnsi="Garamond" w:cs="Times New Roman"/>
          <w:b/>
          <w:smallCaps/>
          <w:sz w:val="25"/>
          <w:szCs w:val="20"/>
          <w:lang w:eastAsia="cs-CZ"/>
        </w:rPr>
      </w:pPr>
      <w:r>
        <w:rPr>
          <w:rFonts w:ascii="Garamond" w:eastAsia="Times New Roman" w:hAnsi="Garamond" w:cs="Times New Roman"/>
          <w:b/>
          <w:smallCaps/>
          <w:sz w:val="25"/>
          <w:szCs w:val="20"/>
          <w:lang w:eastAsia="cs-CZ"/>
        </w:rPr>
        <w:t xml:space="preserve">Úvodní ustanovení </w:t>
      </w:r>
    </w:p>
    <w:p w14:paraId="322CED11" w14:textId="77777777" w:rsidR="005C5E05" w:rsidRDefault="005C5E05">
      <w:pPr>
        <w:spacing w:after="0" w:line="240" w:lineRule="auto"/>
        <w:jc w:val="center"/>
        <w:rPr>
          <w:rFonts w:ascii="Garamond" w:eastAsia="Times New Roman" w:hAnsi="Garamond" w:cs="Times New Roman"/>
          <w:sz w:val="25"/>
          <w:szCs w:val="24"/>
          <w:lang w:eastAsia="cs-CZ"/>
        </w:rPr>
      </w:pPr>
    </w:p>
    <w:p w14:paraId="008F8038" w14:textId="77777777" w:rsidR="005C5E05" w:rsidRDefault="00B30986">
      <w:pPr>
        <w:pStyle w:val="Odstavecseseznamem"/>
        <w:widowControl w:val="0"/>
        <w:numPr>
          <w:ilvl w:val="0"/>
          <w:numId w:val="1"/>
        </w:numPr>
        <w:tabs>
          <w:tab w:val="left" w:pos="426"/>
          <w:tab w:val="left" w:pos="567"/>
        </w:tabs>
        <w:spacing w:after="0" w:line="240" w:lineRule="auto"/>
        <w:ind w:left="426" w:hanging="426"/>
        <w:jc w:val="both"/>
        <w:rPr>
          <w:rFonts w:ascii="Garamond" w:eastAsia="Times New Roman" w:hAnsi="Garamond" w:cs="Times New Roman"/>
          <w:sz w:val="25"/>
          <w:szCs w:val="25"/>
          <w:lang w:eastAsia="cs-CZ"/>
        </w:rPr>
      </w:pPr>
      <w:r>
        <w:rPr>
          <w:rFonts w:ascii="Garamond" w:eastAsia="Times New Roman" w:hAnsi="Garamond" w:cs="Times New Roman"/>
          <w:sz w:val="25"/>
          <w:szCs w:val="25"/>
          <w:lang w:eastAsia="cs-CZ"/>
        </w:rPr>
        <w:t>Objednatel prohlašuje, že je výlučným vlastníkem/spoluvlastníkem bytového domu.</w:t>
      </w:r>
    </w:p>
    <w:p w14:paraId="5568B42D" w14:textId="77777777" w:rsidR="00E75842" w:rsidRDefault="00E75842" w:rsidP="00E75842">
      <w:pPr>
        <w:pStyle w:val="Odstavecseseznamem"/>
        <w:widowControl w:val="0"/>
        <w:tabs>
          <w:tab w:val="left" w:pos="426"/>
          <w:tab w:val="left" w:pos="567"/>
        </w:tabs>
        <w:spacing w:after="0" w:line="240" w:lineRule="auto"/>
        <w:ind w:left="426"/>
        <w:jc w:val="both"/>
        <w:rPr>
          <w:rFonts w:ascii="Garamond" w:eastAsia="Times New Roman" w:hAnsi="Garamond" w:cs="Times New Roman"/>
          <w:sz w:val="25"/>
          <w:szCs w:val="25"/>
          <w:lang w:eastAsia="cs-CZ"/>
        </w:rPr>
      </w:pPr>
    </w:p>
    <w:p w14:paraId="1C368C0F" w14:textId="77777777" w:rsidR="005C5E05" w:rsidRDefault="00B30986">
      <w:pPr>
        <w:pStyle w:val="Odstavecseseznamem"/>
        <w:widowControl w:val="0"/>
        <w:numPr>
          <w:ilvl w:val="0"/>
          <w:numId w:val="1"/>
        </w:numPr>
        <w:tabs>
          <w:tab w:val="left" w:pos="426"/>
        </w:tabs>
        <w:spacing w:after="0" w:line="240" w:lineRule="auto"/>
        <w:ind w:left="426" w:hanging="426"/>
        <w:jc w:val="both"/>
        <w:rPr>
          <w:rFonts w:ascii="Garamond" w:hAnsi="Garamond"/>
          <w:sz w:val="25"/>
        </w:rPr>
      </w:pPr>
      <w:r>
        <w:rPr>
          <w:rFonts w:ascii="Garamond" w:eastAsia="Times New Roman" w:hAnsi="Garamond" w:cs="Times New Roman"/>
          <w:sz w:val="25"/>
          <w:szCs w:val="25"/>
          <w:lang w:eastAsia="cs-CZ"/>
        </w:rPr>
        <w:t xml:space="preserve">Zhotovitel prohlašuje, že je obchodní společností/soukromým živnostníkem, která/ý v rámci svého předmětu podnikání provozuje mj. též živnost provádění staveb, jejich změn a odstraňování a malířství, lakýrnictví, natěračství. </w:t>
      </w:r>
    </w:p>
    <w:p w14:paraId="0946E56D" w14:textId="77777777" w:rsidR="005C5E05" w:rsidRDefault="005C5E05">
      <w:pPr>
        <w:spacing w:after="0" w:line="240" w:lineRule="auto"/>
        <w:rPr>
          <w:rFonts w:ascii="Garamond" w:hAnsi="Garamond" w:cs="Arial"/>
          <w:b/>
          <w:sz w:val="25"/>
          <w:szCs w:val="24"/>
        </w:rPr>
      </w:pPr>
    </w:p>
    <w:p w14:paraId="7FDC4F0D" w14:textId="77777777" w:rsidR="005C5E05" w:rsidRDefault="005C5E05">
      <w:pPr>
        <w:spacing w:after="0" w:line="240" w:lineRule="auto"/>
        <w:rPr>
          <w:rFonts w:ascii="Garamond" w:hAnsi="Garamond" w:cs="Arial"/>
          <w:b/>
          <w:sz w:val="25"/>
          <w:szCs w:val="24"/>
        </w:rPr>
      </w:pPr>
    </w:p>
    <w:p w14:paraId="41D1985D" w14:textId="77777777" w:rsidR="005C5E05" w:rsidRDefault="00B30986">
      <w:pPr>
        <w:spacing w:after="0" w:line="240" w:lineRule="auto"/>
        <w:jc w:val="center"/>
        <w:rPr>
          <w:rFonts w:ascii="Garamond" w:hAnsi="Garamond" w:cs="Arial"/>
          <w:b/>
          <w:sz w:val="25"/>
          <w:szCs w:val="32"/>
        </w:rPr>
      </w:pPr>
      <w:r>
        <w:rPr>
          <w:rFonts w:ascii="Garamond" w:hAnsi="Garamond" w:cs="Arial"/>
          <w:b/>
          <w:sz w:val="25"/>
          <w:szCs w:val="32"/>
        </w:rPr>
        <w:t>II.</w:t>
      </w:r>
    </w:p>
    <w:p w14:paraId="20CEFE54" w14:textId="77777777" w:rsidR="005C5E05" w:rsidRDefault="00B30986">
      <w:pPr>
        <w:spacing w:after="0" w:line="240" w:lineRule="auto"/>
        <w:jc w:val="center"/>
        <w:rPr>
          <w:rFonts w:ascii="Garamond" w:hAnsi="Garamond" w:cs="Arial"/>
          <w:b/>
          <w:smallCaps/>
          <w:sz w:val="25"/>
          <w:szCs w:val="24"/>
        </w:rPr>
      </w:pPr>
      <w:r>
        <w:rPr>
          <w:rFonts w:ascii="Garamond" w:hAnsi="Garamond" w:cs="Arial"/>
          <w:b/>
          <w:smallCaps/>
          <w:sz w:val="25"/>
          <w:szCs w:val="24"/>
        </w:rPr>
        <w:t>Předmět smlouvy</w:t>
      </w:r>
    </w:p>
    <w:p w14:paraId="3FFFAE7D" w14:textId="77777777" w:rsidR="005C5E05" w:rsidRDefault="005C5E05">
      <w:pPr>
        <w:spacing w:after="0" w:line="240" w:lineRule="auto"/>
        <w:rPr>
          <w:rFonts w:ascii="Garamond" w:hAnsi="Garamond" w:cs="Arial"/>
          <w:b/>
          <w:sz w:val="25"/>
          <w:szCs w:val="24"/>
        </w:rPr>
      </w:pPr>
    </w:p>
    <w:p w14:paraId="4ED5C04F" w14:textId="6590AF05" w:rsidR="00A91963" w:rsidRDefault="00B30986">
      <w:pPr>
        <w:pStyle w:val="Odstavecseseznamem"/>
        <w:widowControl w:val="0"/>
        <w:numPr>
          <w:ilvl w:val="0"/>
          <w:numId w:val="2"/>
        </w:numPr>
        <w:tabs>
          <w:tab w:val="left" w:pos="426"/>
        </w:tabs>
        <w:spacing w:after="0" w:line="240" w:lineRule="auto"/>
        <w:ind w:left="426" w:hanging="426"/>
        <w:jc w:val="both"/>
        <w:rPr>
          <w:rFonts w:ascii="Garamond" w:eastAsia="Times New Roman" w:hAnsi="Garamond" w:cs="Times New Roman"/>
          <w:sz w:val="25"/>
          <w:szCs w:val="25"/>
          <w:lang w:eastAsia="cs-CZ"/>
        </w:rPr>
      </w:pPr>
      <w:r>
        <w:rPr>
          <w:rFonts w:ascii="Garamond" w:eastAsia="Times New Roman" w:hAnsi="Garamond" w:cs="Times New Roman"/>
          <w:b/>
          <w:sz w:val="25"/>
          <w:szCs w:val="25"/>
          <w:lang w:eastAsia="cs-CZ"/>
        </w:rPr>
        <w:t>Předmětem této smlouvy je zhotovení následujícího díla</w:t>
      </w:r>
      <w:r>
        <w:rPr>
          <w:rFonts w:ascii="Garamond" w:eastAsia="Times New Roman" w:hAnsi="Garamond" w:cs="Times New Roman"/>
          <w:sz w:val="25"/>
          <w:szCs w:val="25"/>
          <w:lang w:eastAsia="cs-CZ"/>
        </w:rPr>
        <w:t xml:space="preserve">: </w:t>
      </w:r>
      <w:r w:rsidR="00C35ACF">
        <w:rPr>
          <w:rFonts w:ascii="Garamond" w:eastAsia="Times New Roman" w:hAnsi="Garamond" w:cs="Times New Roman"/>
          <w:sz w:val="25"/>
          <w:szCs w:val="25"/>
          <w:lang w:eastAsia="cs-CZ"/>
        </w:rPr>
        <w:t>malířské práce dle cenové nabídky a objednávky č. 284/2023.</w:t>
      </w:r>
    </w:p>
    <w:p w14:paraId="2CD51643" w14:textId="77777777" w:rsidR="00E75842" w:rsidRPr="00A91963" w:rsidRDefault="00E75842" w:rsidP="00E75842">
      <w:pPr>
        <w:pStyle w:val="Odstavecseseznamem"/>
        <w:widowControl w:val="0"/>
        <w:tabs>
          <w:tab w:val="left" w:pos="426"/>
        </w:tabs>
        <w:spacing w:after="0" w:line="240" w:lineRule="auto"/>
        <w:ind w:left="426"/>
        <w:jc w:val="both"/>
        <w:rPr>
          <w:rFonts w:ascii="Garamond" w:eastAsia="Times New Roman" w:hAnsi="Garamond" w:cs="Times New Roman"/>
          <w:sz w:val="25"/>
          <w:szCs w:val="25"/>
          <w:lang w:eastAsia="cs-CZ"/>
        </w:rPr>
      </w:pPr>
    </w:p>
    <w:p w14:paraId="793F7ACD" w14:textId="77777777" w:rsidR="005C5E05" w:rsidRPr="00A91963" w:rsidRDefault="00B30986" w:rsidP="00A91963">
      <w:pPr>
        <w:pStyle w:val="Odstavecseseznamem"/>
        <w:widowControl w:val="0"/>
        <w:numPr>
          <w:ilvl w:val="0"/>
          <w:numId w:val="2"/>
        </w:numPr>
        <w:tabs>
          <w:tab w:val="left" w:pos="426"/>
        </w:tabs>
        <w:spacing w:after="0" w:line="240" w:lineRule="auto"/>
        <w:ind w:left="426" w:hanging="426"/>
        <w:jc w:val="both"/>
        <w:rPr>
          <w:rFonts w:ascii="Garamond" w:eastAsia="Times New Roman" w:hAnsi="Garamond" w:cs="Times New Roman"/>
          <w:sz w:val="25"/>
          <w:szCs w:val="25"/>
          <w:lang w:eastAsia="cs-CZ"/>
        </w:rPr>
      </w:pPr>
      <w:r w:rsidRPr="00A91963">
        <w:rPr>
          <w:rFonts w:ascii="Garamond" w:eastAsia="Times New Roman" w:hAnsi="Garamond" w:cs="Times New Roman"/>
          <w:sz w:val="25"/>
          <w:szCs w:val="25"/>
          <w:lang w:eastAsia="cs-CZ"/>
        </w:rPr>
        <w:t>Zhotovitel se za podmínek stanovených touto smlouvou a obecně závaznými právními předpisy zavazuje provést pro objednatele dílo a objednatel se zavazuje dílo převzít a zaplatit zhotoviteli sjednanou cenu díla.</w:t>
      </w:r>
    </w:p>
    <w:p w14:paraId="1356FE17" w14:textId="77777777" w:rsidR="005C5E05" w:rsidRDefault="005C5E05">
      <w:pPr>
        <w:spacing w:after="0" w:line="240" w:lineRule="auto"/>
        <w:rPr>
          <w:rFonts w:ascii="Garamond" w:hAnsi="Garamond" w:cs="Arial"/>
          <w:sz w:val="25"/>
          <w:szCs w:val="24"/>
        </w:rPr>
      </w:pPr>
    </w:p>
    <w:p w14:paraId="0B5E7653" w14:textId="77777777" w:rsidR="005C5E05" w:rsidRDefault="00B30986">
      <w:pPr>
        <w:pStyle w:val="Odstavecseseznamem"/>
        <w:widowControl w:val="0"/>
        <w:numPr>
          <w:ilvl w:val="0"/>
          <w:numId w:val="2"/>
        </w:numPr>
        <w:tabs>
          <w:tab w:val="left" w:pos="426"/>
        </w:tabs>
        <w:spacing w:after="0" w:line="240" w:lineRule="auto"/>
        <w:ind w:left="426" w:hanging="426"/>
        <w:jc w:val="both"/>
        <w:rPr>
          <w:rFonts w:ascii="Garamond" w:eastAsia="Times New Roman" w:hAnsi="Garamond" w:cs="Times New Roman"/>
          <w:sz w:val="25"/>
          <w:szCs w:val="25"/>
          <w:lang w:eastAsia="cs-CZ"/>
        </w:rPr>
      </w:pPr>
      <w:r>
        <w:rPr>
          <w:rFonts w:ascii="Garamond" w:eastAsia="Times New Roman" w:hAnsi="Garamond" w:cs="Times New Roman"/>
          <w:sz w:val="25"/>
          <w:szCs w:val="25"/>
          <w:lang w:eastAsia="cs-CZ"/>
        </w:rPr>
        <w:t>Objednatel prohlašuje a zhotovitele ujišťuje, že budova/byt je z hlediska soukromoprávních a veřejnoprávních předpisů způsobilá/ý k provedení díla dle této smlouvy.</w:t>
      </w:r>
    </w:p>
    <w:p w14:paraId="7D8E9B25" w14:textId="77777777" w:rsidR="005C5E05" w:rsidRDefault="00B30986">
      <w:pPr>
        <w:spacing w:after="0" w:line="240" w:lineRule="auto"/>
        <w:jc w:val="center"/>
        <w:rPr>
          <w:rFonts w:ascii="Garamond" w:hAnsi="Garamond" w:cs="Arial"/>
          <w:b/>
          <w:sz w:val="25"/>
          <w:szCs w:val="32"/>
        </w:rPr>
      </w:pPr>
      <w:r>
        <w:rPr>
          <w:rFonts w:ascii="Garamond" w:hAnsi="Garamond" w:cs="Arial"/>
          <w:b/>
          <w:sz w:val="25"/>
          <w:szCs w:val="32"/>
        </w:rPr>
        <w:lastRenderedPageBreak/>
        <w:t>III.</w:t>
      </w:r>
    </w:p>
    <w:p w14:paraId="62E2D240" w14:textId="77777777" w:rsidR="005C5E05" w:rsidRDefault="00B30986">
      <w:pPr>
        <w:spacing w:after="0" w:line="240" w:lineRule="auto"/>
        <w:jc w:val="center"/>
        <w:rPr>
          <w:rFonts w:ascii="Garamond" w:hAnsi="Garamond" w:cs="Arial"/>
          <w:b/>
          <w:smallCaps/>
          <w:sz w:val="25"/>
          <w:szCs w:val="24"/>
        </w:rPr>
      </w:pPr>
      <w:r>
        <w:rPr>
          <w:rFonts w:ascii="Garamond" w:hAnsi="Garamond" w:cs="Arial"/>
          <w:b/>
          <w:smallCaps/>
          <w:sz w:val="25"/>
          <w:szCs w:val="24"/>
        </w:rPr>
        <w:t>Doba a místo plnění</w:t>
      </w:r>
    </w:p>
    <w:p w14:paraId="32A8CC2C" w14:textId="77777777" w:rsidR="005C5E05" w:rsidRDefault="005C5E05">
      <w:pPr>
        <w:spacing w:after="0" w:line="240" w:lineRule="auto"/>
        <w:rPr>
          <w:rFonts w:ascii="Garamond" w:hAnsi="Garamond" w:cs="Arial"/>
          <w:b/>
          <w:sz w:val="25"/>
          <w:szCs w:val="24"/>
        </w:rPr>
      </w:pPr>
    </w:p>
    <w:p w14:paraId="10AD958B" w14:textId="77777777" w:rsidR="005C5E05" w:rsidRDefault="00B30986">
      <w:pPr>
        <w:pStyle w:val="Odstavecseseznamem"/>
        <w:widowControl w:val="0"/>
        <w:numPr>
          <w:ilvl w:val="0"/>
          <w:numId w:val="4"/>
        </w:numPr>
        <w:tabs>
          <w:tab w:val="left" w:pos="426"/>
        </w:tabs>
        <w:spacing w:after="0" w:line="240" w:lineRule="auto"/>
        <w:ind w:left="426" w:hanging="426"/>
        <w:jc w:val="both"/>
        <w:rPr>
          <w:rFonts w:ascii="Garamond" w:eastAsia="Times New Roman" w:hAnsi="Garamond" w:cs="Times New Roman"/>
          <w:sz w:val="25"/>
          <w:szCs w:val="25"/>
          <w:lang w:eastAsia="cs-CZ"/>
        </w:rPr>
      </w:pPr>
      <w:r>
        <w:rPr>
          <w:rFonts w:ascii="Garamond" w:eastAsia="Times New Roman" w:hAnsi="Garamond" w:cs="Times New Roman"/>
          <w:sz w:val="25"/>
          <w:szCs w:val="25"/>
          <w:lang w:eastAsia="cs-CZ"/>
        </w:rPr>
        <w:t>Místem dodání a provedení díla je budova/byt zhotovitele specifikovaná/ý v čl. I odst. 1.</w:t>
      </w:r>
    </w:p>
    <w:p w14:paraId="6E4EBC00" w14:textId="77777777" w:rsidR="005C5E05" w:rsidRDefault="005C5E05">
      <w:pPr>
        <w:spacing w:after="0" w:line="240" w:lineRule="auto"/>
        <w:rPr>
          <w:rFonts w:ascii="Garamond" w:hAnsi="Garamond" w:cs="MS Shell Dlg"/>
          <w:sz w:val="25"/>
          <w:szCs w:val="24"/>
        </w:rPr>
      </w:pPr>
    </w:p>
    <w:p w14:paraId="5D8F4947" w14:textId="77777777" w:rsidR="005C5E05" w:rsidRDefault="00B30986">
      <w:pPr>
        <w:pStyle w:val="Odstavecseseznamem"/>
        <w:widowControl w:val="0"/>
        <w:numPr>
          <w:ilvl w:val="0"/>
          <w:numId w:val="4"/>
        </w:numPr>
        <w:tabs>
          <w:tab w:val="left" w:pos="426"/>
        </w:tabs>
        <w:spacing w:after="120" w:line="240" w:lineRule="auto"/>
        <w:ind w:left="426" w:hanging="426"/>
        <w:jc w:val="both"/>
        <w:rPr>
          <w:rFonts w:ascii="Garamond" w:eastAsia="Times New Roman" w:hAnsi="Garamond" w:cs="Times New Roman"/>
          <w:sz w:val="25"/>
          <w:szCs w:val="25"/>
          <w:lang w:eastAsia="cs-CZ"/>
        </w:rPr>
      </w:pPr>
      <w:r>
        <w:rPr>
          <w:rFonts w:ascii="Garamond" w:eastAsia="Times New Roman" w:hAnsi="Garamond" w:cs="Times New Roman"/>
          <w:sz w:val="25"/>
          <w:szCs w:val="25"/>
          <w:lang w:eastAsia="cs-CZ"/>
        </w:rPr>
        <w:t>Zhotovitel je povinen provést dílo v následujícím  termínu:</w:t>
      </w:r>
    </w:p>
    <w:p w14:paraId="5CFB1D9B" w14:textId="3752C13F" w:rsidR="005C5E05" w:rsidRDefault="00B30986">
      <w:pPr>
        <w:numPr>
          <w:ilvl w:val="1"/>
          <w:numId w:val="3"/>
        </w:numPr>
        <w:tabs>
          <w:tab w:val="left" w:pos="709"/>
        </w:tabs>
        <w:spacing w:after="120" w:line="240" w:lineRule="auto"/>
        <w:ind w:left="709" w:hanging="283"/>
      </w:pPr>
      <w:r>
        <w:rPr>
          <w:rFonts w:ascii="Garamond" w:hAnsi="Garamond" w:cs="MS Shell Dlg"/>
          <w:b/>
          <w:sz w:val="25"/>
          <w:szCs w:val="24"/>
        </w:rPr>
        <w:t>zahájení prací</w:t>
      </w:r>
      <w:r>
        <w:rPr>
          <w:rFonts w:ascii="Garamond" w:hAnsi="Garamond" w:cs="MS Shell Dlg"/>
          <w:sz w:val="25"/>
          <w:szCs w:val="24"/>
        </w:rPr>
        <w:t xml:space="preserve">: </w:t>
      </w:r>
      <w:r w:rsidR="00C35ACF">
        <w:rPr>
          <w:rFonts w:ascii="Garamond" w:hAnsi="Garamond" w:cs="MS Shell Dlg"/>
          <w:sz w:val="25"/>
          <w:szCs w:val="24"/>
        </w:rPr>
        <w:t>11. prosince 2023</w:t>
      </w:r>
    </w:p>
    <w:p w14:paraId="28ABA3F8" w14:textId="6A74FB86" w:rsidR="005C5E05" w:rsidRDefault="00B30986">
      <w:pPr>
        <w:numPr>
          <w:ilvl w:val="1"/>
          <w:numId w:val="3"/>
        </w:numPr>
        <w:tabs>
          <w:tab w:val="left" w:pos="709"/>
        </w:tabs>
        <w:spacing w:after="0" w:line="240" w:lineRule="auto"/>
        <w:ind w:left="709" w:hanging="283"/>
        <w:rPr>
          <w:rFonts w:ascii="Garamond" w:hAnsi="Garamond" w:cs="MS Shell Dlg"/>
          <w:sz w:val="25"/>
          <w:szCs w:val="24"/>
        </w:rPr>
      </w:pPr>
      <w:r>
        <w:rPr>
          <w:rFonts w:ascii="Garamond" w:hAnsi="Garamond" w:cs="MS Shell Dlg"/>
          <w:b/>
          <w:sz w:val="25"/>
          <w:szCs w:val="24"/>
        </w:rPr>
        <w:t>dokončení prací</w:t>
      </w:r>
      <w:r>
        <w:rPr>
          <w:rFonts w:ascii="Garamond" w:hAnsi="Garamond" w:cs="MS Shell Dlg"/>
          <w:sz w:val="25"/>
          <w:szCs w:val="24"/>
        </w:rPr>
        <w:t xml:space="preserve">: </w:t>
      </w:r>
      <w:r w:rsidR="00C35ACF">
        <w:rPr>
          <w:rFonts w:ascii="Garamond" w:hAnsi="Garamond" w:cs="MS Shell Dlg"/>
          <w:sz w:val="25"/>
          <w:szCs w:val="24"/>
        </w:rPr>
        <w:t>24. prosince 2023</w:t>
      </w:r>
      <w:r>
        <w:rPr>
          <w:rFonts w:ascii="Garamond" w:hAnsi="Garamond" w:cs="MS Shell Dlg"/>
          <w:sz w:val="25"/>
          <w:szCs w:val="24"/>
        </w:rPr>
        <w:tab/>
      </w:r>
    </w:p>
    <w:p w14:paraId="5BBE20B5" w14:textId="77777777" w:rsidR="005C5E05" w:rsidRDefault="005C5E05">
      <w:pPr>
        <w:spacing w:after="0" w:line="240" w:lineRule="auto"/>
        <w:rPr>
          <w:rFonts w:ascii="Garamond" w:hAnsi="Garamond" w:cs="MS Shell Dlg"/>
          <w:sz w:val="25"/>
          <w:szCs w:val="24"/>
        </w:rPr>
      </w:pPr>
    </w:p>
    <w:p w14:paraId="27F9A1C3" w14:textId="77777777" w:rsidR="005C5E05" w:rsidRDefault="00B30986">
      <w:pPr>
        <w:pStyle w:val="Odstavecseseznamem"/>
        <w:widowControl w:val="0"/>
        <w:numPr>
          <w:ilvl w:val="0"/>
          <w:numId w:val="4"/>
        </w:numPr>
        <w:tabs>
          <w:tab w:val="left" w:pos="426"/>
        </w:tabs>
        <w:spacing w:after="0" w:line="240" w:lineRule="auto"/>
        <w:ind w:left="426" w:hanging="426"/>
        <w:jc w:val="both"/>
        <w:rPr>
          <w:rFonts w:ascii="Garamond" w:eastAsia="Times New Roman" w:hAnsi="Garamond" w:cs="Times New Roman"/>
          <w:sz w:val="25"/>
          <w:szCs w:val="25"/>
          <w:lang w:eastAsia="cs-CZ"/>
        </w:rPr>
      </w:pPr>
      <w:r>
        <w:rPr>
          <w:rFonts w:ascii="Garamond" w:eastAsia="Times New Roman" w:hAnsi="Garamond" w:cs="Times New Roman"/>
          <w:sz w:val="25"/>
          <w:szCs w:val="25"/>
          <w:lang w:eastAsia="cs-CZ"/>
        </w:rPr>
        <w:t xml:space="preserve">Termín ukončení a předání díla může být překročen v důsledku překážek, které nastaly před termínem ukončení a předání díla a které lze kvalifikovat jako okolnost vylučující odpovědnost zhotovitele ve smyslu § 2913 odst. 2 občanského zákoníku (např. živelná pohroma), a to o takový počet dnů, po které taková překážka prokazatelně trvala. </w:t>
      </w:r>
    </w:p>
    <w:p w14:paraId="2EBF7FCC" w14:textId="77777777" w:rsidR="005C5E05" w:rsidRDefault="005C5E05">
      <w:pPr>
        <w:spacing w:after="0" w:line="240" w:lineRule="auto"/>
        <w:rPr>
          <w:rFonts w:ascii="Garamond" w:hAnsi="Garamond" w:cs="MS Shell Dlg"/>
          <w:sz w:val="25"/>
          <w:szCs w:val="24"/>
        </w:rPr>
      </w:pPr>
    </w:p>
    <w:p w14:paraId="0396734E" w14:textId="77777777" w:rsidR="005C5E05" w:rsidRDefault="005C5E05">
      <w:pPr>
        <w:spacing w:after="0" w:line="240" w:lineRule="auto"/>
        <w:rPr>
          <w:rFonts w:ascii="Garamond" w:hAnsi="Garamond" w:cs="MS Shell Dlg"/>
          <w:sz w:val="25"/>
          <w:szCs w:val="24"/>
        </w:rPr>
      </w:pPr>
    </w:p>
    <w:p w14:paraId="3DD221AC" w14:textId="77777777" w:rsidR="005C5E05" w:rsidRDefault="00B30986">
      <w:pPr>
        <w:spacing w:after="0" w:line="240" w:lineRule="auto"/>
        <w:jc w:val="center"/>
        <w:rPr>
          <w:rFonts w:ascii="Garamond" w:hAnsi="Garamond" w:cs="MS Shell Dlg"/>
          <w:b/>
          <w:sz w:val="25"/>
          <w:szCs w:val="24"/>
        </w:rPr>
      </w:pPr>
      <w:r>
        <w:rPr>
          <w:rFonts w:ascii="Garamond" w:hAnsi="Garamond" w:cs="MS Shell Dlg"/>
          <w:b/>
          <w:sz w:val="25"/>
          <w:szCs w:val="32"/>
        </w:rPr>
        <w:t>IV.</w:t>
      </w:r>
    </w:p>
    <w:p w14:paraId="41628F03" w14:textId="77777777" w:rsidR="005C5E05" w:rsidRDefault="00B30986">
      <w:pPr>
        <w:spacing w:after="0" w:line="240" w:lineRule="auto"/>
        <w:jc w:val="center"/>
        <w:rPr>
          <w:rFonts w:ascii="Garamond" w:hAnsi="Garamond" w:cs="MS Shell Dlg"/>
          <w:b/>
          <w:smallCaps/>
          <w:sz w:val="25"/>
          <w:szCs w:val="24"/>
        </w:rPr>
      </w:pPr>
      <w:r>
        <w:rPr>
          <w:rFonts w:ascii="Garamond" w:hAnsi="Garamond" w:cs="MS Shell Dlg"/>
          <w:b/>
          <w:smallCaps/>
          <w:sz w:val="25"/>
          <w:szCs w:val="24"/>
        </w:rPr>
        <w:t>Cena a platební podmínky</w:t>
      </w:r>
    </w:p>
    <w:p w14:paraId="7D154386" w14:textId="77777777" w:rsidR="005C5E05" w:rsidRDefault="005C5E05">
      <w:pPr>
        <w:spacing w:after="0" w:line="240" w:lineRule="auto"/>
        <w:jc w:val="center"/>
        <w:rPr>
          <w:rFonts w:ascii="Garamond" w:hAnsi="Garamond" w:cs="MS Shell Dlg"/>
          <w:b/>
          <w:smallCaps/>
          <w:sz w:val="25"/>
          <w:szCs w:val="24"/>
        </w:rPr>
      </w:pPr>
    </w:p>
    <w:p w14:paraId="33CC58ED" w14:textId="06D7F3BE" w:rsidR="005C5E05" w:rsidRPr="00E75842" w:rsidRDefault="00B30986">
      <w:pPr>
        <w:pStyle w:val="Odstavecseseznamem"/>
        <w:numPr>
          <w:ilvl w:val="0"/>
          <w:numId w:val="5"/>
        </w:numPr>
        <w:tabs>
          <w:tab w:val="left" w:pos="426"/>
        </w:tabs>
        <w:spacing w:after="0" w:line="240" w:lineRule="auto"/>
        <w:ind w:left="426" w:hanging="426"/>
        <w:jc w:val="both"/>
      </w:pPr>
      <w:r>
        <w:rPr>
          <w:rFonts w:ascii="Garamond" w:hAnsi="Garamond" w:cs="MS Shell Dlg"/>
          <w:sz w:val="25"/>
          <w:szCs w:val="24"/>
        </w:rPr>
        <w:t>Smluvní strany se dohodly na celkové ceně díla ve výši:</w:t>
      </w:r>
      <w:r>
        <w:rPr>
          <w:rFonts w:ascii="Garamond" w:hAnsi="Garamond" w:cs="MS Shell Dlg"/>
          <w:b/>
          <w:sz w:val="25"/>
          <w:szCs w:val="24"/>
        </w:rPr>
        <w:t xml:space="preserve"> </w:t>
      </w:r>
      <w:r w:rsidR="00E75842">
        <w:rPr>
          <w:rFonts w:ascii="Garamond" w:hAnsi="Garamond" w:cs="MS Shell Dlg"/>
          <w:b/>
          <w:sz w:val="25"/>
          <w:szCs w:val="24"/>
        </w:rPr>
        <w:t xml:space="preserve">84.995,- bez DPH (osmdesátčtyřitisícdevětsetdevadesátpětkorun), </w:t>
      </w:r>
      <w:r w:rsidR="00C35ACF">
        <w:rPr>
          <w:rFonts w:ascii="Garamond" w:hAnsi="Garamond" w:cs="MS Shell Dlg"/>
          <w:b/>
          <w:sz w:val="25"/>
          <w:szCs w:val="24"/>
        </w:rPr>
        <w:t>102.843,95</w:t>
      </w:r>
      <w:r>
        <w:rPr>
          <w:rFonts w:ascii="Garamond" w:hAnsi="Garamond" w:cs="MS Shell Dlg"/>
          <w:b/>
          <w:sz w:val="25"/>
          <w:szCs w:val="24"/>
        </w:rPr>
        <w:t xml:space="preserve"> vč. </w:t>
      </w:r>
      <w:r w:rsidR="00C35ACF">
        <w:rPr>
          <w:rFonts w:ascii="Garamond" w:hAnsi="Garamond" w:cs="MS Shell Dlg"/>
          <w:b/>
          <w:sz w:val="25"/>
          <w:szCs w:val="24"/>
        </w:rPr>
        <w:t>21</w:t>
      </w:r>
      <w:r>
        <w:rPr>
          <w:rFonts w:ascii="Garamond" w:hAnsi="Garamond" w:cs="MS Shell Dlg"/>
          <w:b/>
          <w:sz w:val="25"/>
          <w:szCs w:val="24"/>
        </w:rPr>
        <w:t>% DPH</w:t>
      </w:r>
      <w:r w:rsidR="00C35ACF">
        <w:rPr>
          <w:rFonts w:ascii="Garamond" w:hAnsi="Garamond" w:cs="MS Shell Dlg"/>
          <w:b/>
          <w:sz w:val="25"/>
          <w:szCs w:val="24"/>
        </w:rPr>
        <w:t>, stodvatisícosmsetčtyrycettřikorunadevadesátpět haléřů.</w:t>
      </w:r>
    </w:p>
    <w:p w14:paraId="32D94CEB" w14:textId="77777777" w:rsidR="00E75842" w:rsidRDefault="00E75842" w:rsidP="00E75842">
      <w:pPr>
        <w:pStyle w:val="Odstavecseseznamem"/>
        <w:tabs>
          <w:tab w:val="left" w:pos="426"/>
        </w:tabs>
        <w:spacing w:after="0" w:line="240" w:lineRule="auto"/>
        <w:ind w:left="426"/>
        <w:jc w:val="both"/>
      </w:pPr>
    </w:p>
    <w:p w14:paraId="417C4FA5" w14:textId="77777777" w:rsidR="005C5E05" w:rsidRDefault="00B30986">
      <w:pPr>
        <w:pStyle w:val="Odstavecseseznamem"/>
        <w:numPr>
          <w:ilvl w:val="0"/>
          <w:numId w:val="5"/>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Práce a náklady do této ceny nezahrnuté lze účtovat pouze tehdy, schválil-li je objednatel a zhotovitel formou písemného dodatku k této smlouvě, nebo jestliže si tyto práce u zhotovitele dodatečně písemně objednal.</w:t>
      </w:r>
    </w:p>
    <w:p w14:paraId="590834B9" w14:textId="77777777" w:rsidR="005C5E05" w:rsidRDefault="005C5E05">
      <w:pPr>
        <w:tabs>
          <w:tab w:val="left" w:pos="426"/>
        </w:tabs>
        <w:spacing w:after="0" w:line="240" w:lineRule="auto"/>
        <w:ind w:left="426" w:hanging="426"/>
        <w:jc w:val="both"/>
        <w:rPr>
          <w:rFonts w:ascii="Garamond" w:hAnsi="Garamond" w:cs="MS Shell Dlg"/>
          <w:sz w:val="25"/>
          <w:szCs w:val="24"/>
        </w:rPr>
      </w:pPr>
    </w:p>
    <w:p w14:paraId="2ADB777F" w14:textId="5442ACB6" w:rsidR="005C5E05" w:rsidRPr="00E75842" w:rsidRDefault="00B30986">
      <w:pPr>
        <w:pStyle w:val="Odstavecseseznamem"/>
        <w:numPr>
          <w:ilvl w:val="0"/>
          <w:numId w:val="5"/>
        </w:numPr>
        <w:tabs>
          <w:tab w:val="left" w:pos="426"/>
        </w:tabs>
        <w:spacing w:after="0" w:line="240" w:lineRule="auto"/>
        <w:ind w:left="426" w:hanging="426"/>
        <w:jc w:val="both"/>
      </w:pPr>
      <w:r>
        <w:rPr>
          <w:rFonts w:ascii="Garamond" w:hAnsi="Garamond" w:cs="MS Shell Dlg"/>
          <w:sz w:val="25"/>
          <w:szCs w:val="24"/>
        </w:rPr>
        <w:t>Objednatel se zavazuje uhradit zhotoviteli zálohu na cenu díla ve výši 0</w:t>
      </w:r>
      <w:r>
        <w:rPr>
          <w:rFonts w:ascii="Garamond" w:hAnsi="Garamond" w:cs="MS Shell Dlg"/>
          <w:b/>
          <w:sz w:val="25"/>
          <w:szCs w:val="24"/>
        </w:rPr>
        <w:t xml:space="preserve">% </w:t>
      </w:r>
      <w:r>
        <w:rPr>
          <w:rFonts w:ascii="Garamond" w:hAnsi="Garamond" w:cs="MS Shell Dlg"/>
          <w:sz w:val="25"/>
          <w:szCs w:val="24"/>
        </w:rPr>
        <w:t xml:space="preserve">z celkové ceny díla. </w:t>
      </w:r>
    </w:p>
    <w:p w14:paraId="25AE82B6" w14:textId="77777777" w:rsidR="00E75842" w:rsidRDefault="00E75842" w:rsidP="00E75842">
      <w:pPr>
        <w:pStyle w:val="Odstavecseseznamem"/>
        <w:tabs>
          <w:tab w:val="left" w:pos="426"/>
        </w:tabs>
        <w:spacing w:after="0" w:line="240" w:lineRule="auto"/>
        <w:ind w:left="426"/>
        <w:jc w:val="both"/>
      </w:pPr>
    </w:p>
    <w:p w14:paraId="40841841" w14:textId="77777777" w:rsidR="005C5E05" w:rsidRDefault="00B30986">
      <w:pPr>
        <w:pStyle w:val="Odstavecseseznamem"/>
        <w:numPr>
          <w:ilvl w:val="0"/>
          <w:numId w:val="5"/>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Zbytek ceny díla se objednatel zavazuje zhotoviteli uhradit po ukončení a předání díla, a to na základě konečné faktury, kterou zhotovitel objednateli vyúčtuje celou cenu díla a započte na ni dříve uhrazené zálohy. </w:t>
      </w:r>
    </w:p>
    <w:p w14:paraId="26A35CA4" w14:textId="77777777" w:rsidR="005C5E05" w:rsidRDefault="005C5E05">
      <w:pPr>
        <w:pStyle w:val="Odstavecseseznamem"/>
        <w:tabs>
          <w:tab w:val="left" w:pos="426"/>
        </w:tabs>
        <w:spacing w:after="0" w:line="240" w:lineRule="auto"/>
        <w:ind w:left="426"/>
        <w:jc w:val="both"/>
        <w:rPr>
          <w:rFonts w:ascii="Garamond" w:hAnsi="Garamond" w:cs="MS Shell Dlg"/>
          <w:sz w:val="25"/>
          <w:szCs w:val="24"/>
        </w:rPr>
      </w:pPr>
    </w:p>
    <w:p w14:paraId="6425D00D" w14:textId="6714F84C" w:rsidR="005C5E05" w:rsidRDefault="00B30986">
      <w:pPr>
        <w:pStyle w:val="Odstavecseseznamem"/>
        <w:numPr>
          <w:ilvl w:val="0"/>
          <w:numId w:val="5"/>
        </w:numPr>
        <w:tabs>
          <w:tab w:val="left" w:pos="426"/>
        </w:tabs>
        <w:spacing w:after="0" w:line="240" w:lineRule="auto"/>
        <w:ind w:left="426" w:hanging="426"/>
        <w:jc w:val="both"/>
      </w:pPr>
      <w:r>
        <w:rPr>
          <w:rFonts w:ascii="Garamond" w:hAnsi="Garamond" w:cs="MS Shell Dlg"/>
          <w:sz w:val="25"/>
          <w:szCs w:val="24"/>
        </w:rPr>
        <w:t xml:space="preserve">Smluvní strany sjednávají, že faktury vystavené zhotovitelem dle této smlouvy budou splatné nejpozději do 10 dnů ode dne jejich vystavení. Veškeré platby ve prospěch zhotovitele dle této smlouvy bude objednatel provádět na účet zhotovitele uvedený ve vystavených fakturách. </w:t>
      </w:r>
    </w:p>
    <w:p w14:paraId="19AB5FB6" w14:textId="77777777" w:rsidR="005C5E05" w:rsidRDefault="005C5E05">
      <w:pPr>
        <w:spacing w:after="0" w:line="240" w:lineRule="auto"/>
        <w:rPr>
          <w:rFonts w:ascii="Garamond" w:hAnsi="Garamond" w:cs="MS Shell Dlg"/>
          <w:sz w:val="25"/>
          <w:szCs w:val="24"/>
        </w:rPr>
      </w:pPr>
    </w:p>
    <w:p w14:paraId="5E838C8D" w14:textId="77777777" w:rsidR="005C5E05" w:rsidRDefault="005C5E05">
      <w:pPr>
        <w:spacing w:after="0" w:line="240" w:lineRule="auto"/>
        <w:rPr>
          <w:rFonts w:ascii="Garamond" w:hAnsi="Garamond" w:cs="MS Shell Dlg"/>
          <w:sz w:val="25"/>
          <w:szCs w:val="24"/>
        </w:rPr>
      </w:pPr>
    </w:p>
    <w:p w14:paraId="77B3E957" w14:textId="77777777" w:rsidR="005C5E05" w:rsidRDefault="00B30986">
      <w:pPr>
        <w:spacing w:after="0" w:line="240" w:lineRule="auto"/>
        <w:jc w:val="center"/>
        <w:rPr>
          <w:rFonts w:ascii="Garamond" w:hAnsi="Garamond" w:cs="MS Shell Dlg"/>
          <w:b/>
          <w:sz w:val="25"/>
          <w:szCs w:val="24"/>
        </w:rPr>
      </w:pPr>
      <w:r>
        <w:rPr>
          <w:rFonts w:ascii="Garamond" w:hAnsi="Garamond" w:cs="MS Shell Dlg"/>
          <w:b/>
          <w:sz w:val="25"/>
          <w:szCs w:val="24"/>
        </w:rPr>
        <w:t>V.</w:t>
      </w:r>
    </w:p>
    <w:p w14:paraId="4C0BB2EE" w14:textId="77777777" w:rsidR="005C5E05" w:rsidRDefault="00B30986">
      <w:pPr>
        <w:spacing w:after="0" w:line="240" w:lineRule="auto"/>
        <w:jc w:val="center"/>
        <w:rPr>
          <w:rFonts w:ascii="Garamond" w:hAnsi="Garamond" w:cs="MS Shell Dlg"/>
          <w:smallCaps/>
          <w:sz w:val="25"/>
          <w:szCs w:val="24"/>
        </w:rPr>
      </w:pPr>
      <w:r>
        <w:rPr>
          <w:rFonts w:ascii="Garamond" w:hAnsi="Garamond" w:cs="MS Shell Dlg"/>
          <w:b/>
          <w:smallCaps/>
          <w:sz w:val="25"/>
          <w:szCs w:val="24"/>
        </w:rPr>
        <w:t>Práva a povinnosti smluvních stran</w:t>
      </w:r>
    </w:p>
    <w:p w14:paraId="77DC25E8" w14:textId="77777777" w:rsidR="005C5E05" w:rsidRDefault="005C5E05">
      <w:pPr>
        <w:spacing w:after="0" w:line="240" w:lineRule="auto"/>
        <w:rPr>
          <w:rFonts w:ascii="Garamond" w:hAnsi="Garamond" w:cs="MS Shell Dlg"/>
          <w:sz w:val="25"/>
          <w:szCs w:val="24"/>
        </w:rPr>
      </w:pPr>
    </w:p>
    <w:p w14:paraId="53A72021" w14:textId="77777777" w:rsidR="005C5E05" w:rsidRDefault="00B30986">
      <w:pPr>
        <w:pStyle w:val="Odstavecseseznamem"/>
        <w:numPr>
          <w:ilvl w:val="0"/>
          <w:numId w:val="6"/>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Zhotovitel je povinen provést dílo na svůj náklad a na své nebezpečí a při provádění díla postupovat s odbornou péčí v souladu s právními předpisy, dodržovat podmínky bezpečnosti a ochrany zdraví při práci a počínat si tak, aby nezpůsobil škodu na majetku objednatele nebo třetích osob.</w:t>
      </w:r>
    </w:p>
    <w:p w14:paraId="4D886CBA"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05BFF424" w14:textId="77777777" w:rsidR="005C5E05" w:rsidRDefault="00B30986">
      <w:pPr>
        <w:pStyle w:val="Odstavecseseznamem"/>
        <w:numPr>
          <w:ilvl w:val="0"/>
          <w:numId w:val="6"/>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Objednatel se zavazuje poskytnout zhotoviteli veškerou součinnost potřebnou k řádnému provedení díla; objednatel je zejména povinen umožnit zhotoviteli prohlídku místa provádění díla před uzavřením této smlouvy, zajistit zhotoviteli přístup do místa provádění díla, před započetím prací připravit místo provádění díla na realizaci díla, umožnit zhotoviteli připojení na zdroje elektrické energie na náklady objednatele a dostavit se na výzvu zhotovitele na místo provádění díla k převzetí ukončeného díla. </w:t>
      </w:r>
    </w:p>
    <w:p w14:paraId="3005B104" w14:textId="77777777" w:rsidR="005C5E05" w:rsidRDefault="005C5E05">
      <w:pPr>
        <w:spacing w:after="0" w:line="240" w:lineRule="auto"/>
        <w:rPr>
          <w:rFonts w:ascii="Garamond" w:hAnsi="Garamond" w:cs="MS Shell Dlg"/>
          <w:sz w:val="25"/>
          <w:szCs w:val="24"/>
        </w:rPr>
      </w:pPr>
    </w:p>
    <w:p w14:paraId="6564B92C" w14:textId="77777777" w:rsidR="005C5E05" w:rsidRDefault="005C5E05">
      <w:pPr>
        <w:spacing w:after="0" w:line="240" w:lineRule="auto"/>
        <w:rPr>
          <w:rFonts w:ascii="Garamond" w:hAnsi="Garamond" w:cs="MS Shell Dlg"/>
          <w:sz w:val="25"/>
          <w:szCs w:val="24"/>
        </w:rPr>
      </w:pPr>
    </w:p>
    <w:p w14:paraId="6420BB34" w14:textId="77777777" w:rsidR="005C5E05" w:rsidRDefault="00B30986">
      <w:pPr>
        <w:spacing w:after="0" w:line="240" w:lineRule="auto"/>
        <w:jc w:val="center"/>
        <w:rPr>
          <w:rFonts w:ascii="Garamond" w:hAnsi="Garamond" w:cs="MS Shell Dlg"/>
          <w:b/>
          <w:sz w:val="25"/>
          <w:szCs w:val="24"/>
        </w:rPr>
      </w:pPr>
      <w:r>
        <w:rPr>
          <w:rFonts w:ascii="Garamond" w:hAnsi="Garamond" w:cs="MS Shell Dlg"/>
          <w:b/>
          <w:sz w:val="25"/>
          <w:szCs w:val="32"/>
        </w:rPr>
        <w:t>VI.</w:t>
      </w:r>
    </w:p>
    <w:p w14:paraId="56BA9B26" w14:textId="77777777" w:rsidR="005C5E05" w:rsidRDefault="00B30986">
      <w:pPr>
        <w:spacing w:after="0" w:line="240" w:lineRule="auto"/>
        <w:jc w:val="center"/>
        <w:rPr>
          <w:rFonts w:ascii="Garamond" w:hAnsi="Garamond" w:cs="MS Shell Dlg"/>
          <w:b/>
          <w:smallCaps/>
          <w:sz w:val="25"/>
          <w:szCs w:val="24"/>
        </w:rPr>
      </w:pPr>
      <w:r>
        <w:rPr>
          <w:rFonts w:ascii="Garamond" w:hAnsi="Garamond" w:cs="MS Shell Dlg"/>
          <w:b/>
          <w:smallCaps/>
          <w:sz w:val="25"/>
          <w:szCs w:val="24"/>
        </w:rPr>
        <w:t>Ukončení a předání díla</w:t>
      </w:r>
    </w:p>
    <w:p w14:paraId="4FDED1CD" w14:textId="77777777" w:rsidR="005C5E05" w:rsidRDefault="005C5E05">
      <w:pPr>
        <w:spacing w:after="0" w:line="240" w:lineRule="auto"/>
        <w:rPr>
          <w:rFonts w:ascii="Garamond" w:hAnsi="Garamond" w:cs="MS Shell Dlg"/>
          <w:sz w:val="25"/>
          <w:szCs w:val="24"/>
        </w:rPr>
      </w:pPr>
    </w:p>
    <w:p w14:paraId="32238CE0" w14:textId="77777777" w:rsidR="005C5E05" w:rsidRDefault="00B30986">
      <w:pPr>
        <w:pStyle w:val="Odstavecseseznamem"/>
        <w:numPr>
          <w:ilvl w:val="0"/>
          <w:numId w:val="7"/>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Po ukončení díla oznámí zhotovitel tuto skutečnost objednateli a vyze jej k převzetí díla; objednatel je povinen převzít řádně provedené dílo v termínu nejpozději do 5 dnů od této výzvy.</w:t>
      </w:r>
    </w:p>
    <w:p w14:paraId="18E03A54"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6D2A70E5" w14:textId="77777777" w:rsidR="005C5E05" w:rsidRDefault="00B30986">
      <w:pPr>
        <w:pStyle w:val="Odstavecseseznamem"/>
        <w:numPr>
          <w:ilvl w:val="0"/>
          <w:numId w:val="7"/>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O předání a převzetí provedeného díla bude pořízen písemný protokol, který bude datovaný a podepsaný oběma smluvními stranami; objednatel je povinen si dílo při jeho převzetí prohlédnout a v případě, že zjistí, že dílo má zjevnou vadu, tuto ihned oznámit zhotoviteli a uvést ji jako výhradu v předávacím protokolu, jinak jeho nároku nebude přiznána soudní ochrana.      </w:t>
      </w:r>
    </w:p>
    <w:p w14:paraId="1039ECDE"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1940B4E0" w14:textId="77777777" w:rsidR="005C5E05" w:rsidRDefault="00B30986">
      <w:pPr>
        <w:pStyle w:val="Odstavecseseznamem"/>
        <w:numPr>
          <w:ilvl w:val="0"/>
          <w:numId w:val="7"/>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Zjistí-li objednatel při přebírání díla, že má dílo vady, které neumožňují jeho řádné užívání, není povinen dílo převzít; o odmítnutí převzetí díla se provede zápis do předávacího protokolu; bude-li mít dílo při předání pouze nepodstatné vady, které nebrání řádnému užívání díla, je objednatel povinen dílo převzít. </w:t>
      </w:r>
    </w:p>
    <w:p w14:paraId="6267C000"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413DBCE8" w14:textId="77777777" w:rsidR="005C5E05" w:rsidRDefault="00B30986">
      <w:pPr>
        <w:pStyle w:val="Odstavecseseznamem"/>
        <w:numPr>
          <w:ilvl w:val="0"/>
          <w:numId w:val="7"/>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Odmítne – li objednatel bezdůvodně převzít řádně ukončené dílo, nebo uplyne-li lhůta uvedená v odst. 1, má se za to, že dílo bylo předáno dnem, kdy objednatel odmítl dílo převzít, nebo kdy uplynula lhůta dle odst. 1;  zhotovitel je v takovém případě oprávněn vystavit objednateli konečnou fakturu na cenu díla. </w:t>
      </w:r>
    </w:p>
    <w:p w14:paraId="7884E240"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1CE8A684" w14:textId="77777777" w:rsidR="005C5E05" w:rsidRDefault="00B30986">
      <w:pPr>
        <w:pStyle w:val="Odstavecseseznamem"/>
        <w:numPr>
          <w:ilvl w:val="0"/>
          <w:numId w:val="7"/>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Zhotovitel je povinen vyklidit místo provádění díla nejpozději do 5 dnů ode dne převzetí díla objednatelem.</w:t>
      </w:r>
    </w:p>
    <w:p w14:paraId="2448D3C5" w14:textId="77777777" w:rsidR="005C5E05" w:rsidRDefault="005C5E05">
      <w:pPr>
        <w:spacing w:after="0" w:line="240" w:lineRule="auto"/>
        <w:rPr>
          <w:rFonts w:ascii="Garamond" w:hAnsi="Garamond" w:cs="MS Shell Dlg"/>
          <w:sz w:val="25"/>
          <w:szCs w:val="24"/>
        </w:rPr>
      </w:pPr>
    </w:p>
    <w:p w14:paraId="18F100CA" w14:textId="77777777" w:rsidR="005C5E05" w:rsidRDefault="005C5E05">
      <w:pPr>
        <w:spacing w:after="0" w:line="240" w:lineRule="auto"/>
        <w:rPr>
          <w:rFonts w:ascii="Garamond" w:hAnsi="Garamond" w:cs="MS Shell Dlg"/>
          <w:sz w:val="25"/>
          <w:szCs w:val="24"/>
        </w:rPr>
      </w:pPr>
    </w:p>
    <w:p w14:paraId="70B7FF26" w14:textId="77777777" w:rsidR="005C5E05" w:rsidRDefault="00B30986">
      <w:pPr>
        <w:spacing w:after="0" w:line="240" w:lineRule="auto"/>
        <w:jc w:val="center"/>
        <w:rPr>
          <w:rFonts w:ascii="Garamond" w:hAnsi="Garamond" w:cs="MS Shell Dlg"/>
          <w:b/>
          <w:sz w:val="25"/>
          <w:szCs w:val="32"/>
        </w:rPr>
      </w:pPr>
      <w:r>
        <w:rPr>
          <w:rFonts w:ascii="Garamond" w:hAnsi="Garamond" w:cs="MS Shell Dlg"/>
          <w:b/>
          <w:sz w:val="25"/>
          <w:szCs w:val="32"/>
        </w:rPr>
        <w:t>VII.</w:t>
      </w:r>
    </w:p>
    <w:p w14:paraId="5DC456BB" w14:textId="77777777" w:rsidR="005C5E05" w:rsidRDefault="00B30986">
      <w:pPr>
        <w:spacing w:after="0" w:line="240" w:lineRule="auto"/>
        <w:jc w:val="center"/>
        <w:rPr>
          <w:rFonts w:ascii="Garamond" w:hAnsi="Garamond" w:cs="MS Shell Dlg"/>
          <w:b/>
          <w:smallCaps/>
          <w:sz w:val="25"/>
          <w:szCs w:val="24"/>
        </w:rPr>
      </w:pPr>
      <w:r>
        <w:rPr>
          <w:rFonts w:ascii="Garamond" w:hAnsi="Garamond" w:cs="MS Shell Dlg"/>
          <w:b/>
          <w:smallCaps/>
          <w:sz w:val="25"/>
          <w:szCs w:val="24"/>
        </w:rPr>
        <w:t>Záruka a odpovědnost za vady díla</w:t>
      </w:r>
    </w:p>
    <w:p w14:paraId="50401C93" w14:textId="77777777" w:rsidR="005C5E05" w:rsidRDefault="005C5E05">
      <w:pPr>
        <w:spacing w:after="0" w:line="240" w:lineRule="auto"/>
        <w:rPr>
          <w:rFonts w:ascii="Garamond" w:hAnsi="Garamond" w:cs="MS Shell Dlg"/>
          <w:b/>
          <w:sz w:val="25"/>
          <w:szCs w:val="24"/>
        </w:rPr>
      </w:pPr>
    </w:p>
    <w:p w14:paraId="469508AC" w14:textId="710C4F9A" w:rsidR="005C5E05" w:rsidRDefault="00B30986">
      <w:pPr>
        <w:pStyle w:val="Odstavecseseznamem"/>
        <w:numPr>
          <w:ilvl w:val="0"/>
          <w:numId w:val="8"/>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Zhotovitel poskytuje objednateli záruku za jakost díla v délce 24 měsíců; záruční lhůta počíná běžet dnem, kdy</w:t>
      </w:r>
      <w:r w:rsidR="00C35ACF">
        <w:rPr>
          <w:rFonts w:ascii="Garamond" w:hAnsi="Garamond" w:cs="MS Shell Dlg"/>
          <w:sz w:val="25"/>
          <w:szCs w:val="24"/>
        </w:rPr>
        <w:t xml:space="preserve"> byla vystavena konečná faktura za dílo.</w:t>
      </w:r>
      <w:r>
        <w:rPr>
          <w:rFonts w:ascii="Garamond" w:hAnsi="Garamond" w:cs="MS Shell Dlg"/>
          <w:sz w:val="25"/>
          <w:szCs w:val="24"/>
        </w:rPr>
        <w:t xml:space="preserve"> </w:t>
      </w:r>
    </w:p>
    <w:p w14:paraId="5E7A7D15" w14:textId="77777777" w:rsidR="005C5E05" w:rsidRDefault="005C5E05">
      <w:pPr>
        <w:pStyle w:val="Odstavecseseznamem"/>
        <w:tabs>
          <w:tab w:val="left" w:pos="426"/>
        </w:tabs>
        <w:spacing w:after="0" w:line="240" w:lineRule="auto"/>
        <w:ind w:left="426"/>
        <w:jc w:val="both"/>
        <w:rPr>
          <w:rFonts w:ascii="Garamond" w:hAnsi="Garamond" w:cs="MS Shell Dlg"/>
          <w:sz w:val="25"/>
          <w:szCs w:val="24"/>
        </w:rPr>
      </w:pPr>
    </w:p>
    <w:p w14:paraId="1C1D7D3A" w14:textId="77777777" w:rsidR="005C5E05" w:rsidRDefault="00B30986">
      <w:pPr>
        <w:pStyle w:val="Odstavecseseznamem"/>
        <w:numPr>
          <w:ilvl w:val="0"/>
          <w:numId w:val="8"/>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Zjistí-li objednatel v záruční lhůtě, že dílo má vady, je povinen to zhotoviteli bez zbytečného odkladu oznámit včetně nároku, který po zhotoviteli z tohoto titulu uplatňuje (např. slevu z ceny díla nebo odstranění vady); nesdělí-li objednatel zhotoviteli nejpozději bez zbytečného odkladu po oznámení vady, jaký nárok uplatňuje, má práva pouze jako při nepodstatném porušení smlouvy. </w:t>
      </w:r>
    </w:p>
    <w:p w14:paraId="3259D172"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3AC4BECF" w14:textId="77777777" w:rsidR="005C5E05" w:rsidRDefault="00B30986">
      <w:pPr>
        <w:pStyle w:val="Odstavecseseznamem"/>
        <w:numPr>
          <w:ilvl w:val="0"/>
          <w:numId w:val="8"/>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Nedohodnou-li se smluvní strany jinak, je zhotovitel povinen rozhodnout o nároku objednatele z odpovědnosti za vady a tento nárok, je-li důvodný, zároveň uspokojit nejpozději do 30 dnů ode dne oznámení vady objednatelem. </w:t>
      </w:r>
    </w:p>
    <w:p w14:paraId="28D8CE1D" w14:textId="77777777" w:rsidR="005C5E05" w:rsidRDefault="005C5E05">
      <w:pPr>
        <w:pStyle w:val="Odstavecseseznamem"/>
        <w:tabs>
          <w:tab w:val="left" w:pos="426"/>
        </w:tabs>
        <w:spacing w:after="0" w:line="240" w:lineRule="auto"/>
        <w:ind w:left="426"/>
        <w:jc w:val="both"/>
        <w:rPr>
          <w:rFonts w:ascii="Garamond" w:hAnsi="Garamond" w:cs="MS Shell Dlg"/>
          <w:sz w:val="25"/>
          <w:szCs w:val="24"/>
        </w:rPr>
      </w:pPr>
    </w:p>
    <w:p w14:paraId="2067E9E1" w14:textId="77777777" w:rsidR="005C5E05" w:rsidRDefault="005C5E05">
      <w:pPr>
        <w:spacing w:after="0" w:line="240" w:lineRule="auto"/>
        <w:jc w:val="center"/>
        <w:rPr>
          <w:rFonts w:ascii="Garamond" w:hAnsi="Garamond" w:cs="MS Shell Dlg"/>
          <w:sz w:val="25"/>
          <w:szCs w:val="24"/>
        </w:rPr>
      </w:pPr>
    </w:p>
    <w:p w14:paraId="4D84312F" w14:textId="77777777" w:rsidR="005C5E05" w:rsidRDefault="00B30986">
      <w:pPr>
        <w:spacing w:after="0" w:line="240" w:lineRule="auto"/>
        <w:jc w:val="center"/>
        <w:rPr>
          <w:rFonts w:ascii="Garamond" w:hAnsi="Garamond" w:cs="MS Shell Dlg"/>
          <w:b/>
          <w:sz w:val="25"/>
          <w:szCs w:val="32"/>
        </w:rPr>
      </w:pPr>
      <w:r>
        <w:rPr>
          <w:rFonts w:ascii="Garamond" w:hAnsi="Garamond" w:cs="MS Shell Dlg"/>
          <w:b/>
          <w:sz w:val="25"/>
          <w:szCs w:val="32"/>
        </w:rPr>
        <w:t>VIII.</w:t>
      </w:r>
    </w:p>
    <w:p w14:paraId="635FA6BF" w14:textId="77777777" w:rsidR="005C5E05" w:rsidRDefault="00B30986">
      <w:pPr>
        <w:spacing w:after="0" w:line="240" w:lineRule="auto"/>
        <w:jc w:val="center"/>
        <w:rPr>
          <w:rFonts w:ascii="Garamond" w:hAnsi="Garamond" w:cs="MS Shell Dlg"/>
          <w:b/>
          <w:smallCaps/>
          <w:sz w:val="25"/>
          <w:szCs w:val="24"/>
        </w:rPr>
      </w:pPr>
      <w:r>
        <w:rPr>
          <w:rFonts w:ascii="Garamond" w:hAnsi="Garamond" w:cs="MS Shell Dlg"/>
          <w:b/>
          <w:smallCaps/>
          <w:sz w:val="25"/>
          <w:szCs w:val="24"/>
        </w:rPr>
        <w:t>Sankce</w:t>
      </w:r>
    </w:p>
    <w:p w14:paraId="678CE2F2" w14:textId="77777777" w:rsidR="005C5E05" w:rsidRDefault="005C5E05">
      <w:pPr>
        <w:spacing w:after="0" w:line="240" w:lineRule="auto"/>
        <w:jc w:val="both"/>
        <w:rPr>
          <w:rFonts w:ascii="Garamond" w:hAnsi="Garamond" w:cs="MS Shell Dlg"/>
          <w:b/>
          <w:sz w:val="25"/>
          <w:szCs w:val="24"/>
        </w:rPr>
      </w:pPr>
    </w:p>
    <w:p w14:paraId="22EB5DE5" w14:textId="77777777" w:rsidR="005C5E05" w:rsidRDefault="00B30986">
      <w:pPr>
        <w:pStyle w:val="Odstavecseseznamem"/>
        <w:numPr>
          <w:ilvl w:val="0"/>
          <w:numId w:val="9"/>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Zhotovitel je povinen zaplatit objednateli za nedodržení termínu dokončení díla smluvní pokutu ve výši 0,05% z ceny díla za každý započatý den prodlení.</w:t>
      </w:r>
    </w:p>
    <w:p w14:paraId="3A7DD6F5"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08AC5AC3" w14:textId="77777777" w:rsidR="005C5E05" w:rsidRDefault="00B30986">
      <w:pPr>
        <w:pStyle w:val="Odstavecseseznamem"/>
        <w:numPr>
          <w:ilvl w:val="0"/>
          <w:numId w:val="9"/>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Objednatel je povinen zaplatit zhotoviteli za nedodržení splatnosti faktur vystavených na základě této smlouvy smluvní pokutu ve výši 0,05% z ceny díla za každý započatý den prodlení.</w:t>
      </w:r>
    </w:p>
    <w:p w14:paraId="57229194"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6437B115" w14:textId="77777777" w:rsidR="005C5E05" w:rsidRDefault="00B30986">
      <w:pPr>
        <w:pStyle w:val="Odstavecseseznamem"/>
        <w:numPr>
          <w:ilvl w:val="0"/>
          <w:numId w:val="9"/>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Poruší-li objednatel svou povinnost poskytnout zhotoviteli součinnost k provedení díla (viz čl. V odst. 2), je povinen uhradit zhotoviteli veškeré náklady, které zhotoviteli tímto porušením vzniknou. </w:t>
      </w:r>
    </w:p>
    <w:p w14:paraId="4791560F" w14:textId="77777777" w:rsidR="005C5E05" w:rsidRDefault="005C5E05">
      <w:pPr>
        <w:spacing w:after="0" w:line="240" w:lineRule="auto"/>
        <w:rPr>
          <w:rFonts w:ascii="Garamond" w:hAnsi="Garamond" w:cs="MS Shell Dlg"/>
          <w:sz w:val="25"/>
          <w:szCs w:val="24"/>
        </w:rPr>
      </w:pPr>
    </w:p>
    <w:p w14:paraId="2D9F58B7" w14:textId="77777777" w:rsidR="005C5E05" w:rsidRDefault="005C5E05">
      <w:pPr>
        <w:spacing w:after="0" w:line="240" w:lineRule="auto"/>
        <w:rPr>
          <w:rFonts w:ascii="Garamond" w:hAnsi="Garamond" w:cs="MS Shell Dlg"/>
          <w:sz w:val="25"/>
          <w:szCs w:val="24"/>
        </w:rPr>
      </w:pPr>
    </w:p>
    <w:p w14:paraId="551B2119" w14:textId="77777777" w:rsidR="005C5E05" w:rsidRDefault="00B30986">
      <w:pPr>
        <w:spacing w:after="0" w:line="240" w:lineRule="auto"/>
        <w:jc w:val="center"/>
        <w:rPr>
          <w:rFonts w:ascii="Garamond" w:hAnsi="Garamond" w:cs="MS Shell Dlg"/>
          <w:b/>
          <w:sz w:val="25"/>
          <w:szCs w:val="24"/>
        </w:rPr>
      </w:pPr>
      <w:r>
        <w:rPr>
          <w:rFonts w:ascii="Garamond" w:hAnsi="Garamond" w:cs="MS Shell Dlg"/>
          <w:b/>
          <w:sz w:val="25"/>
          <w:szCs w:val="24"/>
        </w:rPr>
        <w:t>IX.</w:t>
      </w:r>
    </w:p>
    <w:p w14:paraId="0CD193E7" w14:textId="77777777" w:rsidR="005C5E05" w:rsidRDefault="00B30986">
      <w:pPr>
        <w:spacing w:after="0" w:line="240" w:lineRule="auto"/>
        <w:jc w:val="center"/>
        <w:rPr>
          <w:rFonts w:ascii="Garamond" w:hAnsi="Garamond" w:cs="MS Shell Dlg"/>
          <w:b/>
          <w:smallCaps/>
          <w:sz w:val="25"/>
          <w:szCs w:val="24"/>
        </w:rPr>
      </w:pPr>
      <w:r>
        <w:rPr>
          <w:rFonts w:ascii="Garamond" w:hAnsi="Garamond" w:cs="MS Shell Dlg"/>
          <w:b/>
          <w:smallCaps/>
          <w:sz w:val="25"/>
          <w:szCs w:val="24"/>
        </w:rPr>
        <w:t>Odstoupení od smlouvy</w:t>
      </w:r>
    </w:p>
    <w:p w14:paraId="5F23B3E5" w14:textId="77777777" w:rsidR="005C5E05" w:rsidRDefault="005C5E05">
      <w:pPr>
        <w:spacing w:after="0" w:line="240" w:lineRule="auto"/>
        <w:rPr>
          <w:rFonts w:ascii="Garamond" w:hAnsi="Garamond" w:cs="MS Shell Dlg"/>
          <w:sz w:val="25"/>
          <w:szCs w:val="24"/>
        </w:rPr>
      </w:pPr>
    </w:p>
    <w:p w14:paraId="77B9541F" w14:textId="77777777" w:rsidR="005C5E05" w:rsidRDefault="00B30986">
      <w:pPr>
        <w:pStyle w:val="Odstavecseseznamem"/>
        <w:numPr>
          <w:ilvl w:val="0"/>
          <w:numId w:val="10"/>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Smluvní strany sjednávají ve prospěch zhotovitele právo odstoupit od této smlouvy v případě, že objednatel bude v prodlení se zaplacením konečné faktury zhotovitele vystavené na základě této smlouvy delším než 30 dnů ode dne její splatnosti nebo v případě, že objednatel neuhradí zhotoviteli zálohovou fakturu vystavenou na základě této smlouvy nejpozději ke dni její splatnosti.</w:t>
      </w:r>
    </w:p>
    <w:p w14:paraId="1BDD13BD"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0B4AF17C" w14:textId="77777777" w:rsidR="005C5E05" w:rsidRDefault="00B30986">
      <w:pPr>
        <w:pStyle w:val="Odstavecseseznamem"/>
        <w:numPr>
          <w:ilvl w:val="0"/>
          <w:numId w:val="10"/>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Smluvní strany sjednávají ve prospěch objednatele právo odstoupit od této smlouvy v případě, že zhotovitel bude v prodlení s dokončením díla delším než 30 dnů.   </w:t>
      </w:r>
    </w:p>
    <w:p w14:paraId="551EE1E3"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1CCC9204" w14:textId="77777777" w:rsidR="005C5E05" w:rsidRDefault="00B30986">
      <w:pPr>
        <w:pStyle w:val="Odstavecseseznamem"/>
        <w:numPr>
          <w:ilvl w:val="0"/>
          <w:numId w:val="10"/>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 xml:space="preserve">Smluvní strany dále sjednávají právo zhotovitele odstoupit od této smlouvy v případě, že se jakékoliv prohlášení učiněné objednatelem v této smlouvě ukáže jako nepravdivé. </w:t>
      </w:r>
    </w:p>
    <w:p w14:paraId="6F0A610B"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7C39C8AC" w14:textId="77777777" w:rsidR="005C5E05" w:rsidRDefault="00B30986">
      <w:pPr>
        <w:pStyle w:val="Odstavecseseznamem"/>
        <w:numPr>
          <w:ilvl w:val="0"/>
          <w:numId w:val="10"/>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Odstoupením od smlouvy se tato smlouva od počátku ruší a smluvní strany jsou povinny vrátit si neprodleně veškerá vzájemně poskytnutá plnění.</w:t>
      </w:r>
    </w:p>
    <w:p w14:paraId="4FD45B0E" w14:textId="77777777" w:rsidR="005C5E05" w:rsidRDefault="005C5E05">
      <w:pPr>
        <w:spacing w:after="0" w:line="240" w:lineRule="auto"/>
        <w:jc w:val="both"/>
        <w:rPr>
          <w:rFonts w:ascii="Garamond" w:hAnsi="Garamond" w:cs="MS Shell Dlg"/>
          <w:sz w:val="25"/>
          <w:szCs w:val="24"/>
        </w:rPr>
      </w:pPr>
    </w:p>
    <w:p w14:paraId="20B60992" w14:textId="77777777" w:rsidR="005C5E05" w:rsidRDefault="005C5E05">
      <w:pPr>
        <w:spacing w:after="0" w:line="240" w:lineRule="auto"/>
        <w:jc w:val="center"/>
        <w:rPr>
          <w:rFonts w:ascii="Garamond" w:hAnsi="Garamond" w:cs="MS Shell Dlg"/>
          <w:b/>
          <w:sz w:val="25"/>
          <w:szCs w:val="32"/>
        </w:rPr>
      </w:pPr>
    </w:p>
    <w:p w14:paraId="0299E595" w14:textId="77777777" w:rsidR="005C5E05" w:rsidRDefault="00B30986">
      <w:pPr>
        <w:spacing w:after="0" w:line="240" w:lineRule="auto"/>
        <w:jc w:val="center"/>
        <w:rPr>
          <w:rFonts w:ascii="Garamond" w:hAnsi="Garamond" w:cs="MS Shell Dlg"/>
          <w:b/>
          <w:sz w:val="25"/>
          <w:szCs w:val="32"/>
        </w:rPr>
      </w:pPr>
      <w:r>
        <w:rPr>
          <w:rFonts w:ascii="Garamond" w:hAnsi="Garamond" w:cs="MS Shell Dlg"/>
          <w:b/>
          <w:sz w:val="25"/>
          <w:szCs w:val="32"/>
        </w:rPr>
        <w:t>X.</w:t>
      </w:r>
    </w:p>
    <w:p w14:paraId="650939CD" w14:textId="77777777" w:rsidR="005C5E05" w:rsidRDefault="00B30986">
      <w:pPr>
        <w:spacing w:after="0" w:line="240" w:lineRule="auto"/>
        <w:jc w:val="center"/>
        <w:rPr>
          <w:rFonts w:ascii="Garamond" w:hAnsi="Garamond" w:cs="MS Shell Dlg"/>
          <w:b/>
          <w:smallCaps/>
          <w:sz w:val="25"/>
          <w:szCs w:val="24"/>
        </w:rPr>
      </w:pPr>
      <w:r>
        <w:rPr>
          <w:rFonts w:ascii="Garamond" w:hAnsi="Garamond" w:cs="MS Shell Dlg"/>
          <w:b/>
          <w:smallCaps/>
          <w:sz w:val="25"/>
          <w:szCs w:val="24"/>
        </w:rPr>
        <w:t>Závěrečná ustanovení</w:t>
      </w:r>
    </w:p>
    <w:p w14:paraId="2DFB61EA" w14:textId="77777777" w:rsidR="005C5E05" w:rsidRDefault="005C5E05">
      <w:pPr>
        <w:spacing w:after="0" w:line="240" w:lineRule="auto"/>
        <w:rPr>
          <w:rFonts w:ascii="Garamond" w:hAnsi="Garamond" w:cs="MS Shell Dlg"/>
          <w:sz w:val="25"/>
          <w:szCs w:val="24"/>
        </w:rPr>
      </w:pPr>
    </w:p>
    <w:p w14:paraId="1FE822D4" w14:textId="77777777" w:rsidR="005C5E05" w:rsidRDefault="00B30986">
      <w:pPr>
        <w:pStyle w:val="Odstavecseseznamem"/>
        <w:numPr>
          <w:ilvl w:val="0"/>
          <w:numId w:val="11"/>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Práva a povinnosti smluvních stran, která nejsou výslovně upravena touto smlouvou, se řídí právním řádem České republiky, zejména pak ustanoveními zákona č. 90/2012 Sb., občanský zákoník, v platném znění.</w:t>
      </w:r>
    </w:p>
    <w:p w14:paraId="278CEA2C"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64005494" w14:textId="77777777" w:rsidR="005C5E05" w:rsidRDefault="00B30986">
      <w:pPr>
        <w:pStyle w:val="Odstavecseseznamem"/>
        <w:numPr>
          <w:ilvl w:val="0"/>
          <w:numId w:val="11"/>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Tato smlouva nabývá platnosti a účinnosti dnem jejího uzavření. Jakékoliv její změny nebo doplnění lze provádět pouze písemně formou dodatků podepsaných oběma smluvními stranami, jinak jsou neplatné.</w:t>
      </w:r>
    </w:p>
    <w:p w14:paraId="7BB98D40"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186CC823" w14:textId="77777777" w:rsidR="005C5E05" w:rsidRDefault="00B30986">
      <w:pPr>
        <w:pStyle w:val="Odstavecseseznamem"/>
        <w:numPr>
          <w:ilvl w:val="0"/>
          <w:numId w:val="11"/>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Tato smlouva je vyhotovena ve dvou stejnopisech, z nichž každá ze smluvních stran obdrží po jednom stejnopisu bezprostředně po jejím uzavření.</w:t>
      </w:r>
    </w:p>
    <w:p w14:paraId="2046B22B" w14:textId="77777777" w:rsidR="005C5E05" w:rsidRDefault="005C5E05">
      <w:pPr>
        <w:pStyle w:val="Odstavecseseznamem"/>
        <w:tabs>
          <w:tab w:val="left" w:pos="426"/>
        </w:tabs>
        <w:spacing w:after="0" w:line="240" w:lineRule="auto"/>
        <w:ind w:left="426" w:hanging="426"/>
        <w:jc w:val="both"/>
        <w:rPr>
          <w:rFonts w:ascii="Garamond" w:hAnsi="Garamond" w:cs="MS Shell Dlg"/>
          <w:sz w:val="25"/>
          <w:szCs w:val="24"/>
        </w:rPr>
      </w:pPr>
    </w:p>
    <w:p w14:paraId="532DF216" w14:textId="77777777" w:rsidR="005C5E05" w:rsidRDefault="00B30986">
      <w:pPr>
        <w:pStyle w:val="Odstavecseseznamem"/>
        <w:numPr>
          <w:ilvl w:val="0"/>
          <w:numId w:val="11"/>
        </w:numPr>
        <w:tabs>
          <w:tab w:val="left" w:pos="426"/>
        </w:tabs>
        <w:spacing w:after="0" w:line="240" w:lineRule="auto"/>
        <w:ind w:left="426" w:hanging="426"/>
        <w:jc w:val="both"/>
        <w:rPr>
          <w:rFonts w:ascii="Garamond" w:hAnsi="Garamond" w:cs="MS Shell Dlg"/>
          <w:sz w:val="25"/>
          <w:szCs w:val="24"/>
        </w:rPr>
      </w:pPr>
      <w:r>
        <w:rPr>
          <w:rFonts w:ascii="Garamond" w:hAnsi="Garamond" w:cs="MS Shell Dlg"/>
          <w:sz w:val="25"/>
          <w:szCs w:val="24"/>
        </w:rPr>
        <w:t>Tato smlouva obsahuje úplný konsenzus smluvních stran o její formě a obsahu a tím také nahrazuje všechny případné dřívější dohody, sliby či prohlášení jejích účastníků. Smluvní strany si tuto smlouvu přečetly, s jejím obsahem souhlasí a na důkaz shody o její formě a obsahu připojují níže své podpisy.</w:t>
      </w:r>
    </w:p>
    <w:p w14:paraId="24AD275C" w14:textId="77777777" w:rsidR="005C5E05" w:rsidRDefault="005C5E05">
      <w:pPr>
        <w:spacing w:after="0" w:line="240" w:lineRule="auto"/>
        <w:rPr>
          <w:rFonts w:ascii="Garamond" w:hAnsi="Garamond" w:cs="MS Shell Dlg"/>
          <w:sz w:val="25"/>
          <w:szCs w:val="24"/>
        </w:rPr>
      </w:pPr>
    </w:p>
    <w:p w14:paraId="21CBC772" w14:textId="77777777" w:rsidR="005C5E05" w:rsidRDefault="005C5E05">
      <w:pPr>
        <w:spacing w:after="0" w:line="240" w:lineRule="auto"/>
        <w:rPr>
          <w:rFonts w:ascii="Garamond" w:hAnsi="Garamond" w:cs="MS Shell Dlg"/>
          <w:sz w:val="25"/>
          <w:szCs w:val="24"/>
        </w:rPr>
      </w:pPr>
    </w:p>
    <w:p w14:paraId="21AF1DC8" w14:textId="6BD7E965" w:rsidR="005C5E05" w:rsidRDefault="0050180B" w:rsidP="0050180B">
      <w:pPr>
        <w:tabs>
          <w:tab w:val="left" w:pos="2085"/>
        </w:tabs>
        <w:spacing w:after="0" w:line="240" w:lineRule="auto"/>
        <w:rPr>
          <w:rFonts w:ascii="Garamond" w:hAnsi="Garamond" w:cs="MS Shell Dlg"/>
          <w:sz w:val="25"/>
          <w:szCs w:val="24"/>
        </w:rPr>
      </w:pPr>
      <w:r>
        <w:rPr>
          <w:rFonts w:ascii="Garamond" w:hAnsi="Garamond" w:cs="MS Shell Dlg"/>
          <w:sz w:val="25"/>
          <w:szCs w:val="24"/>
        </w:rPr>
        <w:tab/>
      </w:r>
    </w:p>
    <w:p w14:paraId="5616526E" w14:textId="6883569B" w:rsidR="005C5E05" w:rsidRDefault="00B30986" w:rsidP="0050180B">
      <w:pPr>
        <w:spacing w:after="0" w:line="240" w:lineRule="auto"/>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V</w:t>
      </w:r>
      <w:r w:rsidR="0050180B">
        <w:rPr>
          <w:rFonts w:ascii="Garamond" w:eastAsia="Times New Roman" w:hAnsi="Garamond" w:cs="Times New Roman"/>
          <w:sz w:val="25"/>
          <w:szCs w:val="20"/>
          <w:lang w:eastAsia="cs-CZ"/>
        </w:rPr>
        <w:t>e</w:t>
      </w:r>
      <w:r>
        <w:rPr>
          <w:rFonts w:ascii="Garamond" w:eastAsia="Times New Roman" w:hAnsi="Garamond" w:cs="Times New Roman"/>
          <w:sz w:val="25"/>
          <w:szCs w:val="20"/>
          <w:lang w:eastAsia="cs-CZ"/>
        </w:rPr>
        <w:t xml:space="preserve"> </w:t>
      </w:r>
      <w:r w:rsidR="00C35ACF">
        <w:rPr>
          <w:rFonts w:ascii="Garamond" w:eastAsia="Times New Roman" w:hAnsi="Garamond" w:cs="Times New Roman"/>
          <w:sz w:val="25"/>
          <w:szCs w:val="20"/>
          <w:lang w:eastAsia="cs-CZ"/>
        </w:rPr>
        <w:t>Vodňanech</w:t>
      </w:r>
      <w:r w:rsidR="0050180B">
        <w:rPr>
          <w:rFonts w:ascii="Garamond" w:eastAsia="Times New Roman" w:hAnsi="Garamond" w:cs="Times New Roman"/>
          <w:sz w:val="25"/>
          <w:szCs w:val="20"/>
          <w:lang w:eastAsia="cs-CZ"/>
        </w:rPr>
        <w:t xml:space="preserve"> dne:</w:t>
      </w:r>
      <w:r w:rsidR="0050180B">
        <w:rPr>
          <w:rFonts w:ascii="Garamond" w:eastAsia="Times New Roman" w:hAnsi="Garamond" w:cs="Times New Roman"/>
          <w:sz w:val="25"/>
          <w:szCs w:val="20"/>
          <w:lang w:eastAsia="cs-CZ"/>
        </w:rPr>
        <w:tab/>
      </w:r>
      <w:r w:rsidR="0050180B">
        <w:rPr>
          <w:rFonts w:ascii="Garamond" w:eastAsia="Times New Roman" w:hAnsi="Garamond" w:cs="Times New Roman"/>
          <w:sz w:val="25"/>
          <w:szCs w:val="20"/>
          <w:lang w:eastAsia="cs-CZ"/>
        </w:rPr>
        <w:tab/>
      </w:r>
      <w:r w:rsidR="0050180B">
        <w:rPr>
          <w:rFonts w:ascii="Garamond" w:eastAsia="Times New Roman" w:hAnsi="Garamond" w:cs="Times New Roman"/>
          <w:sz w:val="25"/>
          <w:szCs w:val="20"/>
          <w:lang w:eastAsia="cs-CZ"/>
        </w:rPr>
        <w:tab/>
      </w:r>
      <w:r w:rsidR="0050180B">
        <w:rPr>
          <w:rFonts w:ascii="Garamond" w:eastAsia="Times New Roman" w:hAnsi="Garamond" w:cs="Times New Roman"/>
          <w:sz w:val="25"/>
          <w:szCs w:val="20"/>
          <w:lang w:eastAsia="cs-CZ"/>
        </w:rPr>
        <w:tab/>
      </w:r>
      <w:r w:rsidR="0050180B">
        <w:rPr>
          <w:rFonts w:ascii="Garamond" w:eastAsia="Times New Roman" w:hAnsi="Garamond" w:cs="Times New Roman"/>
          <w:sz w:val="25"/>
          <w:szCs w:val="20"/>
          <w:lang w:eastAsia="cs-CZ"/>
        </w:rPr>
        <w:tab/>
        <w:t>V Trhových Svinech dne:</w:t>
      </w:r>
    </w:p>
    <w:p w14:paraId="31651875" w14:textId="77777777" w:rsidR="005C5E05" w:rsidRDefault="005C5E05">
      <w:pPr>
        <w:spacing w:after="0" w:line="240" w:lineRule="auto"/>
        <w:ind w:left="426" w:hanging="426"/>
        <w:jc w:val="both"/>
        <w:rPr>
          <w:rFonts w:ascii="Garamond" w:eastAsia="Times New Roman" w:hAnsi="Garamond" w:cs="Times New Roman"/>
          <w:sz w:val="25"/>
          <w:szCs w:val="20"/>
          <w:lang w:eastAsia="cs-CZ"/>
        </w:rPr>
      </w:pPr>
    </w:p>
    <w:p w14:paraId="0E6819D2" w14:textId="77777777" w:rsidR="005C5E05" w:rsidRDefault="005C5E05">
      <w:pPr>
        <w:spacing w:after="0" w:line="240" w:lineRule="auto"/>
        <w:jc w:val="both"/>
        <w:rPr>
          <w:rFonts w:ascii="Garamond" w:eastAsia="Times New Roman" w:hAnsi="Garamond" w:cs="Times New Roman"/>
          <w:sz w:val="25"/>
          <w:szCs w:val="20"/>
          <w:lang w:eastAsia="cs-CZ"/>
        </w:rPr>
      </w:pPr>
    </w:p>
    <w:p w14:paraId="4AB3548C" w14:textId="77777777" w:rsidR="005C5E05" w:rsidRDefault="005C5E05">
      <w:pPr>
        <w:spacing w:after="0" w:line="240" w:lineRule="auto"/>
        <w:jc w:val="both"/>
        <w:rPr>
          <w:rFonts w:ascii="Garamond" w:eastAsia="Times New Roman" w:hAnsi="Garamond" w:cs="Times New Roman"/>
          <w:sz w:val="25"/>
          <w:szCs w:val="20"/>
          <w:lang w:eastAsia="cs-CZ"/>
        </w:rPr>
      </w:pPr>
    </w:p>
    <w:p w14:paraId="5CBF4EBB" w14:textId="77777777" w:rsidR="005C5E05" w:rsidRDefault="005C5E05">
      <w:pPr>
        <w:spacing w:after="0" w:line="240" w:lineRule="auto"/>
        <w:jc w:val="both"/>
        <w:rPr>
          <w:rFonts w:ascii="Garamond" w:eastAsia="Times New Roman" w:hAnsi="Garamond" w:cs="Times New Roman"/>
          <w:sz w:val="25"/>
          <w:szCs w:val="20"/>
          <w:lang w:eastAsia="cs-CZ"/>
        </w:rPr>
      </w:pPr>
    </w:p>
    <w:p w14:paraId="323C4DE7" w14:textId="77777777" w:rsidR="005C5E05" w:rsidRDefault="005C5E05">
      <w:pPr>
        <w:spacing w:after="0" w:line="240" w:lineRule="auto"/>
        <w:ind w:left="426" w:hanging="426"/>
        <w:jc w:val="both"/>
        <w:rPr>
          <w:rFonts w:ascii="Garamond" w:eastAsia="Times New Roman" w:hAnsi="Garamond" w:cs="Times New Roman"/>
          <w:sz w:val="25"/>
          <w:szCs w:val="20"/>
          <w:lang w:eastAsia="cs-CZ"/>
        </w:rPr>
      </w:pPr>
    </w:p>
    <w:p w14:paraId="4E8554F5" w14:textId="77777777" w:rsidR="005C5E05" w:rsidRDefault="005C5E05">
      <w:pPr>
        <w:spacing w:after="0" w:line="240" w:lineRule="auto"/>
        <w:ind w:left="426" w:hanging="426"/>
        <w:jc w:val="both"/>
        <w:rPr>
          <w:rFonts w:ascii="Garamond" w:eastAsia="Times New Roman" w:hAnsi="Garamond" w:cs="Times New Roman"/>
          <w:sz w:val="25"/>
          <w:szCs w:val="20"/>
          <w:lang w:eastAsia="cs-CZ"/>
        </w:rPr>
      </w:pPr>
    </w:p>
    <w:tbl>
      <w:tblPr>
        <w:tblW w:w="9209" w:type="dxa"/>
        <w:tblInd w:w="-38" w:type="dxa"/>
        <w:tblCellMar>
          <w:left w:w="70" w:type="dxa"/>
          <w:right w:w="70" w:type="dxa"/>
        </w:tblCellMar>
        <w:tblLook w:val="01E0" w:firstRow="1" w:lastRow="1" w:firstColumn="1" w:lastColumn="1" w:noHBand="0" w:noVBand="0"/>
      </w:tblPr>
      <w:tblGrid>
        <w:gridCol w:w="4604"/>
        <w:gridCol w:w="4605"/>
      </w:tblGrid>
      <w:tr w:rsidR="005C5E05" w14:paraId="48FE4724" w14:textId="77777777">
        <w:trPr>
          <w:trHeight w:val="1297"/>
        </w:trPr>
        <w:tc>
          <w:tcPr>
            <w:tcW w:w="4604" w:type="dxa"/>
            <w:shd w:val="clear" w:color="auto" w:fill="auto"/>
          </w:tcPr>
          <w:p w14:paraId="6C192420" w14:textId="77777777" w:rsidR="005C5E05" w:rsidRDefault="00B30986">
            <w:pPr>
              <w:widowControl w:val="0"/>
              <w:tabs>
                <w:tab w:val="left" w:pos="1134"/>
              </w:tabs>
              <w:spacing w:after="0" w:line="240" w:lineRule="auto"/>
              <w:jc w:val="center"/>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__________________________</w:t>
            </w:r>
          </w:p>
          <w:p w14:paraId="1B8BD9C3" w14:textId="77777777" w:rsidR="005C5E05" w:rsidRDefault="00B30986">
            <w:pPr>
              <w:keepNext/>
              <w:keepLines/>
              <w:spacing w:after="0" w:line="240" w:lineRule="auto"/>
              <w:jc w:val="center"/>
              <w:rPr>
                <w:rFonts w:ascii="Garamond" w:eastAsia="Times New Roman" w:hAnsi="Garamond" w:cs="Times New Roman"/>
                <w:i/>
                <w:sz w:val="25"/>
                <w:szCs w:val="20"/>
                <w:lang w:eastAsia="cs-CZ"/>
              </w:rPr>
            </w:pPr>
            <w:r>
              <w:rPr>
                <w:rFonts w:ascii="Garamond" w:eastAsia="Times New Roman" w:hAnsi="Garamond" w:cs="Times New Roman"/>
                <w:sz w:val="25"/>
                <w:szCs w:val="20"/>
                <w:lang w:eastAsia="cs-CZ"/>
              </w:rPr>
              <w:t>Objednatel</w:t>
            </w:r>
          </w:p>
        </w:tc>
        <w:tc>
          <w:tcPr>
            <w:tcW w:w="4604" w:type="dxa"/>
            <w:shd w:val="clear" w:color="auto" w:fill="auto"/>
          </w:tcPr>
          <w:p w14:paraId="5F2DC450" w14:textId="36E1D4FE" w:rsidR="005C5E05" w:rsidRDefault="00B30986">
            <w:pPr>
              <w:widowControl w:val="0"/>
              <w:tabs>
                <w:tab w:val="left" w:pos="1134"/>
              </w:tabs>
              <w:spacing w:after="0" w:line="240" w:lineRule="auto"/>
              <w:jc w:val="center"/>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__________________________</w:t>
            </w:r>
          </w:p>
          <w:p w14:paraId="79D10CEC" w14:textId="77777777" w:rsidR="005C5E05" w:rsidRDefault="00B30986">
            <w:pPr>
              <w:spacing w:after="0" w:line="240" w:lineRule="auto"/>
              <w:jc w:val="center"/>
              <w:rPr>
                <w:rFonts w:ascii="Garamond" w:eastAsia="Times New Roman" w:hAnsi="Garamond" w:cs="Times New Roman"/>
                <w:sz w:val="25"/>
                <w:szCs w:val="20"/>
                <w:lang w:eastAsia="cs-CZ"/>
              </w:rPr>
            </w:pPr>
            <w:r>
              <w:rPr>
                <w:rFonts w:ascii="Garamond" w:eastAsia="Times New Roman" w:hAnsi="Garamond" w:cs="Times New Roman"/>
                <w:sz w:val="25"/>
                <w:szCs w:val="20"/>
                <w:lang w:eastAsia="cs-CZ"/>
              </w:rPr>
              <w:t>Zhotovitel</w:t>
            </w:r>
          </w:p>
          <w:p w14:paraId="63E9AE19" w14:textId="77777777" w:rsidR="005C5E05" w:rsidRDefault="005C5E05">
            <w:pPr>
              <w:spacing w:after="0" w:line="240" w:lineRule="auto"/>
              <w:jc w:val="center"/>
              <w:rPr>
                <w:rFonts w:ascii="Garamond" w:eastAsia="Times New Roman" w:hAnsi="Garamond" w:cs="Times New Roman"/>
                <w:sz w:val="25"/>
                <w:szCs w:val="20"/>
                <w:lang w:eastAsia="cs-CZ"/>
              </w:rPr>
            </w:pPr>
          </w:p>
          <w:p w14:paraId="16C8D25F" w14:textId="77777777" w:rsidR="005C5E05" w:rsidRDefault="005C5E05">
            <w:pPr>
              <w:spacing w:after="0" w:line="240" w:lineRule="auto"/>
              <w:jc w:val="center"/>
              <w:rPr>
                <w:rFonts w:ascii="Garamond" w:eastAsia="Times New Roman" w:hAnsi="Garamond" w:cs="Times New Roman"/>
                <w:sz w:val="25"/>
                <w:szCs w:val="20"/>
                <w:lang w:eastAsia="cs-CZ"/>
              </w:rPr>
            </w:pPr>
          </w:p>
          <w:p w14:paraId="313B3F75" w14:textId="77777777" w:rsidR="005C5E05" w:rsidRDefault="005C5E05">
            <w:pPr>
              <w:spacing w:after="0" w:line="240" w:lineRule="auto"/>
              <w:jc w:val="center"/>
              <w:rPr>
                <w:rFonts w:ascii="Garamond" w:eastAsia="Times New Roman" w:hAnsi="Garamond" w:cs="Times New Roman"/>
                <w:sz w:val="25"/>
                <w:szCs w:val="20"/>
                <w:lang w:eastAsia="cs-CZ"/>
              </w:rPr>
            </w:pPr>
          </w:p>
        </w:tc>
      </w:tr>
    </w:tbl>
    <w:p w14:paraId="5DFC0F89" w14:textId="77777777" w:rsidR="005C5E05" w:rsidRDefault="005C5E05">
      <w:pPr>
        <w:spacing w:after="0" w:line="240" w:lineRule="auto"/>
      </w:pPr>
    </w:p>
    <w:sectPr w:rsidR="005C5E05">
      <w:headerReference w:type="default" r:id="rId8"/>
      <w:pgSz w:w="11906" w:h="16838"/>
      <w:pgMar w:top="1417" w:right="1417" w:bottom="1417" w:left="1417" w:header="708" w:footer="0" w:gutter="0"/>
      <w:cols w:space="708"/>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3149" w14:textId="77777777" w:rsidR="0024345F" w:rsidRDefault="0024345F">
      <w:pPr>
        <w:spacing w:after="0" w:line="240" w:lineRule="auto"/>
      </w:pPr>
      <w:r>
        <w:separator/>
      </w:r>
    </w:p>
  </w:endnote>
  <w:endnote w:type="continuationSeparator" w:id="0">
    <w:p w14:paraId="4DB46ECB" w14:textId="77777777" w:rsidR="0024345F" w:rsidRDefault="0024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Russo One"/>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hell Dlg">
    <w:panose1 w:val="020B0604020202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9CAC2" w14:textId="77777777" w:rsidR="0024345F" w:rsidRDefault="0024345F">
      <w:pPr>
        <w:spacing w:after="0" w:line="240" w:lineRule="auto"/>
      </w:pPr>
      <w:r>
        <w:separator/>
      </w:r>
    </w:p>
  </w:footnote>
  <w:footnote w:type="continuationSeparator" w:id="0">
    <w:p w14:paraId="40B69D00" w14:textId="77777777" w:rsidR="0024345F" w:rsidRDefault="0024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45205"/>
      <w:docPartObj>
        <w:docPartGallery w:val="Page Numbers (Top of Page)"/>
        <w:docPartUnique/>
      </w:docPartObj>
    </w:sdtPr>
    <w:sdtEndPr/>
    <w:sdtContent>
      <w:p w14:paraId="13216ED7" w14:textId="77777777" w:rsidR="005C5E05" w:rsidRDefault="00B30986">
        <w:pPr>
          <w:pStyle w:val="Zhlav"/>
          <w:jc w:val="right"/>
        </w:pPr>
        <w:r>
          <w:fldChar w:fldCharType="begin"/>
        </w:r>
        <w:r>
          <w:instrText>PAGE</w:instrText>
        </w:r>
        <w:r>
          <w:fldChar w:fldCharType="separate"/>
        </w:r>
        <w:r w:rsidR="0030452A">
          <w:rPr>
            <w:noProof/>
          </w:rPr>
          <w:t>2</w:t>
        </w:r>
        <w:r>
          <w:fldChar w:fldCharType="end"/>
        </w:r>
      </w:p>
    </w:sdtContent>
  </w:sdt>
  <w:p w14:paraId="04A5F571" w14:textId="77777777" w:rsidR="005C5E05" w:rsidRDefault="005C5E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8FD"/>
    <w:multiLevelType w:val="multilevel"/>
    <w:tmpl w:val="85BCF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2671F5"/>
    <w:multiLevelType w:val="multilevel"/>
    <w:tmpl w:val="114CE63C"/>
    <w:lvl w:ilvl="0">
      <w:start w:val="1"/>
      <w:numFmt w:val="decimal"/>
      <w:lvlText w:val="%1)"/>
      <w:lvlJc w:val="left"/>
      <w:pPr>
        <w:ind w:left="1068" w:hanging="360"/>
      </w:pPr>
      <w:rPr>
        <w:rFonts w:eastAsia="Times New Roman" w:cs="Times New Roman"/>
        <w:b/>
        <w:sz w:val="25"/>
      </w:rPr>
    </w:lvl>
    <w:lvl w:ilvl="1">
      <w:start w:val="5"/>
      <w:numFmt w:val="bullet"/>
      <w:lvlText w:val="-"/>
      <w:lvlJc w:val="left"/>
      <w:pPr>
        <w:tabs>
          <w:tab w:val="num" w:pos="1788"/>
        </w:tabs>
        <w:ind w:left="1788" w:hanging="360"/>
      </w:pPr>
      <w:rPr>
        <w:rFonts w:ascii="Garamond" w:hAnsi="Garamond" w:cs="Times New Roman" w:hint="default"/>
        <w:b/>
        <w:sz w:val="25"/>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137767F7"/>
    <w:multiLevelType w:val="multilevel"/>
    <w:tmpl w:val="5D5C2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E0332F"/>
    <w:multiLevelType w:val="multilevel"/>
    <w:tmpl w:val="9C2AA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595DB7"/>
    <w:multiLevelType w:val="multilevel"/>
    <w:tmpl w:val="12465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A177B8"/>
    <w:multiLevelType w:val="multilevel"/>
    <w:tmpl w:val="369A3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CC47CC"/>
    <w:multiLevelType w:val="multilevel"/>
    <w:tmpl w:val="4BFC7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CB1F9C"/>
    <w:multiLevelType w:val="multilevel"/>
    <w:tmpl w:val="CA441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75E56D3"/>
    <w:multiLevelType w:val="multilevel"/>
    <w:tmpl w:val="2EBEB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951064"/>
    <w:multiLevelType w:val="multilevel"/>
    <w:tmpl w:val="F9862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66B3D87"/>
    <w:multiLevelType w:val="multilevel"/>
    <w:tmpl w:val="52D2BB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76A6181"/>
    <w:multiLevelType w:val="multilevel"/>
    <w:tmpl w:val="D7265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
  </w:num>
  <w:num w:numId="4">
    <w:abstractNumId w:val="0"/>
  </w:num>
  <w:num w:numId="5">
    <w:abstractNumId w:val="2"/>
  </w:num>
  <w:num w:numId="6">
    <w:abstractNumId w:val="5"/>
  </w:num>
  <w:num w:numId="7">
    <w:abstractNumId w:val="7"/>
  </w:num>
  <w:num w:numId="8">
    <w:abstractNumId w:val="9"/>
  </w:num>
  <w:num w:numId="9">
    <w:abstractNumId w:val="3"/>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05"/>
    <w:rsid w:val="000E3816"/>
    <w:rsid w:val="0024345F"/>
    <w:rsid w:val="002619A6"/>
    <w:rsid w:val="0030452A"/>
    <w:rsid w:val="0050180B"/>
    <w:rsid w:val="005B4BB8"/>
    <w:rsid w:val="005C5E05"/>
    <w:rsid w:val="00A91963"/>
    <w:rsid w:val="00B30986"/>
    <w:rsid w:val="00C35ACF"/>
    <w:rsid w:val="00D35435"/>
    <w:rsid w:val="00E6592B"/>
    <w:rsid w:val="00E7584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020"/>
    <w:pPr>
      <w:spacing w:after="200" w:line="276" w:lineRule="auto"/>
    </w:pPr>
    <w:rPr>
      <w:sz w:val="22"/>
    </w:rPr>
  </w:style>
  <w:style w:type="paragraph" w:styleId="Nadpis1">
    <w:name w:val="heading 1"/>
    <w:basedOn w:val="Nadpis"/>
    <w:qFormat/>
    <w:pPr>
      <w:outlineLvl w:val="0"/>
    </w:pPr>
  </w:style>
  <w:style w:type="paragraph" w:styleId="Nadpis2">
    <w:name w:val="heading 2"/>
    <w:basedOn w:val="Nadpis"/>
    <w:qFormat/>
    <w:pPr>
      <w:outlineLvl w:val="1"/>
    </w:p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F92C53"/>
    <w:rPr>
      <w:rFonts w:ascii="Tahoma" w:hAnsi="Tahoma" w:cs="Tahoma"/>
      <w:sz w:val="16"/>
      <w:szCs w:val="16"/>
    </w:rPr>
  </w:style>
  <w:style w:type="character" w:customStyle="1" w:styleId="Zkladntext3Char">
    <w:name w:val="Základní text 3 Char"/>
    <w:basedOn w:val="Standardnpsmoodstavce"/>
    <w:link w:val="Zkladntext3"/>
    <w:uiPriority w:val="99"/>
    <w:semiHidden/>
    <w:qFormat/>
    <w:rsid w:val="002A6865"/>
    <w:rPr>
      <w:sz w:val="16"/>
      <w:szCs w:val="16"/>
    </w:rPr>
  </w:style>
  <w:style w:type="character" w:customStyle="1" w:styleId="ZkladntextChar">
    <w:name w:val="Základní text Char"/>
    <w:basedOn w:val="Standardnpsmoodstavce"/>
    <w:link w:val="Zkladntext1"/>
    <w:uiPriority w:val="99"/>
    <w:semiHidden/>
    <w:qFormat/>
    <w:rsid w:val="002A6865"/>
  </w:style>
  <w:style w:type="character" w:styleId="Odkaznakoment">
    <w:name w:val="annotation reference"/>
    <w:basedOn w:val="Standardnpsmoodstavce"/>
    <w:uiPriority w:val="99"/>
    <w:semiHidden/>
    <w:unhideWhenUsed/>
    <w:qFormat/>
    <w:rsid w:val="006C748E"/>
    <w:rPr>
      <w:sz w:val="16"/>
      <w:szCs w:val="16"/>
    </w:rPr>
  </w:style>
  <w:style w:type="character" w:customStyle="1" w:styleId="TextkomenteChar">
    <w:name w:val="Text komentáře Char"/>
    <w:basedOn w:val="Standardnpsmoodstavce"/>
    <w:link w:val="Textkomente"/>
    <w:uiPriority w:val="99"/>
    <w:semiHidden/>
    <w:qFormat/>
    <w:rsid w:val="006C748E"/>
    <w:rPr>
      <w:sz w:val="20"/>
      <w:szCs w:val="20"/>
    </w:rPr>
  </w:style>
  <w:style w:type="character" w:customStyle="1" w:styleId="PedmtkomenteChar">
    <w:name w:val="Předmět komentáře Char"/>
    <w:basedOn w:val="TextkomenteChar"/>
    <w:link w:val="Pedmtkomente"/>
    <w:uiPriority w:val="99"/>
    <w:semiHidden/>
    <w:qFormat/>
    <w:rsid w:val="006C748E"/>
    <w:rPr>
      <w:b/>
      <w:bCs/>
      <w:sz w:val="20"/>
      <w:szCs w:val="20"/>
    </w:rPr>
  </w:style>
  <w:style w:type="character" w:customStyle="1" w:styleId="ZhlavChar">
    <w:name w:val="Záhlaví Char"/>
    <w:basedOn w:val="Standardnpsmoodstavce"/>
    <w:link w:val="Zhlav"/>
    <w:uiPriority w:val="99"/>
    <w:qFormat/>
    <w:rsid w:val="00356BAA"/>
  </w:style>
  <w:style w:type="character" w:customStyle="1" w:styleId="ZpatChar">
    <w:name w:val="Zápatí Char"/>
    <w:basedOn w:val="Standardnpsmoodstavce"/>
    <w:link w:val="Zpat"/>
    <w:uiPriority w:val="99"/>
    <w:qFormat/>
    <w:rsid w:val="00356BAA"/>
  </w:style>
  <w:style w:type="character" w:customStyle="1" w:styleId="ListLabel1">
    <w:name w:val="ListLabel 1"/>
    <w:qFormat/>
    <w:rPr>
      <w:b w:val="0"/>
    </w:rPr>
  </w:style>
  <w:style w:type="character" w:customStyle="1" w:styleId="ListLabel2">
    <w:name w:val="ListLabel 2"/>
    <w:qFormat/>
    <w:rPr>
      <w:rFonts w:ascii="Garamond" w:eastAsia="Times New Roman" w:hAnsi="Garamond" w:cs="Times New Roman"/>
      <w:b/>
      <w:sz w:val="25"/>
    </w:rPr>
  </w:style>
  <w:style w:type="character" w:customStyle="1" w:styleId="ListLabel3">
    <w:name w:val="ListLabel 3"/>
    <w:qFormat/>
    <w:rPr>
      <w:rFonts w:eastAsia="Times New Roman" w:cs="Times New Roman"/>
      <w:b/>
      <w:sz w:val="25"/>
    </w:rPr>
  </w:style>
  <w:style w:type="character" w:customStyle="1" w:styleId="ListLabel4">
    <w:name w:val="ListLabel 4"/>
    <w:qFormat/>
    <w:rPr>
      <w:rFonts w:ascii="Garamond" w:hAnsi="Garamond" w:cs="Times New Roman"/>
      <w:b/>
      <w:sz w:val="25"/>
    </w:rPr>
  </w:style>
  <w:style w:type="character" w:customStyle="1" w:styleId="ListLabel5">
    <w:name w:val="ListLabel 5"/>
    <w:qFormat/>
    <w:rPr>
      <w:rFonts w:eastAsia="Times New Roman" w:cs="Times New Roman"/>
      <w:b/>
      <w:sz w:val="25"/>
    </w:rPr>
  </w:style>
  <w:style w:type="character" w:customStyle="1" w:styleId="ListLabel6">
    <w:name w:val="ListLabel 6"/>
    <w:qFormat/>
    <w:rPr>
      <w:rFonts w:ascii="Garamond" w:hAnsi="Garamond" w:cs="Times New Roman"/>
      <w:b/>
      <w:sz w:val="25"/>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uiPriority w:val="99"/>
    <w:semiHidden/>
    <w:unhideWhenUsed/>
    <w:rsid w:val="002A6865"/>
    <w:pPr>
      <w:spacing w:after="120"/>
    </w:p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F92C53"/>
    <w:pPr>
      <w:spacing w:after="0" w:line="240" w:lineRule="auto"/>
    </w:pPr>
    <w:rPr>
      <w:rFonts w:ascii="Tahoma" w:hAnsi="Tahoma" w:cs="Tahoma"/>
      <w:sz w:val="16"/>
      <w:szCs w:val="16"/>
    </w:rPr>
  </w:style>
  <w:style w:type="paragraph" w:styleId="Zkladntext3">
    <w:name w:val="Body Text 3"/>
    <w:basedOn w:val="Normln"/>
    <w:link w:val="Zkladntext3Char"/>
    <w:uiPriority w:val="99"/>
    <w:semiHidden/>
    <w:unhideWhenUsed/>
    <w:qFormat/>
    <w:rsid w:val="002A6865"/>
    <w:pPr>
      <w:spacing w:after="120"/>
    </w:pPr>
    <w:rPr>
      <w:sz w:val="16"/>
      <w:szCs w:val="16"/>
    </w:rPr>
  </w:style>
  <w:style w:type="paragraph" w:styleId="Odstavecseseznamem">
    <w:name w:val="List Paragraph"/>
    <w:basedOn w:val="Normln"/>
    <w:uiPriority w:val="34"/>
    <w:qFormat/>
    <w:rsid w:val="00FB4C37"/>
    <w:pPr>
      <w:ind w:left="720"/>
      <w:contextualSpacing/>
    </w:pPr>
  </w:style>
  <w:style w:type="paragraph" w:styleId="Textkomente">
    <w:name w:val="annotation text"/>
    <w:basedOn w:val="Normln"/>
    <w:link w:val="TextkomenteChar"/>
    <w:uiPriority w:val="99"/>
    <w:semiHidden/>
    <w:unhideWhenUsed/>
    <w:qFormat/>
    <w:rsid w:val="006C748E"/>
    <w:pPr>
      <w:spacing w:line="240" w:lineRule="auto"/>
    </w:pPr>
    <w:rPr>
      <w:sz w:val="20"/>
      <w:szCs w:val="20"/>
    </w:rPr>
  </w:style>
  <w:style w:type="paragraph" w:styleId="Pedmtkomente">
    <w:name w:val="annotation subject"/>
    <w:basedOn w:val="Textkomente"/>
    <w:link w:val="PedmtkomenteChar"/>
    <w:uiPriority w:val="99"/>
    <w:semiHidden/>
    <w:unhideWhenUsed/>
    <w:qFormat/>
    <w:rsid w:val="006C748E"/>
    <w:rPr>
      <w:b/>
      <w:bCs/>
    </w:rPr>
  </w:style>
  <w:style w:type="paragraph" w:styleId="Zhlav">
    <w:name w:val="header"/>
    <w:basedOn w:val="Normln"/>
    <w:link w:val="ZhlavChar"/>
    <w:uiPriority w:val="99"/>
    <w:unhideWhenUsed/>
    <w:rsid w:val="00356BAA"/>
    <w:pPr>
      <w:tabs>
        <w:tab w:val="center" w:pos="4536"/>
        <w:tab w:val="right" w:pos="9072"/>
      </w:tabs>
      <w:spacing w:after="0" w:line="240" w:lineRule="auto"/>
    </w:pPr>
  </w:style>
  <w:style w:type="paragraph" w:styleId="Zpat">
    <w:name w:val="footer"/>
    <w:basedOn w:val="Normln"/>
    <w:link w:val="ZpatChar"/>
    <w:uiPriority w:val="99"/>
    <w:unhideWhenUsed/>
    <w:rsid w:val="00356BAA"/>
    <w:pPr>
      <w:tabs>
        <w:tab w:val="center" w:pos="4536"/>
        <w:tab w:val="right" w:pos="9072"/>
      </w:tabs>
      <w:spacing w:after="0" w:line="240" w:lineRule="auto"/>
    </w:pPr>
  </w:style>
  <w:style w:type="paragraph" w:customStyle="1" w:styleId="Quotations">
    <w:name w:val="Quotations"/>
    <w:basedOn w:val="Normln"/>
    <w:qFormat/>
  </w:style>
  <w:style w:type="paragraph" w:styleId="Nzev">
    <w:name w:val="Title"/>
    <w:basedOn w:val="Nadpis"/>
    <w:qFormat/>
  </w:style>
  <w:style w:type="paragraph" w:styleId="Podtitul">
    <w:name w:val="Subtitle"/>
    <w:basedOn w:val="Nadpis"/>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020"/>
    <w:pPr>
      <w:spacing w:after="200" w:line="276" w:lineRule="auto"/>
    </w:pPr>
    <w:rPr>
      <w:sz w:val="22"/>
    </w:rPr>
  </w:style>
  <w:style w:type="paragraph" w:styleId="Nadpis1">
    <w:name w:val="heading 1"/>
    <w:basedOn w:val="Nadpis"/>
    <w:qFormat/>
    <w:pPr>
      <w:outlineLvl w:val="0"/>
    </w:pPr>
  </w:style>
  <w:style w:type="paragraph" w:styleId="Nadpis2">
    <w:name w:val="heading 2"/>
    <w:basedOn w:val="Nadpis"/>
    <w:qFormat/>
    <w:pPr>
      <w:outlineLvl w:val="1"/>
    </w:p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F92C53"/>
    <w:rPr>
      <w:rFonts w:ascii="Tahoma" w:hAnsi="Tahoma" w:cs="Tahoma"/>
      <w:sz w:val="16"/>
      <w:szCs w:val="16"/>
    </w:rPr>
  </w:style>
  <w:style w:type="character" w:customStyle="1" w:styleId="Zkladntext3Char">
    <w:name w:val="Základní text 3 Char"/>
    <w:basedOn w:val="Standardnpsmoodstavce"/>
    <w:link w:val="Zkladntext3"/>
    <w:uiPriority w:val="99"/>
    <w:semiHidden/>
    <w:qFormat/>
    <w:rsid w:val="002A6865"/>
    <w:rPr>
      <w:sz w:val="16"/>
      <w:szCs w:val="16"/>
    </w:rPr>
  </w:style>
  <w:style w:type="character" w:customStyle="1" w:styleId="ZkladntextChar">
    <w:name w:val="Základní text Char"/>
    <w:basedOn w:val="Standardnpsmoodstavce"/>
    <w:link w:val="Zkladntext1"/>
    <w:uiPriority w:val="99"/>
    <w:semiHidden/>
    <w:qFormat/>
    <w:rsid w:val="002A6865"/>
  </w:style>
  <w:style w:type="character" w:styleId="Odkaznakoment">
    <w:name w:val="annotation reference"/>
    <w:basedOn w:val="Standardnpsmoodstavce"/>
    <w:uiPriority w:val="99"/>
    <w:semiHidden/>
    <w:unhideWhenUsed/>
    <w:qFormat/>
    <w:rsid w:val="006C748E"/>
    <w:rPr>
      <w:sz w:val="16"/>
      <w:szCs w:val="16"/>
    </w:rPr>
  </w:style>
  <w:style w:type="character" w:customStyle="1" w:styleId="TextkomenteChar">
    <w:name w:val="Text komentáře Char"/>
    <w:basedOn w:val="Standardnpsmoodstavce"/>
    <w:link w:val="Textkomente"/>
    <w:uiPriority w:val="99"/>
    <w:semiHidden/>
    <w:qFormat/>
    <w:rsid w:val="006C748E"/>
    <w:rPr>
      <w:sz w:val="20"/>
      <w:szCs w:val="20"/>
    </w:rPr>
  </w:style>
  <w:style w:type="character" w:customStyle="1" w:styleId="PedmtkomenteChar">
    <w:name w:val="Předmět komentáře Char"/>
    <w:basedOn w:val="TextkomenteChar"/>
    <w:link w:val="Pedmtkomente"/>
    <w:uiPriority w:val="99"/>
    <w:semiHidden/>
    <w:qFormat/>
    <w:rsid w:val="006C748E"/>
    <w:rPr>
      <w:b/>
      <w:bCs/>
      <w:sz w:val="20"/>
      <w:szCs w:val="20"/>
    </w:rPr>
  </w:style>
  <w:style w:type="character" w:customStyle="1" w:styleId="ZhlavChar">
    <w:name w:val="Záhlaví Char"/>
    <w:basedOn w:val="Standardnpsmoodstavce"/>
    <w:link w:val="Zhlav"/>
    <w:uiPriority w:val="99"/>
    <w:qFormat/>
    <w:rsid w:val="00356BAA"/>
  </w:style>
  <w:style w:type="character" w:customStyle="1" w:styleId="ZpatChar">
    <w:name w:val="Zápatí Char"/>
    <w:basedOn w:val="Standardnpsmoodstavce"/>
    <w:link w:val="Zpat"/>
    <w:uiPriority w:val="99"/>
    <w:qFormat/>
    <w:rsid w:val="00356BAA"/>
  </w:style>
  <w:style w:type="character" w:customStyle="1" w:styleId="ListLabel1">
    <w:name w:val="ListLabel 1"/>
    <w:qFormat/>
    <w:rPr>
      <w:b w:val="0"/>
    </w:rPr>
  </w:style>
  <w:style w:type="character" w:customStyle="1" w:styleId="ListLabel2">
    <w:name w:val="ListLabel 2"/>
    <w:qFormat/>
    <w:rPr>
      <w:rFonts w:ascii="Garamond" w:eastAsia="Times New Roman" w:hAnsi="Garamond" w:cs="Times New Roman"/>
      <w:b/>
      <w:sz w:val="25"/>
    </w:rPr>
  </w:style>
  <w:style w:type="character" w:customStyle="1" w:styleId="ListLabel3">
    <w:name w:val="ListLabel 3"/>
    <w:qFormat/>
    <w:rPr>
      <w:rFonts w:eastAsia="Times New Roman" w:cs="Times New Roman"/>
      <w:b/>
      <w:sz w:val="25"/>
    </w:rPr>
  </w:style>
  <w:style w:type="character" w:customStyle="1" w:styleId="ListLabel4">
    <w:name w:val="ListLabel 4"/>
    <w:qFormat/>
    <w:rPr>
      <w:rFonts w:ascii="Garamond" w:hAnsi="Garamond" w:cs="Times New Roman"/>
      <w:b/>
      <w:sz w:val="25"/>
    </w:rPr>
  </w:style>
  <w:style w:type="character" w:customStyle="1" w:styleId="ListLabel5">
    <w:name w:val="ListLabel 5"/>
    <w:qFormat/>
    <w:rPr>
      <w:rFonts w:eastAsia="Times New Roman" w:cs="Times New Roman"/>
      <w:b/>
      <w:sz w:val="25"/>
    </w:rPr>
  </w:style>
  <w:style w:type="character" w:customStyle="1" w:styleId="ListLabel6">
    <w:name w:val="ListLabel 6"/>
    <w:qFormat/>
    <w:rPr>
      <w:rFonts w:ascii="Garamond" w:hAnsi="Garamond" w:cs="Times New Roman"/>
      <w:b/>
      <w:sz w:val="25"/>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uiPriority w:val="99"/>
    <w:semiHidden/>
    <w:unhideWhenUsed/>
    <w:rsid w:val="002A6865"/>
    <w:pPr>
      <w:spacing w:after="120"/>
    </w:p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F92C53"/>
    <w:pPr>
      <w:spacing w:after="0" w:line="240" w:lineRule="auto"/>
    </w:pPr>
    <w:rPr>
      <w:rFonts w:ascii="Tahoma" w:hAnsi="Tahoma" w:cs="Tahoma"/>
      <w:sz w:val="16"/>
      <w:szCs w:val="16"/>
    </w:rPr>
  </w:style>
  <w:style w:type="paragraph" w:styleId="Zkladntext3">
    <w:name w:val="Body Text 3"/>
    <w:basedOn w:val="Normln"/>
    <w:link w:val="Zkladntext3Char"/>
    <w:uiPriority w:val="99"/>
    <w:semiHidden/>
    <w:unhideWhenUsed/>
    <w:qFormat/>
    <w:rsid w:val="002A6865"/>
    <w:pPr>
      <w:spacing w:after="120"/>
    </w:pPr>
    <w:rPr>
      <w:sz w:val="16"/>
      <w:szCs w:val="16"/>
    </w:rPr>
  </w:style>
  <w:style w:type="paragraph" w:styleId="Odstavecseseznamem">
    <w:name w:val="List Paragraph"/>
    <w:basedOn w:val="Normln"/>
    <w:uiPriority w:val="34"/>
    <w:qFormat/>
    <w:rsid w:val="00FB4C37"/>
    <w:pPr>
      <w:ind w:left="720"/>
      <w:contextualSpacing/>
    </w:pPr>
  </w:style>
  <w:style w:type="paragraph" w:styleId="Textkomente">
    <w:name w:val="annotation text"/>
    <w:basedOn w:val="Normln"/>
    <w:link w:val="TextkomenteChar"/>
    <w:uiPriority w:val="99"/>
    <w:semiHidden/>
    <w:unhideWhenUsed/>
    <w:qFormat/>
    <w:rsid w:val="006C748E"/>
    <w:pPr>
      <w:spacing w:line="240" w:lineRule="auto"/>
    </w:pPr>
    <w:rPr>
      <w:sz w:val="20"/>
      <w:szCs w:val="20"/>
    </w:rPr>
  </w:style>
  <w:style w:type="paragraph" w:styleId="Pedmtkomente">
    <w:name w:val="annotation subject"/>
    <w:basedOn w:val="Textkomente"/>
    <w:link w:val="PedmtkomenteChar"/>
    <w:uiPriority w:val="99"/>
    <w:semiHidden/>
    <w:unhideWhenUsed/>
    <w:qFormat/>
    <w:rsid w:val="006C748E"/>
    <w:rPr>
      <w:b/>
      <w:bCs/>
    </w:rPr>
  </w:style>
  <w:style w:type="paragraph" w:styleId="Zhlav">
    <w:name w:val="header"/>
    <w:basedOn w:val="Normln"/>
    <w:link w:val="ZhlavChar"/>
    <w:uiPriority w:val="99"/>
    <w:unhideWhenUsed/>
    <w:rsid w:val="00356BAA"/>
    <w:pPr>
      <w:tabs>
        <w:tab w:val="center" w:pos="4536"/>
        <w:tab w:val="right" w:pos="9072"/>
      </w:tabs>
      <w:spacing w:after="0" w:line="240" w:lineRule="auto"/>
    </w:pPr>
  </w:style>
  <w:style w:type="paragraph" w:styleId="Zpat">
    <w:name w:val="footer"/>
    <w:basedOn w:val="Normln"/>
    <w:link w:val="ZpatChar"/>
    <w:uiPriority w:val="99"/>
    <w:unhideWhenUsed/>
    <w:rsid w:val="00356BAA"/>
    <w:pPr>
      <w:tabs>
        <w:tab w:val="center" w:pos="4536"/>
        <w:tab w:val="right" w:pos="9072"/>
      </w:tabs>
      <w:spacing w:after="0" w:line="240" w:lineRule="auto"/>
    </w:pPr>
  </w:style>
  <w:style w:type="paragraph" w:customStyle="1" w:styleId="Quotations">
    <w:name w:val="Quotations"/>
    <w:basedOn w:val="Normln"/>
    <w:qFormat/>
  </w:style>
  <w:style w:type="paragraph" w:styleId="Nzev">
    <w:name w:val="Title"/>
    <w:basedOn w:val="Nadpis"/>
    <w:qFormat/>
  </w:style>
  <w:style w:type="paragraph" w:styleId="Podtitul">
    <w:name w:val="Subtitle"/>
    <w:basedOn w:val="Nadpi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7257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Správa pohledávek</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Peckova</cp:lastModifiedBy>
  <cp:revision>2</cp:revision>
  <cp:lastPrinted>2023-12-07T10:12:00Z</cp:lastPrinted>
  <dcterms:created xsi:type="dcterms:W3CDTF">2023-12-08T12:42:00Z</dcterms:created>
  <dcterms:modified xsi:type="dcterms:W3CDTF">2023-12-08T12:42:00Z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Správa pohledávek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