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F8FDC" w14:textId="77777777" w:rsidR="00C153B2" w:rsidRDefault="00000000">
      <w:pPr>
        <w:pStyle w:val="Headerorfooter0"/>
        <w:framePr w:wrap="none" w:vAnchor="page" w:hAnchor="page" w:x="7687" w:y="371"/>
        <w:shd w:val="clear" w:color="auto" w:fill="auto"/>
      </w:pPr>
      <w:r>
        <w:t>Envelope ID DigiSign.org: 018c24aa-37a1-72ec-bb4b-ed22ab313476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7"/>
        <w:gridCol w:w="4646"/>
      </w:tblGrid>
      <w:tr w:rsidR="00C153B2" w14:paraId="7CEF8FDF" w14:textId="77777777">
        <w:trPr>
          <w:trHeight w:hRule="exact" w:val="336"/>
        </w:trPr>
        <w:tc>
          <w:tcPr>
            <w:tcW w:w="2357" w:type="dxa"/>
            <w:shd w:val="clear" w:color="auto" w:fill="FFFFFF"/>
          </w:tcPr>
          <w:p w14:paraId="7CEF8FDD" w14:textId="77777777" w:rsidR="00C153B2" w:rsidRDefault="00C153B2">
            <w:pPr>
              <w:framePr w:w="7003" w:h="2832" w:wrap="none" w:vAnchor="page" w:hAnchor="page" w:x="1495" w:y="1463"/>
              <w:rPr>
                <w:sz w:val="10"/>
                <w:szCs w:val="10"/>
              </w:rPr>
            </w:pPr>
          </w:p>
        </w:tc>
        <w:tc>
          <w:tcPr>
            <w:tcW w:w="4646" w:type="dxa"/>
            <w:shd w:val="clear" w:color="auto" w:fill="FFFFFF"/>
          </w:tcPr>
          <w:p w14:paraId="7CEF8FDE" w14:textId="77777777" w:rsidR="00C153B2" w:rsidRDefault="00000000">
            <w:pPr>
              <w:pStyle w:val="Bodytext20"/>
              <w:framePr w:w="7003" w:h="2832" w:wrap="none" w:vAnchor="page" w:hAnchor="page" w:x="1495" w:y="1463"/>
              <w:shd w:val="clear" w:color="auto" w:fill="auto"/>
              <w:spacing w:before="0" w:after="0"/>
              <w:ind w:left="260" w:firstLine="0"/>
              <w:jc w:val="center"/>
            </w:pPr>
            <w:r>
              <w:rPr>
                <w:rStyle w:val="Bodytext21"/>
              </w:rPr>
              <w:t xml:space="preserve">MŠIC </w:t>
            </w:r>
            <w:r>
              <w:rPr>
                <w:rStyle w:val="Bodytext21"/>
                <w:lang w:val="en-US" w:eastAsia="en-US" w:bidi="en-US"/>
              </w:rPr>
              <w:t xml:space="preserve">EXPAND </w:t>
            </w:r>
            <w:r>
              <w:rPr>
                <w:rStyle w:val="Bodytext21"/>
              </w:rPr>
              <w:t>FÁZE 1</w:t>
            </w:r>
          </w:p>
        </w:tc>
      </w:tr>
      <w:tr w:rsidR="00C153B2" w14:paraId="7CEF8FE2" w14:textId="77777777">
        <w:trPr>
          <w:trHeight w:hRule="exact" w:val="629"/>
        </w:trPr>
        <w:tc>
          <w:tcPr>
            <w:tcW w:w="2357" w:type="dxa"/>
            <w:shd w:val="clear" w:color="auto" w:fill="FFFFFF"/>
          </w:tcPr>
          <w:p w14:paraId="7CEF8FE0" w14:textId="77777777" w:rsidR="00C153B2" w:rsidRDefault="00C153B2">
            <w:pPr>
              <w:framePr w:w="7003" w:h="2832" w:wrap="none" w:vAnchor="page" w:hAnchor="page" w:x="1495" w:y="1463"/>
              <w:rPr>
                <w:sz w:val="10"/>
                <w:szCs w:val="10"/>
              </w:rPr>
            </w:pPr>
          </w:p>
        </w:tc>
        <w:tc>
          <w:tcPr>
            <w:tcW w:w="4646" w:type="dxa"/>
            <w:shd w:val="clear" w:color="auto" w:fill="FFFFFF"/>
            <w:vAlign w:val="center"/>
          </w:tcPr>
          <w:p w14:paraId="7CEF8FE1" w14:textId="77777777" w:rsidR="00C153B2" w:rsidRDefault="00000000">
            <w:pPr>
              <w:pStyle w:val="Bodytext20"/>
              <w:framePr w:w="7003" w:h="2832" w:wrap="none" w:vAnchor="page" w:hAnchor="page" w:x="1495" w:y="1463"/>
              <w:shd w:val="clear" w:color="auto" w:fill="auto"/>
              <w:spacing w:before="0" w:after="0" w:line="224" w:lineRule="exact"/>
              <w:ind w:left="260" w:firstLine="0"/>
              <w:jc w:val="center"/>
            </w:pPr>
            <w:r>
              <w:rPr>
                <w:rStyle w:val="Bodytext210ptBold"/>
              </w:rPr>
              <w:t>SMLOUVA 0 KONZULTAČNÍ PODPOŘE</w:t>
            </w:r>
          </w:p>
        </w:tc>
      </w:tr>
      <w:tr w:rsidR="00C153B2" w14:paraId="7CEF8FE6" w14:textId="77777777">
        <w:trPr>
          <w:trHeight w:hRule="exact" w:val="1171"/>
        </w:trPr>
        <w:tc>
          <w:tcPr>
            <w:tcW w:w="2357" w:type="dxa"/>
            <w:shd w:val="clear" w:color="auto" w:fill="FFFFFF"/>
            <w:vAlign w:val="bottom"/>
          </w:tcPr>
          <w:p w14:paraId="7CEF8FE3" w14:textId="77777777" w:rsidR="00C153B2" w:rsidRDefault="00000000">
            <w:pPr>
              <w:pStyle w:val="Bodytext20"/>
              <w:framePr w:w="7003" w:h="2832" w:wrap="none" w:vAnchor="page" w:hAnchor="page" w:x="1495" w:y="1463"/>
              <w:shd w:val="clear" w:color="auto" w:fill="auto"/>
              <w:spacing w:before="0" w:after="320" w:line="224" w:lineRule="exact"/>
              <w:ind w:firstLine="0"/>
              <w:jc w:val="left"/>
            </w:pPr>
            <w:r>
              <w:rPr>
                <w:rStyle w:val="Bodytext210ptBold"/>
              </w:rPr>
              <w:t xml:space="preserve">Poskytovatel </w:t>
            </w:r>
            <w:proofErr w:type="spellStart"/>
            <w:r>
              <w:rPr>
                <w:rStyle w:val="Bodytext210ptBold"/>
              </w:rPr>
              <w:t>podporv</w:t>
            </w:r>
            <w:proofErr w:type="spellEnd"/>
            <w:r>
              <w:rPr>
                <w:rStyle w:val="Bodytext210ptBold"/>
              </w:rPr>
              <w:t>:</w:t>
            </w:r>
          </w:p>
          <w:p w14:paraId="7CEF8FE4" w14:textId="77777777" w:rsidR="00C153B2" w:rsidRDefault="00000000">
            <w:pPr>
              <w:pStyle w:val="Bodytext20"/>
              <w:framePr w:w="7003" w:h="2832" w:wrap="none" w:vAnchor="page" w:hAnchor="page" w:x="1495" w:y="1463"/>
              <w:shd w:val="clear" w:color="auto" w:fill="auto"/>
              <w:spacing w:before="320" w:after="0"/>
              <w:ind w:firstLine="0"/>
              <w:jc w:val="left"/>
            </w:pPr>
            <w:r>
              <w:rPr>
                <w:rStyle w:val="Bodytext21"/>
              </w:rPr>
              <w:t>Název:</w:t>
            </w:r>
          </w:p>
        </w:tc>
        <w:tc>
          <w:tcPr>
            <w:tcW w:w="4646" w:type="dxa"/>
            <w:shd w:val="clear" w:color="auto" w:fill="FFFFFF"/>
            <w:vAlign w:val="bottom"/>
          </w:tcPr>
          <w:p w14:paraId="7CEF8FE5" w14:textId="77777777" w:rsidR="00C153B2" w:rsidRDefault="00000000">
            <w:pPr>
              <w:pStyle w:val="Bodytext20"/>
              <w:framePr w:w="7003" w:h="2832" w:wrap="none" w:vAnchor="page" w:hAnchor="page" w:x="1495" w:y="1463"/>
              <w:shd w:val="clear" w:color="auto" w:fill="auto"/>
              <w:spacing w:before="0" w:after="0"/>
              <w:ind w:left="160" w:firstLine="0"/>
              <w:jc w:val="left"/>
            </w:pPr>
            <w:r>
              <w:rPr>
                <w:rStyle w:val="Bodytext21"/>
              </w:rPr>
              <w:t>Moravskoslezské inovační centrum Ostrava, a.s.</w:t>
            </w:r>
          </w:p>
        </w:tc>
      </w:tr>
      <w:tr w:rsidR="00C153B2" w14:paraId="7CEF8FE9" w14:textId="77777777">
        <w:trPr>
          <w:trHeight w:hRule="exact" w:val="384"/>
        </w:trPr>
        <w:tc>
          <w:tcPr>
            <w:tcW w:w="2357" w:type="dxa"/>
            <w:shd w:val="clear" w:color="auto" w:fill="FFFFFF"/>
            <w:vAlign w:val="bottom"/>
          </w:tcPr>
          <w:p w14:paraId="7CEF8FE7" w14:textId="77777777" w:rsidR="00C153B2" w:rsidRDefault="00000000">
            <w:pPr>
              <w:pStyle w:val="Bodytext20"/>
              <w:framePr w:w="7003" w:h="2832" w:wrap="none" w:vAnchor="page" w:hAnchor="page" w:x="1495" w:y="1463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Bodytext21"/>
              </w:rPr>
              <w:t>Sídlo:</w:t>
            </w:r>
          </w:p>
        </w:tc>
        <w:tc>
          <w:tcPr>
            <w:tcW w:w="4646" w:type="dxa"/>
            <w:shd w:val="clear" w:color="auto" w:fill="FFFFFF"/>
            <w:vAlign w:val="bottom"/>
          </w:tcPr>
          <w:p w14:paraId="7CEF8FE8" w14:textId="77777777" w:rsidR="00C153B2" w:rsidRDefault="00000000">
            <w:pPr>
              <w:pStyle w:val="Bodytext20"/>
              <w:framePr w:w="7003" w:h="2832" w:wrap="none" w:vAnchor="page" w:hAnchor="page" w:x="1495" w:y="1463"/>
              <w:shd w:val="clear" w:color="auto" w:fill="auto"/>
              <w:spacing w:before="0" w:after="0"/>
              <w:ind w:left="160" w:firstLine="0"/>
              <w:jc w:val="left"/>
            </w:pPr>
            <w:r>
              <w:rPr>
                <w:rStyle w:val="Bodytext21"/>
              </w:rPr>
              <w:t>Technologická 372/2, Pustkovec,708 00 Ostrava</w:t>
            </w:r>
          </w:p>
        </w:tc>
      </w:tr>
      <w:tr w:rsidR="00C153B2" w14:paraId="7CEF8FEC" w14:textId="77777777">
        <w:trPr>
          <w:trHeight w:hRule="exact" w:val="312"/>
        </w:trPr>
        <w:tc>
          <w:tcPr>
            <w:tcW w:w="2357" w:type="dxa"/>
            <w:shd w:val="clear" w:color="auto" w:fill="FFFFFF"/>
            <w:vAlign w:val="bottom"/>
          </w:tcPr>
          <w:p w14:paraId="7CEF8FEA" w14:textId="77777777" w:rsidR="00C153B2" w:rsidRDefault="00000000">
            <w:pPr>
              <w:pStyle w:val="Bodytext20"/>
              <w:framePr w:w="7003" w:h="2832" w:wrap="none" w:vAnchor="page" w:hAnchor="page" w:x="1495" w:y="1463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Bodytext21"/>
              </w:rPr>
              <w:t>IČO:</w:t>
            </w:r>
          </w:p>
        </w:tc>
        <w:tc>
          <w:tcPr>
            <w:tcW w:w="4646" w:type="dxa"/>
            <w:shd w:val="clear" w:color="auto" w:fill="FFFFFF"/>
            <w:vAlign w:val="bottom"/>
          </w:tcPr>
          <w:p w14:paraId="7CEF8FEB" w14:textId="77777777" w:rsidR="00C153B2" w:rsidRDefault="00000000">
            <w:pPr>
              <w:pStyle w:val="Bodytext20"/>
              <w:framePr w:w="7003" w:h="2832" w:wrap="none" w:vAnchor="page" w:hAnchor="page" w:x="1495" w:y="1463"/>
              <w:shd w:val="clear" w:color="auto" w:fill="auto"/>
              <w:spacing w:before="0" w:after="0"/>
              <w:ind w:left="160" w:firstLine="0"/>
              <w:jc w:val="left"/>
            </w:pPr>
            <w:r>
              <w:rPr>
                <w:rStyle w:val="Bodytext21"/>
              </w:rPr>
              <w:t>25379631</w:t>
            </w:r>
          </w:p>
        </w:tc>
      </w:tr>
    </w:tbl>
    <w:p w14:paraId="7CEF8FED" w14:textId="77777777" w:rsidR="00C153B2" w:rsidRDefault="00000000">
      <w:pPr>
        <w:pStyle w:val="Bodytext20"/>
        <w:framePr w:w="7003" w:h="1245" w:hRule="exact" w:wrap="none" w:vAnchor="page" w:hAnchor="page" w:x="1495" w:y="4461"/>
        <w:shd w:val="clear" w:color="auto" w:fill="auto"/>
        <w:spacing w:before="0"/>
        <w:ind w:firstLine="0"/>
      </w:pPr>
      <w:r>
        <w:t>Zastoupený (na základě</w:t>
      </w:r>
    </w:p>
    <w:p w14:paraId="7CEF8FEE" w14:textId="3AADAB10" w:rsidR="00C153B2" w:rsidRDefault="00000000">
      <w:pPr>
        <w:pStyle w:val="Bodytext20"/>
        <w:framePr w:w="7003" w:h="1245" w:hRule="exact" w:wrap="none" w:vAnchor="page" w:hAnchor="page" w:x="1495" w:y="4461"/>
        <w:shd w:val="clear" w:color="auto" w:fill="auto"/>
        <w:spacing w:before="0" w:after="123"/>
        <w:ind w:firstLine="0"/>
      </w:pPr>
      <w:r>
        <w:t xml:space="preserve">pověření k zastupování): </w:t>
      </w:r>
      <w:r w:rsidR="00CC79BA">
        <w:t>XXXXXXXX</w:t>
      </w:r>
    </w:p>
    <w:p w14:paraId="7CEF8FEF" w14:textId="71F08600" w:rsidR="00C153B2" w:rsidRDefault="00000000">
      <w:pPr>
        <w:pStyle w:val="Bodytext20"/>
        <w:framePr w:w="7003" w:h="1245" w:hRule="exact" w:wrap="none" w:vAnchor="page" w:hAnchor="page" w:x="1495" w:y="4461"/>
        <w:shd w:val="clear" w:color="auto" w:fill="auto"/>
        <w:tabs>
          <w:tab w:val="left" w:pos="2460"/>
        </w:tabs>
        <w:spacing w:before="0" w:after="0" w:line="283" w:lineRule="exact"/>
        <w:ind w:firstLine="0"/>
      </w:pPr>
      <w:r>
        <w:t>Kontaktní osoba:</w:t>
      </w:r>
      <w:r>
        <w:tab/>
      </w:r>
      <w:r w:rsidR="00CC79BA">
        <w:t>XXXXXXXXX</w:t>
      </w:r>
    </w:p>
    <w:p w14:paraId="7CEF8FF0" w14:textId="77777777" w:rsidR="00C153B2" w:rsidRDefault="00000000">
      <w:pPr>
        <w:pStyle w:val="Bodytext30"/>
        <w:framePr w:w="7003" w:h="1245" w:hRule="exact" w:wrap="none" w:vAnchor="page" w:hAnchor="page" w:x="1495" w:y="4461"/>
        <w:shd w:val="clear" w:color="auto" w:fill="auto"/>
        <w:spacing w:after="0"/>
        <w:ind w:firstLine="0"/>
      </w:pPr>
      <w:r>
        <w:rPr>
          <w:rStyle w:val="Bodytext395ptNotBold"/>
        </w:rPr>
        <w:t xml:space="preserve">(dále jen </w:t>
      </w:r>
      <w:r>
        <w:t>"Poskytovatel")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7"/>
        <w:gridCol w:w="4646"/>
      </w:tblGrid>
      <w:tr w:rsidR="00C153B2" w14:paraId="7CEF8FF4" w14:textId="77777777">
        <w:trPr>
          <w:trHeight w:hRule="exact" w:val="600"/>
        </w:trPr>
        <w:tc>
          <w:tcPr>
            <w:tcW w:w="2357" w:type="dxa"/>
            <w:shd w:val="clear" w:color="auto" w:fill="FFFFFF"/>
          </w:tcPr>
          <w:p w14:paraId="7CEF8FF1" w14:textId="77777777" w:rsidR="00C153B2" w:rsidRDefault="00000000">
            <w:pPr>
              <w:pStyle w:val="Bodytext20"/>
              <w:framePr w:w="7003" w:h="4709" w:wrap="none" w:vAnchor="page" w:hAnchor="page" w:x="1495" w:y="6273"/>
              <w:shd w:val="clear" w:color="auto" w:fill="auto"/>
              <w:spacing w:before="0" w:after="0" w:line="224" w:lineRule="exact"/>
              <w:ind w:firstLine="0"/>
              <w:jc w:val="left"/>
            </w:pPr>
            <w:r>
              <w:rPr>
                <w:rStyle w:val="Bodytext210ptBold"/>
              </w:rPr>
              <w:t xml:space="preserve">Příjemce </w:t>
            </w:r>
            <w:proofErr w:type="spellStart"/>
            <w:r>
              <w:rPr>
                <w:rStyle w:val="Bodytext210ptBold"/>
              </w:rPr>
              <w:t>podporv</w:t>
            </w:r>
            <w:proofErr w:type="spellEnd"/>
            <w:r>
              <w:rPr>
                <w:rStyle w:val="Bodytext210ptBold"/>
              </w:rPr>
              <w:t>:</w:t>
            </w:r>
          </w:p>
          <w:p w14:paraId="7CEF8FF2" w14:textId="77777777" w:rsidR="00C153B2" w:rsidRDefault="00000000">
            <w:pPr>
              <w:pStyle w:val="Bodytext20"/>
              <w:framePr w:w="7003" w:h="4709" w:wrap="none" w:vAnchor="page" w:hAnchor="page" w:x="1495" w:y="6273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Bodytext21"/>
              </w:rPr>
              <w:t>Název:</w:t>
            </w:r>
          </w:p>
        </w:tc>
        <w:tc>
          <w:tcPr>
            <w:tcW w:w="4646" w:type="dxa"/>
            <w:shd w:val="clear" w:color="auto" w:fill="FFFFFF"/>
            <w:vAlign w:val="bottom"/>
          </w:tcPr>
          <w:p w14:paraId="7CEF8FF3" w14:textId="77777777" w:rsidR="00C153B2" w:rsidRDefault="00000000">
            <w:pPr>
              <w:pStyle w:val="Bodytext20"/>
              <w:framePr w:w="7003" w:h="4709" w:wrap="none" w:vAnchor="page" w:hAnchor="page" w:x="1495" w:y="6273"/>
              <w:shd w:val="clear" w:color="auto" w:fill="auto"/>
              <w:spacing w:before="0" w:after="0"/>
              <w:ind w:left="140" w:firstLine="0"/>
              <w:jc w:val="left"/>
            </w:pPr>
            <w:proofErr w:type="spellStart"/>
            <w:r>
              <w:rPr>
                <w:rStyle w:val="Bodytext21"/>
              </w:rPr>
              <w:t>Argutec</w:t>
            </w:r>
            <w:proofErr w:type="spellEnd"/>
            <w:r>
              <w:rPr>
                <w:rStyle w:val="Bodytext21"/>
              </w:rPr>
              <w:t>, s.r.o.</w:t>
            </w:r>
          </w:p>
        </w:tc>
      </w:tr>
      <w:tr w:rsidR="00C153B2" w14:paraId="7CEF8FF7" w14:textId="77777777">
        <w:trPr>
          <w:trHeight w:hRule="exact" w:val="374"/>
        </w:trPr>
        <w:tc>
          <w:tcPr>
            <w:tcW w:w="2357" w:type="dxa"/>
            <w:shd w:val="clear" w:color="auto" w:fill="FFFFFF"/>
            <w:vAlign w:val="bottom"/>
          </w:tcPr>
          <w:p w14:paraId="7CEF8FF5" w14:textId="77777777" w:rsidR="00C153B2" w:rsidRDefault="00000000">
            <w:pPr>
              <w:pStyle w:val="Bodytext20"/>
              <w:framePr w:w="7003" w:h="4709" w:wrap="none" w:vAnchor="page" w:hAnchor="page" w:x="1495" w:y="6273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Bodytext21"/>
              </w:rPr>
              <w:t>Sídlo:</w:t>
            </w:r>
          </w:p>
        </w:tc>
        <w:tc>
          <w:tcPr>
            <w:tcW w:w="4646" w:type="dxa"/>
            <w:shd w:val="clear" w:color="auto" w:fill="FFFFFF"/>
            <w:vAlign w:val="bottom"/>
          </w:tcPr>
          <w:p w14:paraId="7CEF8FF6" w14:textId="77777777" w:rsidR="00C153B2" w:rsidRDefault="00000000">
            <w:pPr>
              <w:pStyle w:val="Bodytext20"/>
              <w:framePr w:w="7003" w:h="4709" w:wrap="none" w:vAnchor="page" w:hAnchor="page" w:x="1495" w:y="6273"/>
              <w:shd w:val="clear" w:color="auto" w:fill="auto"/>
              <w:spacing w:before="0" w:after="0"/>
              <w:ind w:left="140" w:firstLine="0"/>
              <w:jc w:val="left"/>
            </w:pPr>
            <w:r>
              <w:rPr>
                <w:rStyle w:val="Bodytext21"/>
              </w:rPr>
              <w:t>Na Nivách 1339/4, Ostrava, 70030</w:t>
            </w:r>
          </w:p>
        </w:tc>
      </w:tr>
      <w:tr w:rsidR="00C153B2" w14:paraId="7CEF8FFA" w14:textId="77777777">
        <w:trPr>
          <w:trHeight w:hRule="exact" w:val="408"/>
        </w:trPr>
        <w:tc>
          <w:tcPr>
            <w:tcW w:w="2357" w:type="dxa"/>
            <w:shd w:val="clear" w:color="auto" w:fill="FFFFFF"/>
          </w:tcPr>
          <w:p w14:paraId="7CEF8FF8" w14:textId="77777777" w:rsidR="00C153B2" w:rsidRDefault="00000000">
            <w:pPr>
              <w:pStyle w:val="Bodytext20"/>
              <w:framePr w:w="7003" w:h="4709" w:wrap="none" w:vAnchor="page" w:hAnchor="page" w:x="1495" w:y="6273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Bodytext21"/>
              </w:rPr>
              <w:t>IČO:</w:t>
            </w:r>
          </w:p>
        </w:tc>
        <w:tc>
          <w:tcPr>
            <w:tcW w:w="4646" w:type="dxa"/>
            <w:shd w:val="clear" w:color="auto" w:fill="FFFFFF"/>
          </w:tcPr>
          <w:p w14:paraId="7CEF8FF9" w14:textId="77777777" w:rsidR="00C153B2" w:rsidRDefault="00000000">
            <w:pPr>
              <w:pStyle w:val="Bodytext20"/>
              <w:framePr w:w="7003" w:h="4709" w:wrap="none" w:vAnchor="page" w:hAnchor="page" w:x="1495" w:y="6273"/>
              <w:shd w:val="clear" w:color="auto" w:fill="auto"/>
              <w:spacing w:before="0" w:after="0"/>
              <w:ind w:left="140" w:firstLine="0"/>
              <w:jc w:val="left"/>
            </w:pPr>
            <w:r>
              <w:rPr>
                <w:rStyle w:val="Bodytext21"/>
              </w:rPr>
              <w:t>29453721</w:t>
            </w:r>
          </w:p>
        </w:tc>
      </w:tr>
      <w:tr w:rsidR="00C153B2" w14:paraId="7CEF8FFD" w14:textId="77777777">
        <w:trPr>
          <w:trHeight w:hRule="exact" w:val="403"/>
        </w:trPr>
        <w:tc>
          <w:tcPr>
            <w:tcW w:w="2357" w:type="dxa"/>
            <w:shd w:val="clear" w:color="auto" w:fill="FFFFFF"/>
            <w:vAlign w:val="bottom"/>
          </w:tcPr>
          <w:p w14:paraId="7CEF8FFB" w14:textId="77777777" w:rsidR="00C153B2" w:rsidRDefault="00000000">
            <w:pPr>
              <w:pStyle w:val="Bodytext20"/>
              <w:framePr w:w="7003" w:h="4709" w:wrap="none" w:vAnchor="page" w:hAnchor="page" w:x="1495" w:y="6273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Bodytext21"/>
              </w:rPr>
              <w:t>Zastoupený:</w:t>
            </w:r>
          </w:p>
        </w:tc>
        <w:tc>
          <w:tcPr>
            <w:tcW w:w="4646" w:type="dxa"/>
            <w:shd w:val="clear" w:color="auto" w:fill="FFFFFF"/>
            <w:vAlign w:val="bottom"/>
          </w:tcPr>
          <w:p w14:paraId="7CEF8FFC" w14:textId="0933797E" w:rsidR="00C153B2" w:rsidRDefault="00CC79BA">
            <w:pPr>
              <w:pStyle w:val="Bodytext20"/>
              <w:framePr w:w="7003" w:h="4709" w:wrap="none" w:vAnchor="page" w:hAnchor="page" w:x="1495" w:y="6273"/>
              <w:shd w:val="clear" w:color="auto" w:fill="auto"/>
              <w:spacing w:before="0" w:after="0"/>
              <w:ind w:left="140" w:firstLine="0"/>
              <w:jc w:val="left"/>
            </w:pPr>
            <w:r>
              <w:rPr>
                <w:rStyle w:val="Bodytext21"/>
              </w:rPr>
              <w:t>XXXXXXXXX</w:t>
            </w:r>
          </w:p>
        </w:tc>
      </w:tr>
      <w:tr w:rsidR="00C153B2" w14:paraId="7CEF9001" w14:textId="77777777">
        <w:trPr>
          <w:trHeight w:hRule="exact" w:val="907"/>
        </w:trPr>
        <w:tc>
          <w:tcPr>
            <w:tcW w:w="2357" w:type="dxa"/>
            <w:shd w:val="clear" w:color="auto" w:fill="FFFFFF"/>
          </w:tcPr>
          <w:p w14:paraId="7CEF8FFE" w14:textId="77777777" w:rsidR="00C153B2" w:rsidRDefault="00000000">
            <w:pPr>
              <w:pStyle w:val="Bodytext20"/>
              <w:framePr w:w="7003" w:h="4709" w:wrap="none" w:vAnchor="page" w:hAnchor="page" w:x="1495" w:y="6273"/>
              <w:shd w:val="clear" w:color="auto" w:fill="auto"/>
              <w:spacing w:before="0"/>
              <w:ind w:firstLine="0"/>
              <w:jc w:val="left"/>
            </w:pPr>
            <w:r>
              <w:rPr>
                <w:rStyle w:val="Bodytext21"/>
              </w:rPr>
              <w:t>Kontaktní osoba:</w:t>
            </w:r>
          </w:p>
          <w:p w14:paraId="7CEF8FFF" w14:textId="77777777" w:rsidR="00C153B2" w:rsidRDefault="00000000">
            <w:pPr>
              <w:pStyle w:val="Bodytext20"/>
              <w:framePr w:w="7003" w:h="4709" w:wrap="none" w:vAnchor="page" w:hAnchor="page" w:x="1495" w:y="6273"/>
              <w:shd w:val="clear" w:color="auto" w:fill="auto"/>
              <w:spacing w:before="60" w:after="0" w:line="224" w:lineRule="exact"/>
              <w:ind w:firstLine="0"/>
              <w:jc w:val="left"/>
            </w:pPr>
            <w:r>
              <w:rPr>
                <w:rStyle w:val="Bodytext21"/>
              </w:rPr>
              <w:t xml:space="preserve">(dále jen </w:t>
            </w:r>
            <w:r>
              <w:rPr>
                <w:rStyle w:val="Bodytext210ptBold"/>
              </w:rPr>
              <w:t>"Příjemce")</w:t>
            </w:r>
          </w:p>
        </w:tc>
        <w:tc>
          <w:tcPr>
            <w:tcW w:w="4646" w:type="dxa"/>
            <w:shd w:val="clear" w:color="auto" w:fill="FFFFFF"/>
          </w:tcPr>
          <w:p w14:paraId="7CEF9000" w14:textId="07E2406E" w:rsidR="00C153B2" w:rsidRDefault="00CC79BA">
            <w:pPr>
              <w:pStyle w:val="Bodytext20"/>
              <w:framePr w:w="7003" w:h="4709" w:wrap="none" w:vAnchor="page" w:hAnchor="page" w:x="1495" w:y="6273"/>
              <w:shd w:val="clear" w:color="auto" w:fill="auto"/>
              <w:spacing w:before="0" w:after="0"/>
              <w:ind w:left="140" w:firstLine="0"/>
              <w:jc w:val="left"/>
            </w:pPr>
            <w:r>
              <w:rPr>
                <w:rStyle w:val="Bodytext21"/>
              </w:rPr>
              <w:t>XXXXXXXX</w:t>
            </w:r>
          </w:p>
        </w:tc>
      </w:tr>
      <w:tr w:rsidR="00C153B2" w14:paraId="7CEF9005" w14:textId="77777777">
        <w:trPr>
          <w:trHeight w:hRule="exact" w:val="874"/>
        </w:trPr>
        <w:tc>
          <w:tcPr>
            <w:tcW w:w="2357" w:type="dxa"/>
            <w:shd w:val="clear" w:color="auto" w:fill="FFFFFF"/>
            <w:vAlign w:val="bottom"/>
          </w:tcPr>
          <w:p w14:paraId="7CEF9002" w14:textId="77777777" w:rsidR="00C153B2" w:rsidRDefault="00000000">
            <w:pPr>
              <w:pStyle w:val="Bodytext20"/>
              <w:framePr w:w="7003" w:h="4709" w:wrap="none" w:vAnchor="page" w:hAnchor="page" w:x="1495" w:y="6273"/>
              <w:shd w:val="clear" w:color="auto" w:fill="auto"/>
              <w:spacing w:before="0" w:after="0" w:line="224" w:lineRule="exact"/>
              <w:ind w:firstLine="0"/>
              <w:jc w:val="left"/>
            </w:pPr>
            <w:r>
              <w:rPr>
                <w:rStyle w:val="Bodytext210ptBold"/>
              </w:rPr>
              <w:t>Expert:</w:t>
            </w:r>
          </w:p>
          <w:p w14:paraId="7CEF9003" w14:textId="77777777" w:rsidR="00C153B2" w:rsidRDefault="00000000">
            <w:pPr>
              <w:pStyle w:val="Bodytext20"/>
              <w:framePr w:w="7003" w:h="4709" w:wrap="none" w:vAnchor="page" w:hAnchor="page" w:x="1495" w:y="6273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Bodytext21"/>
              </w:rPr>
              <w:t>Název:</w:t>
            </w:r>
          </w:p>
        </w:tc>
        <w:tc>
          <w:tcPr>
            <w:tcW w:w="4646" w:type="dxa"/>
            <w:shd w:val="clear" w:color="auto" w:fill="FFFFFF"/>
            <w:vAlign w:val="bottom"/>
          </w:tcPr>
          <w:p w14:paraId="7CEF9004" w14:textId="77777777" w:rsidR="00C153B2" w:rsidRDefault="00000000">
            <w:pPr>
              <w:pStyle w:val="Bodytext20"/>
              <w:framePr w:w="7003" w:h="4709" w:wrap="none" w:vAnchor="page" w:hAnchor="page" w:x="1495" w:y="6273"/>
              <w:shd w:val="clear" w:color="auto" w:fill="auto"/>
              <w:spacing w:before="0" w:after="0"/>
              <w:ind w:left="140" w:firstLine="0"/>
              <w:jc w:val="left"/>
            </w:pPr>
            <w:r>
              <w:rPr>
                <w:rStyle w:val="Bodytext21"/>
              </w:rPr>
              <w:t>Jan Hrabánek</w:t>
            </w:r>
          </w:p>
        </w:tc>
      </w:tr>
      <w:tr w:rsidR="00C153B2" w14:paraId="7CEF9008" w14:textId="77777777">
        <w:trPr>
          <w:trHeight w:hRule="exact" w:val="389"/>
        </w:trPr>
        <w:tc>
          <w:tcPr>
            <w:tcW w:w="2357" w:type="dxa"/>
            <w:shd w:val="clear" w:color="auto" w:fill="FFFFFF"/>
            <w:vAlign w:val="bottom"/>
          </w:tcPr>
          <w:p w14:paraId="7CEF9006" w14:textId="77777777" w:rsidR="00C153B2" w:rsidRDefault="00000000">
            <w:pPr>
              <w:pStyle w:val="Bodytext20"/>
              <w:framePr w:w="7003" w:h="4709" w:wrap="none" w:vAnchor="page" w:hAnchor="page" w:x="1495" w:y="6273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Bodytext21"/>
              </w:rPr>
              <w:t>Sídlo:</w:t>
            </w:r>
          </w:p>
        </w:tc>
        <w:tc>
          <w:tcPr>
            <w:tcW w:w="4646" w:type="dxa"/>
            <w:shd w:val="clear" w:color="auto" w:fill="FFFFFF"/>
            <w:vAlign w:val="bottom"/>
          </w:tcPr>
          <w:p w14:paraId="7CEF9007" w14:textId="77777777" w:rsidR="00C153B2" w:rsidRDefault="00000000">
            <w:pPr>
              <w:pStyle w:val="Bodytext20"/>
              <w:framePr w:w="7003" w:h="4709" w:wrap="none" w:vAnchor="page" w:hAnchor="page" w:x="1495" w:y="6273"/>
              <w:shd w:val="clear" w:color="auto" w:fill="auto"/>
              <w:spacing w:before="0" w:after="0"/>
              <w:ind w:left="140" w:firstLine="0"/>
              <w:jc w:val="left"/>
            </w:pPr>
            <w:r>
              <w:rPr>
                <w:rStyle w:val="Bodytext21"/>
              </w:rPr>
              <w:t>Jiráskova 1295, Pardubice, 53002</w:t>
            </w:r>
          </w:p>
        </w:tc>
      </w:tr>
      <w:tr w:rsidR="00C153B2" w14:paraId="7CEF900B" w14:textId="77777777">
        <w:trPr>
          <w:trHeight w:hRule="exact" w:val="398"/>
        </w:trPr>
        <w:tc>
          <w:tcPr>
            <w:tcW w:w="2357" w:type="dxa"/>
            <w:shd w:val="clear" w:color="auto" w:fill="FFFFFF"/>
            <w:vAlign w:val="center"/>
          </w:tcPr>
          <w:p w14:paraId="7CEF9009" w14:textId="77777777" w:rsidR="00C153B2" w:rsidRDefault="00000000">
            <w:pPr>
              <w:pStyle w:val="Bodytext20"/>
              <w:framePr w:w="7003" w:h="4709" w:wrap="none" w:vAnchor="page" w:hAnchor="page" w:x="1495" w:y="6273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Bodytext21"/>
              </w:rPr>
              <w:t>IČO:</w:t>
            </w:r>
          </w:p>
        </w:tc>
        <w:tc>
          <w:tcPr>
            <w:tcW w:w="4646" w:type="dxa"/>
            <w:shd w:val="clear" w:color="auto" w:fill="FFFFFF"/>
            <w:vAlign w:val="center"/>
          </w:tcPr>
          <w:p w14:paraId="7CEF900A" w14:textId="77777777" w:rsidR="00C153B2" w:rsidRDefault="00000000">
            <w:pPr>
              <w:pStyle w:val="Bodytext20"/>
              <w:framePr w:w="7003" w:h="4709" w:wrap="none" w:vAnchor="page" w:hAnchor="page" w:x="1495" w:y="6273"/>
              <w:shd w:val="clear" w:color="auto" w:fill="auto"/>
              <w:spacing w:before="0" w:after="0"/>
              <w:ind w:left="140" w:firstLine="0"/>
              <w:jc w:val="left"/>
            </w:pPr>
            <w:r>
              <w:rPr>
                <w:rStyle w:val="Bodytext21"/>
              </w:rPr>
              <w:t>72954329</w:t>
            </w:r>
          </w:p>
        </w:tc>
      </w:tr>
      <w:tr w:rsidR="00C153B2" w14:paraId="7CEF900E" w14:textId="77777777">
        <w:trPr>
          <w:trHeight w:hRule="exact" w:val="355"/>
        </w:trPr>
        <w:tc>
          <w:tcPr>
            <w:tcW w:w="2357" w:type="dxa"/>
            <w:shd w:val="clear" w:color="auto" w:fill="FFFFFF"/>
            <w:vAlign w:val="bottom"/>
          </w:tcPr>
          <w:p w14:paraId="7CEF900C" w14:textId="77777777" w:rsidR="00C153B2" w:rsidRDefault="00000000">
            <w:pPr>
              <w:pStyle w:val="Bodytext20"/>
              <w:framePr w:w="7003" w:h="4709" w:wrap="none" w:vAnchor="page" w:hAnchor="page" w:x="1495" w:y="6273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Bodytext21"/>
              </w:rPr>
              <w:t>Zastoupený:</w:t>
            </w:r>
          </w:p>
        </w:tc>
        <w:tc>
          <w:tcPr>
            <w:tcW w:w="4646" w:type="dxa"/>
            <w:shd w:val="clear" w:color="auto" w:fill="FFFFFF"/>
            <w:vAlign w:val="bottom"/>
          </w:tcPr>
          <w:p w14:paraId="7CEF900D" w14:textId="362E685E" w:rsidR="00C153B2" w:rsidRDefault="00CC79BA">
            <w:pPr>
              <w:pStyle w:val="Bodytext20"/>
              <w:framePr w:w="7003" w:h="4709" w:wrap="none" w:vAnchor="page" w:hAnchor="page" w:x="1495" w:y="6273"/>
              <w:shd w:val="clear" w:color="auto" w:fill="auto"/>
              <w:spacing w:before="0" w:after="0"/>
              <w:ind w:left="140" w:firstLine="0"/>
              <w:jc w:val="left"/>
            </w:pPr>
            <w:r>
              <w:rPr>
                <w:rStyle w:val="Bodytext21"/>
              </w:rPr>
              <w:t>XXXXXXX</w:t>
            </w:r>
          </w:p>
        </w:tc>
      </w:tr>
    </w:tbl>
    <w:p w14:paraId="7CEF900F" w14:textId="48D7F8D7" w:rsidR="00C153B2" w:rsidRDefault="00000000">
      <w:pPr>
        <w:pStyle w:val="Bodytext20"/>
        <w:framePr w:w="7003" w:h="2125" w:hRule="exact" w:wrap="none" w:vAnchor="page" w:hAnchor="page" w:x="1495" w:y="11044"/>
        <w:shd w:val="clear" w:color="auto" w:fill="auto"/>
        <w:spacing w:before="0" w:after="361" w:line="288" w:lineRule="exact"/>
        <w:ind w:right="3000" w:firstLine="0"/>
        <w:jc w:val="left"/>
      </w:pPr>
      <w:r>
        <w:t xml:space="preserve">Jméno a příjmení experta: </w:t>
      </w:r>
      <w:proofErr w:type="spellStart"/>
      <w:r w:rsidR="0075225B">
        <w:t>xxxxxxxxxx</w:t>
      </w:r>
      <w:proofErr w:type="spellEnd"/>
      <w:r>
        <w:t xml:space="preserve"> (dále jen </w:t>
      </w:r>
      <w:r>
        <w:rPr>
          <w:rStyle w:val="Bodytext210ptBold0"/>
        </w:rPr>
        <w:t>"Expert")</w:t>
      </w:r>
    </w:p>
    <w:p w14:paraId="7CEF9010" w14:textId="77777777" w:rsidR="00C153B2" w:rsidRDefault="00000000">
      <w:pPr>
        <w:pStyle w:val="Bodytext20"/>
        <w:framePr w:w="7003" w:h="2125" w:hRule="exact" w:wrap="none" w:vAnchor="page" w:hAnchor="page" w:x="1495" w:y="11044"/>
        <w:shd w:val="clear" w:color="auto" w:fill="auto"/>
        <w:spacing w:before="0" w:after="300"/>
        <w:ind w:firstLine="0"/>
      </w:pPr>
      <w:r>
        <w:t>Předpokládaný vedlejší Expert: ANO</w:t>
      </w:r>
    </w:p>
    <w:p w14:paraId="7CEF9011" w14:textId="77777777" w:rsidR="00C153B2" w:rsidRDefault="00000000">
      <w:pPr>
        <w:pStyle w:val="Bodytext20"/>
        <w:framePr w:w="7003" w:h="2125" w:hRule="exact" w:wrap="none" w:vAnchor="page" w:hAnchor="page" w:x="1495" w:y="11044"/>
        <w:shd w:val="clear" w:color="auto" w:fill="auto"/>
        <w:spacing w:before="0" w:after="180"/>
        <w:ind w:firstLine="0"/>
      </w:pPr>
      <w:r>
        <w:t xml:space="preserve">MONETA </w:t>
      </w:r>
      <w:r>
        <w:rPr>
          <w:lang w:val="en-US" w:eastAsia="en-US" w:bidi="en-US"/>
        </w:rPr>
        <w:t xml:space="preserve">PARTNERS </w:t>
      </w:r>
      <w:r>
        <w:t>s.r.o.</w:t>
      </w:r>
    </w:p>
    <w:p w14:paraId="7CEF9012" w14:textId="77777777" w:rsidR="00C153B2" w:rsidRDefault="00000000">
      <w:pPr>
        <w:pStyle w:val="Bodytext20"/>
        <w:framePr w:w="7003" w:h="2125" w:hRule="exact" w:wrap="none" w:vAnchor="page" w:hAnchor="page" w:x="1495" w:y="11044"/>
        <w:shd w:val="clear" w:color="auto" w:fill="auto"/>
        <w:tabs>
          <w:tab w:val="left" w:pos="2460"/>
        </w:tabs>
        <w:spacing w:before="0" w:after="0"/>
        <w:ind w:firstLine="0"/>
      </w:pPr>
      <w:r>
        <w:t>Sídlo:</w:t>
      </w:r>
      <w:r>
        <w:tab/>
        <w:t>Borovanského 2207/4, Praha, 15500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7"/>
        <w:gridCol w:w="4646"/>
      </w:tblGrid>
      <w:tr w:rsidR="00C153B2" w14:paraId="7CEF9015" w14:textId="77777777">
        <w:trPr>
          <w:trHeight w:hRule="exact" w:val="331"/>
        </w:trPr>
        <w:tc>
          <w:tcPr>
            <w:tcW w:w="2357" w:type="dxa"/>
            <w:shd w:val="clear" w:color="auto" w:fill="FFFFFF"/>
          </w:tcPr>
          <w:p w14:paraId="7CEF9013" w14:textId="77777777" w:rsidR="00C153B2" w:rsidRDefault="00000000">
            <w:pPr>
              <w:pStyle w:val="Bodytext20"/>
              <w:framePr w:w="7003" w:h="686" w:wrap="none" w:vAnchor="page" w:hAnchor="page" w:x="1495" w:y="13276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Bodytext21"/>
              </w:rPr>
              <w:t>IČO:</w:t>
            </w:r>
          </w:p>
        </w:tc>
        <w:tc>
          <w:tcPr>
            <w:tcW w:w="4646" w:type="dxa"/>
            <w:shd w:val="clear" w:color="auto" w:fill="FFFFFF"/>
          </w:tcPr>
          <w:p w14:paraId="7CEF9014" w14:textId="77777777" w:rsidR="00C153B2" w:rsidRDefault="00000000">
            <w:pPr>
              <w:pStyle w:val="Bodytext20"/>
              <w:framePr w:w="7003" w:h="686" w:wrap="none" w:vAnchor="page" w:hAnchor="page" w:x="1495" w:y="13276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Bodytext21"/>
              </w:rPr>
              <w:t>01590952</w:t>
            </w:r>
          </w:p>
        </w:tc>
      </w:tr>
      <w:tr w:rsidR="00C153B2" w14:paraId="7CEF9018" w14:textId="77777777">
        <w:trPr>
          <w:trHeight w:hRule="exact" w:val="355"/>
        </w:trPr>
        <w:tc>
          <w:tcPr>
            <w:tcW w:w="2357" w:type="dxa"/>
            <w:shd w:val="clear" w:color="auto" w:fill="FFFFFF"/>
            <w:vAlign w:val="bottom"/>
          </w:tcPr>
          <w:p w14:paraId="7CEF9016" w14:textId="77777777" w:rsidR="00C153B2" w:rsidRDefault="00000000">
            <w:pPr>
              <w:pStyle w:val="Bodytext20"/>
              <w:framePr w:w="7003" w:h="686" w:wrap="none" w:vAnchor="page" w:hAnchor="page" w:x="1495" w:y="13276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Bodytext21"/>
              </w:rPr>
              <w:t>Zastoupený:</w:t>
            </w:r>
          </w:p>
        </w:tc>
        <w:tc>
          <w:tcPr>
            <w:tcW w:w="4646" w:type="dxa"/>
            <w:shd w:val="clear" w:color="auto" w:fill="FFFFFF"/>
            <w:vAlign w:val="bottom"/>
          </w:tcPr>
          <w:p w14:paraId="7CEF9017" w14:textId="6B4DAC6F" w:rsidR="00C153B2" w:rsidRDefault="00CC79BA">
            <w:pPr>
              <w:pStyle w:val="Bodytext20"/>
              <w:framePr w:w="7003" w:h="686" w:wrap="none" w:vAnchor="page" w:hAnchor="page" w:x="1495" w:y="13276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Bodytext21"/>
              </w:rPr>
              <w:t>XXXXXXXXXX</w:t>
            </w:r>
          </w:p>
        </w:tc>
      </w:tr>
    </w:tbl>
    <w:p w14:paraId="7CEF9019" w14:textId="1ABFC409" w:rsidR="00C153B2" w:rsidRDefault="00000000">
      <w:pPr>
        <w:pStyle w:val="Bodytext20"/>
        <w:framePr w:w="7003" w:h="619" w:hRule="exact" w:wrap="none" w:vAnchor="page" w:hAnchor="page" w:x="1495" w:y="14029"/>
        <w:shd w:val="clear" w:color="auto" w:fill="auto"/>
        <w:spacing w:before="0" w:after="0" w:line="283" w:lineRule="exact"/>
        <w:ind w:right="2400" w:firstLine="0"/>
        <w:jc w:val="left"/>
      </w:pPr>
      <w:r>
        <w:t xml:space="preserve">Jméno a příjmení experta: </w:t>
      </w:r>
      <w:r w:rsidR="00CC79BA">
        <w:t>XXXXXXX</w:t>
      </w:r>
      <w:r>
        <w:t xml:space="preserve"> </w:t>
      </w:r>
      <w:r w:rsidR="00CC79BA">
        <w:t>XXXXXXXX</w:t>
      </w:r>
      <w:r>
        <w:t xml:space="preserve"> (dále jen </w:t>
      </w:r>
      <w:r>
        <w:rPr>
          <w:rStyle w:val="Bodytext210ptBold0"/>
        </w:rPr>
        <w:t>"Expert")</w:t>
      </w:r>
    </w:p>
    <w:p w14:paraId="7CEF901A" w14:textId="77777777" w:rsidR="00C153B2" w:rsidRDefault="00C153B2">
      <w:pPr>
        <w:rPr>
          <w:sz w:val="2"/>
          <w:szCs w:val="2"/>
        </w:rPr>
        <w:sectPr w:rsidR="00C153B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CEF901B" w14:textId="77777777" w:rsidR="00C153B2" w:rsidRDefault="00000000">
      <w:pPr>
        <w:pStyle w:val="Headerorfooter0"/>
        <w:framePr w:wrap="none" w:vAnchor="page" w:hAnchor="page" w:x="7687" w:y="377"/>
        <w:shd w:val="clear" w:color="auto" w:fill="auto"/>
      </w:pPr>
      <w:r>
        <w:lastRenderedPageBreak/>
        <w:t>Envelope ID DigiSign.org: 018c24aa-37a1-72ec-bb4b-ed22ab313476</w:t>
      </w:r>
    </w:p>
    <w:p w14:paraId="7CEF901C" w14:textId="77777777" w:rsidR="00C153B2" w:rsidRDefault="00000000">
      <w:pPr>
        <w:pStyle w:val="Heading10"/>
        <w:framePr w:w="9000" w:h="4604" w:hRule="exact" w:wrap="none" w:vAnchor="page" w:hAnchor="page" w:x="1538" w:y="1454"/>
        <w:numPr>
          <w:ilvl w:val="0"/>
          <w:numId w:val="1"/>
        </w:numPr>
        <w:shd w:val="clear" w:color="auto" w:fill="auto"/>
        <w:tabs>
          <w:tab w:val="left" w:pos="432"/>
        </w:tabs>
        <w:ind w:left="440" w:hanging="440"/>
      </w:pPr>
      <w:bookmarkStart w:id="0" w:name="bookmark0"/>
      <w:r>
        <w:t>Předmět smlouvy</w:t>
      </w:r>
      <w:bookmarkEnd w:id="0"/>
    </w:p>
    <w:p w14:paraId="7CEF901D" w14:textId="77777777" w:rsidR="00C153B2" w:rsidRDefault="00000000">
      <w:pPr>
        <w:pStyle w:val="Bodytext20"/>
        <w:framePr w:w="9000" w:h="4604" w:hRule="exact" w:wrap="none" w:vAnchor="page" w:hAnchor="page" w:x="1538" w:y="1454"/>
        <w:numPr>
          <w:ilvl w:val="1"/>
          <w:numId w:val="1"/>
        </w:numPr>
        <w:shd w:val="clear" w:color="auto" w:fill="auto"/>
        <w:tabs>
          <w:tab w:val="left" w:pos="487"/>
        </w:tabs>
        <w:spacing w:before="0" w:after="147" w:line="283" w:lineRule="exact"/>
        <w:ind w:left="440" w:hanging="440"/>
      </w:pPr>
      <w:r>
        <w:t xml:space="preserve">Na základě této smlouvy poskytne Poskytovatel podpory Příjemci prostřednictvím Experta konzultační služby týkající se podnikání Příjemce, a to za níže uvedených podmínek. Příjemce uhradí Poskytovateli podpory za poskytnuté konzultace níže sjednanou odměnu, přičemž mu bude poskytnuta veřejná podpora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minimis. </w:t>
      </w:r>
      <w:r>
        <w:t>Odměnu Experta za poskytnuté konzultace uhradí Poskytovatel.</w:t>
      </w:r>
    </w:p>
    <w:p w14:paraId="7CEF901E" w14:textId="77777777" w:rsidR="00C153B2" w:rsidRDefault="00000000">
      <w:pPr>
        <w:pStyle w:val="Heading10"/>
        <w:framePr w:w="9000" w:h="4604" w:hRule="exact" w:wrap="none" w:vAnchor="page" w:hAnchor="page" w:x="1538" w:y="1454"/>
        <w:numPr>
          <w:ilvl w:val="0"/>
          <w:numId w:val="1"/>
        </w:numPr>
        <w:shd w:val="clear" w:color="auto" w:fill="auto"/>
        <w:tabs>
          <w:tab w:val="left" w:pos="432"/>
        </w:tabs>
        <w:spacing w:after="45" w:line="224" w:lineRule="exact"/>
        <w:ind w:left="440" w:hanging="440"/>
      </w:pPr>
      <w:bookmarkStart w:id="1" w:name="bookmark1"/>
      <w:r>
        <w:t>Konzultace</w:t>
      </w:r>
      <w:bookmarkEnd w:id="1"/>
    </w:p>
    <w:p w14:paraId="7CEF901F" w14:textId="77777777" w:rsidR="00C153B2" w:rsidRDefault="00000000">
      <w:pPr>
        <w:pStyle w:val="Bodytext20"/>
        <w:framePr w:w="9000" w:h="4604" w:hRule="exact" w:wrap="none" w:vAnchor="page" w:hAnchor="page" w:x="1538" w:y="1454"/>
        <w:numPr>
          <w:ilvl w:val="1"/>
          <w:numId w:val="1"/>
        </w:numPr>
        <w:shd w:val="clear" w:color="auto" w:fill="auto"/>
        <w:tabs>
          <w:tab w:val="left" w:pos="497"/>
        </w:tabs>
        <w:spacing w:before="0" w:after="108" w:line="293" w:lineRule="exact"/>
        <w:ind w:left="440" w:hanging="440"/>
      </w:pPr>
      <w:r>
        <w:t>Strany se dohodly, že konzultace Experta dle této smlouvy budou spočívat zejména v následujícím:</w:t>
      </w:r>
    </w:p>
    <w:p w14:paraId="7CEF9020" w14:textId="77777777" w:rsidR="00C153B2" w:rsidRDefault="00000000">
      <w:pPr>
        <w:pStyle w:val="Heading10"/>
        <w:framePr w:w="9000" w:h="4604" w:hRule="exact" w:wrap="none" w:vAnchor="page" w:hAnchor="page" w:x="1538" w:y="1454"/>
        <w:shd w:val="clear" w:color="auto" w:fill="auto"/>
        <w:ind w:left="780" w:hanging="340"/>
        <w:jc w:val="left"/>
      </w:pPr>
      <w:bookmarkStart w:id="2" w:name="bookmark2"/>
      <w:r>
        <w:t>Cíl:</w:t>
      </w:r>
      <w:bookmarkEnd w:id="2"/>
    </w:p>
    <w:p w14:paraId="7CEF9021" w14:textId="77777777" w:rsidR="00C153B2" w:rsidRDefault="00000000">
      <w:pPr>
        <w:pStyle w:val="Bodytext20"/>
        <w:framePr w:w="9000" w:h="4604" w:hRule="exact" w:wrap="none" w:vAnchor="page" w:hAnchor="page" w:x="1538" w:y="1454"/>
        <w:shd w:val="clear" w:color="auto" w:fill="auto"/>
        <w:spacing w:before="0" w:after="0" w:line="283" w:lineRule="exact"/>
        <w:ind w:left="780" w:hanging="340"/>
        <w:jc w:val="left"/>
      </w:pPr>
      <w:r>
        <w:t>Cílem programu je vybudování fungujících procesů v těchto oblastech řízení společnosti: procesy finančního řízení,</w:t>
      </w:r>
    </w:p>
    <w:p w14:paraId="7CEF9022" w14:textId="77777777" w:rsidR="00C153B2" w:rsidRDefault="00000000">
      <w:pPr>
        <w:pStyle w:val="Bodytext20"/>
        <w:framePr w:w="9000" w:h="4604" w:hRule="exact" w:wrap="none" w:vAnchor="page" w:hAnchor="page" w:x="1538" w:y="1454"/>
        <w:shd w:val="clear" w:color="auto" w:fill="auto"/>
        <w:spacing w:before="0" w:after="147" w:line="283" w:lineRule="exact"/>
        <w:ind w:left="780" w:firstLine="0"/>
        <w:jc w:val="left"/>
      </w:pPr>
      <w:r>
        <w:t>procesy obchodní a marketingové strategie dle jednotlivých produktových skupin, procesy produktového řízení vývoje.</w:t>
      </w:r>
    </w:p>
    <w:p w14:paraId="7CEF9023" w14:textId="77777777" w:rsidR="00C153B2" w:rsidRDefault="00000000">
      <w:pPr>
        <w:pStyle w:val="Bodytext30"/>
        <w:framePr w:w="9000" w:h="4604" w:hRule="exact" w:wrap="none" w:vAnchor="page" w:hAnchor="page" w:x="1538" w:y="1454"/>
        <w:shd w:val="clear" w:color="auto" w:fill="auto"/>
        <w:spacing w:after="0" w:line="224" w:lineRule="exact"/>
        <w:ind w:left="780"/>
        <w:jc w:val="left"/>
      </w:pPr>
      <w:r>
        <w:t>Popis plánovaných aktivit: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44"/>
        <w:gridCol w:w="1546"/>
      </w:tblGrid>
      <w:tr w:rsidR="00C153B2" w14:paraId="7CEF9026" w14:textId="77777777">
        <w:trPr>
          <w:trHeight w:hRule="exact" w:val="307"/>
        </w:trPr>
        <w:tc>
          <w:tcPr>
            <w:tcW w:w="6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EF9024" w14:textId="77777777" w:rsidR="00C153B2" w:rsidRDefault="00000000">
            <w:pPr>
              <w:pStyle w:val="Bodytext20"/>
              <w:framePr w:w="8290" w:h="5429" w:wrap="none" w:vAnchor="page" w:hAnchor="page" w:x="1961" w:y="6303"/>
              <w:shd w:val="clear" w:color="auto" w:fill="auto"/>
              <w:spacing w:before="0" w:after="0" w:line="224" w:lineRule="exact"/>
              <w:ind w:right="180" w:firstLine="0"/>
              <w:jc w:val="center"/>
            </w:pPr>
            <w:r>
              <w:rPr>
                <w:rStyle w:val="Bodytext210ptBold"/>
              </w:rPr>
              <w:t>Popis plánovaných aktivit hlavní expert Hrabánek Jan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EF9025" w14:textId="77777777" w:rsidR="00C153B2" w:rsidRDefault="00000000">
            <w:pPr>
              <w:pStyle w:val="Bodytext20"/>
              <w:framePr w:w="8290" w:h="5429" w:wrap="none" w:vAnchor="page" w:hAnchor="page" w:x="1961" w:y="6303"/>
              <w:shd w:val="clear" w:color="auto" w:fill="auto"/>
              <w:spacing w:before="0" w:after="0" w:line="224" w:lineRule="exact"/>
              <w:ind w:right="240" w:firstLine="0"/>
              <w:jc w:val="right"/>
            </w:pPr>
            <w:r>
              <w:rPr>
                <w:rStyle w:val="Bodytext210ptBold"/>
              </w:rPr>
              <w:t>Počet hodin</w:t>
            </w:r>
          </w:p>
        </w:tc>
      </w:tr>
      <w:tr w:rsidR="00C153B2" w14:paraId="7CEF902C" w14:textId="77777777">
        <w:trPr>
          <w:trHeight w:hRule="exact" w:val="1296"/>
        </w:trPr>
        <w:tc>
          <w:tcPr>
            <w:tcW w:w="6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F9027" w14:textId="77777777" w:rsidR="00C153B2" w:rsidRDefault="00000000">
            <w:pPr>
              <w:pStyle w:val="Bodytext20"/>
              <w:framePr w:w="8290" w:h="5429" w:wrap="none" w:vAnchor="page" w:hAnchor="page" w:x="1961" w:y="6303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Bodytext21"/>
              </w:rPr>
              <w:t>Implementace změny finančního řízení</w:t>
            </w:r>
          </w:p>
          <w:p w14:paraId="7CEF9028" w14:textId="77777777" w:rsidR="00C153B2" w:rsidRDefault="00000000">
            <w:pPr>
              <w:pStyle w:val="Bodytext20"/>
              <w:framePr w:w="8290" w:h="5429" w:wrap="none" w:vAnchor="page" w:hAnchor="page" w:x="1961" w:y="6303"/>
              <w:numPr>
                <w:ilvl w:val="0"/>
                <w:numId w:val="2"/>
              </w:numPr>
              <w:shd w:val="clear" w:color="auto" w:fill="auto"/>
              <w:tabs>
                <w:tab w:val="left" w:pos="139"/>
              </w:tabs>
              <w:spacing w:before="0" w:after="0" w:line="278" w:lineRule="exact"/>
              <w:ind w:firstLine="0"/>
              <w:jc w:val="left"/>
            </w:pPr>
            <w:r>
              <w:rPr>
                <w:rStyle w:val="Bodytext21"/>
              </w:rPr>
              <w:t>nastavení procesu, sběr dat a použití nástrojů,</w:t>
            </w:r>
          </w:p>
          <w:p w14:paraId="7CEF9029" w14:textId="77777777" w:rsidR="00C153B2" w:rsidRDefault="00000000">
            <w:pPr>
              <w:pStyle w:val="Bodytext20"/>
              <w:framePr w:w="8290" w:h="5429" w:wrap="none" w:vAnchor="page" w:hAnchor="page" w:x="1961" w:y="6303"/>
              <w:numPr>
                <w:ilvl w:val="0"/>
                <w:numId w:val="2"/>
              </w:numPr>
              <w:shd w:val="clear" w:color="auto" w:fill="auto"/>
              <w:tabs>
                <w:tab w:val="left" w:pos="139"/>
              </w:tabs>
              <w:spacing w:before="0" w:after="0" w:line="278" w:lineRule="exact"/>
              <w:ind w:firstLine="0"/>
              <w:jc w:val="left"/>
            </w:pPr>
            <w:r>
              <w:rPr>
                <w:rStyle w:val="Bodytext21"/>
              </w:rPr>
              <w:t>monitoring ukazatelů KPI,</w:t>
            </w:r>
          </w:p>
          <w:p w14:paraId="7CEF902A" w14:textId="77777777" w:rsidR="00C153B2" w:rsidRDefault="00000000">
            <w:pPr>
              <w:pStyle w:val="Bodytext20"/>
              <w:framePr w:w="8290" w:h="5429" w:wrap="none" w:vAnchor="page" w:hAnchor="page" w:x="1961" w:y="6303"/>
              <w:numPr>
                <w:ilvl w:val="0"/>
                <w:numId w:val="2"/>
              </w:numPr>
              <w:shd w:val="clear" w:color="auto" w:fill="auto"/>
              <w:tabs>
                <w:tab w:val="left" w:pos="134"/>
              </w:tabs>
              <w:spacing w:before="0" w:after="0" w:line="278" w:lineRule="exact"/>
              <w:ind w:firstLine="0"/>
              <w:jc w:val="left"/>
            </w:pPr>
            <w:r>
              <w:rPr>
                <w:rStyle w:val="Bodytext21"/>
              </w:rPr>
              <w:t>revize procesu, zpětná vazba.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EF902B" w14:textId="77777777" w:rsidR="00C153B2" w:rsidRDefault="00000000">
            <w:pPr>
              <w:pStyle w:val="Bodytext20"/>
              <w:framePr w:w="8290" w:h="5429" w:wrap="none" w:vAnchor="page" w:hAnchor="page" w:x="1961" w:y="6303"/>
              <w:shd w:val="clear" w:color="auto" w:fill="auto"/>
              <w:spacing w:before="0" w:after="0"/>
              <w:ind w:left="280" w:firstLine="0"/>
              <w:jc w:val="center"/>
            </w:pPr>
            <w:r>
              <w:rPr>
                <w:rStyle w:val="Bodytext21"/>
              </w:rPr>
              <w:t>24</w:t>
            </w:r>
          </w:p>
        </w:tc>
      </w:tr>
      <w:tr w:rsidR="00C153B2" w14:paraId="7CEF9032" w14:textId="77777777">
        <w:trPr>
          <w:trHeight w:hRule="exact" w:val="1397"/>
        </w:trPr>
        <w:tc>
          <w:tcPr>
            <w:tcW w:w="67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CEF902D" w14:textId="77777777" w:rsidR="00C153B2" w:rsidRDefault="00000000">
            <w:pPr>
              <w:pStyle w:val="Bodytext20"/>
              <w:framePr w:w="8290" w:h="5429" w:wrap="none" w:vAnchor="page" w:hAnchor="page" w:x="1961" w:y="6303"/>
              <w:shd w:val="clear" w:color="auto" w:fill="auto"/>
              <w:spacing w:before="0" w:after="80"/>
              <w:ind w:firstLine="0"/>
              <w:jc w:val="left"/>
            </w:pPr>
            <w:r>
              <w:rPr>
                <w:rStyle w:val="Bodytext21"/>
              </w:rPr>
              <w:t>Obchodní a marketingové strategie produktových skupin</w:t>
            </w:r>
          </w:p>
          <w:p w14:paraId="7CEF902E" w14:textId="77777777" w:rsidR="00C153B2" w:rsidRDefault="00000000">
            <w:pPr>
              <w:pStyle w:val="Bodytext20"/>
              <w:framePr w:w="8290" w:h="5429" w:wrap="none" w:vAnchor="page" w:hAnchor="page" w:x="1961" w:y="6303"/>
              <w:numPr>
                <w:ilvl w:val="0"/>
                <w:numId w:val="3"/>
              </w:numPr>
              <w:shd w:val="clear" w:color="auto" w:fill="auto"/>
              <w:tabs>
                <w:tab w:val="left" w:pos="134"/>
              </w:tabs>
              <w:spacing w:before="80" w:after="0" w:line="278" w:lineRule="exact"/>
              <w:ind w:firstLine="0"/>
              <w:jc w:val="left"/>
            </w:pPr>
            <w:r>
              <w:rPr>
                <w:rStyle w:val="Bodytext21"/>
              </w:rPr>
              <w:t>definice strategií,</w:t>
            </w:r>
          </w:p>
          <w:p w14:paraId="7CEF902F" w14:textId="77777777" w:rsidR="00C153B2" w:rsidRDefault="00000000">
            <w:pPr>
              <w:pStyle w:val="Bodytext20"/>
              <w:framePr w:w="8290" w:h="5429" w:wrap="none" w:vAnchor="page" w:hAnchor="page" w:x="1961" w:y="6303"/>
              <w:numPr>
                <w:ilvl w:val="0"/>
                <w:numId w:val="3"/>
              </w:numPr>
              <w:shd w:val="clear" w:color="auto" w:fill="auto"/>
              <w:tabs>
                <w:tab w:val="left" w:pos="134"/>
              </w:tabs>
              <w:spacing w:before="0" w:after="0" w:line="278" w:lineRule="exact"/>
              <w:ind w:firstLine="0"/>
              <w:jc w:val="left"/>
            </w:pPr>
            <w:r>
              <w:rPr>
                <w:rStyle w:val="Bodytext21"/>
              </w:rPr>
              <w:t>proces jejich revize, monitoring KPI</w:t>
            </w:r>
          </w:p>
          <w:p w14:paraId="7CEF9030" w14:textId="77777777" w:rsidR="00C153B2" w:rsidRDefault="00000000">
            <w:pPr>
              <w:pStyle w:val="Bodytext20"/>
              <w:framePr w:w="8290" w:h="5429" w:wrap="none" w:vAnchor="page" w:hAnchor="page" w:x="1961" w:y="6303"/>
              <w:numPr>
                <w:ilvl w:val="0"/>
                <w:numId w:val="3"/>
              </w:numPr>
              <w:shd w:val="clear" w:color="auto" w:fill="auto"/>
              <w:tabs>
                <w:tab w:val="left" w:pos="120"/>
              </w:tabs>
              <w:spacing w:before="0" w:after="0" w:line="278" w:lineRule="exact"/>
              <w:ind w:firstLine="0"/>
              <w:jc w:val="left"/>
            </w:pPr>
            <w:r>
              <w:rPr>
                <w:rStyle w:val="Bodytext21"/>
              </w:rPr>
              <w:t>vazba na produktové řízení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EF9031" w14:textId="77777777" w:rsidR="00C153B2" w:rsidRDefault="00C153B2">
            <w:pPr>
              <w:framePr w:w="8290" w:h="5429" w:wrap="none" w:vAnchor="page" w:hAnchor="page" w:x="1961" w:y="6303"/>
              <w:rPr>
                <w:sz w:val="10"/>
                <w:szCs w:val="10"/>
              </w:rPr>
            </w:pPr>
          </w:p>
        </w:tc>
      </w:tr>
      <w:tr w:rsidR="00C153B2" w14:paraId="7CEF9038" w14:textId="77777777">
        <w:trPr>
          <w:trHeight w:hRule="exact" w:val="1795"/>
        </w:trPr>
        <w:tc>
          <w:tcPr>
            <w:tcW w:w="67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CEF9033" w14:textId="77777777" w:rsidR="00C153B2" w:rsidRDefault="00000000">
            <w:pPr>
              <w:pStyle w:val="Bodytext20"/>
              <w:framePr w:w="8290" w:h="5429" w:wrap="none" w:vAnchor="page" w:hAnchor="page" w:x="1961" w:y="6303"/>
              <w:shd w:val="clear" w:color="auto" w:fill="auto"/>
              <w:spacing w:before="0" w:after="0" w:line="283" w:lineRule="exact"/>
              <w:ind w:firstLine="0"/>
              <w:jc w:val="left"/>
            </w:pPr>
            <w:r>
              <w:rPr>
                <w:rStyle w:val="Bodytext21"/>
              </w:rPr>
              <w:t>Produktové řízení vývoje</w:t>
            </w:r>
          </w:p>
          <w:p w14:paraId="7CEF9034" w14:textId="77777777" w:rsidR="00C153B2" w:rsidRDefault="00000000">
            <w:pPr>
              <w:pStyle w:val="Bodytext20"/>
              <w:framePr w:w="8290" w:h="5429" w:wrap="none" w:vAnchor="page" w:hAnchor="page" w:x="1961" w:y="6303"/>
              <w:numPr>
                <w:ilvl w:val="0"/>
                <w:numId w:val="4"/>
              </w:numPr>
              <w:shd w:val="clear" w:color="auto" w:fill="auto"/>
              <w:tabs>
                <w:tab w:val="left" w:pos="134"/>
              </w:tabs>
              <w:spacing w:before="0" w:after="0" w:line="283" w:lineRule="exact"/>
              <w:ind w:firstLine="0"/>
              <w:jc w:val="left"/>
            </w:pPr>
            <w:r>
              <w:rPr>
                <w:rStyle w:val="Bodytext21"/>
              </w:rPr>
              <w:t>nastavení procesu předávání informací mezi řízením produktu a obchodem,</w:t>
            </w:r>
          </w:p>
          <w:p w14:paraId="7CEF9035" w14:textId="77777777" w:rsidR="00C153B2" w:rsidRDefault="00000000">
            <w:pPr>
              <w:pStyle w:val="Bodytext20"/>
              <w:framePr w:w="8290" w:h="5429" w:wrap="none" w:vAnchor="page" w:hAnchor="page" w:x="1961" w:y="6303"/>
              <w:numPr>
                <w:ilvl w:val="0"/>
                <w:numId w:val="4"/>
              </w:numPr>
              <w:shd w:val="clear" w:color="auto" w:fill="auto"/>
              <w:tabs>
                <w:tab w:val="left" w:pos="134"/>
              </w:tabs>
              <w:spacing w:before="0" w:after="0" w:line="283" w:lineRule="exact"/>
              <w:ind w:firstLine="0"/>
              <w:jc w:val="left"/>
            </w:pPr>
            <w:r>
              <w:rPr>
                <w:rStyle w:val="Bodytext21"/>
              </w:rPr>
              <w:t>proces sběru a vyhodnocování požadavků na změny produktů,</w:t>
            </w:r>
          </w:p>
          <w:p w14:paraId="7CEF9036" w14:textId="77777777" w:rsidR="00C153B2" w:rsidRDefault="00000000">
            <w:pPr>
              <w:pStyle w:val="Bodytext20"/>
              <w:framePr w:w="8290" w:h="5429" w:wrap="none" w:vAnchor="page" w:hAnchor="page" w:x="1961" w:y="6303"/>
              <w:numPr>
                <w:ilvl w:val="0"/>
                <w:numId w:val="4"/>
              </w:numPr>
              <w:shd w:val="clear" w:color="auto" w:fill="auto"/>
              <w:tabs>
                <w:tab w:val="left" w:pos="134"/>
              </w:tabs>
              <w:spacing w:before="0" w:after="0" w:line="283" w:lineRule="exact"/>
              <w:ind w:firstLine="0"/>
              <w:jc w:val="left"/>
            </w:pPr>
            <w:r>
              <w:rPr>
                <w:rStyle w:val="Bodytext21"/>
              </w:rPr>
              <w:t>proces řízení vývoje, zadání požadavků, realizace až k finální převzetí výsledků vývoje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EF9037" w14:textId="77777777" w:rsidR="00C153B2" w:rsidRDefault="00C153B2">
            <w:pPr>
              <w:framePr w:w="8290" w:h="5429" w:wrap="none" w:vAnchor="page" w:hAnchor="page" w:x="1961" w:y="6303"/>
              <w:rPr>
                <w:sz w:val="10"/>
                <w:szCs w:val="10"/>
              </w:rPr>
            </w:pPr>
          </w:p>
        </w:tc>
      </w:tr>
      <w:tr w:rsidR="00C153B2" w14:paraId="7CEF903B" w14:textId="77777777">
        <w:trPr>
          <w:trHeight w:hRule="exact" w:val="634"/>
        </w:trPr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EF9039" w14:textId="77777777" w:rsidR="00C153B2" w:rsidRDefault="00000000">
            <w:pPr>
              <w:pStyle w:val="Bodytext20"/>
              <w:framePr w:w="8290" w:h="5429" w:wrap="none" w:vAnchor="page" w:hAnchor="page" w:x="1961" w:y="6303"/>
              <w:shd w:val="clear" w:color="auto" w:fill="auto"/>
              <w:spacing w:before="0" w:after="0" w:line="224" w:lineRule="exact"/>
              <w:ind w:firstLine="0"/>
              <w:jc w:val="left"/>
            </w:pPr>
            <w:r>
              <w:rPr>
                <w:rStyle w:val="Bodytext210ptBold"/>
              </w:rPr>
              <w:t>Celkem (rozpočet v Kč bez DPH)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F903A" w14:textId="77777777" w:rsidR="00C153B2" w:rsidRDefault="00000000">
            <w:pPr>
              <w:pStyle w:val="Bodytext20"/>
              <w:framePr w:w="8290" w:h="5429" w:wrap="none" w:vAnchor="page" w:hAnchor="page" w:x="1961" w:y="6303"/>
              <w:shd w:val="clear" w:color="auto" w:fill="auto"/>
              <w:spacing w:before="0" w:after="0"/>
              <w:ind w:right="240" w:firstLine="0"/>
              <w:jc w:val="right"/>
            </w:pPr>
            <w:proofErr w:type="gramStart"/>
            <w:r>
              <w:rPr>
                <w:rStyle w:val="Bodytext21"/>
              </w:rPr>
              <w:t>36.000,-</w:t>
            </w:r>
            <w:proofErr w:type="gramEnd"/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34"/>
        <w:gridCol w:w="1550"/>
      </w:tblGrid>
      <w:tr w:rsidR="00C153B2" w14:paraId="7CEF903E" w14:textId="77777777">
        <w:trPr>
          <w:trHeight w:hRule="exact" w:val="302"/>
        </w:trPr>
        <w:tc>
          <w:tcPr>
            <w:tcW w:w="6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EF903C" w14:textId="77777777" w:rsidR="00C153B2" w:rsidRDefault="00000000">
            <w:pPr>
              <w:pStyle w:val="Bodytext20"/>
              <w:framePr w:w="8285" w:h="2621" w:wrap="none" w:vAnchor="page" w:hAnchor="page" w:x="1966" w:y="11986"/>
              <w:shd w:val="clear" w:color="auto" w:fill="auto"/>
              <w:spacing w:before="0" w:after="0" w:line="224" w:lineRule="exact"/>
              <w:ind w:right="160" w:firstLine="0"/>
              <w:jc w:val="center"/>
            </w:pPr>
            <w:r>
              <w:rPr>
                <w:rStyle w:val="Bodytext210ptBold"/>
              </w:rPr>
              <w:t xml:space="preserve">Popis plánovaných aktivit vedlejší expert </w:t>
            </w:r>
            <w:proofErr w:type="spellStart"/>
            <w:r>
              <w:rPr>
                <w:rStyle w:val="Bodytext210ptBold"/>
              </w:rPr>
              <w:t>Paskerová</w:t>
            </w:r>
            <w:proofErr w:type="spellEnd"/>
            <w:r>
              <w:rPr>
                <w:rStyle w:val="Bodytext210ptBold"/>
              </w:rPr>
              <w:t xml:space="preserve"> Jaroslava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EF903D" w14:textId="77777777" w:rsidR="00C153B2" w:rsidRDefault="00000000">
            <w:pPr>
              <w:pStyle w:val="Bodytext20"/>
              <w:framePr w:w="8285" w:h="2621" w:wrap="none" w:vAnchor="page" w:hAnchor="page" w:x="1966" w:y="11986"/>
              <w:shd w:val="clear" w:color="auto" w:fill="auto"/>
              <w:spacing w:before="0" w:after="0" w:line="224" w:lineRule="exact"/>
              <w:ind w:right="240" w:firstLine="0"/>
              <w:jc w:val="right"/>
            </w:pPr>
            <w:r>
              <w:rPr>
                <w:rStyle w:val="Bodytext210ptBold"/>
              </w:rPr>
              <w:t>Počet hodin</w:t>
            </w:r>
          </w:p>
        </w:tc>
      </w:tr>
      <w:tr w:rsidR="00C153B2" w14:paraId="7CEF9043" w14:textId="77777777">
        <w:trPr>
          <w:trHeight w:hRule="exact" w:val="1690"/>
        </w:trPr>
        <w:tc>
          <w:tcPr>
            <w:tcW w:w="6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EF903F" w14:textId="77777777" w:rsidR="00C153B2" w:rsidRDefault="00000000">
            <w:pPr>
              <w:pStyle w:val="Bodytext20"/>
              <w:framePr w:w="8285" w:h="2621" w:wrap="none" w:vAnchor="page" w:hAnchor="page" w:x="1966" w:y="11986"/>
              <w:shd w:val="clear" w:color="auto" w:fill="auto"/>
              <w:spacing w:before="0" w:after="0" w:line="283" w:lineRule="exact"/>
              <w:ind w:left="880" w:firstLine="0"/>
              <w:jc w:val="left"/>
            </w:pPr>
            <w:r>
              <w:rPr>
                <w:rStyle w:val="Bodytext21"/>
              </w:rPr>
              <w:t>Před analýza ze vstupních podkladů dle předaného seznamu Pracovní schůzka s klientem</w:t>
            </w:r>
          </w:p>
          <w:p w14:paraId="7CEF9040" w14:textId="77777777" w:rsidR="00C153B2" w:rsidRDefault="00000000">
            <w:pPr>
              <w:pStyle w:val="Bodytext20"/>
              <w:framePr w:w="8285" w:h="2621" w:wrap="none" w:vAnchor="page" w:hAnchor="page" w:x="1966" w:y="11986"/>
              <w:shd w:val="clear" w:color="auto" w:fill="auto"/>
              <w:spacing w:before="0" w:after="0" w:line="283" w:lineRule="exact"/>
              <w:ind w:left="880" w:firstLine="0"/>
              <w:jc w:val="left"/>
            </w:pPr>
            <w:r>
              <w:rPr>
                <w:rStyle w:val="Bodytext21"/>
              </w:rPr>
              <w:t>Analýza aktuálního stavu ekonomických procesů pro potřeby finančního řízení</w:t>
            </w:r>
          </w:p>
          <w:p w14:paraId="7CEF9041" w14:textId="77777777" w:rsidR="00C153B2" w:rsidRDefault="00000000">
            <w:pPr>
              <w:pStyle w:val="Bodytext20"/>
              <w:framePr w:w="8285" w:h="2621" w:wrap="none" w:vAnchor="page" w:hAnchor="page" w:x="1966" w:y="11986"/>
              <w:shd w:val="clear" w:color="auto" w:fill="auto"/>
              <w:spacing w:before="0" w:after="0" w:line="283" w:lineRule="exact"/>
              <w:ind w:left="880" w:firstLine="0"/>
              <w:jc w:val="left"/>
            </w:pPr>
            <w:r>
              <w:rPr>
                <w:rStyle w:val="Bodytext21"/>
              </w:rPr>
              <w:t>Závěry a doporučení z analýzy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F9042" w14:textId="77777777" w:rsidR="00C153B2" w:rsidRDefault="00000000">
            <w:pPr>
              <w:pStyle w:val="Bodytext20"/>
              <w:framePr w:w="8285" w:h="2621" w:wrap="none" w:vAnchor="page" w:hAnchor="page" w:x="1966" w:y="11986"/>
              <w:shd w:val="clear" w:color="auto" w:fill="auto"/>
              <w:spacing w:before="0" w:after="0"/>
              <w:ind w:left="280" w:firstLine="0"/>
              <w:jc w:val="center"/>
            </w:pPr>
            <w:r>
              <w:rPr>
                <w:rStyle w:val="Bodytext21"/>
              </w:rPr>
              <w:t>16</w:t>
            </w:r>
          </w:p>
        </w:tc>
      </w:tr>
      <w:tr w:rsidR="00C153B2" w14:paraId="7CEF9046" w14:textId="77777777">
        <w:trPr>
          <w:trHeight w:hRule="exact" w:val="629"/>
        </w:trPr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EF9044" w14:textId="77777777" w:rsidR="00C153B2" w:rsidRDefault="00000000">
            <w:pPr>
              <w:pStyle w:val="Bodytext20"/>
              <w:framePr w:w="8285" w:h="2621" w:wrap="none" w:vAnchor="page" w:hAnchor="page" w:x="1966" w:y="11986"/>
              <w:shd w:val="clear" w:color="auto" w:fill="auto"/>
              <w:spacing w:before="0" w:after="0" w:line="224" w:lineRule="exact"/>
              <w:ind w:left="140" w:firstLine="0"/>
              <w:jc w:val="left"/>
            </w:pPr>
            <w:r>
              <w:rPr>
                <w:rStyle w:val="Bodytext210ptBold"/>
              </w:rPr>
              <w:t>Celkem (rozpočet v Kč bez DPH)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F9045" w14:textId="77777777" w:rsidR="00C153B2" w:rsidRDefault="00000000">
            <w:pPr>
              <w:pStyle w:val="Bodytext20"/>
              <w:framePr w:w="8285" w:h="2621" w:wrap="none" w:vAnchor="page" w:hAnchor="page" w:x="1966" w:y="11986"/>
              <w:shd w:val="clear" w:color="auto" w:fill="auto"/>
              <w:spacing w:before="0" w:after="0"/>
              <w:ind w:right="240" w:firstLine="0"/>
              <w:jc w:val="right"/>
            </w:pPr>
            <w:proofErr w:type="gramStart"/>
            <w:r>
              <w:rPr>
                <w:rStyle w:val="Bodytext21"/>
              </w:rPr>
              <w:t>24.000,-</w:t>
            </w:r>
            <w:proofErr w:type="gramEnd"/>
          </w:p>
        </w:tc>
      </w:tr>
    </w:tbl>
    <w:p w14:paraId="7CEF9047" w14:textId="77777777" w:rsidR="00C153B2" w:rsidRDefault="00C153B2">
      <w:pPr>
        <w:rPr>
          <w:sz w:val="2"/>
          <w:szCs w:val="2"/>
        </w:rPr>
        <w:sectPr w:rsidR="00C153B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CEF9048" w14:textId="77777777" w:rsidR="00C153B2" w:rsidRDefault="00000000">
      <w:pPr>
        <w:pStyle w:val="Headerorfooter0"/>
        <w:framePr w:wrap="none" w:vAnchor="page" w:hAnchor="page" w:x="7702" w:y="358"/>
        <w:shd w:val="clear" w:color="auto" w:fill="auto"/>
      </w:pPr>
      <w:r>
        <w:lastRenderedPageBreak/>
        <w:t>Envelope ID DigiSign.org: 018c24aa-37a1-72ec-bb4b-ed22ab313476</w:t>
      </w:r>
    </w:p>
    <w:p w14:paraId="7CEF9049" w14:textId="77777777" w:rsidR="00C153B2" w:rsidRDefault="00000000">
      <w:pPr>
        <w:pStyle w:val="Bodytext20"/>
        <w:framePr w:w="9067" w:h="5187" w:hRule="exact" w:wrap="none" w:vAnchor="page" w:hAnchor="page" w:x="1505" w:y="1411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100" w:line="283" w:lineRule="exact"/>
        <w:ind w:left="460"/>
      </w:pPr>
      <w:r>
        <w:t>Konzultace budou poskytovány za přítomnosti Příjemce a Experta v místě a čase, na kterém se Příjemce a Expert dohodnou.</w:t>
      </w:r>
    </w:p>
    <w:p w14:paraId="7CEF904A" w14:textId="77777777" w:rsidR="00C153B2" w:rsidRDefault="00000000">
      <w:pPr>
        <w:pStyle w:val="Bodytext20"/>
        <w:framePr w:w="9067" w:h="5187" w:hRule="exact" w:wrap="none" w:vAnchor="page" w:hAnchor="page" w:x="1505" w:y="1411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104" w:line="283" w:lineRule="exact"/>
        <w:ind w:left="460"/>
      </w:pPr>
      <w:r>
        <w:t>Smluvní strany se dohodly, že na základě této smlouvy budou Příjemci poskytnuty konzultace v předpokládaném celkovém rozsahu 40 hodin. Předpokládaným termínem ukončení poskytování konzultačních služeb je 31.3.2023.</w:t>
      </w:r>
    </w:p>
    <w:p w14:paraId="7CEF904B" w14:textId="77777777" w:rsidR="00C153B2" w:rsidRDefault="00000000">
      <w:pPr>
        <w:pStyle w:val="Bodytext20"/>
        <w:framePr w:w="9067" w:h="5187" w:hRule="exact" w:wrap="none" w:vAnchor="page" w:hAnchor="page" w:x="1505" w:y="1411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100" w:line="278" w:lineRule="exact"/>
        <w:ind w:left="460"/>
      </w:pPr>
      <w:r>
        <w:t>Příjemce není povinen využít konzultace v celém předpokládaném celkovém rozsahu. Příjemce nemá nárok na poskytnutí konzultací v rozsahu přesahujícím celkový předpokládaný rozsah. Poskytovatel podpory mu však po vzájemné dohodě konzultace nad uvedený rámec může poskytnout.</w:t>
      </w:r>
    </w:p>
    <w:p w14:paraId="7CEF904C" w14:textId="77777777" w:rsidR="00C153B2" w:rsidRDefault="00000000">
      <w:pPr>
        <w:pStyle w:val="Bodytext20"/>
        <w:framePr w:w="9067" w:h="5187" w:hRule="exact" w:wrap="none" w:vAnchor="page" w:hAnchor="page" w:x="1505" w:y="1411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0" w:line="278" w:lineRule="exact"/>
        <w:ind w:left="460"/>
      </w:pPr>
      <w:r>
        <w:t xml:space="preserve">Ukončení poskytování konzultací bude stvrzeno podpisem potvrzení o poskytnutí konzultační podpory a závěrečné zprávy všemi stranami smlouvy. Příjemce je na výzvu Poskytovatele podpory povinen podepsat potvrzení o poskytnutí konzultační podpory a závěrečnou zprávu, a dále dodat čestné prohlášení žadatele o podporu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 xml:space="preserve">aktuální ke dni podpisu potvrzení o poskytnutí konzultační podpory. Odmítne-li Příjemce poskytnout součinnost k jakékoliv z těchto povinností, bere na vědomí a souhlasí s tím, že při nesplnění podmínek pro podporu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>bude povinen k úhradě odměny Experta v celém rozsahu.</w:t>
      </w:r>
    </w:p>
    <w:p w14:paraId="7CEF904D" w14:textId="77777777" w:rsidR="00C153B2" w:rsidRDefault="00000000">
      <w:pPr>
        <w:pStyle w:val="Heading10"/>
        <w:framePr w:w="9067" w:h="4610" w:hRule="exact" w:wrap="none" w:vAnchor="page" w:hAnchor="page" w:x="1505" w:y="7217"/>
        <w:numPr>
          <w:ilvl w:val="0"/>
          <w:numId w:val="1"/>
        </w:numPr>
        <w:shd w:val="clear" w:color="auto" w:fill="auto"/>
        <w:tabs>
          <w:tab w:val="left" w:pos="452"/>
        </w:tabs>
        <w:spacing w:line="278" w:lineRule="exact"/>
        <w:ind w:left="460"/>
      </w:pPr>
      <w:bookmarkStart w:id="3" w:name="bookmark3"/>
      <w:r>
        <w:t>Odměna Experta a platební podmínky</w:t>
      </w:r>
      <w:bookmarkEnd w:id="3"/>
    </w:p>
    <w:p w14:paraId="7CEF904E" w14:textId="77777777" w:rsidR="00C153B2" w:rsidRDefault="00000000">
      <w:pPr>
        <w:pStyle w:val="Bodytext20"/>
        <w:framePr w:w="9067" w:h="4610" w:hRule="exact" w:wrap="none" w:vAnchor="page" w:hAnchor="page" w:x="1505" w:y="7217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100" w:line="278" w:lineRule="exact"/>
        <w:ind w:left="460"/>
      </w:pPr>
      <w:r>
        <w:t>Expertovi náleží za konzultace poskytnuté dle této smlouvy odměna ve výši 1500 Kč bez DPH za každou hodinu poskytování konzultací Příjemci. Daň z přidané hodnoty bude účtována dle platných právních předpisů.</w:t>
      </w:r>
    </w:p>
    <w:p w14:paraId="7CEF904F" w14:textId="77777777" w:rsidR="00C153B2" w:rsidRDefault="00000000">
      <w:pPr>
        <w:pStyle w:val="Bodytext20"/>
        <w:framePr w:w="9067" w:h="4610" w:hRule="exact" w:wrap="none" w:vAnchor="page" w:hAnchor="page" w:x="1505" w:y="7217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100" w:line="278" w:lineRule="exact"/>
        <w:ind w:left="460"/>
      </w:pPr>
      <w:r>
        <w:t xml:space="preserve">Poskytovatel podpory uhradí Expertovi odměnu za poskytnuté konzultace na základě daňového </w:t>
      </w:r>
      <w:proofErr w:type="gramStart"/>
      <w:r>
        <w:t>dokladu - faktury</w:t>
      </w:r>
      <w:proofErr w:type="gramEnd"/>
      <w:r>
        <w:t xml:space="preserve"> vystavené Expertem, který je oprávněn fakturu vystavit po skončení trvání této Smlouvy. Fakturu expert vystaví nejpozději do 15 kalendářních dnů od data podpisu Potvrzení o poskytnutí konzultační podpory a závěrečné zprávy. Datum uskutečnění zdanitelného plnění na faktuře experta bude shodné s datem podpisu Potvrzení o poskytnutí konzultační podpory a závěrečné zprávy.</w:t>
      </w:r>
    </w:p>
    <w:p w14:paraId="7CEF9050" w14:textId="77777777" w:rsidR="00C153B2" w:rsidRDefault="00000000">
      <w:pPr>
        <w:pStyle w:val="Bodytext20"/>
        <w:framePr w:w="9067" w:h="4610" w:hRule="exact" w:wrap="none" w:vAnchor="page" w:hAnchor="page" w:x="1505" w:y="7217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96" w:line="278" w:lineRule="exact"/>
        <w:ind w:left="460"/>
      </w:pPr>
      <w:r>
        <w:t>Expert vychází při fakturaci (vyúčtování odměny za konzultace) z podepsaného Potvrzení o poskytnutí konzultační podpory a závěrečné zprávy; není-li takový dokument k dispozici z důvodů neležících na straně Experta, je Expert oprávněn vycházet ze své interní evidence.</w:t>
      </w:r>
    </w:p>
    <w:p w14:paraId="7CEF9051" w14:textId="77777777" w:rsidR="00C153B2" w:rsidRDefault="00000000">
      <w:pPr>
        <w:pStyle w:val="Bodytext20"/>
        <w:framePr w:w="9067" w:h="4610" w:hRule="exact" w:wrap="none" w:vAnchor="page" w:hAnchor="page" w:x="1505" w:y="7217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0" w:line="283" w:lineRule="exact"/>
        <w:ind w:left="460"/>
      </w:pPr>
      <w:r>
        <w:t>Odměna Experta je splatná ve lhůtě 30 dnů ode dne vystavení příslušné faktury, a to na účet uvedený na faktuře.</w:t>
      </w:r>
    </w:p>
    <w:p w14:paraId="7CEF9052" w14:textId="77777777" w:rsidR="00C153B2" w:rsidRDefault="00000000">
      <w:pPr>
        <w:pStyle w:val="Heading10"/>
        <w:framePr w:w="9067" w:h="2699" w:hRule="exact" w:wrap="none" w:vAnchor="page" w:hAnchor="page" w:x="1505" w:y="12439"/>
        <w:numPr>
          <w:ilvl w:val="0"/>
          <w:numId w:val="1"/>
        </w:numPr>
        <w:shd w:val="clear" w:color="auto" w:fill="auto"/>
        <w:tabs>
          <w:tab w:val="left" w:pos="452"/>
        </w:tabs>
        <w:spacing w:line="278" w:lineRule="exact"/>
        <w:ind w:left="460"/>
      </w:pPr>
      <w:bookmarkStart w:id="4" w:name="bookmark4"/>
      <w:r>
        <w:t>Odměna Poskytovatele a platební podmínky</w:t>
      </w:r>
      <w:bookmarkEnd w:id="4"/>
    </w:p>
    <w:p w14:paraId="7CEF9053" w14:textId="77777777" w:rsidR="00C153B2" w:rsidRDefault="00000000">
      <w:pPr>
        <w:pStyle w:val="Bodytext20"/>
        <w:framePr w:w="9067" w:h="2699" w:hRule="exact" w:wrap="none" w:vAnchor="page" w:hAnchor="page" w:x="1505" w:y="12439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100" w:line="278" w:lineRule="exact"/>
        <w:ind w:left="460"/>
      </w:pPr>
      <w:r>
        <w:t>Příjemce uhradí Poskytovateli podpory za konzultace dle této smlouvy odměnu ve výši 1500 Kč bez DPH za každou hodinu poskytování konzultací Příjemci Expertem. Daň z přidané hodnoty bude účtována dle platných právních předpisů.</w:t>
      </w:r>
    </w:p>
    <w:p w14:paraId="7CEF9054" w14:textId="77777777" w:rsidR="00C153B2" w:rsidRDefault="00000000">
      <w:pPr>
        <w:pStyle w:val="Bodytext20"/>
        <w:framePr w:w="9067" w:h="2699" w:hRule="exact" w:wrap="none" w:vAnchor="page" w:hAnchor="page" w:x="1505" w:y="12439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0" w:line="278" w:lineRule="exact"/>
        <w:ind w:left="460"/>
      </w:pPr>
      <w:r>
        <w:t xml:space="preserve">Poskytovatel podpory se zavazuje, že pokud Příjemce předtím dodá Čestné prohlášení žadatele o podporu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 xml:space="preserve">aktuální k datu podpisu této Smlouvy o konzultační podpoře, poskytne Příjemci podporu ve výši </w:t>
      </w:r>
      <w:proofErr w:type="gramStart"/>
      <w:r>
        <w:rPr>
          <w:rStyle w:val="Bodytext210ptBold0"/>
        </w:rPr>
        <w:t>75%</w:t>
      </w:r>
      <w:proofErr w:type="gramEnd"/>
      <w:r>
        <w:rPr>
          <w:rStyle w:val="Bodytext210ptBold0"/>
        </w:rPr>
        <w:t xml:space="preserve"> </w:t>
      </w:r>
      <w:r>
        <w:t xml:space="preserve">z celkové odměny Experta dle předchozího odstavce bez DPH. Poskytnutí podpory je považováno za veřejnou podporu poskytovanou prostřednictvím Poskytovatele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minimis, </w:t>
      </w:r>
      <w:r>
        <w:t>v souladu s nařízením Komise (EU) č.</w:t>
      </w:r>
    </w:p>
    <w:p w14:paraId="7CEF9055" w14:textId="77777777" w:rsidR="00C153B2" w:rsidRDefault="00C153B2">
      <w:pPr>
        <w:rPr>
          <w:sz w:val="2"/>
          <w:szCs w:val="2"/>
        </w:rPr>
        <w:sectPr w:rsidR="00C153B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CEF9056" w14:textId="77777777" w:rsidR="00C153B2" w:rsidRDefault="00000000">
      <w:pPr>
        <w:pStyle w:val="Headerorfooter0"/>
        <w:framePr w:wrap="none" w:vAnchor="page" w:hAnchor="page" w:x="7692" w:y="526"/>
        <w:shd w:val="clear" w:color="auto" w:fill="auto"/>
      </w:pPr>
      <w:r>
        <w:lastRenderedPageBreak/>
        <w:t>Envelope ID DigiSign.org: 018c24aa-37a1-72ec-bb4b-ed22ab313476</w:t>
      </w:r>
    </w:p>
    <w:p w14:paraId="7CEF9057" w14:textId="77777777" w:rsidR="00C153B2" w:rsidRDefault="00000000">
      <w:pPr>
        <w:pStyle w:val="Bodytext20"/>
        <w:framePr w:w="9038" w:h="5460" w:hRule="exact" w:wrap="none" w:vAnchor="page" w:hAnchor="page" w:x="1519" w:y="1582"/>
        <w:shd w:val="clear" w:color="auto" w:fill="auto"/>
        <w:spacing w:before="0" w:after="120" w:line="278" w:lineRule="exact"/>
        <w:ind w:left="440" w:firstLine="0"/>
      </w:pPr>
      <w:r>
        <w:rPr>
          <w:lang w:val="en-US" w:eastAsia="en-US" w:bidi="en-US"/>
        </w:rPr>
        <w:t xml:space="preserve">1407/2013 </w:t>
      </w:r>
      <w:r>
        <w:t xml:space="preserve">ze </w:t>
      </w:r>
      <w:proofErr w:type="spellStart"/>
      <w:r>
        <w:rPr>
          <w:lang w:val="en-US" w:eastAsia="en-US" w:bidi="en-US"/>
        </w:rPr>
        <w:t>dne</w:t>
      </w:r>
      <w:proofErr w:type="spellEnd"/>
      <w:r>
        <w:rPr>
          <w:lang w:val="en-US" w:eastAsia="en-US" w:bidi="en-US"/>
        </w:rPr>
        <w:t xml:space="preserve"> 18. </w:t>
      </w:r>
      <w:r>
        <w:t xml:space="preserve">prosince </w:t>
      </w:r>
      <w:r>
        <w:rPr>
          <w:lang w:val="en-US" w:eastAsia="en-US" w:bidi="en-US"/>
        </w:rPr>
        <w:t xml:space="preserve">2013 </w:t>
      </w:r>
      <w:r>
        <w:t xml:space="preserve">o použití článků </w:t>
      </w:r>
      <w:r>
        <w:rPr>
          <w:lang w:val="en-US" w:eastAsia="en-US" w:bidi="en-US"/>
        </w:rPr>
        <w:t xml:space="preserve">107 a 108 </w:t>
      </w:r>
      <w:r>
        <w:t xml:space="preserve">Smlouvy o fungování Evropské unie na podporu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minimis. </w:t>
      </w:r>
      <w:r>
        <w:t xml:space="preserve">Celková výše podpory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minimis, </w:t>
      </w:r>
      <w:r>
        <w:t xml:space="preserve">která bude zapsáno do registru, činí </w:t>
      </w:r>
      <w:r>
        <w:rPr>
          <w:rStyle w:val="Bodytext210ptBold0"/>
        </w:rPr>
        <w:t xml:space="preserve">Kč 68.300,00. </w:t>
      </w:r>
      <w:r>
        <w:t xml:space="preserve">Pro vyloučení jakýchkoliv pochybností smluvní strany prohlašují, že nárok Příjemce na poskytnutí podpory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>vzniká (za splnění veškerých podmínek vyžadovaných dle nařízení Komise (EU) č. 1407/2013 ze dne 18. prosince 2013 či jiných právních předpisů) dnem uzavření této smlouvy všemi smluvními stranami.</w:t>
      </w:r>
    </w:p>
    <w:p w14:paraId="7CEF9058" w14:textId="77777777" w:rsidR="00C153B2" w:rsidRDefault="00000000">
      <w:pPr>
        <w:pStyle w:val="Bodytext20"/>
        <w:framePr w:w="9038" w:h="5460" w:hRule="exact" w:wrap="none" w:vAnchor="page" w:hAnchor="page" w:x="1519" w:y="1582"/>
        <w:numPr>
          <w:ilvl w:val="1"/>
          <w:numId w:val="1"/>
        </w:numPr>
        <w:shd w:val="clear" w:color="auto" w:fill="auto"/>
        <w:tabs>
          <w:tab w:val="left" w:pos="471"/>
        </w:tabs>
        <w:spacing w:before="0" w:after="120" w:line="278" w:lineRule="exact"/>
        <w:ind w:left="440" w:hanging="440"/>
      </w:pPr>
      <w:r>
        <w:t xml:space="preserve">Příjemce uhradí Poskytovateli podpory odměnu na základě daňového </w:t>
      </w:r>
      <w:proofErr w:type="gramStart"/>
      <w:r>
        <w:t>dokladu - faktury</w:t>
      </w:r>
      <w:proofErr w:type="gramEnd"/>
      <w:r>
        <w:t xml:space="preserve"> vystavené Poskytovatelem, který je oprávněn fakturu vystavit po skončení trvání této Smlouvy. Vzhledem k předchozímu odstavci bude fakturovaná částka bez DPH ponížena o výši poskytnuté veřejné podpory, avšak DPH je Příjemce povinen uhradit v plné výši, a to vypočtenou z částky bez zohlednění poskytnuté veřejné podpory.</w:t>
      </w:r>
    </w:p>
    <w:p w14:paraId="7CEF9059" w14:textId="77777777" w:rsidR="00C153B2" w:rsidRDefault="00000000">
      <w:pPr>
        <w:pStyle w:val="Bodytext20"/>
        <w:framePr w:w="9038" w:h="5460" w:hRule="exact" w:wrap="none" w:vAnchor="page" w:hAnchor="page" w:x="1519" w:y="1582"/>
        <w:numPr>
          <w:ilvl w:val="1"/>
          <w:numId w:val="1"/>
        </w:numPr>
        <w:shd w:val="clear" w:color="auto" w:fill="auto"/>
        <w:tabs>
          <w:tab w:val="left" w:pos="471"/>
        </w:tabs>
        <w:spacing w:before="0" w:after="116" w:line="278" w:lineRule="exact"/>
        <w:ind w:left="440" w:hanging="440"/>
      </w:pPr>
      <w:r>
        <w:t xml:space="preserve">Poskytovatel vychází při fakturaci (vyúčtování odměny za konzultace) z podepsaného Potvrzení o poskytnutí konzultační podpory a závěrečné zprávy; není-li takový dokument k dispozici z důvodů neležících na straně Poskytovatele, je Poskytovatel oprávněn vycházet z informací, které </w:t>
      </w:r>
      <w:proofErr w:type="gramStart"/>
      <w:r>
        <w:t>obdrží</w:t>
      </w:r>
      <w:proofErr w:type="gramEnd"/>
      <w:r>
        <w:t xml:space="preserve"> od Experta.</w:t>
      </w:r>
    </w:p>
    <w:p w14:paraId="7CEF905A" w14:textId="77777777" w:rsidR="00C153B2" w:rsidRDefault="00000000">
      <w:pPr>
        <w:pStyle w:val="Bodytext20"/>
        <w:framePr w:w="9038" w:h="5460" w:hRule="exact" w:wrap="none" w:vAnchor="page" w:hAnchor="page" w:x="1519" w:y="1582"/>
        <w:numPr>
          <w:ilvl w:val="1"/>
          <w:numId w:val="1"/>
        </w:numPr>
        <w:shd w:val="clear" w:color="auto" w:fill="auto"/>
        <w:tabs>
          <w:tab w:val="left" w:pos="471"/>
        </w:tabs>
        <w:spacing w:before="0" w:after="0" w:line="283" w:lineRule="exact"/>
        <w:ind w:left="440" w:hanging="440"/>
      </w:pPr>
      <w:r>
        <w:t>Odměna Poskytovatele je splatná ve lhůtě 30 dnů ode dne vystavení příslušné faktury, a to na účet uvedený na faktuře.</w:t>
      </w:r>
    </w:p>
    <w:p w14:paraId="7CEF905B" w14:textId="77777777" w:rsidR="00C153B2" w:rsidRDefault="00000000">
      <w:pPr>
        <w:pStyle w:val="Heading10"/>
        <w:framePr w:w="9038" w:h="4432" w:hRule="exact" w:wrap="none" w:vAnchor="page" w:hAnchor="page" w:x="1519" w:y="7659"/>
        <w:numPr>
          <w:ilvl w:val="0"/>
          <w:numId w:val="1"/>
        </w:numPr>
        <w:shd w:val="clear" w:color="auto" w:fill="auto"/>
        <w:tabs>
          <w:tab w:val="left" w:pos="456"/>
        </w:tabs>
        <w:spacing w:line="278" w:lineRule="exact"/>
        <w:ind w:left="440" w:hanging="440"/>
      </w:pPr>
      <w:bookmarkStart w:id="5" w:name="bookmark5"/>
      <w:r>
        <w:t>Trvání Smlouvy</w:t>
      </w:r>
      <w:bookmarkEnd w:id="5"/>
    </w:p>
    <w:p w14:paraId="7CEF905C" w14:textId="77777777" w:rsidR="00C153B2" w:rsidRDefault="00000000">
      <w:pPr>
        <w:pStyle w:val="Bodytext20"/>
        <w:framePr w:w="9038" w:h="4432" w:hRule="exact" w:wrap="none" w:vAnchor="page" w:hAnchor="page" w:x="1519" w:y="7659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120" w:line="278" w:lineRule="exact"/>
        <w:ind w:left="440" w:hanging="440"/>
      </w:pPr>
      <w:r>
        <w:t xml:space="preserve">Tato smlouva se uzavírá na dobu neurčitou, </w:t>
      </w:r>
      <w:proofErr w:type="gramStart"/>
      <w:r>
        <w:t>skončí</w:t>
      </w:r>
      <w:proofErr w:type="gramEnd"/>
      <w:r>
        <w:t xml:space="preserve"> však nejpozději okamžikem, kdy dojde k podpisu potvrzení o poskytnutí konzultační podpory a závěrečné zprávy dle článku 2. výše všemi stranami smlouvy.</w:t>
      </w:r>
    </w:p>
    <w:p w14:paraId="7CEF905D" w14:textId="77777777" w:rsidR="00C153B2" w:rsidRDefault="00000000">
      <w:pPr>
        <w:pStyle w:val="Bodytext20"/>
        <w:framePr w:w="9038" w:h="4432" w:hRule="exact" w:wrap="none" w:vAnchor="page" w:hAnchor="page" w:x="1519" w:y="7659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120" w:line="278" w:lineRule="exact"/>
        <w:ind w:left="440" w:hanging="440"/>
      </w:pPr>
      <w:r>
        <w:t>Kterákoli smluvní strana může tuto smlouvu kdykoli písemně vypovědět bez uvedení důvodu, a to s účinností doručením výpovědi oběma zbylým smluvním stranám (tj. bez výpovědní doby).</w:t>
      </w:r>
    </w:p>
    <w:p w14:paraId="7CEF905E" w14:textId="77777777" w:rsidR="00C153B2" w:rsidRDefault="00000000">
      <w:pPr>
        <w:pStyle w:val="Bodytext20"/>
        <w:framePr w:w="9038" w:h="4432" w:hRule="exact" w:wrap="none" w:vAnchor="page" w:hAnchor="page" w:x="1519" w:y="7659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120" w:line="278" w:lineRule="exact"/>
        <w:ind w:left="440" w:hanging="440"/>
      </w:pPr>
      <w:r>
        <w:t>Smlouva může být ukončena rovněž dohodou smluvních stran a dalšími způsoby stanovenými platnými právními předpisy.</w:t>
      </w:r>
    </w:p>
    <w:p w14:paraId="7CEF905F" w14:textId="77777777" w:rsidR="00C153B2" w:rsidRDefault="00000000">
      <w:pPr>
        <w:pStyle w:val="Bodytext20"/>
        <w:framePr w:w="9038" w:h="4432" w:hRule="exact" w:wrap="none" w:vAnchor="page" w:hAnchor="page" w:x="1519" w:y="7659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120" w:line="278" w:lineRule="exact"/>
        <w:ind w:left="440" w:hanging="440"/>
      </w:pPr>
      <w:r>
        <w:t>Ukončení této Smlouvy se nedotýká práva Experta a Poskytovatele podpory vystavit fakturu na odměnu za poskytnuté konzultace a povinnosti Poskytovatele podpory, resp. Příjemce, odměnu uhradit za podmínek stanovených výše.</w:t>
      </w:r>
    </w:p>
    <w:p w14:paraId="7CEF9060" w14:textId="77777777" w:rsidR="00C153B2" w:rsidRDefault="00000000">
      <w:pPr>
        <w:pStyle w:val="Bodytext20"/>
        <w:framePr w:w="9038" w:h="4432" w:hRule="exact" w:wrap="none" w:vAnchor="page" w:hAnchor="page" w:x="1519" w:y="7659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0" w:line="278" w:lineRule="exact"/>
        <w:ind w:left="440" w:hanging="440"/>
      </w:pPr>
      <w:r>
        <w:t>Příjemce se zavazuje po skončení poskytování konzultací vyplnit dotazník spokojenosti, který mu zašle Poskytovatel podpory.</w:t>
      </w:r>
    </w:p>
    <w:p w14:paraId="7CEF9061" w14:textId="77777777" w:rsidR="00C153B2" w:rsidRDefault="00000000">
      <w:pPr>
        <w:pStyle w:val="Heading10"/>
        <w:framePr w:w="9038" w:h="2414" w:hRule="exact" w:wrap="none" w:vAnchor="page" w:hAnchor="page" w:x="1519" w:y="12705"/>
        <w:numPr>
          <w:ilvl w:val="0"/>
          <w:numId w:val="1"/>
        </w:numPr>
        <w:shd w:val="clear" w:color="auto" w:fill="auto"/>
        <w:tabs>
          <w:tab w:val="left" w:pos="456"/>
        </w:tabs>
        <w:ind w:left="440" w:hanging="440"/>
      </w:pPr>
      <w:bookmarkStart w:id="6" w:name="bookmark6"/>
      <w:r>
        <w:t>Závěrečná ustanovení</w:t>
      </w:r>
      <w:bookmarkEnd w:id="6"/>
    </w:p>
    <w:p w14:paraId="7CEF9062" w14:textId="77777777" w:rsidR="00C153B2" w:rsidRDefault="00000000">
      <w:pPr>
        <w:pStyle w:val="Bodytext20"/>
        <w:framePr w:w="9038" w:h="2414" w:hRule="exact" w:wrap="none" w:vAnchor="page" w:hAnchor="page" w:x="1519" w:y="12705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124" w:line="283" w:lineRule="exact"/>
        <w:ind w:left="440" w:hanging="440"/>
      </w:pPr>
      <w:r>
        <w:t>Smlouva nebo právní vztah z ní vzniklý mohou být měněny dohodou smluvních stran pouze v písemné formě.</w:t>
      </w:r>
    </w:p>
    <w:p w14:paraId="7CEF9063" w14:textId="77777777" w:rsidR="00C153B2" w:rsidRDefault="00000000">
      <w:pPr>
        <w:pStyle w:val="Bodytext20"/>
        <w:framePr w:w="9038" w:h="2414" w:hRule="exact" w:wrap="none" w:vAnchor="page" w:hAnchor="page" w:x="1519" w:y="12705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0" w:line="278" w:lineRule="exact"/>
        <w:ind w:left="440" w:hanging="440"/>
      </w:pPr>
      <w:r>
        <w:t xml:space="preserve">Ochrana osobních údajů: Informace o tom, v jakém rozsahu, za jakým účelem, na </w:t>
      </w:r>
      <w:proofErr w:type="gramStart"/>
      <w:r>
        <w:t>základě</w:t>
      </w:r>
      <w:proofErr w:type="gramEnd"/>
      <w:r>
        <w:t xml:space="preserve"> jakého oprávnění (titulu) a po jakou dobu Poskytovatel podpory jako správce osobních údajů zpracovává osobní údaje Příjemce (jeho zástupce), a o tom, jaká zástupci Příjemce náležejí práva, jsou upraveny v informačním dokumentu s názvem Zásady zpracování osobních údajů, který je dostupný na webových stránkách Poskytovatele podpory.</w:t>
      </w:r>
    </w:p>
    <w:p w14:paraId="7CEF9064" w14:textId="77777777" w:rsidR="00C153B2" w:rsidRDefault="00C153B2">
      <w:pPr>
        <w:rPr>
          <w:sz w:val="2"/>
          <w:szCs w:val="2"/>
        </w:rPr>
        <w:sectPr w:rsidR="00C153B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CEF9065" w14:textId="77777777" w:rsidR="00C153B2" w:rsidRDefault="00000000">
      <w:pPr>
        <w:pStyle w:val="Headerorfooter0"/>
        <w:framePr w:wrap="none" w:vAnchor="page" w:hAnchor="page" w:x="7690" w:y="353"/>
        <w:shd w:val="clear" w:color="auto" w:fill="auto"/>
      </w:pPr>
      <w:r>
        <w:lastRenderedPageBreak/>
        <w:t>Envelope ID DigiSign.org: 018c24aa-37a1-72ec-bb4b-ed22ab313476</w:t>
      </w:r>
    </w:p>
    <w:p w14:paraId="7CEF9066" w14:textId="77777777" w:rsidR="00C153B2" w:rsidRDefault="00000000">
      <w:pPr>
        <w:pStyle w:val="Bodytext20"/>
        <w:framePr w:w="9034" w:h="2992" w:hRule="exact" w:wrap="none" w:vAnchor="page" w:hAnchor="page" w:x="1522" w:y="1414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116" w:line="278" w:lineRule="exact"/>
        <w:ind w:left="460"/>
      </w:pPr>
      <w:r>
        <w:t>Pokud vyjde najevo, že některé ustanovení této smlouvy je nebo se stalo neplatným, v rozporu s vůlí smluvních stran neúčinným nebo neaplikovatelným nebo že taková 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aby byl zachován a naplněn účel této Smlouvy.</w:t>
      </w:r>
    </w:p>
    <w:p w14:paraId="7CEF9067" w14:textId="77777777" w:rsidR="00C153B2" w:rsidRDefault="00000000">
      <w:pPr>
        <w:pStyle w:val="Bodytext20"/>
        <w:framePr w:w="9034" w:h="2992" w:hRule="exact" w:wrap="none" w:vAnchor="page" w:hAnchor="page" w:x="1522" w:y="1414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0" w:line="283" w:lineRule="exact"/>
        <w:ind w:left="460"/>
      </w:pPr>
      <w:r>
        <w:t xml:space="preserve">Tato smlouva se vyhotovuje ve třech stejnopisech. Každá smluvní strana </w:t>
      </w:r>
      <w:proofErr w:type="gramStart"/>
      <w:r>
        <w:t>obdrží</w:t>
      </w:r>
      <w:proofErr w:type="gramEnd"/>
      <w:r>
        <w:t xml:space="preserve"> po jednom stejnopisu.</w:t>
      </w:r>
    </w:p>
    <w:p w14:paraId="7CEF9068" w14:textId="77777777" w:rsidR="00C153B2" w:rsidRDefault="00000000">
      <w:pPr>
        <w:pStyle w:val="Bodytext20"/>
        <w:framePr w:wrap="none" w:vAnchor="page" w:hAnchor="page" w:x="1522" w:y="5015"/>
        <w:shd w:val="clear" w:color="auto" w:fill="auto"/>
        <w:tabs>
          <w:tab w:val="left" w:leader="dot" w:pos="936"/>
        </w:tabs>
        <w:spacing w:before="0" w:after="0"/>
        <w:ind w:left="460"/>
      </w:pPr>
      <w:r>
        <w:t>V</w:t>
      </w:r>
      <w:r>
        <w:tab/>
        <w:t>dne</w:t>
      </w:r>
    </w:p>
    <w:p w14:paraId="7CEF906B" w14:textId="7D7136B4" w:rsidR="00C153B2" w:rsidRDefault="00C153B2">
      <w:pPr>
        <w:pStyle w:val="Picturecaption40"/>
        <w:framePr w:w="2059" w:h="339" w:hRule="exact" w:wrap="none" w:vAnchor="page" w:hAnchor="page" w:x="7603" w:y="6755"/>
        <w:shd w:val="clear" w:color="auto" w:fill="auto"/>
        <w:spacing w:before="0"/>
      </w:pPr>
    </w:p>
    <w:p w14:paraId="7CEF906E" w14:textId="77777777" w:rsidR="00C153B2" w:rsidRDefault="00000000">
      <w:pPr>
        <w:pStyle w:val="Picturecaption0"/>
        <w:framePr w:w="2501" w:h="869" w:hRule="exact" w:wrap="none" w:vAnchor="page" w:hAnchor="page" w:x="1661" w:y="7024"/>
        <w:shd w:val="clear" w:color="auto" w:fill="auto"/>
        <w:ind w:left="20"/>
      </w:pPr>
      <w:r>
        <w:t>za Moravskoslezské inovační</w:t>
      </w:r>
      <w:r>
        <w:br/>
        <w:t xml:space="preserve">centrum Ostrava, </w:t>
      </w:r>
      <w:proofErr w:type="spellStart"/>
      <w:proofErr w:type="gramStart"/>
      <w:r>
        <w:t>a.s</w:t>
      </w:r>
      <w:proofErr w:type="spellEnd"/>
      <w:proofErr w:type="gramEnd"/>
      <w:r>
        <w:br/>
      </w:r>
      <w:r>
        <w:rPr>
          <w:rStyle w:val="PicturecaptionItalic"/>
        </w:rPr>
        <w:t>(Poskytovatel podpory)</w:t>
      </w:r>
    </w:p>
    <w:p w14:paraId="7CEF906F" w14:textId="77777777" w:rsidR="00C153B2" w:rsidRDefault="00000000">
      <w:pPr>
        <w:pStyle w:val="Picturecaption20"/>
        <w:framePr w:w="1661" w:h="591" w:hRule="exact" w:wrap="none" w:vAnchor="page" w:hAnchor="page" w:x="5021" w:y="7297"/>
        <w:shd w:val="clear" w:color="auto" w:fill="auto"/>
        <w:ind w:right="20"/>
      </w:pPr>
      <w:proofErr w:type="spellStart"/>
      <w:r>
        <w:rPr>
          <w:rStyle w:val="Picturecaption2NotItalic"/>
        </w:rPr>
        <w:t>Argutec</w:t>
      </w:r>
      <w:proofErr w:type="spellEnd"/>
      <w:r>
        <w:rPr>
          <w:rStyle w:val="Picturecaption2NotItalic"/>
        </w:rPr>
        <w:t>, s.r.o.</w:t>
      </w:r>
      <w:r>
        <w:rPr>
          <w:rStyle w:val="Picturecaption2NotItalic"/>
        </w:rPr>
        <w:br/>
      </w:r>
      <w:r>
        <w:t>(Příjemce podpory)</w:t>
      </w:r>
    </w:p>
    <w:p w14:paraId="7CEF9070" w14:textId="64C339BC" w:rsidR="00C153B2" w:rsidRDefault="00000000" w:rsidP="00CC79BA">
      <w:pPr>
        <w:pStyle w:val="Bodytext40"/>
        <w:framePr w:w="1349" w:h="591" w:hRule="exact" w:wrap="none" w:vAnchor="page" w:hAnchor="page" w:x="8521" w:y="7306"/>
        <w:shd w:val="clear" w:color="auto" w:fill="auto"/>
      </w:pPr>
      <w:r>
        <w:rPr>
          <w:rStyle w:val="Bodytext4NotItalic"/>
        </w:rPr>
        <w:t xml:space="preserve"> </w:t>
      </w:r>
      <w:r>
        <w:t>(Hlavní expert)</w:t>
      </w:r>
    </w:p>
    <w:p w14:paraId="7CEF9072" w14:textId="361F2B0C" w:rsidR="00C153B2" w:rsidRDefault="00C153B2">
      <w:pPr>
        <w:pStyle w:val="Picturecaption0"/>
        <w:framePr w:wrap="none" w:vAnchor="page" w:hAnchor="page" w:x="1795" w:y="10217"/>
        <w:shd w:val="clear" w:color="auto" w:fill="auto"/>
        <w:spacing w:line="212" w:lineRule="exact"/>
        <w:jc w:val="left"/>
      </w:pPr>
    </w:p>
    <w:p w14:paraId="7CEF9073" w14:textId="77777777" w:rsidR="00C153B2" w:rsidRDefault="00000000">
      <w:pPr>
        <w:pStyle w:val="Bodytext40"/>
        <w:framePr w:wrap="none" w:vAnchor="page" w:hAnchor="page" w:x="1522" w:y="10650"/>
        <w:shd w:val="clear" w:color="auto" w:fill="auto"/>
        <w:spacing w:line="212" w:lineRule="exact"/>
        <w:ind w:left="420"/>
        <w:jc w:val="left"/>
      </w:pPr>
      <w:r>
        <w:t>(Vedlejší expert)</w:t>
      </w:r>
    </w:p>
    <w:p w14:paraId="7CEF9074" w14:textId="77777777" w:rsidR="00C153B2" w:rsidRDefault="00C153B2">
      <w:pPr>
        <w:rPr>
          <w:sz w:val="2"/>
          <w:szCs w:val="2"/>
        </w:rPr>
        <w:sectPr w:rsidR="00C153B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CEF9075" w14:textId="77777777" w:rsidR="00C153B2" w:rsidRDefault="00000000">
      <w:pPr>
        <w:rPr>
          <w:sz w:val="2"/>
          <w:szCs w:val="2"/>
        </w:rPr>
      </w:pPr>
      <w:r>
        <w:lastRenderedPageBreak/>
        <w:pict w14:anchorId="7CEF908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270.65pt;margin-top:585.1pt;width:132pt;height:0;z-index:-251659264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>
        <w:pict w14:anchorId="7CEF9090">
          <v:shape id="_x0000_s1028" type="#_x0000_t32" style="position:absolute;margin-left:269.7pt;margin-top:704.35pt;width:131.75pt;height:0;z-index:-251658240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14:paraId="7CEF9076" w14:textId="77777777" w:rsidR="00C153B2" w:rsidRDefault="00000000">
      <w:pPr>
        <w:pStyle w:val="Headerorfooter0"/>
        <w:framePr w:wrap="none" w:vAnchor="page" w:hAnchor="page" w:x="7723" w:y="358"/>
        <w:shd w:val="clear" w:color="auto" w:fill="auto"/>
      </w:pPr>
      <w:r>
        <w:t>Envelope ID DigiSign.org: 018c24aa-37a1-72ec-bb4b-ed22ab313476</w:t>
      </w:r>
    </w:p>
    <w:p w14:paraId="7CEF908A" w14:textId="39E8EC26" w:rsidR="00C153B2" w:rsidRDefault="00C153B2" w:rsidP="00CC79BA">
      <w:pPr>
        <w:pStyle w:val="Picturecaption60"/>
        <w:framePr w:wrap="none" w:vAnchor="page" w:hAnchor="page" w:x="5491" w:y="14161"/>
        <w:shd w:val="clear" w:color="auto" w:fill="auto"/>
      </w:pPr>
    </w:p>
    <w:p w14:paraId="7CEF908B" w14:textId="77777777" w:rsidR="00C153B2" w:rsidRDefault="00C153B2">
      <w:pPr>
        <w:rPr>
          <w:sz w:val="2"/>
          <w:szCs w:val="2"/>
        </w:rPr>
      </w:pPr>
    </w:p>
    <w:sectPr w:rsidR="00C153B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53CDD" w14:textId="77777777" w:rsidR="00492830" w:rsidRDefault="00492830">
      <w:r>
        <w:separator/>
      </w:r>
    </w:p>
  </w:endnote>
  <w:endnote w:type="continuationSeparator" w:id="0">
    <w:p w14:paraId="231C84AE" w14:textId="77777777" w:rsidR="00492830" w:rsidRDefault="00492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34F15" w14:textId="77777777" w:rsidR="00492830" w:rsidRDefault="00492830"/>
  </w:footnote>
  <w:footnote w:type="continuationSeparator" w:id="0">
    <w:p w14:paraId="38A2B583" w14:textId="77777777" w:rsidR="00492830" w:rsidRDefault="004928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62F21"/>
    <w:multiLevelType w:val="multilevel"/>
    <w:tmpl w:val="99F6199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6E73F6"/>
    <w:multiLevelType w:val="multilevel"/>
    <w:tmpl w:val="C7FC9B8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802AD9"/>
    <w:multiLevelType w:val="multilevel"/>
    <w:tmpl w:val="10CA617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4664B04"/>
    <w:multiLevelType w:val="multilevel"/>
    <w:tmpl w:val="5888B4C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46373562">
    <w:abstractNumId w:val="1"/>
  </w:num>
  <w:num w:numId="2" w16cid:durableId="1579361032">
    <w:abstractNumId w:val="2"/>
  </w:num>
  <w:num w:numId="3" w16cid:durableId="775759918">
    <w:abstractNumId w:val="0"/>
  </w:num>
  <w:num w:numId="4" w16cid:durableId="6818560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53B2"/>
    <w:rsid w:val="00401FA9"/>
    <w:rsid w:val="00492830"/>
    <w:rsid w:val="0075225B"/>
    <w:rsid w:val="00C153B2"/>
    <w:rsid w:val="00CC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  <o:r id="V:Rule2" type="connector" idref="#_x0000_s1028"/>
      </o:rules>
    </o:shapelayout>
  </w:shapeDefaults>
  <w:decimalSymbol w:val=","/>
  <w:listSeparator w:val=";"/>
  <w14:docId w14:val="7CEF8FDC"/>
  <w15:docId w15:val="{BBABB98A-9317-4440-B146-93D6DB9B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10ptBold">
    <w:name w:val="Body text (2) + 10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95ptNotBold">
    <w:name w:val="Body text (3) + 9.5 pt;Not Bold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10ptBold0">
    <w:name w:val="Body text (2) + 10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3">
    <w:name w:val="Picture caption (3)_"/>
    <w:basedOn w:val="Standardnpsmoodstavce"/>
    <w:link w:val="Picturecaption3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Picturecaption34pt">
    <w:name w:val="Picture caption (3) + 4 pt"/>
    <w:basedOn w:val="Picturecaption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Picturecaption4">
    <w:name w:val="Picture caption (4)_"/>
    <w:basedOn w:val="Standardnpsmoodstavce"/>
    <w:link w:val="Picturecaption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Picturecaption4TimesNewRoman75ptItalic">
    <w:name w:val="Picture caption (4) + Times New Roman;7.5 pt;Italic"/>
    <w:basedOn w:val="Picturecaption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Picturecaption465pt">
    <w:name w:val="Picture caption (4) + 6.5 pt"/>
    <w:basedOn w:val="Picturecaption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Picturecaption5">
    <w:name w:val="Picture caption (5)_"/>
    <w:basedOn w:val="Standardnpsmoodstavce"/>
    <w:link w:val="Picturecaption5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Italic">
    <w:name w:val="Picture caption + Italic"/>
    <w:basedOn w:val="Picturecaption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Picturecaption2">
    <w:name w:val="Picture caption (2)_"/>
    <w:basedOn w:val="Standardnpsmoodstavce"/>
    <w:link w:val="Picturecaption2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Picturecaption2NotItalic">
    <w:name w:val="Picture caption (2) + Not Italic"/>
    <w:basedOn w:val="Picturecaption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4NotItalic">
    <w:name w:val="Body text (4) + Not Italic"/>
    <w:basedOn w:val="Bodytext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ing12">
    <w:name w:val="Heading #1 (2)_"/>
    <w:basedOn w:val="Standardnpsmoodstavce"/>
    <w:link w:val="Heading1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21">
    <w:name w:val="Heading #1 (2)"/>
    <w:basedOn w:val="Heading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5SmallCaps">
    <w:name w:val="Body text (5) + Small Caps"/>
    <w:basedOn w:val="Bodytext5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Arial9pt">
    <w:name w:val="Body text (6) + Arial;9 pt"/>
    <w:basedOn w:val="Body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5TimesNewRoman105pt">
    <w:name w:val="Body text (5) + Times New Roman;10.5 pt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Picturecaption6">
    <w:name w:val="Picture caption (6)_"/>
    <w:basedOn w:val="Standardnpsmoodstavce"/>
    <w:link w:val="Picturecaption6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22" w:lineRule="exact"/>
    </w:pPr>
    <w:rPr>
      <w:rFonts w:ascii="Arial" w:eastAsia="Arial" w:hAnsi="Arial" w:cs="Arial"/>
      <w:sz w:val="11"/>
      <w:szCs w:val="11"/>
      <w:lang w:val="en-US" w:eastAsia="en-US" w:bidi="en-US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180" w:after="60" w:line="212" w:lineRule="exact"/>
      <w:ind w:hanging="460"/>
      <w:jc w:val="both"/>
    </w:pPr>
    <w:rPr>
      <w:rFonts w:ascii="Arial" w:eastAsia="Arial" w:hAnsi="Arial" w:cs="Arial"/>
      <w:sz w:val="19"/>
      <w:szCs w:val="19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640" w:line="283" w:lineRule="exact"/>
      <w:ind w:hanging="340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283" w:lineRule="exact"/>
      <w:ind w:hanging="460"/>
      <w:jc w:val="both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Picturecaption30">
    <w:name w:val="Picture caption (3)"/>
    <w:basedOn w:val="Normln"/>
    <w:link w:val="Picturecaption3"/>
    <w:pPr>
      <w:shd w:val="clear" w:color="auto" w:fill="FFFFFF"/>
      <w:spacing w:after="60" w:line="100" w:lineRule="exact"/>
    </w:pPr>
    <w:rPr>
      <w:rFonts w:ascii="Arial" w:eastAsia="Arial" w:hAnsi="Arial" w:cs="Arial"/>
      <w:sz w:val="9"/>
      <w:szCs w:val="9"/>
    </w:rPr>
  </w:style>
  <w:style w:type="paragraph" w:customStyle="1" w:styleId="Picturecaption40">
    <w:name w:val="Picture caption (4)"/>
    <w:basedOn w:val="Normln"/>
    <w:link w:val="Picturecaption4"/>
    <w:pPr>
      <w:shd w:val="clear" w:color="auto" w:fill="FFFFFF"/>
      <w:spacing w:before="60" w:line="166" w:lineRule="exact"/>
    </w:pPr>
    <w:rPr>
      <w:rFonts w:ascii="Arial" w:eastAsia="Arial" w:hAnsi="Arial" w:cs="Arial"/>
      <w:sz w:val="10"/>
      <w:szCs w:val="10"/>
    </w:rPr>
  </w:style>
  <w:style w:type="paragraph" w:customStyle="1" w:styleId="Picturecaption50">
    <w:name w:val="Picture caption (5)"/>
    <w:basedOn w:val="Normln"/>
    <w:link w:val="Picturecaption5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269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Picturecaption20">
    <w:name w:val="Picture caption (2)"/>
    <w:basedOn w:val="Normln"/>
    <w:link w:val="Picturecaption2"/>
    <w:pPr>
      <w:shd w:val="clear" w:color="auto" w:fill="FFFFFF"/>
      <w:spacing w:line="264" w:lineRule="exact"/>
      <w:jc w:val="center"/>
    </w:pPr>
    <w:rPr>
      <w:rFonts w:ascii="Arial" w:eastAsia="Arial" w:hAnsi="Arial" w:cs="Arial"/>
      <w:i/>
      <w:iCs/>
      <w:sz w:val="19"/>
      <w:szCs w:val="19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264" w:lineRule="exact"/>
      <w:jc w:val="both"/>
    </w:pPr>
    <w:rPr>
      <w:rFonts w:ascii="Arial" w:eastAsia="Arial" w:hAnsi="Arial" w:cs="Arial"/>
      <w:i/>
      <w:iCs/>
      <w:sz w:val="19"/>
      <w:szCs w:val="19"/>
    </w:rPr>
  </w:style>
  <w:style w:type="paragraph" w:customStyle="1" w:styleId="Heading120">
    <w:name w:val="Heading #1 (2)"/>
    <w:basedOn w:val="Normln"/>
    <w:link w:val="Heading12"/>
    <w:pPr>
      <w:shd w:val="clear" w:color="auto" w:fill="FFFFFF"/>
      <w:spacing w:after="220" w:line="246" w:lineRule="exact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220" w:line="200" w:lineRule="exact"/>
      <w:jc w:val="center"/>
    </w:pPr>
    <w:rPr>
      <w:rFonts w:ascii="Arial" w:eastAsia="Arial" w:hAnsi="Arial" w:cs="Arial"/>
      <w:sz w:val="18"/>
      <w:szCs w:val="18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320" w:line="230" w:lineRule="exact"/>
      <w:jc w:val="both"/>
    </w:pPr>
    <w:rPr>
      <w:sz w:val="21"/>
      <w:szCs w:val="21"/>
    </w:rPr>
  </w:style>
  <w:style w:type="paragraph" w:customStyle="1" w:styleId="Picturecaption60">
    <w:name w:val="Picture caption (6)"/>
    <w:basedOn w:val="Normln"/>
    <w:link w:val="Picturecaption6"/>
    <w:pPr>
      <w:shd w:val="clear" w:color="auto" w:fill="FFFFFF"/>
      <w:spacing w:line="222" w:lineRule="exac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1395</Words>
  <Characters>8234</Characters>
  <Application>Microsoft Office Word</Application>
  <DocSecurity>0</DocSecurity>
  <Lines>68</Lines>
  <Paragraphs>19</Paragraphs>
  <ScaleCrop>false</ScaleCrop>
  <Company/>
  <LinksUpToDate>false</LinksUpToDate>
  <CharactersWithSpaces>9610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3</cp:revision>
  <dcterms:created xsi:type="dcterms:W3CDTF">2023-12-09T20:32:00Z</dcterms:created>
  <dcterms:modified xsi:type="dcterms:W3CDTF">2023-12-11T19:55:00Z</dcterms:modified>
</cp:coreProperties>
</file>