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62B00F61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DA3A91">
                  <w:rPr>
                    <w:rFonts w:eastAsia="Arial Unicode MS"/>
                  </w:rPr>
                  <w:t>BM/</w:t>
                </w:r>
                <w:r w:rsidR="002C68ED">
                  <w:rPr>
                    <w:rFonts w:eastAsia="Arial Unicode MS"/>
                  </w:rPr>
                  <w:t>416</w:t>
                </w:r>
                <w:r w:rsidR="00DA3A91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2D96285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2-0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C68ED">
                  <w:rPr>
                    <w:rFonts w:eastAsia="Arial Unicode MS"/>
                    <w:sz w:val="18"/>
                    <w:szCs w:val="18"/>
                  </w:rPr>
                  <w:t>06.12.2023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65A8BC0D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67967619"/>
                    <w:placeholder>
                      <w:docPart w:val="3140B6F218B549B1AF059CB8226741CB"/>
                    </w:placeholder>
                    <w15:color w:val="C0C0C0"/>
                  </w:sdtPr>
                  <w:sdtEndPr/>
                  <w:sdtContent>
                    <w:r w:rsidR="0082662F">
                      <w:rPr>
                        <w:bCs/>
                        <w:noProof/>
                        <w:sz w:val="18"/>
                        <w:szCs w:val="18"/>
                      </w:rPr>
                      <w:t>Ideal IT Solutions s.r.o.</w:t>
                    </w:r>
                  </w:sdtContent>
                </w:sdt>
              </w:sdtContent>
            </w:sdt>
          </w:p>
          <w:p w14:paraId="4188D478" w14:textId="773338AA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101637687"/>
                    <w:placeholder>
                      <w:docPart w:val="EAEC55D1AFA441E188044512A593AD5B"/>
                    </w:placeholder>
                  </w:sdtPr>
                  <w:sdtEndPr/>
                  <w:sdtContent>
                    <w:r w:rsidR="0082662F">
                      <w:rPr>
                        <w:bCs/>
                        <w:noProof/>
                        <w:sz w:val="18"/>
                        <w:szCs w:val="18"/>
                      </w:rPr>
                      <w:t>Charvátova 1988/3, Praha 1 – Nové Město</w:t>
                    </w:r>
                  </w:sdtContent>
                </w:sdt>
              </w:sdtContent>
            </w:sdt>
          </w:p>
          <w:p w14:paraId="36F81AD0" w14:textId="40CCE304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noProof/>
                      <w:sz w:val="18"/>
                      <w:szCs w:val="18"/>
                    </w:rPr>
                    <w:id w:val="2126972334"/>
                    <w:placeholder>
                      <w:docPart w:val="3F412471EC394CC5A9026D12DE215142"/>
                    </w:placeholder>
                  </w:sdtPr>
                  <w:sdtEndPr/>
                  <w:sdtContent>
                    <w:r w:rsidR="0082662F" w:rsidRPr="0082662F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19403950</w:t>
                    </w:r>
                  </w:sdtContent>
                </w:sdt>
              </w:sdtContent>
            </w:sdt>
          </w:p>
          <w:p w14:paraId="73231020" w14:textId="25CE3855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Kontaktní osoba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760725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82662F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760725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CB14CE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r w:rsidR="00CB14CE" w:rsidRPr="00CB14CE">
                  <w:rPr>
                    <w:bCs/>
                    <w:noProof/>
                    <w:sz w:val="18"/>
                    <w:szCs w:val="18"/>
                  </w:rPr>
                  <w:t xml:space="preserve">+420 </w:t>
                </w:r>
                <w:r w:rsidR="00760725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923E2DC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91798128"/>
                    <w:placeholder>
                      <w:docPart w:val="2B6609E16DC548AEB4A2796B308C44BB"/>
                    </w:placeholder>
                    <w15:color w:val="C0C0C0"/>
                  </w:sdtPr>
                  <w:sdtEndPr/>
                  <w:sdtContent>
                    <w:r w:rsidR="00DA3A91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3300CCEA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64711994"/>
                    <w:placeholder>
                      <w:docPart w:val="CB85F1F74296431D89ADF6D37CA55C04"/>
                    </w:placeholder>
                  </w:sdtPr>
                  <w:sdtEndPr/>
                  <w:sdtContent>
                    <w:r w:rsidR="00DA3A91" w:rsidRPr="00AC71AD">
                      <w:rPr>
                        <w:bCs/>
                        <w:noProof/>
                        <w:sz w:val="18"/>
                        <w:szCs w:val="18"/>
                      </w:rPr>
                      <w:t>Žatecká 110/2, Staré Město, 110 00 Praha 1</w:t>
                    </w:r>
                  </w:sdtContent>
                </w:sdt>
              </w:sdtContent>
            </w:sdt>
          </w:p>
          <w:p w14:paraId="063E96DD" w14:textId="1E2E16B6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119546031"/>
                        <w:placeholder>
                          <w:docPart w:val="4361F455F3144C0386B8E2F92202D9E9"/>
                        </w:placeholder>
                      </w:sdtPr>
                      <w:sdtEndPr/>
                      <w:sdtContent>
                        <w:r w:rsidR="00DA3A91" w:rsidRPr="00AC71AD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759657C9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66387514"/>
                    <w:placeholder>
                      <w:docPart w:val="EF38993A4A374763B211C605D2515214"/>
                    </w:placeholder>
                  </w:sdtPr>
                  <w:sdtEndPr/>
                  <w:sdtContent>
                    <w:r w:rsidR="00DA3A91" w:rsidRPr="00AC71AD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5035BC74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="00F45158">
              <w:rPr>
                <w:bCs/>
                <w:noProof/>
                <w:sz w:val="22"/>
                <w:szCs w:val="22"/>
              </w:rPr>
              <w:t xml:space="preserve">: </w:t>
            </w:r>
            <w:r w:rsidR="00CB14CE">
              <w:rPr>
                <w:bCs/>
                <w:noProof/>
                <w:sz w:val="22"/>
                <w:szCs w:val="22"/>
              </w:rPr>
              <w:t>konzultační služby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4F4F89FE" w14:textId="77777777" w:rsidR="002C68ED" w:rsidRDefault="002C68ED" w:rsidP="002C68ED">
                <w:pPr>
                  <w:rPr>
                    <w:rFonts w:cs="Arial"/>
                    <w:sz w:val="18"/>
                    <w:szCs w:val="18"/>
                  </w:rPr>
                </w:pPr>
                <w:r w:rsidRPr="002C68ED">
                  <w:rPr>
                    <w:rFonts w:cs="Arial"/>
                    <w:sz w:val="18"/>
                    <w:szCs w:val="18"/>
                  </w:rPr>
                  <w:t>Objednáváme u Vás konzultační služby a supervizi u projektů PKPOK a VISITIS: </w:t>
                </w:r>
              </w:p>
              <w:p w14:paraId="758109F1" w14:textId="5A5D7B49" w:rsidR="002C68ED" w:rsidRPr="002C68ED" w:rsidRDefault="002C68ED" w:rsidP="002C68ED">
                <w:pPr>
                  <w:pStyle w:val="Odstavecseseznamem"/>
                  <w:numPr>
                    <w:ilvl w:val="0"/>
                    <w:numId w:val="22"/>
                  </w:numPr>
                  <w:spacing w:after="0"/>
                  <w:rPr>
                    <w:sz w:val="18"/>
                    <w:szCs w:val="18"/>
                  </w:rPr>
                </w:pPr>
                <w:r w:rsidRPr="002C68ED">
                  <w:rPr>
                    <w:sz w:val="18"/>
                    <w:szCs w:val="18"/>
                  </w:rPr>
                  <w:t>Architektonická supervize projektů a jejich integrací + kontrola servisního modelu obou systémů</w:t>
                </w:r>
              </w:p>
              <w:p w14:paraId="72675051" w14:textId="77777777" w:rsidR="002C68ED" w:rsidRPr="002C68ED" w:rsidRDefault="002C68ED" w:rsidP="002C68ED">
                <w:pPr>
                  <w:pStyle w:val="Odstavecseseznamem"/>
                  <w:numPr>
                    <w:ilvl w:val="0"/>
                    <w:numId w:val="21"/>
                  </w:numPr>
                  <w:spacing w:after="0" w:line="240" w:lineRule="auto"/>
                  <w:rPr>
                    <w:sz w:val="18"/>
                    <w:szCs w:val="18"/>
                  </w:rPr>
                </w:pPr>
                <w:r w:rsidRPr="002C68ED">
                  <w:rPr>
                    <w:sz w:val="18"/>
                    <w:szCs w:val="18"/>
                  </w:rPr>
                  <w:t xml:space="preserve">Architektonická supervize se konzultace pro části a </w:t>
                </w:r>
                <w:proofErr w:type="spellStart"/>
                <w:r w:rsidRPr="002C68ED">
                  <w:rPr>
                    <w:sz w:val="18"/>
                    <w:szCs w:val="18"/>
                  </w:rPr>
                  <w:t>pending</w:t>
                </w:r>
                <w:proofErr w:type="spellEnd"/>
                <w:r w:rsidRPr="002C68ED">
                  <w:rPr>
                    <w:sz w:val="18"/>
                    <w:szCs w:val="18"/>
                  </w:rPr>
                  <w:t xml:space="preserve"> etapy B a C projektu PKPOK B/IV, C/V, VI, VII, D</w:t>
                </w:r>
              </w:p>
              <w:p w14:paraId="008137AE" w14:textId="77777777" w:rsidR="002C68ED" w:rsidRPr="002C68ED" w:rsidRDefault="002C68ED" w:rsidP="002C68ED">
                <w:pPr>
                  <w:pStyle w:val="Odstavecseseznamem"/>
                  <w:numPr>
                    <w:ilvl w:val="0"/>
                    <w:numId w:val="21"/>
                  </w:numPr>
                  <w:spacing w:after="0" w:line="240" w:lineRule="auto"/>
                  <w:rPr>
                    <w:sz w:val="18"/>
                    <w:szCs w:val="18"/>
                  </w:rPr>
                </w:pPr>
                <w:r w:rsidRPr="002C68ED">
                  <w:rPr>
                    <w:sz w:val="18"/>
                    <w:szCs w:val="18"/>
                  </w:rPr>
                  <w:t>Dohled nad pilotním provozem VISITIS a jeho integračními službami</w:t>
                </w:r>
              </w:p>
              <w:p w14:paraId="7841B240" w14:textId="77777777" w:rsidR="002C68ED" w:rsidRPr="002C68ED" w:rsidRDefault="002C68ED" w:rsidP="002C68ED">
                <w:pPr>
                  <w:pStyle w:val="Odstavecseseznamem"/>
                  <w:numPr>
                    <w:ilvl w:val="0"/>
                    <w:numId w:val="21"/>
                  </w:numPr>
                  <w:spacing w:after="0" w:line="240" w:lineRule="auto"/>
                  <w:rPr>
                    <w:sz w:val="18"/>
                    <w:szCs w:val="18"/>
                  </w:rPr>
                </w:pPr>
                <w:r w:rsidRPr="002C68ED">
                  <w:rPr>
                    <w:sz w:val="18"/>
                    <w:szCs w:val="18"/>
                  </w:rPr>
                  <w:t xml:space="preserve">Definice </w:t>
                </w:r>
                <w:proofErr w:type="gramStart"/>
                <w:r w:rsidRPr="002C68ED">
                  <w:rPr>
                    <w:sz w:val="18"/>
                    <w:szCs w:val="18"/>
                  </w:rPr>
                  <w:t>OBJEKTIS - funkčních</w:t>
                </w:r>
                <w:proofErr w:type="gramEnd"/>
                <w:r w:rsidRPr="002C68ED">
                  <w:rPr>
                    <w:sz w:val="18"/>
                    <w:szCs w:val="18"/>
                  </w:rPr>
                  <w:t xml:space="preserve"> a nefunkčních požadavků, UC a procesů + logického modelu a začlenění do architektury, zajištění kompatibility s PKPOK a VISITIS</w:t>
                </w:r>
              </w:p>
              <w:p w14:paraId="5B7D9975" w14:textId="77777777" w:rsidR="002C68ED" w:rsidRPr="002C68ED" w:rsidRDefault="002C68ED" w:rsidP="002C68ED">
                <w:pPr>
                  <w:spacing w:after="0" w:line="240" w:lineRule="auto"/>
                  <w:ind w:left="360"/>
                  <w:rPr>
                    <w:sz w:val="18"/>
                    <w:szCs w:val="18"/>
                  </w:rPr>
                </w:pPr>
              </w:p>
              <w:p w14:paraId="5F2D4C39" w14:textId="77777777" w:rsidR="002C68ED" w:rsidRDefault="002C68ED" w:rsidP="002C68ED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2C68ED">
                  <w:rPr>
                    <w:sz w:val="18"/>
                    <w:szCs w:val="18"/>
                  </w:rPr>
                  <w:t> </w:t>
                </w:r>
                <w:r w:rsidRPr="002C68ED">
                  <w:rPr>
                    <w:rFonts w:cs="Arial"/>
                    <w:sz w:val="18"/>
                    <w:szCs w:val="18"/>
                  </w:rPr>
                  <w:t>Termín plnění: Od 1.1.2024 do 30.6.2024.</w:t>
                </w:r>
              </w:p>
              <w:p w14:paraId="1D83A8D4" w14:textId="211FE1FC" w:rsidR="00DA3A91" w:rsidRPr="002C68ED" w:rsidRDefault="002C68ED" w:rsidP="002C68ED">
                <w:pPr>
                  <w:spacing w:after="0"/>
                </w:pPr>
                <w:r w:rsidRPr="002C68ED">
                  <w:rPr>
                    <w:sz w:val="18"/>
                    <w:szCs w:val="18"/>
                  </w:rPr>
                  <w:t>Cena 81 000 Kč bez DPH/měsíc</w:t>
                </w:r>
              </w:p>
            </w:sdtContent>
          </w:sdt>
          <w:p w14:paraId="5C8E599E" w14:textId="15FB4486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2C68ED">
                  <w:rPr>
                    <w:bCs/>
                    <w:noProof/>
                    <w:sz w:val="18"/>
                    <w:szCs w:val="18"/>
                  </w:rPr>
                  <w:t>486</w:t>
                </w:r>
                <w:r w:rsidR="00F45158">
                  <w:rPr>
                    <w:bCs/>
                    <w:noProof/>
                    <w:sz w:val="18"/>
                    <w:szCs w:val="18"/>
                  </w:rPr>
                  <w:t xml:space="preserve"> 000</w:t>
                </w:r>
                <w:r w:rsidR="00D9098A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7856E0CF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r w:rsidR="00A571F7">
              <w:rPr>
                <w:bCs/>
                <w:noProof/>
                <w:sz w:val="18"/>
                <w:szCs w:val="18"/>
              </w:rPr>
              <w:t>Není plátcem DPH</w:t>
            </w:r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22F5DEB3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eastAsia="Arial Unicode MS"/>
                          <w:bCs/>
                          <w:kern w:val="1"/>
                          <w:sz w:val="18"/>
                          <w:szCs w:val="18"/>
                        </w:rPr>
                        <w:id w:val="-1628076905"/>
                        <w:placeholder>
                          <w:docPart w:val="728ED8C37B374C708500453CCBA2301D"/>
                        </w:placeholder>
                        <w15:appearance w15:val="hidden"/>
                      </w:sdtPr>
                      <w:sdtEndPr/>
                      <w:sdtContent>
                        <w:proofErr w:type="spellStart"/>
                        <w:r w:rsidR="00760725">
                          <w:rPr>
                            <w:rFonts w:eastAsia="Arial Unicode MS"/>
                            <w:bCs/>
                            <w:kern w:val="1"/>
                            <w:sz w:val="18"/>
                            <w:szCs w:val="18"/>
                          </w:rPr>
                          <w:t>xxx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</w:p>
          <w:p w14:paraId="25578863" w14:textId="58F9B32F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-998495296"/>
                    <w:placeholder>
                      <w:docPart w:val="975E5E758F9D443CB34217585A5F3538"/>
                    </w:placeholder>
                  </w:sdtPr>
                  <w:sdtEndPr/>
                  <w:sdtContent>
                    <w:r w:rsidR="000C38D3" w:rsidRPr="004B3BC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+420</w:t>
                    </w:r>
                    <w:r w:rsidR="00F45158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 </w:t>
                    </w:r>
                    <w:proofErr w:type="spellStart"/>
                    <w:r w:rsidR="00760725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A18096B" w14:textId="48206236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76072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08EEE81D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0C38D3" w:rsidRPr="000C38D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–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532F9103" w:rsidR="00181B17" w:rsidRPr="00181B17" w:rsidRDefault="00760725" w:rsidP="000C38D3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0C38D3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F45158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5931" w14:textId="77777777" w:rsidR="00EE6528" w:rsidRDefault="00EE6528" w:rsidP="009953D5">
      <w:r>
        <w:separator/>
      </w:r>
    </w:p>
    <w:p w14:paraId="46A6866A" w14:textId="77777777" w:rsidR="00EE6528" w:rsidRDefault="00EE6528" w:rsidP="009953D5"/>
  </w:endnote>
  <w:endnote w:type="continuationSeparator" w:id="0">
    <w:p w14:paraId="1D8419F8" w14:textId="77777777" w:rsidR="00EE6528" w:rsidRDefault="00EE6528" w:rsidP="009953D5">
      <w:r>
        <w:continuationSeparator/>
      </w:r>
    </w:p>
    <w:p w14:paraId="6FE50C58" w14:textId="77777777" w:rsidR="00EE6528" w:rsidRDefault="00EE6528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A960" w14:textId="77777777" w:rsidR="00EE6528" w:rsidRDefault="00EE6528" w:rsidP="009953D5">
      <w:r>
        <w:separator/>
      </w:r>
    </w:p>
    <w:p w14:paraId="5C3F8444" w14:textId="77777777" w:rsidR="00EE6528" w:rsidRDefault="00EE6528" w:rsidP="009953D5"/>
  </w:footnote>
  <w:footnote w:type="continuationSeparator" w:id="0">
    <w:p w14:paraId="2E9F1187" w14:textId="77777777" w:rsidR="00EE6528" w:rsidRDefault="00EE6528" w:rsidP="009953D5">
      <w:r>
        <w:continuationSeparator/>
      </w:r>
    </w:p>
    <w:p w14:paraId="27703C7D" w14:textId="77777777" w:rsidR="00EE6528" w:rsidRDefault="00EE6528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A0314"/>
    <w:multiLevelType w:val="hybridMultilevel"/>
    <w:tmpl w:val="C688F9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7604A"/>
    <w:multiLevelType w:val="multilevel"/>
    <w:tmpl w:val="A9B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963F64"/>
    <w:multiLevelType w:val="hybridMultilevel"/>
    <w:tmpl w:val="503C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9"/>
  </w:num>
  <w:num w:numId="15" w16cid:durableId="72625138">
    <w:abstractNumId w:val="10"/>
  </w:num>
  <w:num w:numId="16" w16cid:durableId="425658205">
    <w:abstractNumId w:val="18"/>
  </w:num>
  <w:num w:numId="17" w16cid:durableId="800926097">
    <w:abstractNumId w:val="16"/>
  </w:num>
  <w:num w:numId="18" w16cid:durableId="1343969963">
    <w:abstractNumId w:val="13"/>
  </w:num>
  <w:num w:numId="19" w16cid:durableId="1392848336">
    <w:abstractNumId w:val="17"/>
  </w:num>
  <w:num w:numId="20" w16cid:durableId="1235581313">
    <w:abstractNumId w:val="15"/>
  </w:num>
  <w:num w:numId="21" w16cid:durableId="2090492520">
    <w:abstractNumId w:val="20"/>
  </w:num>
  <w:num w:numId="22" w16cid:durableId="12661165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38D3"/>
    <w:rsid w:val="000C4677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5745"/>
    <w:rsid w:val="002A6253"/>
    <w:rsid w:val="002A6EF9"/>
    <w:rsid w:val="002B66C8"/>
    <w:rsid w:val="002C68ED"/>
    <w:rsid w:val="002E55A3"/>
    <w:rsid w:val="002F41AF"/>
    <w:rsid w:val="00312941"/>
    <w:rsid w:val="00317869"/>
    <w:rsid w:val="0033083E"/>
    <w:rsid w:val="003707C6"/>
    <w:rsid w:val="003743DD"/>
    <w:rsid w:val="00386E0F"/>
    <w:rsid w:val="003B795F"/>
    <w:rsid w:val="003C7FF2"/>
    <w:rsid w:val="003D62D5"/>
    <w:rsid w:val="003E2580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28ED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60725"/>
    <w:rsid w:val="007757D6"/>
    <w:rsid w:val="007800BE"/>
    <w:rsid w:val="007C7B21"/>
    <w:rsid w:val="008016E3"/>
    <w:rsid w:val="008021EF"/>
    <w:rsid w:val="00806643"/>
    <w:rsid w:val="00817081"/>
    <w:rsid w:val="00822A2C"/>
    <w:rsid w:val="0082662F"/>
    <w:rsid w:val="00827B43"/>
    <w:rsid w:val="008640EF"/>
    <w:rsid w:val="00872A1E"/>
    <w:rsid w:val="0087474F"/>
    <w:rsid w:val="008910E1"/>
    <w:rsid w:val="00894D34"/>
    <w:rsid w:val="008D0E15"/>
    <w:rsid w:val="008D135B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9C65C2"/>
    <w:rsid w:val="00A06C8C"/>
    <w:rsid w:val="00A17617"/>
    <w:rsid w:val="00A25FB3"/>
    <w:rsid w:val="00A36EF4"/>
    <w:rsid w:val="00A373B9"/>
    <w:rsid w:val="00A571F7"/>
    <w:rsid w:val="00A6036B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14CE"/>
    <w:rsid w:val="00CB7EF1"/>
    <w:rsid w:val="00CD0ADA"/>
    <w:rsid w:val="00CD74F7"/>
    <w:rsid w:val="00CE14E4"/>
    <w:rsid w:val="00CF2862"/>
    <w:rsid w:val="00D001D5"/>
    <w:rsid w:val="00D174EB"/>
    <w:rsid w:val="00D258DE"/>
    <w:rsid w:val="00D47F27"/>
    <w:rsid w:val="00D50509"/>
    <w:rsid w:val="00D67E0B"/>
    <w:rsid w:val="00D77169"/>
    <w:rsid w:val="00D773D0"/>
    <w:rsid w:val="00D7788F"/>
    <w:rsid w:val="00D80D4D"/>
    <w:rsid w:val="00D822A3"/>
    <w:rsid w:val="00D9098A"/>
    <w:rsid w:val="00D95099"/>
    <w:rsid w:val="00DA3A91"/>
    <w:rsid w:val="00DC58A6"/>
    <w:rsid w:val="00DD0B5A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E6528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45158"/>
    <w:rsid w:val="00F5253C"/>
    <w:rsid w:val="00F55679"/>
    <w:rsid w:val="00F5733E"/>
    <w:rsid w:val="00F87477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40B6F218B549B1AF059CB822674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4F2A2-2DF2-4A7C-B9E7-12D4CCD17C70}"/>
      </w:docPartPr>
      <w:docPartBody>
        <w:p w:rsidR="00A308A6" w:rsidRDefault="00A05560" w:rsidP="00A05560">
          <w:pPr>
            <w:pStyle w:val="3140B6F218B549B1AF059CB8226741C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EAEC55D1AFA441E188044512A593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6F898-AF62-4AA0-8E22-B7C064235DB7}"/>
      </w:docPartPr>
      <w:docPartBody>
        <w:p w:rsidR="00A308A6" w:rsidRDefault="00A05560" w:rsidP="00A05560">
          <w:pPr>
            <w:pStyle w:val="EAEC55D1AFA441E188044512A593AD5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F412471EC394CC5A9026D12DE215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AE6EA-E77B-4EEA-BF2D-F724A55BBD23}"/>
      </w:docPartPr>
      <w:docPartBody>
        <w:p w:rsidR="00A308A6" w:rsidRDefault="00A05560" w:rsidP="00A05560">
          <w:pPr>
            <w:pStyle w:val="3F412471EC394CC5A9026D12DE21514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6609E16DC548AEB4A2796B308C4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83382-B4F6-4C41-8BC5-434C3F766CD5}"/>
      </w:docPartPr>
      <w:docPartBody>
        <w:p w:rsidR="00A308A6" w:rsidRDefault="00A05560" w:rsidP="00A05560">
          <w:pPr>
            <w:pStyle w:val="2B6609E16DC548AEB4A2796B308C44B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B85F1F74296431D89ADF6D37CA55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51A-0BE9-485B-960A-2B7D86E87E76}"/>
      </w:docPartPr>
      <w:docPartBody>
        <w:p w:rsidR="00A308A6" w:rsidRDefault="00A05560" w:rsidP="00A05560">
          <w:pPr>
            <w:pStyle w:val="CB85F1F74296431D89ADF6D37CA55C0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361F455F3144C0386B8E2F92202D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25DA1-199E-4B82-83B9-F0F96F9460A2}"/>
      </w:docPartPr>
      <w:docPartBody>
        <w:p w:rsidR="00A308A6" w:rsidRDefault="00A05560" w:rsidP="00A05560">
          <w:pPr>
            <w:pStyle w:val="4361F455F3144C0386B8E2F92202D9E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38993A4A374763B211C605D2515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9C71E-2EC2-4C6F-9BA0-7EDDF7BD33A9}"/>
      </w:docPartPr>
      <w:docPartBody>
        <w:p w:rsidR="00A308A6" w:rsidRDefault="00A05560" w:rsidP="00A05560">
          <w:pPr>
            <w:pStyle w:val="EF38993A4A374763B211C605D251521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8ED8C37B374C708500453CCBA23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0A0B2-5A43-495B-BDCC-D6491EB96AB9}"/>
      </w:docPartPr>
      <w:docPartBody>
        <w:p w:rsidR="00A308A6" w:rsidRDefault="00A05560" w:rsidP="00A05560">
          <w:pPr>
            <w:pStyle w:val="728ED8C37B374C708500453CCBA2301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5E5E758F9D443CB34217585A5F3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592EA-090D-4CA2-8BEF-0E6A9201EA67}"/>
      </w:docPartPr>
      <w:docPartBody>
        <w:p w:rsidR="00A308A6" w:rsidRDefault="00A05560" w:rsidP="00A05560">
          <w:pPr>
            <w:pStyle w:val="975E5E758F9D443CB34217585A5F353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63B38"/>
    <w:rsid w:val="002057BD"/>
    <w:rsid w:val="00320C3C"/>
    <w:rsid w:val="004A7523"/>
    <w:rsid w:val="004B0A6A"/>
    <w:rsid w:val="006415B1"/>
    <w:rsid w:val="006657D6"/>
    <w:rsid w:val="006A5FEF"/>
    <w:rsid w:val="006E35D9"/>
    <w:rsid w:val="00711EDF"/>
    <w:rsid w:val="007A363D"/>
    <w:rsid w:val="007C407D"/>
    <w:rsid w:val="00891C65"/>
    <w:rsid w:val="00A05560"/>
    <w:rsid w:val="00A308A6"/>
    <w:rsid w:val="00B41902"/>
    <w:rsid w:val="00B55AA1"/>
    <w:rsid w:val="00C84E47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5560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140B6F218B549B1AF059CB8226741CB">
    <w:name w:val="3140B6F218B549B1AF059CB8226741CB"/>
    <w:rsid w:val="00A05560"/>
    <w:rPr>
      <w:kern w:val="2"/>
      <w14:ligatures w14:val="standardContextual"/>
    </w:rPr>
  </w:style>
  <w:style w:type="paragraph" w:customStyle="1" w:styleId="EAEC55D1AFA441E188044512A593AD5B">
    <w:name w:val="EAEC55D1AFA441E188044512A593AD5B"/>
    <w:rsid w:val="00A05560"/>
    <w:rPr>
      <w:kern w:val="2"/>
      <w14:ligatures w14:val="standardContextual"/>
    </w:rPr>
  </w:style>
  <w:style w:type="paragraph" w:customStyle="1" w:styleId="3F412471EC394CC5A9026D12DE215142">
    <w:name w:val="3F412471EC394CC5A9026D12DE215142"/>
    <w:rsid w:val="00A05560"/>
    <w:rPr>
      <w:kern w:val="2"/>
      <w14:ligatures w14:val="standardContextual"/>
    </w:rPr>
  </w:style>
  <w:style w:type="paragraph" w:customStyle="1" w:styleId="F94E6D57BF084B16AB907EABDFBC3B3E">
    <w:name w:val="F94E6D57BF084B16AB907EABDFBC3B3E"/>
    <w:rsid w:val="00A05560"/>
    <w:rPr>
      <w:kern w:val="2"/>
      <w14:ligatures w14:val="standardContextual"/>
    </w:rPr>
  </w:style>
  <w:style w:type="paragraph" w:customStyle="1" w:styleId="2B6609E16DC548AEB4A2796B308C44BB">
    <w:name w:val="2B6609E16DC548AEB4A2796B308C44BB"/>
    <w:rsid w:val="00A05560"/>
    <w:rPr>
      <w:kern w:val="2"/>
      <w14:ligatures w14:val="standardContextual"/>
    </w:rPr>
  </w:style>
  <w:style w:type="paragraph" w:customStyle="1" w:styleId="CB85F1F74296431D89ADF6D37CA55C04">
    <w:name w:val="CB85F1F74296431D89ADF6D37CA55C04"/>
    <w:rsid w:val="00A05560"/>
    <w:rPr>
      <w:kern w:val="2"/>
      <w14:ligatures w14:val="standardContextual"/>
    </w:rPr>
  </w:style>
  <w:style w:type="paragraph" w:customStyle="1" w:styleId="4361F455F3144C0386B8E2F92202D9E9">
    <w:name w:val="4361F455F3144C0386B8E2F92202D9E9"/>
    <w:rsid w:val="00A05560"/>
    <w:rPr>
      <w:kern w:val="2"/>
      <w14:ligatures w14:val="standardContextual"/>
    </w:rPr>
  </w:style>
  <w:style w:type="paragraph" w:customStyle="1" w:styleId="EF38993A4A374763B211C605D2515214">
    <w:name w:val="EF38993A4A374763B211C605D2515214"/>
    <w:rsid w:val="00A05560"/>
    <w:rPr>
      <w:kern w:val="2"/>
      <w14:ligatures w14:val="standardContextual"/>
    </w:rPr>
  </w:style>
  <w:style w:type="paragraph" w:customStyle="1" w:styleId="728ED8C37B374C708500453CCBA2301D">
    <w:name w:val="728ED8C37B374C708500453CCBA2301D"/>
    <w:rsid w:val="00A05560"/>
    <w:rPr>
      <w:kern w:val="2"/>
      <w14:ligatures w14:val="standardContextual"/>
    </w:rPr>
  </w:style>
  <w:style w:type="paragraph" w:customStyle="1" w:styleId="975E5E758F9D443CB34217585A5F3538">
    <w:name w:val="975E5E758F9D443CB34217585A5F3538"/>
    <w:rsid w:val="00A0556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385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2023-12-11T16:10:00Z</dcterms:created>
  <dcterms:modified xsi:type="dcterms:W3CDTF">2023-12-11T16:10:00Z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e94d6820dab72d79345cd89f6af45dfaabbfcbdd22de1c8b5ffc3f1767099e26</vt:lpwstr>
  </property>
</Properties>
</file>