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8E149F">
        <w:rPr>
          <w:rFonts w:ascii="Arial" w:hAnsi="Arial" w:cs="Arial"/>
          <w:b/>
          <w:bCs/>
          <w:sz w:val="32"/>
          <w:szCs w:val="32"/>
        </w:rPr>
        <w:t>17</w:t>
      </w:r>
      <w:r>
        <w:rPr>
          <w:rFonts w:ascii="Arial" w:hAnsi="Arial" w:cs="Arial"/>
          <w:b/>
          <w:bCs/>
          <w:sz w:val="32"/>
          <w:szCs w:val="32"/>
        </w:rPr>
        <w:t>/</w:t>
      </w:r>
      <w:r w:rsidR="00C070C0">
        <w:rPr>
          <w:rFonts w:ascii="Arial" w:hAnsi="Arial" w:cs="Arial"/>
          <w:b/>
          <w:bCs/>
          <w:sz w:val="32"/>
          <w:szCs w:val="32"/>
        </w:rPr>
        <w:t>2023</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w:t>
      </w:r>
      <w:r w:rsidR="00C070C0">
        <w:rPr>
          <w:rFonts w:ascii="Arial Narrow" w:hAnsi="Arial Narrow" w:cs="Arial Narrow"/>
          <w:sz w:val="22"/>
          <w:szCs w:val="22"/>
        </w:rPr>
        <w:t>23V</w:t>
      </w:r>
      <w:r w:rsidR="00505148">
        <w:rPr>
          <w:rFonts w:ascii="Arial Narrow" w:hAnsi="Arial Narrow" w:cs="Arial Narrow"/>
          <w:sz w:val="22"/>
          <w:szCs w:val="22"/>
        </w:rPr>
        <w:t>/</w:t>
      </w:r>
      <w:r w:rsidR="008E149F">
        <w:rPr>
          <w:rFonts w:ascii="Arial Narrow" w:hAnsi="Arial Narrow" w:cs="Arial Narrow"/>
          <w:sz w:val="22"/>
          <w:szCs w:val="22"/>
        </w:rPr>
        <w:t>00002575</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9A4A37">
        <w:rPr>
          <w:rFonts w:ascii="Arial" w:hAnsi="Arial" w:cs="Arial"/>
          <w:sz w:val="20"/>
          <w:szCs w:val="20"/>
        </w:rPr>
        <w:t>XXXX</w:t>
      </w:r>
      <w:r w:rsidRPr="00747ABD">
        <w:rPr>
          <w:rFonts w:ascii="Arial" w:hAnsi="Arial" w:cs="Arial"/>
          <w:sz w:val="20"/>
          <w:szCs w:val="20"/>
        </w:rPr>
        <w:t xml:space="preserve">; č.ú.: </w:t>
      </w:r>
      <w:r w:rsidR="009A4A37">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9A4A37">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992670" w:rsidRPr="00E07E84" w:rsidRDefault="00992670" w:rsidP="00992670">
      <w:pPr>
        <w:tabs>
          <w:tab w:val="left" w:pos="2694"/>
        </w:tabs>
        <w:ind w:left="12" w:hanging="12"/>
        <w:rPr>
          <w:rFonts w:ascii="Arial" w:hAnsi="Arial" w:cs="Arial"/>
          <w:b/>
          <w:bCs/>
          <w:sz w:val="20"/>
          <w:szCs w:val="20"/>
        </w:rPr>
      </w:pPr>
      <w:r w:rsidRPr="00E07E84">
        <w:rPr>
          <w:rFonts w:ascii="Arial" w:hAnsi="Arial" w:cs="Arial"/>
          <w:bCs/>
          <w:sz w:val="20"/>
          <w:szCs w:val="20"/>
        </w:rPr>
        <w:t>Prodávající:</w:t>
      </w:r>
      <w:r w:rsidRPr="00E07E84">
        <w:rPr>
          <w:rFonts w:ascii="Arial" w:hAnsi="Arial" w:cs="Arial"/>
          <w:bCs/>
          <w:sz w:val="20"/>
          <w:szCs w:val="20"/>
        </w:rPr>
        <w:tab/>
      </w:r>
      <w:r w:rsidR="00BD1D68">
        <w:rPr>
          <w:rFonts w:ascii="Arial" w:hAnsi="Arial" w:cs="Arial"/>
          <w:b/>
          <w:bCs/>
          <w:sz w:val="20"/>
          <w:szCs w:val="20"/>
        </w:rPr>
        <w:t xml:space="preserve">Divadelní služby Plzeň </w:t>
      </w:r>
      <w:r>
        <w:rPr>
          <w:rFonts w:ascii="Arial" w:hAnsi="Arial" w:cs="Arial"/>
          <w:b/>
          <w:bCs/>
          <w:sz w:val="20"/>
          <w:szCs w:val="20"/>
        </w:rPr>
        <w:t>s</w:t>
      </w:r>
      <w:r w:rsidR="00761633">
        <w:rPr>
          <w:rFonts w:ascii="Arial" w:hAnsi="Arial" w:cs="Arial"/>
          <w:b/>
          <w:bCs/>
          <w:sz w:val="20"/>
          <w:szCs w:val="20"/>
        </w:rPr>
        <w:t>.</w:t>
      </w:r>
      <w:r>
        <w:rPr>
          <w:rFonts w:ascii="Arial" w:hAnsi="Arial" w:cs="Arial"/>
          <w:b/>
          <w:bCs/>
          <w:sz w:val="20"/>
          <w:szCs w:val="20"/>
        </w:rPr>
        <w:t> r.o.</w:t>
      </w:r>
      <w:r w:rsidRPr="00E07E84">
        <w:rPr>
          <w:rFonts w:ascii="Arial" w:hAnsi="Arial" w:cs="Arial"/>
          <w:sz w:val="20"/>
          <w:szCs w:val="20"/>
        </w:rPr>
        <w:t xml:space="preserve"> </w:t>
      </w:r>
    </w:p>
    <w:p w:rsidR="00992670" w:rsidRPr="00147C09" w:rsidRDefault="00992670" w:rsidP="00992670">
      <w:pPr>
        <w:tabs>
          <w:tab w:val="left" w:pos="2700"/>
        </w:tabs>
        <w:ind w:firstLine="540"/>
        <w:jc w:val="both"/>
        <w:rPr>
          <w:rFonts w:ascii="Arial" w:hAnsi="Arial" w:cs="Arial"/>
          <w:sz w:val="20"/>
          <w:szCs w:val="20"/>
        </w:rPr>
      </w:pPr>
      <w:r w:rsidRPr="00147C09">
        <w:rPr>
          <w:rFonts w:ascii="Arial" w:hAnsi="Arial" w:cs="Arial"/>
          <w:sz w:val="20"/>
          <w:szCs w:val="20"/>
        </w:rPr>
        <w:tab/>
        <w:t xml:space="preserve">se sídlem </w:t>
      </w:r>
      <w:r w:rsidR="00BD1D68">
        <w:rPr>
          <w:rFonts w:ascii="Arial" w:hAnsi="Arial" w:cs="Arial"/>
          <w:sz w:val="20"/>
          <w:szCs w:val="20"/>
        </w:rPr>
        <w:t>Sukova 2604/26, Jižní Předměstí, 301 00 Plzeň</w:t>
      </w:r>
    </w:p>
    <w:p w:rsidR="00992670" w:rsidRPr="00E07E84" w:rsidRDefault="00992670" w:rsidP="00992670">
      <w:pPr>
        <w:tabs>
          <w:tab w:val="left" w:pos="2694"/>
        </w:tabs>
        <w:rPr>
          <w:rFonts w:ascii="Arial" w:hAnsi="Arial" w:cs="Arial"/>
          <w:sz w:val="20"/>
          <w:szCs w:val="20"/>
        </w:rPr>
      </w:pPr>
      <w:r w:rsidRPr="00E07E84">
        <w:rPr>
          <w:rFonts w:ascii="Arial" w:hAnsi="Arial" w:cs="Arial"/>
          <w:sz w:val="20"/>
          <w:szCs w:val="20"/>
        </w:rPr>
        <w:tab/>
        <w:t xml:space="preserve">IČ:         </w:t>
      </w:r>
      <w:r w:rsidR="00BD1D68">
        <w:rPr>
          <w:rFonts w:ascii="Arial" w:hAnsi="Arial" w:cs="Arial"/>
          <w:sz w:val="20"/>
          <w:szCs w:val="20"/>
        </w:rPr>
        <w:t>291 22 651</w:t>
      </w:r>
      <w:r w:rsidRPr="00E07E84">
        <w:rPr>
          <w:rFonts w:ascii="Arial" w:hAnsi="Arial" w:cs="Arial"/>
          <w:sz w:val="20"/>
          <w:szCs w:val="20"/>
        </w:rPr>
        <w:t xml:space="preserve"> </w:t>
      </w:r>
    </w:p>
    <w:p w:rsidR="00992670" w:rsidRPr="00E07E84" w:rsidRDefault="00992670" w:rsidP="00992670">
      <w:pPr>
        <w:tabs>
          <w:tab w:val="left" w:pos="2694"/>
        </w:tabs>
        <w:rPr>
          <w:rFonts w:ascii="Arial" w:hAnsi="Arial" w:cs="Arial"/>
          <w:sz w:val="20"/>
          <w:szCs w:val="20"/>
        </w:rPr>
      </w:pPr>
      <w:r w:rsidRPr="00E07E84">
        <w:rPr>
          <w:rFonts w:ascii="Arial" w:hAnsi="Arial" w:cs="Arial"/>
          <w:sz w:val="20"/>
          <w:szCs w:val="20"/>
        </w:rPr>
        <w:tab/>
        <w:t xml:space="preserve">DIČ: </w:t>
      </w:r>
      <w:r>
        <w:rPr>
          <w:rFonts w:ascii="Arial" w:hAnsi="Arial" w:cs="Arial"/>
          <w:sz w:val="20"/>
          <w:szCs w:val="20"/>
        </w:rPr>
        <w:t xml:space="preserve">   </w:t>
      </w:r>
      <w:r w:rsidR="00BD1D68" w:rsidRPr="00E07E84">
        <w:rPr>
          <w:rFonts w:ascii="Arial" w:hAnsi="Arial" w:cs="Arial"/>
          <w:sz w:val="20"/>
          <w:szCs w:val="20"/>
        </w:rPr>
        <w:t>CZ</w:t>
      </w:r>
      <w:r w:rsidR="00BD1D68">
        <w:rPr>
          <w:rFonts w:ascii="Arial" w:hAnsi="Arial" w:cs="Arial"/>
          <w:sz w:val="20"/>
          <w:szCs w:val="20"/>
        </w:rPr>
        <w:t>29122651</w:t>
      </w:r>
      <w:r w:rsidR="00BD1D68" w:rsidRPr="00E07E84">
        <w:rPr>
          <w:rFonts w:ascii="Arial" w:hAnsi="Arial" w:cs="Arial"/>
          <w:sz w:val="20"/>
          <w:szCs w:val="20"/>
        </w:rPr>
        <w:t xml:space="preserve"> </w:t>
      </w:r>
    </w:p>
    <w:p w:rsidR="00992670" w:rsidRPr="00E07E84" w:rsidRDefault="00992670" w:rsidP="00992670">
      <w:pPr>
        <w:suppressLineNumbers/>
        <w:tabs>
          <w:tab w:val="left" w:pos="142"/>
          <w:tab w:val="left" w:pos="2694"/>
        </w:tabs>
        <w:rPr>
          <w:rFonts w:ascii="Arial" w:eastAsia="Calibri" w:hAnsi="Arial" w:cs="Arial"/>
          <w:sz w:val="20"/>
          <w:szCs w:val="20"/>
        </w:rPr>
      </w:pPr>
      <w:r w:rsidRPr="00E07E84">
        <w:rPr>
          <w:rFonts w:ascii="Arial" w:eastAsia="Calibri" w:hAnsi="Arial" w:cs="Arial"/>
          <w:sz w:val="20"/>
          <w:szCs w:val="20"/>
        </w:rPr>
        <w:tab/>
      </w:r>
      <w:r w:rsidRPr="00E07E84">
        <w:rPr>
          <w:rFonts w:ascii="Arial" w:eastAsia="Calibri" w:hAnsi="Arial" w:cs="Arial"/>
          <w:sz w:val="20"/>
          <w:szCs w:val="20"/>
        </w:rPr>
        <w:tab/>
        <w:t xml:space="preserve">b.s.:  </w:t>
      </w:r>
      <w:r w:rsidR="009A4A37">
        <w:rPr>
          <w:rFonts w:ascii="Arial" w:eastAsia="Calibri" w:hAnsi="Arial" w:cs="Arial"/>
          <w:sz w:val="20"/>
          <w:szCs w:val="20"/>
        </w:rPr>
        <w:t>XXXX</w:t>
      </w:r>
      <w:r w:rsidRPr="00E07E84">
        <w:rPr>
          <w:rFonts w:ascii="Arial" w:eastAsia="Calibri" w:hAnsi="Arial" w:cs="Arial"/>
          <w:sz w:val="20"/>
          <w:szCs w:val="20"/>
        </w:rPr>
        <w:t xml:space="preserve">; č.ú.: </w:t>
      </w:r>
      <w:r w:rsidR="009A4A37">
        <w:rPr>
          <w:rFonts w:ascii="Arial" w:eastAsia="Calibri" w:hAnsi="Arial" w:cs="Arial"/>
          <w:sz w:val="20"/>
          <w:szCs w:val="20"/>
        </w:rPr>
        <w:t>XXXX</w:t>
      </w:r>
    </w:p>
    <w:p w:rsidR="00992670" w:rsidRPr="00147C09" w:rsidRDefault="00992670" w:rsidP="00992670">
      <w:pPr>
        <w:tabs>
          <w:tab w:val="left" w:pos="2700"/>
        </w:tabs>
        <w:jc w:val="both"/>
        <w:rPr>
          <w:rFonts w:ascii="Arial" w:hAnsi="Arial" w:cs="Arial"/>
          <w:sz w:val="20"/>
          <w:szCs w:val="20"/>
        </w:rPr>
      </w:pPr>
      <w:r w:rsidRPr="00147C09">
        <w:rPr>
          <w:rFonts w:ascii="Arial" w:hAnsi="Arial" w:cs="Arial"/>
          <w:sz w:val="20"/>
          <w:szCs w:val="20"/>
        </w:rPr>
        <w:t>zastoupený:</w:t>
      </w:r>
      <w:r w:rsidRPr="00147C09">
        <w:rPr>
          <w:rFonts w:ascii="Arial" w:hAnsi="Arial" w:cs="Arial"/>
          <w:sz w:val="20"/>
          <w:szCs w:val="20"/>
        </w:rPr>
        <w:tab/>
      </w:r>
      <w:r w:rsidR="009A4A37">
        <w:rPr>
          <w:rFonts w:ascii="Arial" w:hAnsi="Arial" w:cs="Arial"/>
          <w:sz w:val="20"/>
          <w:szCs w:val="20"/>
        </w:rPr>
        <w:t>XXXX</w:t>
      </w:r>
    </w:p>
    <w:p w:rsidR="00992670" w:rsidRPr="00E07E84" w:rsidRDefault="00992670" w:rsidP="00992670">
      <w:pPr>
        <w:tabs>
          <w:tab w:val="left" w:pos="2694"/>
        </w:tabs>
        <w:rPr>
          <w:rFonts w:ascii="Arial" w:hAnsi="Arial" w:cs="Arial"/>
          <w:sz w:val="20"/>
          <w:szCs w:val="20"/>
        </w:rPr>
      </w:pPr>
      <w:r w:rsidRPr="00E07E84">
        <w:rPr>
          <w:rFonts w:ascii="Arial" w:hAnsi="Arial" w:cs="Arial"/>
          <w:sz w:val="20"/>
          <w:szCs w:val="20"/>
        </w:rPr>
        <w:tab/>
        <w:t xml:space="preserve">(dále jen </w:t>
      </w:r>
      <w:r w:rsidRPr="00E07E84">
        <w:rPr>
          <w:rFonts w:ascii="Arial" w:hAnsi="Arial" w:cs="Arial"/>
          <w:b/>
          <w:bCs/>
          <w:sz w:val="20"/>
          <w:szCs w:val="20"/>
        </w:rPr>
        <w:t>„</w:t>
      </w:r>
      <w:r w:rsidRPr="00E07E84">
        <w:rPr>
          <w:rFonts w:ascii="Arial" w:hAnsi="Arial" w:cs="Arial"/>
          <w:bCs/>
          <w:sz w:val="20"/>
          <w:szCs w:val="20"/>
        </w:rPr>
        <w:t>prodávající</w:t>
      </w:r>
      <w:r w:rsidRPr="00E07E84">
        <w:rPr>
          <w:rFonts w:ascii="Arial" w:hAnsi="Arial" w:cs="Arial"/>
          <w:b/>
          <w:bCs/>
          <w:sz w:val="20"/>
          <w:szCs w:val="20"/>
        </w:rPr>
        <w:t>“</w:t>
      </w:r>
      <w:r w:rsidRPr="00E07E84">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8E149F">
        <w:rPr>
          <w:rFonts w:ascii="Arial" w:hAnsi="Arial" w:cs="Arial"/>
          <w:b/>
          <w:sz w:val="20"/>
          <w:szCs w:val="22"/>
        </w:rPr>
        <w:t>baletizol</w:t>
      </w:r>
      <w:r w:rsidR="00F81716" w:rsidRPr="00747ABD">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FF597B" w:rsidRDefault="00FF597B">
      <w:pPr>
        <w:suppressAutoHyphens w:val="0"/>
        <w:autoSpaceDE w:val="0"/>
        <w:autoSpaceDN w:val="0"/>
        <w:adjustRightInd w:val="0"/>
        <w:rPr>
          <w:rFonts w:ascii="Arial" w:hAnsi="Arial" w:cs="Arial"/>
          <w:b/>
          <w:sz w:val="28"/>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4B16A6" w:rsidRPr="0012776E" w:rsidTr="00985C36">
        <w:trPr>
          <w:trHeight w:val="256"/>
        </w:trPr>
        <w:tc>
          <w:tcPr>
            <w:tcW w:w="4820" w:type="dxa"/>
          </w:tcPr>
          <w:p w:rsidR="004B16A6" w:rsidRPr="0012776E" w:rsidRDefault="004B16A6" w:rsidP="00985C36">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4B16A6" w:rsidRPr="0012776E" w:rsidRDefault="004B16A6" w:rsidP="00985C36">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4B16A6" w:rsidRPr="0012776E" w:rsidRDefault="004B16A6" w:rsidP="00985C36">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4B16A6" w:rsidRPr="0012776E" w:rsidRDefault="004B16A6" w:rsidP="00985C36">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4B16A6" w:rsidRPr="00A03842" w:rsidTr="00985C36">
        <w:trPr>
          <w:trHeight w:val="310"/>
        </w:trPr>
        <w:tc>
          <w:tcPr>
            <w:tcW w:w="4820" w:type="dxa"/>
            <w:vAlign w:val="center"/>
          </w:tcPr>
          <w:p w:rsidR="004B16A6" w:rsidRDefault="008E149F" w:rsidP="00F81716">
            <w:pPr>
              <w:pStyle w:val="Odstavecseseznamem"/>
              <w:tabs>
                <w:tab w:val="left" w:pos="360"/>
              </w:tabs>
              <w:snapToGrid w:val="0"/>
              <w:spacing w:before="120"/>
              <w:ind w:left="0"/>
              <w:rPr>
                <w:rFonts w:ascii="Arial" w:hAnsi="Arial" w:cs="Arial"/>
                <w:sz w:val="18"/>
                <w:szCs w:val="18"/>
              </w:rPr>
            </w:pPr>
            <w:r>
              <w:rPr>
                <w:rFonts w:ascii="Arial" w:hAnsi="Arial" w:cs="Arial"/>
                <w:sz w:val="18"/>
                <w:szCs w:val="18"/>
              </w:rPr>
              <w:t>Baletizol Coppélia lesk, šíře 150 cm, barva 1001 sněhově bílá</w:t>
            </w:r>
          </w:p>
          <w:p w:rsidR="00915A6A" w:rsidRPr="00A03842" w:rsidRDefault="00915A6A" w:rsidP="009A4A37">
            <w:pPr>
              <w:pStyle w:val="Odstavecseseznamem"/>
              <w:tabs>
                <w:tab w:val="left" w:pos="360"/>
              </w:tabs>
              <w:snapToGrid w:val="0"/>
              <w:spacing w:before="120" w:after="120"/>
              <w:ind w:left="0"/>
              <w:rPr>
                <w:rFonts w:ascii="Arial" w:hAnsi="Arial" w:cs="Arial"/>
                <w:sz w:val="17"/>
                <w:szCs w:val="17"/>
              </w:rPr>
            </w:pPr>
            <w:r>
              <w:rPr>
                <w:rFonts w:ascii="Arial" w:hAnsi="Arial" w:cs="Arial"/>
                <w:sz w:val="17"/>
                <w:szCs w:val="17"/>
              </w:rPr>
              <w:t xml:space="preserve">Náviny po </w:t>
            </w:r>
            <w:r w:rsidR="009A4A37">
              <w:rPr>
                <w:rFonts w:ascii="Arial" w:hAnsi="Arial" w:cs="Arial"/>
                <w:sz w:val="17"/>
                <w:szCs w:val="17"/>
              </w:rPr>
              <w:t>XXXX</w:t>
            </w:r>
            <w:r>
              <w:rPr>
                <w:rFonts w:ascii="Arial" w:hAnsi="Arial" w:cs="Arial"/>
                <w:sz w:val="17"/>
                <w:szCs w:val="17"/>
              </w:rPr>
              <w:t>.</w:t>
            </w:r>
          </w:p>
        </w:tc>
        <w:tc>
          <w:tcPr>
            <w:tcW w:w="1134" w:type="dxa"/>
            <w:vAlign w:val="center"/>
          </w:tcPr>
          <w:p w:rsidR="004B16A6" w:rsidRPr="00A03842" w:rsidRDefault="009A4A37" w:rsidP="00647D35">
            <w:pPr>
              <w:pStyle w:val="Odstavecseseznamem"/>
              <w:tabs>
                <w:tab w:val="left" w:pos="360"/>
              </w:tabs>
              <w:snapToGrid w:val="0"/>
              <w:spacing w:before="120"/>
              <w:ind w:left="0"/>
              <w:jc w:val="center"/>
              <w:rPr>
                <w:rFonts w:ascii="Arial" w:hAnsi="Arial" w:cs="Arial"/>
                <w:sz w:val="17"/>
                <w:szCs w:val="17"/>
              </w:rPr>
            </w:pPr>
            <w:r>
              <w:rPr>
                <w:rFonts w:ascii="Arial" w:hAnsi="Arial" w:cs="Arial"/>
                <w:sz w:val="18"/>
                <w:szCs w:val="18"/>
              </w:rPr>
              <w:t>XXXX</w:t>
            </w:r>
            <w:r w:rsidR="004B16A6" w:rsidRPr="009B7A21">
              <w:rPr>
                <w:rFonts w:ascii="Arial" w:hAnsi="Arial" w:cs="Arial"/>
                <w:sz w:val="18"/>
                <w:szCs w:val="18"/>
              </w:rPr>
              <w:t> </w:t>
            </w:r>
          </w:p>
        </w:tc>
        <w:tc>
          <w:tcPr>
            <w:tcW w:w="1701" w:type="dxa"/>
            <w:vAlign w:val="center"/>
          </w:tcPr>
          <w:p w:rsidR="004B16A6" w:rsidRPr="00A03842" w:rsidRDefault="009A4A37" w:rsidP="004B16A6">
            <w:pPr>
              <w:pStyle w:val="Odstavecseseznamem"/>
              <w:tabs>
                <w:tab w:val="left" w:pos="360"/>
              </w:tabs>
              <w:spacing w:before="120"/>
              <w:ind w:left="0"/>
              <w:jc w:val="center"/>
              <w:rPr>
                <w:rFonts w:ascii="Arial" w:hAnsi="Arial" w:cs="Arial"/>
                <w:sz w:val="17"/>
                <w:szCs w:val="17"/>
              </w:rPr>
            </w:pPr>
            <w:r>
              <w:rPr>
                <w:rFonts w:ascii="Arial" w:hAnsi="Arial" w:cs="Arial"/>
                <w:sz w:val="18"/>
                <w:szCs w:val="18"/>
              </w:rPr>
              <w:t>XXXX</w:t>
            </w:r>
          </w:p>
        </w:tc>
        <w:tc>
          <w:tcPr>
            <w:tcW w:w="1650" w:type="dxa"/>
            <w:vAlign w:val="center"/>
          </w:tcPr>
          <w:p w:rsidR="004B16A6" w:rsidRPr="00A03842" w:rsidRDefault="009A4A37" w:rsidP="004B16A6">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bl>
    <w:p w:rsidR="004B16A6" w:rsidRPr="00B5313D" w:rsidRDefault="004B16A6">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915A6A">
        <w:rPr>
          <w:rFonts w:ascii="Arial" w:hAnsi="Arial" w:cs="Arial"/>
          <w:b/>
          <w:sz w:val="20"/>
          <w:szCs w:val="20"/>
        </w:rPr>
        <w:t>111.920,00</w:t>
      </w:r>
      <w:r w:rsidR="00505148"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r w:rsidR="005E36C1">
        <w:rPr>
          <w:rFonts w:ascii="Arial" w:hAnsi="Arial" w:cs="Arial"/>
          <w:sz w:val="20"/>
          <w:szCs w:val="20"/>
        </w:rPr>
        <w:t xml:space="preserve">jednostojedenácttisícdevětsetdvacet </w:t>
      </w:r>
      <w:r w:rsidR="00A67557">
        <w:rPr>
          <w:rFonts w:ascii="Arial" w:hAnsi="Arial" w:cs="Arial"/>
          <w:sz w:val="20"/>
          <w:szCs w:val="20"/>
        </w:rPr>
        <w:t>korun</w:t>
      </w:r>
      <w:r w:rsidRPr="00747ABD">
        <w:rPr>
          <w:rFonts w:ascii="Arial" w:hAnsi="Arial" w:cs="Arial"/>
          <w:sz w:val="20"/>
          <w:szCs w:val="20"/>
        </w:rPr>
        <w:t xml:space="preserve">) bez DPH. K takto stanovené ceně bude připočtena 21% DPH ve výši </w:t>
      </w:r>
      <w:r w:rsidR="005E36C1">
        <w:rPr>
          <w:rFonts w:ascii="Arial" w:hAnsi="Arial" w:cs="Arial"/>
          <w:sz w:val="20"/>
          <w:szCs w:val="20"/>
        </w:rPr>
        <w:t>23.503,20</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915A6A">
        <w:rPr>
          <w:rFonts w:ascii="Arial" w:hAnsi="Arial" w:cs="Arial"/>
          <w:b/>
          <w:bCs/>
          <w:sz w:val="20"/>
          <w:szCs w:val="20"/>
        </w:rPr>
        <w:t>135.423</w:t>
      </w:r>
      <w:r w:rsidR="00F81716">
        <w:rPr>
          <w:rFonts w:ascii="Arial" w:hAnsi="Arial" w:cs="Arial"/>
          <w:b/>
          <w:bCs/>
          <w:sz w:val="20"/>
          <w:szCs w:val="20"/>
        </w:rPr>
        <w:t>,</w:t>
      </w:r>
      <w:r w:rsidR="00915A6A">
        <w:rPr>
          <w:rFonts w:ascii="Arial" w:hAnsi="Arial" w:cs="Arial"/>
          <w:b/>
          <w:bCs/>
          <w:sz w:val="20"/>
          <w:szCs w:val="20"/>
        </w:rPr>
        <w:t>2</w:t>
      </w:r>
      <w:r w:rsidR="00F81716">
        <w:rPr>
          <w:rFonts w:ascii="Arial" w:hAnsi="Arial" w:cs="Arial"/>
          <w:b/>
          <w:bCs/>
          <w:sz w:val="20"/>
          <w:szCs w:val="20"/>
        </w:rPr>
        <w:t>0</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5E36C1">
        <w:rPr>
          <w:rFonts w:ascii="Arial" w:hAnsi="Arial" w:cs="Arial"/>
          <w:b/>
          <w:sz w:val="20"/>
          <w:szCs w:val="20"/>
        </w:rPr>
        <w:t>22</w:t>
      </w:r>
      <w:r w:rsidR="00F81716">
        <w:rPr>
          <w:rFonts w:ascii="Arial" w:hAnsi="Arial" w:cs="Arial"/>
          <w:b/>
          <w:sz w:val="20"/>
          <w:szCs w:val="20"/>
        </w:rPr>
        <w:t>.12</w:t>
      </w:r>
      <w:r w:rsidR="00F76D53">
        <w:rPr>
          <w:rFonts w:ascii="Arial" w:hAnsi="Arial" w:cs="Arial"/>
          <w:b/>
          <w:sz w:val="20"/>
          <w:szCs w:val="20"/>
        </w:rPr>
        <w:t>.2023</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lastRenderedPageBreak/>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9A4A37">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9A4A37">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lastRenderedPageBreak/>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CF3C39">
        <w:rPr>
          <w:rFonts w:ascii="Arial" w:hAnsi="Arial" w:cs="Arial"/>
          <w:sz w:val="20"/>
          <w:szCs w:val="20"/>
        </w:rPr>
        <w:t xml:space="preserve"> </w:t>
      </w:r>
      <w:r w:rsidR="004857F5">
        <w:rPr>
          <w:rFonts w:ascii="Arial" w:hAnsi="Arial" w:cs="Arial"/>
          <w:sz w:val="20"/>
          <w:szCs w:val="20"/>
        </w:rPr>
        <w:t>Plzni</w:t>
      </w:r>
      <w:r w:rsidR="00CF3C39">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Default="00FF597B">
      <w:pPr>
        <w:rPr>
          <w:sz w:val="22"/>
          <w:szCs w:val="22"/>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CF3C39" w:rsidRPr="00D46ED2" w:rsidTr="00616262">
        <w:trPr>
          <w:trHeight w:val="586"/>
        </w:trPr>
        <w:tc>
          <w:tcPr>
            <w:tcW w:w="4680" w:type="dxa"/>
          </w:tcPr>
          <w:p w:rsidR="00CF3C39" w:rsidRPr="00E751C2" w:rsidRDefault="00CF3C39" w:rsidP="00616262">
            <w:pPr>
              <w:ind w:right="-70"/>
              <w:jc w:val="center"/>
              <w:rPr>
                <w:rFonts w:ascii="Arial" w:hAnsi="Arial" w:cs="Arial"/>
                <w:sz w:val="20"/>
                <w:szCs w:val="20"/>
              </w:rPr>
            </w:pPr>
            <w:r w:rsidRPr="00E751C2">
              <w:rPr>
                <w:rFonts w:ascii="Arial" w:hAnsi="Arial" w:cs="Arial"/>
                <w:sz w:val="20"/>
                <w:szCs w:val="20"/>
              </w:rPr>
              <w:t>………………………………….</w:t>
            </w:r>
          </w:p>
          <w:p w:rsidR="00CF3C39" w:rsidRDefault="004857F5" w:rsidP="00616262">
            <w:pPr>
              <w:ind w:left="-70"/>
              <w:jc w:val="center"/>
              <w:rPr>
                <w:rFonts w:ascii="Arial" w:hAnsi="Arial" w:cs="Arial"/>
                <w:b/>
                <w:sz w:val="20"/>
                <w:szCs w:val="20"/>
              </w:rPr>
            </w:pPr>
            <w:r>
              <w:rPr>
                <w:rFonts w:ascii="Arial" w:hAnsi="Arial" w:cs="Arial"/>
                <w:b/>
                <w:bCs/>
                <w:sz w:val="20"/>
                <w:szCs w:val="20"/>
              </w:rPr>
              <w:t xml:space="preserve">Divadelní služby Plzeň </w:t>
            </w:r>
            <w:r w:rsidR="00CF3C39">
              <w:rPr>
                <w:rFonts w:ascii="Arial" w:hAnsi="Arial" w:cs="Arial"/>
                <w:b/>
                <w:bCs/>
                <w:sz w:val="20"/>
                <w:szCs w:val="20"/>
              </w:rPr>
              <w:t>s</w:t>
            </w:r>
            <w:r w:rsidR="00761633">
              <w:rPr>
                <w:rFonts w:ascii="Arial" w:hAnsi="Arial" w:cs="Arial"/>
                <w:b/>
                <w:bCs/>
                <w:sz w:val="20"/>
                <w:szCs w:val="20"/>
              </w:rPr>
              <w:t>.</w:t>
            </w:r>
            <w:r w:rsidR="00CF3C39">
              <w:rPr>
                <w:rFonts w:ascii="Arial" w:hAnsi="Arial" w:cs="Arial"/>
                <w:b/>
                <w:bCs/>
                <w:sz w:val="20"/>
                <w:szCs w:val="20"/>
              </w:rPr>
              <w:t>r.o.</w:t>
            </w:r>
            <w:r w:rsidR="00CF3C39" w:rsidRPr="00E751C2">
              <w:rPr>
                <w:rFonts w:ascii="Arial" w:hAnsi="Arial" w:cs="Arial"/>
                <w:b/>
                <w:sz w:val="20"/>
                <w:szCs w:val="20"/>
              </w:rPr>
              <w:t xml:space="preserve"> </w:t>
            </w:r>
          </w:p>
          <w:p w:rsidR="00CF3C39" w:rsidRPr="007E0113" w:rsidRDefault="009A4A37" w:rsidP="00616262">
            <w:pPr>
              <w:ind w:left="-70"/>
              <w:jc w:val="center"/>
              <w:rPr>
                <w:rFonts w:ascii="Arial" w:hAnsi="Arial" w:cs="Arial"/>
                <w:sz w:val="20"/>
                <w:szCs w:val="20"/>
              </w:rPr>
            </w:pPr>
            <w:r>
              <w:rPr>
                <w:rFonts w:ascii="Arial" w:hAnsi="Arial" w:cs="Arial"/>
                <w:sz w:val="20"/>
                <w:szCs w:val="20"/>
              </w:rPr>
              <w:t>XXXX</w:t>
            </w:r>
          </w:p>
          <w:p w:rsidR="00CF3C39" w:rsidRPr="00E751C2" w:rsidRDefault="009A4A37" w:rsidP="00616262">
            <w:pPr>
              <w:ind w:left="-70"/>
              <w:jc w:val="center"/>
              <w:rPr>
                <w:rFonts w:ascii="Arial" w:hAnsi="Arial" w:cs="Arial"/>
                <w:sz w:val="20"/>
                <w:szCs w:val="20"/>
              </w:rPr>
            </w:pPr>
            <w:r>
              <w:rPr>
                <w:rFonts w:ascii="Arial" w:hAnsi="Arial" w:cs="Arial"/>
                <w:sz w:val="20"/>
                <w:szCs w:val="20"/>
              </w:rPr>
              <w:t>XXXX</w:t>
            </w:r>
          </w:p>
        </w:tc>
        <w:tc>
          <w:tcPr>
            <w:tcW w:w="4679" w:type="dxa"/>
          </w:tcPr>
          <w:p w:rsidR="00CF3C39" w:rsidRPr="00E751C2" w:rsidRDefault="00CF3C39" w:rsidP="00616262">
            <w:pPr>
              <w:ind w:left="-68"/>
              <w:jc w:val="center"/>
              <w:rPr>
                <w:rFonts w:ascii="Arial" w:hAnsi="Arial" w:cs="Arial"/>
                <w:sz w:val="20"/>
                <w:szCs w:val="20"/>
              </w:rPr>
            </w:pPr>
            <w:r w:rsidRPr="00E751C2">
              <w:rPr>
                <w:rFonts w:ascii="Arial" w:hAnsi="Arial" w:cs="Arial"/>
                <w:sz w:val="20"/>
                <w:szCs w:val="20"/>
              </w:rPr>
              <w:t>………………………………….</w:t>
            </w:r>
          </w:p>
          <w:p w:rsidR="00CF3C39" w:rsidRPr="00E751C2" w:rsidRDefault="00CF3C39" w:rsidP="00616262">
            <w:pPr>
              <w:ind w:left="-70"/>
              <w:jc w:val="center"/>
              <w:rPr>
                <w:rFonts w:ascii="Arial" w:hAnsi="Arial" w:cs="Arial"/>
                <w:b/>
                <w:bCs/>
                <w:sz w:val="20"/>
                <w:szCs w:val="20"/>
              </w:rPr>
            </w:pPr>
            <w:r w:rsidRPr="00E751C2">
              <w:rPr>
                <w:rFonts w:ascii="Arial" w:hAnsi="Arial" w:cs="Arial"/>
                <w:b/>
                <w:bCs/>
                <w:sz w:val="20"/>
                <w:szCs w:val="20"/>
              </w:rPr>
              <w:t>Národní divadlo</w:t>
            </w:r>
          </w:p>
          <w:p w:rsidR="00CF3C39" w:rsidRPr="00E751C2" w:rsidRDefault="009A4A37" w:rsidP="00616262">
            <w:pPr>
              <w:ind w:left="-70"/>
              <w:jc w:val="center"/>
              <w:rPr>
                <w:rFonts w:ascii="Arial" w:hAnsi="Arial" w:cs="Arial"/>
                <w:sz w:val="20"/>
                <w:szCs w:val="20"/>
              </w:rPr>
            </w:pPr>
            <w:r>
              <w:rPr>
                <w:rFonts w:ascii="Arial" w:hAnsi="Arial" w:cs="Arial"/>
                <w:sz w:val="20"/>
                <w:szCs w:val="20"/>
              </w:rPr>
              <w:t>XXXX</w:t>
            </w:r>
          </w:p>
          <w:p w:rsidR="00CF3C39" w:rsidRPr="00E751C2" w:rsidRDefault="009A4A37" w:rsidP="00616262">
            <w:pPr>
              <w:ind w:left="-70"/>
              <w:jc w:val="center"/>
              <w:rPr>
                <w:rFonts w:ascii="Arial" w:hAnsi="Arial" w:cs="Arial"/>
                <w:sz w:val="20"/>
                <w:szCs w:val="20"/>
              </w:rPr>
            </w:pPr>
            <w:r>
              <w:rPr>
                <w:rFonts w:ascii="Arial" w:hAnsi="Arial" w:cs="Arial"/>
                <w:sz w:val="20"/>
                <w:szCs w:val="20"/>
              </w:rPr>
              <w:t>XXXX</w:t>
            </w:r>
            <w:bookmarkStart w:id="0" w:name="_GoBack"/>
            <w:bookmarkEnd w:id="0"/>
          </w:p>
          <w:p w:rsidR="00CF3C39" w:rsidRPr="00E751C2" w:rsidRDefault="00CF3C39" w:rsidP="00616262">
            <w:pPr>
              <w:ind w:left="-70"/>
              <w:jc w:val="center"/>
              <w:rPr>
                <w:rFonts w:ascii="Arial" w:hAnsi="Arial" w:cs="Arial"/>
                <w:sz w:val="20"/>
                <w:szCs w:val="20"/>
              </w:rPr>
            </w:pPr>
            <w:r w:rsidRPr="00E751C2">
              <w:rPr>
                <w:rFonts w:ascii="Arial" w:hAnsi="Arial" w:cs="Arial"/>
                <w:sz w:val="20"/>
                <w:szCs w:val="20"/>
              </w:rPr>
              <w:t xml:space="preserve">  </w:t>
            </w:r>
          </w:p>
        </w:tc>
      </w:tr>
    </w:tbl>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52A" w:rsidRDefault="002A152A">
      <w:r>
        <w:separator/>
      </w:r>
    </w:p>
  </w:endnote>
  <w:endnote w:type="continuationSeparator" w:id="0">
    <w:p w:rsidR="002A152A" w:rsidRDefault="002A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9A4A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52A" w:rsidRDefault="002A152A">
      <w:r>
        <w:separator/>
      </w:r>
    </w:p>
  </w:footnote>
  <w:footnote w:type="continuationSeparator" w:id="0">
    <w:p w:rsidR="002A152A" w:rsidRDefault="002A1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5300B"/>
    <w:rsid w:val="000A3E3D"/>
    <w:rsid w:val="000B7ABD"/>
    <w:rsid w:val="000E0968"/>
    <w:rsid w:val="000E4F33"/>
    <w:rsid w:val="000E7F17"/>
    <w:rsid w:val="000E7F5E"/>
    <w:rsid w:val="000F33E9"/>
    <w:rsid w:val="000F49C8"/>
    <w:rsid w:val="000F5225"/>
    <w:rsid w:val="000F5384"/>
    <w:rsid w:val="0010529A"/>
    <w:rsid w:val="0011119E"/>
    <w:rsid w:val="0012776E"/>
    <w:rsid w:val="001302FC"/>
    <w:rsid w:val="00130553"/>
    <w:rsid w:val="00131F68"/>
    <w:rsid w:val="00136D4C"/>
    <w:rsid w:val="0013777F"/>
    <w:rsid w:val="00174704"/>
    <w:rsid w:val="0018323F"/>
    <w:rsid w:val="00187D29"/>
    <w:rsid w:val="00191496"/>
    <w:rsid w:val="001A03B1"/>
    <w:rsid w:val="001A3A0C"/>
    <w:rsid w:val="001A45A4"/>
    <w:rsid w:val="001B2642"/>
    <w:rsid w:val="001C17AD"/>
    <w:rsid w:val="001C32AD"/>
    <w:rsid w:val="001C5A0C"/>
    <w:rsid w:val="001C6B1D"/>
    <w:rsid w:val="00200AE8"/>
    <w:rsid w:val="00200FF6"/>
    <w:rsid w:val="00207409"/>
    <w:rsid w:val="0021681A"/>
    <w:rsid w:val="00217F9E"/>
    <w:rsid w:val="00233FB7"/>
    <w:rsid w:val="00237BA7"/>
    <w:rsid w:val="002471EA"/>
    <w:rsid w:val="00271E4E"/>
    <w:rsid w:val="00282464"/>
    <w:rsid w:val="002A09D4"/>
    <w:rsid w:val="002A152A"/>
    <w:rsid w:val="002A176C"/>
    <w:rsid w:val="002A44CC"/>
    <w:rsid w:val="002A7CEC"/>
    <w:rsid w:val="002C6EB0"/>
    <w:rsid w:val="002E4F77"/>
    <w:rsid w:val="002E58E3"/>
    <w:rsid w:val="00301AD6"/>
    <w:rsid w:val="0031288C"/>
    <w:rsid w:val="0032473C"/>
    <w:rsid w:val="00326BCE"/>
    <w:rsid w:val="00346ACA"/>
    <w:rsid w:val="0036013A"/>
    <w:rsid w:val="00364B77"/>
    <w:rsid w:val="00380A6D"/>
    <w:rsid w:val="003C12BB"/>
    <w:rsid w:val="004021C4"/>
    <w:rsid w:val="004131F1"/>
    <w:rsid w:val="004145BE"/>
    <w:rsid w:val="00417DE1"/>
    <w:rsid w:val="00425399"/>
    <w:rsid w:val="0042659A"/>
    <w:rsid w:val="004857F5"/>
    <w:rsid w:val="004A6BBB"/>
    <w:rsid w:val="004B16A6"/>
    <w:rsid w:val="004B323B"/>
    <w:rsid w:val="004B6CA6"/>
    <w:rsid w:val="004C7387"/>
    <w:rsid w:val="004D3264"/>
    <w:rsid w:val="004D3D8F"/>
    <w:rsid w:val="004E42F3"/>
    <w:rsid w:val="004E440E"/>
    <w:rsid w:val="004E6AF9"/>
    <w:rsid w:val="004F0ACD"/>
    <w:rsid w:val="004F3459"/>
    <w:rsid w:val="00503B9F"/>
    <w:rsid w:val="00505148"/>
    <w:rsid w:val="0051348B"/>
    <w:rsid w:val="00516215"/>
    <w:rsid w:val="00542ADD"/>
    <w:rsid w:val="00545C90"/>
    <w:rsid w:val="00552BB6"/>
    <w:rsid w:val="00553642"/>
    <w:rsid w:val="005631F0"/>
    <w:rsid w:val="005800ED"/>
    <w:rsid w:val="005A075F"/>
    <w:rsid w:val="005B1FC1"/>
    <w:rsid w:val="005B27AA"/>
    <w:rsid w:val="005B2C4F"/>
    <w:rsid w:val="005C681D"/>
    <w:rsid w:val="005E36C1"/>
    <w:rsid w:val="00641915"/>
    <w:rsid w:val="0064596A"/>
    <w:rsid w:val="00647D35"/>
    <w:rsid w:val="006545EA"/>
    <w:rsid w:val="00657DFF"/>
    <w:rsid w:val="006648B5"/>
    <w:rsid w:val="00670D41"/>
    <w:rsid w:val="006736E7"/>
    <w:rsid w:val="006755B6"/>
    <w:rsid w:val="00684F33"/>
    <w:rsid w:val="006940D2"/>
    <w:rsid w:val="00695CCF"/>
    <w:rsid w:val="00696896"/>
    <w:rsid w:val="006A1163"/>
    <w:rsid w:val="006B39C3"/>
    <w:rsid w:val="006B5428"/>
    <w:rsid w:val="006C4D91"/>
    <w:rsid w:val="006C5B7C"/>
    <w:rsid w:val="006C7066"/>
    <w:rsid w:val="006D53CC"/>
    <w:rsid w:val="006E05F1"/>
    <w:rsid w:val="006E2073"/>
    <w:rsid w:val="006E3F72"/>
    <w:rsid w:val="006F49D8"/>
    <w:rsid w:val="006F7BDD"/>
    <w:rsid w:val="00706DB1"/>
    <w:rsid w:val="00714F34"/>
    <w:rsid w:val="0071684B"/>
    <w:rsid w:val="007351FF"/>
    <w:rsid w:val="00741CCE"/>
    <w:rsid w:val="00747ABD"/>
    <w:rsid w:val="00761633"/>
    <w:rsid w:val="0076181A"/>
    <w:rsid w:val="00767C54"/>
    <w:rsid w:val="00781E6B"/>
    <w:rsid w:val="00782657"/>
    <w:rsid w:val="007916CC"/>
    <w:rsid w:val="007966D1"/>
    <w:rsid w:val="007A1B6A"/>
    <w:rsid w:val="007B6A77"/>
    <w:rsid w:val="007D647B"/>
    <w:rsid w:val="007F5C49"/>
    <w:rsid w:val="00803A46"/>
    <w:rsid w:val="00832A8E"/>
    <w:rsid w:val="00843F10"/>
    <w:rsid w:val="008531CC"/>
    <w:rsid w:val="008612B4"/>
    <w:rsid w:val="008734A2"/>
    <w:rsid w:val="0087375B"/>
    <w:rsid w:val="00877B9C"/>
    <w:rsid w:val="0088682A"/>
    <w:rsid w:val="008A0196"/>
    <w:rsid w:val="008C1B6E"/>
    <w:rsid w:val="008D2662"/>
    <w:rsid w:val="008D3520"/>
    <w:rsid w:val="008E149F"/>
    <w:rsid w:val="008E4EA3"/>
    <w:rsid w:val="008E5EA2"/>
    <w:rsid w:val="008F7EC5"/>
    <w:rsid w:val="00915A6A"/>
    <w:rsid w:val="0092048E"/>
    <w:rsid w:val="0093432C"/>
    <w:rsid w:val="009350A9"/>
    <w:rsid w:val="00957DFA"/>
    <w:rsid w:val="00965D6C"/>
    <w:rsid w:val="00984AC6"/>
    <w:rsid w:val="00992670"/>
    <w:rsid w:val="009A0C97"/>
    <w:rsid w:val="009A0DB3"/>
    <w:rsid w:val="009A23EF"/>
    <w:rsid w:val="009A4A37"/>
    <w:rsid w:val="009A6265"/>
    <w:rsid w:val="009B4B05"/>
    <w:rsid w:val="009B6C16"/>
    <w:rsid w:val="009B7A21"/>
    <w:rsid w:val="009E4033"/>
    <w:rsid w:val="009E503D"/>
    <w:rsid w:val="009F2BDB"/>
    <w:rsid w:val="00A14968"/>
    <w:rsid w:val="00A27028"/>
    <w:rsid w:val="00A4149A"/>
    <w:rsid w:val="00A45C50"/>
    <w:rsid w:val="00A46F93"/>
    <w:rsid w:val="00A619E9"/>
    <w:rsid w:val="00A67557"/>
    <w:rsid w:val="00A85E77"/>
    <w:rsid w:val="00A954E7"/>
    <w:rsid w:val="00AC3BF4"/>
    <w:rsid w:val="00AF717F"/>
    <w:rsid w:val="00B000C8"/>
    <w:rsid w:val="00B03CCC"/>
    <w:rsid w:val="00B27DED"/>
    <w:rsid w:val="00B4493D"/>
    <w:rsid w:val="00B5313D"/>
    <w:rsid w:val="00B54D2C"/>
    <w:rsid w:val="00B603C2"/>
    <w:rsid w:val="00B700A0"/>
    <w:rsid w:val="00B76406"/>
    <w:rsid w:val="00B8249D"/>
    <w:rsid w:val="00B82C74"/>
    <w:rsid w:val="00B853DD"/>
    <w:rsid w:val="00B8611C"/>
    <w:rsid w:val="00B93659"/>
    <w:rsid w:val="00B95C87"/>
    <w:rsid w:val="00BD1D68"/>
    <w:rsid w:val="00C0436D"/>
    <w:rsid w:val="00C070C0"/>
    <w:rsid w:val="00C226D1"/>
    <w:rsid w:val="00C51855"/>
    <w:rsid w:val="00C663DD"/>
    <w:rsid w:val="00C67A87"/>
    <w:rsid w:val="00C72980"/>
    <w:rsid w:val="00C77BF7"/>
    <w:rsid w:val="00C8150C"/>
    <w:rsid w:val="00C85293"/>
    <w:rsid w:val="00C8628E"/>
    <w:rsid w:val="00C86ABB"/>
    <w:rsid w:val="00C92C38"/>
    <w:rsid w:val="00C97A19"/>
    <w:rsid w:val="00CA69AF"/>
    <w:rsid w:val="00CC0BA2"/>
    <w:rsid w:val="00CC0E99"/>
    <w:rsid w:val="00CC650C"/>
    <w:rsid w:val="00CD4A92"/>
    <w:rsid w:val="00CD640F"/>
    <w:rsid w:val="00CD7CB9"/>
    <w:rsid w:val="00CF3C39"/>
    <w:rsid w:val="00D34BE8"/>
    <w:rsid w:val="00D35135"/>
    <w:rsid w:val="00D420B5"/>
    <w:rsid w:val="00D56D56"/>
    <w:rsid w:val="00D668F9"/>
    <w:rsid w:val="00D7641A"/>
    <w:rsid w:val="00D9235C"/>
    <w:rsid w:val="00D9606B"/>
    <w:rsid w:val="00DA6239"/>
    <w:rsid w:val="00DD3E14"/>
    <w:rsid w:val="00DD474E"/>
    <w:rsid w:val="00DE1E9D"/>
    <w:rsid w:val="00DF010B"/>
    <w:rsid w:val="00DF0765"/>
    <w:rsid w:val="00E03181"/>
    <w:rsid w:val="00E2166F"/>
    <w:rsid w:val="00E41913"/>
    <w:rsid w:val="00E41C93"/>
    <w:rsid w:val="00E664E5"/>
    <w:rsid w:val="00EB3000"/>
    <w:rsid w:val="00EB5DFA"/>
    <w:rsid w:val="00ED5EE8"/>
    <w:rsid w:val="00EE3876"/>
    <w:rsid w:val="00F02281"/>
    <w:rsid w:val="00F02DC5"/>
    <w:rsid w:val="00F10C7D"/>
    <w:rsid w:val="00F15769"/>
    <w:rsid w:val="00F2323D"/>
    <w:rsid w:val="00F23EF9"/>
    <w:rsid w:val="00F54374"/>
    <w:rsid w:val="00F67EA5"/>
    <w:rsid w:val="00F76D53"/>
    <w:rsid w:val="00F81716"/>
    <w:rsid w:val="00F86CCF"/>
    <w:rsid w:val="00F95966"/>
    <w:rsid w:val="00F9758D"/>
    <w:rsid w:val="00FA429C"/>
    <w:rsid w:val="00FB0E73"/>
    <w:rsid w:val="00FB217F"/>
    <w:rsid w:val="00FB218C"/>
    <w:rsid w:val="00FC1F42"/>
    <w:rsid w:val="00FC2C91"/>
    <w:rsid w:val="00FC4684"/>
    <w:rsid w:val="00FD08E3"/>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1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8E5C-5006-4295-84EA-DAD0F876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6543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2023-12-11T11:30:00Z</dcterms:created>
  <dcterms:modified xsi:type="dcterms:W3CDTF">2023-12-11T11:30:00Z</dcterms:modified>
</cp:coreProperties>
</file>