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4806" w14:textId="77777777" w:rsidR="00CD04CD" w:rsidRDefault="00CD04CD">
      <w:pPr>
        <w:pStyle w:val="Zkladntext"/>
        <w:spacing w:before="9"/>
        <w:rPr>
          <w:rFonts w:ascii="Times New Roman"/>
          <w:sz w:val="12"/>
        </w:rPr>
      </w:pPr>
    </w:p>
    <w:p w14:paraId="24C9FC1A" w14:textId="77777777" w:rsidR="00CD04CD" w:rsidRDefault="007B29DB">
      <w:pPr>
        <w:pStyle w:val="Zkladntext"/>
        <w:spacing w:before="94" w:line="252" w:lineRule="exact"/>
        <w:ind w:left="6515"/>
      </w:pPr>
      <w:r>
        <w:t>č.j.:</w:t>
      </w:r>
      <w:r>
        <w:rPr>
          <w:spacing w:val="-6"/>
        </w:rPr>
        <w:t xml:space="preserve"> </w:t>
      </w:r>
      <w:r>
        <w:t>2023/198</w:t>
      </w:r>
      <w:r>
        <w:rPr>
          <w:spacing w:val="-4"/>
        </w:rPr>
        <w:t xml:space="preserve"> NAKIT</w:t>
      </w:r>
    </w:p>
    <w:p w14:paraId="73D936D3" w14:textId="77777777" w:rsidR="00CD04CD" w:rsidRDefault="007B29DB">
      <w:pPr>
        <w:pStyle w:val="Zkladntext"/>
        <w:spacing w:line="252" w:lineRule="exact"/>
        <w:ind w:left="6515"/>
      </w:pPr>
      <w:r>
        <w:rPr>
          <w:spacing w:val="-2"/>
        </w:rPr>
        <w:t>č.j.:</w:t>
      </w:r>
    </w:p>
    <w:p w14:paraId="6F19447F" w14:textId="77777777" w:rsidR="00CD04CD" w:rsidRDefault="00CD04CD">
      <w:pPr>
        <w:pStyle w:val="Zkladntext"/>
        <w:rPr>
          <w:sz w:val="24"/>
        </w:rPr>
      </w:pPr>
    </w:p>
    <w:p w14:paraId="3765A21D" w14:textId="77777777" w:rsidR="00CD04CD" w:rsidRDefault="00CD04CD">
      <w:pPr>
        <w:pStyle w:val="Zkladntext"/>
        <w:spacing w:before="5"/>
        <w:rPr>
          <w:sz w:val="31"/>
        </w:rPr>
      </w:pPr>
    </w:p>
    <w:p w14:paraId="5109149E" w14:textId="77777777" w:rsidR="00CD04CD" w:rsidRDefault="007B29DB">
      <w:pPr>
        <w:spacing w:line="276" w:lineRule="exact"/>
        <w:ind w:left="1151" w:right="2100"/>
        <w:jc w:val="center"/>
        <w:rPr>
          <w:b/>
          <w:sz w:val="24"/>
        </w:rPr>
      </w:pPr>
      <w:r>
        <w:rPr>
          <w:b/>
          <w:sz w:val="24"/>
        </w:rPr>
        <w:t>DÍLČÍ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pacing w:val="-7"/>
          <w:sz w:val="24"/>
        </w:rPr>
        <w:t>1A</w:t>
      </w:r>
    </w:p>
    <w:p w14:paraId="6468C252" w14:textId="77777777" w:rsidR="00CD04CD" w:rsidRDefault="007B29DB">
      <w:pPr>
        <w:ind w:left="581" w:right="1536"/>
        <w:jc w:val="center"/>
        <w:rPr>
          <w:i/>
        </w:rPr>
      </w:pP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Rámcové</w:t>
      </w:r>
      <w:r>
        <w:rPr>
          <w:i/>
          <w:spacing w:val="-6"/>
        </w:rPr>
        <w:t xml:space="preserve"> </w:t>
      </w:r>
      <w:r>
        <w:rPr>
          <w:i/>
        </w:rPr>
        <w:t>dohodě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realizaci</w:t>
      </w:r>
      <w:r>
        <w:rPr>
          <w:i/>
          <w:spacing w:val="-5"/>
        </w:rPr>
        <w:t xml:space="preserve"> </w:t>
      </w:r>
      <w:r>
        <w:rPr>
          <w:i/>
        </w:rPr>
        <w:t>projektů</w:t>
      </w:r>
      <w:r>
        <w:rPr>
          <w:i/>
          <w:spacing w:val="-3"/>
        </w:rPr>
        <w:t xml:space="preserve"> </w:t>
      </w:r>
      <w:r>
        <w:rPr>
          <w:i/>
        </w:rPr>
        <w:t>kybernetické</w:t>
      </w:r>
      <w:r>
        <w:rPr>
          <w:i/>
          <w:spacing w:val="-4"/>
        </w:rPr>
        <w:t xml:space="preserve"> </w:t>
      </w:r>
      <w:r>
        <w:rPr>
          <w:i/>
        </w:rPr>
        <w:t>bezpečnosti</w:t>
      </w:r>
      <w:r>
        <w:rPr>
          <w:i/>
          <w:spacing w:val="-7"/>
        </w:rPr>
        <w:t xml:space="preserve"> </w:t>
      </w:r>
      <w:r>
        <w:rPr>
          <w:i/>
        </w:rPr>
        <w:t>financovaných z Národního plánu obnovy</w:t>
      </w:r>
    </w:p>
    <w:p w14:paraId="21F3A439" w14:textId="77777777" w:rsidR="00CD04CD" w:rsidRDefault="007B29DB">
      <w:pPr>
        <w:ind w:left="581" w:right="1533"/>
        <w:jc w:val="center"/>
        <w:rPr>
          <w:i/>
        </w:rPr>
      </w:pP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MV-51120-14/OFSP-2023,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6"/>
        </w:rPr>
        <w:t xml:space="preserve"> 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</w:rPr>
        <w:t>2023/111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NAKIT</w:t>
      </w:r>
    </w:p>
    <w:p w14:paraId="1AEFEFC8" w14:textId="77777777" w:rsidR="00CD04CD" w:rsidRDefault="00CD04CD">
      <w:pPr>
        <w:pStyle w:val="Zkladntext"/>
        <w:rPr>
          <w:i/>
          <w:sz w:val="24"/>
        </w:rPr>
      </w:pPr>
    </w:p>
    <w:p w14:paraId="01CE93AB" w14:textId="77777777" w:rsidR="00CD04CD" w:rsidRDefault="007B29DB">
      <w:pPr>
        <w:pStyle w:val="Nadpis1"/>
        <w:spacing w:before="203" w:line="253" w:lineRule="exact"/>
        <w:ind w:left="142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spacing w:val="-5"/>
        </w:rPr>
        <w:t>p.</w:t>
      </w:r>
    </w:p>
    <w:p w14:paraId="6D03A996" w14:textId="77777777" w:rsidR="00CD04CD" w:rsidRDefault="007B29DB">
      <w:pPr>
        <w:pStyle w:val="Zkladntext"/>
        <w:tabs>
          <w:tab w:val="left" w:pos="3118"/>
        </w:tabs>
        <w:ind w:left="14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408DCE9D" w14:textId="77777777" w:rsidR="00CD04CD" w:rsidRDefault="007B29DB">
      <w:pPr>
        <w:pStyle w:val="Zkladntext"/>
        <w:tabs>
          <w:tab w:val="left" w:pos="3118"/>
        </w:tabs>
        <w:spacing w:before="2" w:line="252" w:lineRule="exact"/>
        <w:ind w:left="14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B3C35D4" w14:textId="77777777" w:rsidR="00CD04CD" w:rsidRDefault="007B29DB">
      <w:pPr>
        <w:pStyle w:val="Zkladntext"/>
        <w:tabs>
          <w:tab w:val="left" w:pos="3118"/>
        </w:tabs>
        <w:spacing w:line="252" w:lineRule="exact"/>
        <w:ind w:left="142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6FE9C2DB" w14:textId="7A782C3E" w:rsidR="00CD04CD" w:rsidRDefault="007B29DB">
      <w:pPr>
        <w:pStyle w:val="Zkladntext"/>
        <w:tabs>
          <w:tab w:val="left" w:pos="3113"/>
        </w:tabs>
        <w:spacing w:before="1"/>
        <w:ind w:left="3113" w:right="2017" w:hanging="2972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75ACEB35" w14:textId="716994A3" w:rsidR="00CD04CD" w:rsidRDefault="007B29DB" w:rsidP="007B29DB">
      <w:pPr>
        <w:pStyle w:val="Zkladntext"/>
        <w:tabs>
          <w:tab w:val="left" w:pos="3118"/>
        </w:tabs>
        <w:spacing w:line="251" w:lineRule="exact"/>
        <w:ind w:left="142"/>
      </w:pPr>
      <w:r>
        <w:t>právně</w:t>
      </w:r>
      <w:r>
        <w:rPr>
          <w:spacing w:val="-7"/>
        </w:rPr>
        <w:t xml:space="preserve"> </w:t>
      </w:r>
      <w:r>
        <w:rPr>
          <w:spacing w:val="-2"/>
        </w:rPr>
        <w:t>jednající:</w:t>
      </w:r>
      <w:r>
        <w:tab/>
      </w:r>
      <w:proofErr w:type="spellStart"/>
      <w:r>
        <w:t>xxx</w:t>
      </w:r>
      <w:proofErr w:type="spellEnd"/>
    </w:p>
    <w:p w14:paraId="05C8545B" w14:textId="068F629B" w:rsidR="00CD04CD" w:rsidRDefault="007B29DB">
      <w:pPr>
        <w:pStyle w:val="Zkladntext"/>
        <w:tabs>
          <w:tab w:val="left" w:pos="3118"/>
        </w:tabs>
        <w:ind w:left="142" w:right="2130"/>
      </w:pPr>
      <w:r>
        <w:t>z</w:t>
      </w:r>
      <w:r>
        <w:t>apsán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4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7158E386" w14:textId="4C1D6208" w:rsidR="00CD04CD" w:rsidRDefault="007B29DB">
      <w:pPr>
        <w:pStyle w:val="Zkladntext"/>
        <w:spacing w:line="251" w:lineRule="exact"/>
        <w:ind w:left="3118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7A1D7BEB" w14:textId="77777777" w:rsidR="00CD04CD" w:rsidRDefault="007B29DB">
      <w:pPr>
        <w:spacing w:before="121" w:line="465" w:lineRule="auto"/>
        <w:ind w:left="850" w:right="6001" w:hanging="708"/>
      </w:pP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7"/>
        </w:rPr>
        <w:t xml:space="preserve"> </w:t>
      </w:r>
      <w:r>
        <w:t>jedné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</w:rPr>
        <w:t>„Dodavatel“</w:t>
      </w:r>
      <w:r>
        <w:t xml:space="preserve">) </w:t>
      </w:r>
      <w:r>
        <w:rPr>
          <w:spacing w:val="-10"/>
        </w:rPr>
        <w:t>a</w:t>
      </w:r>
    </w:p>
    <w:p w14:paraId="5827EA78" w14:textId="77777777" w:rsidR="00CD04CD" w:rsidRDefault="007B29DB">
      <w:pPr>
        <w:pStyle w:val="Nadpis1"/>
        <w:spacing w:before="6"/>
        <w:ind w:left="142"/>
      </w:pPr>
      <w:r>
        <w:t>Č</w:t>
      </w:r>
      <w:r>
        <w:t>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0E5AE06D" w14:textId="77777777" w:rsidR="00CD04CD" w:rsidRDefault="007B29DB">
      <w:pPr>
        <w:pStyle w:val="Zkladntext"/>
        <w:tabs>
          <w:tab w:val="left" w:pos="3118"/>
        </w:tabs>
        <w:spacing w:before="119" w:line="252" w:lineRule="exact"/>
        <w:ind w:left="14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4F607F7A" w14:textId="77777777" w:rsidR="00CD04CD" w:rsidRDefault="007B29DB">
      <w:pPr>
        <w:pStyle w:val="Zkladntext"/>
        <w:tabs>
          <w:tab w:val="left" w:pos="3118"/>
        </w:tabs>
        <w:spacing w:line="252" w:lineRule="exact"/>
        <w:ind w:left="14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440748E8" w14:textId="77777777" w:rsidR="00CD04CD" w:rsidRDefault="007B29DB">
      <w:pPr>
        <w:pStyle w:val="Zkladntext"/>
        <w:tabs>
          <w:tab w:val="left" w:pos="3118"/>
        </w:tabs>
        <w:spacing w:before="1" w:line="252" w:lineRule="exact"/>
        <w:ind w:left="142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6684C119" w14:textId="1DE4D778" w:rsidR="00CD04CD" w:rsidRDefault="007B29DB">
      <w:pPr>
        <w:pStyle w:val="Zkladntext"/>
        <w:tabs>
          <w:tab w:val="left" w:pos="3118"/>
        </w:tabs>
        <w:ind w:left="3118" w:right="1892" w:hanging="2970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03BD23AE" w14:textId="77777777" w:rsidR="007B29DB" w:rsidRDefault="007B29DB">
      <w:pPr>
        <w:pStyle w:val="Zkladntext"/>
        <w:tabs>
          <w:tab w:val="left" w:pos="3113"/>
        </w:tabs>
        <w:spacing w:line="352" w:lineRule="auto"/>
        <w:ind w:left="142" w:right="2748"/>
      </w:pPr>
      <w:r>
        <w:t>bankovní spojení:</w:t>
      </w:r>
      <w:r>
        <w:tab/>
      </w:r>
      <w:proofErr w:type="spellStart"/>
      <w:r>
        <w:t>xxx</w:t>
      </w:r>
      <w:proofErr w:type="spellEnd"/>
    </w:p>
    <w:p w14:paraId="0DF0CD9A" w14:textId="58E5D22E" w:rsidR="00CD04CD" w:rsidRDefault="007B29DB">
      <w:pPr>
        <w:pStyle w:val="Zkladntext"/>
        <w:tabs>
          <w:tab w:val="left" w:pos="3113"/>
        </w:tabs>
        <w:spacing w:line="352" w:lineRule="auto"/>
        <w:ind w:left="142" w:right="2748"/>
      </w:pPr>
      <w:r>
        <w:t xml:space="preserve"> na straně druhé (dále jen </w:t>
      </w:r>
      <w:r>
        <w:rPr>
          <w:b/>
        </w:rPr>
        <w:t>„Objednatel“</w:t>
      </w:r>
      <w:r>
        <w:t>)</w:t>
      </w:r>
    </w:p>
    <w:p w14:paraId="6A0C4789" w14:textId="77777777" w:rsidR="00CD04CD" w:rsidRDefault="007B29DB">
      <w:pPr>
        <w:pStyle w:val="Zkladntext"/>
        <w:spacing w:before="123" w:line="252" w:lineRule="exact"/>
        <w:ind w:left="142"/>
      </w:pPr>
      <w:r>
        <w:t>(Dodavatel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Objednatel</w:t>
      </w:r>
      <w:r>
        <w:rPr>
          <w:spacing w:val="-8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-6"/>
        </w:rPr>
        <w:t xml:space="preserve"> </w:t>
      </w:r>
      <w:r>
        <w:t>anebo</w:t>
      </w:r>
      <w:r>
        <w:rPr>
          <w:spacing w:val="-7"/>
        </w:rPr>
        <w:t xml:space="preserve"> </w:t>
      </w:r>
      <w:r>
        <w:t>jednotlivě</w:t>
      </w:r>
      <w:r>
        <w:rPr>
          <w:spacing w:val="-6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rPr>
          <w:spacing w:val="-4"/>
        </w:rPr>
        <w:t>jako</w:t>
      </w:r>
    </w:p>
    <w:p w14:paraId="7421549E" w14:textId="77777777" w:rsidR="00CD04CD" w:rsidRDefault="007B29DB">
      <w:pPr>
        <w:pStyle w:val="Nadpis1"/>
        <w:spacing w:line="252" w:lineRule="exact"/>
        <w:ind w:left="142"/>
        <w:rPr>
          <w:b w:val="0"/>
        </w:rPr>
      </w:pPr>
      <w:r>
        <w:rPr>
          <w:b w:val="0"/>
        </w:rPr>
        <w:t>„</w:t>
      </w: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strana</w:t>
      </w:r>
      <w:r>
        <w:rPr>
          <w:b w:val="0"/>
          <w:spacing w:val="-2"/>
        </w:rPr>
        <w:t>“)</w:t>
      </w:r>
    </w:p>
    <w:p w14:paraId="3DB82949" w14:textId="77777777" w:rsidR="00CD04CD" w:rsidRDefault="00CD04CD">
      <w:pPr>
        <w:pStyle w:val="Zkladntext"/>
        <w:rPr>
          <w:sz w:val="21"/>
        </w:rPr>
      </w:pPr>
    </w:p>
    <w:p w14:paraId="5D14A0F9" w14:textId="77777777" w:rsidR="00CD04CD" w:rsidRDefault="007B29DB">
      <w:pPr>
        <w:pStyle w:val="Zkladntext"/>
        <w:ind w:left="142" w:right="1089"/>
        <w:jc w:val="both"/>
      </w:pPr>
      <w:r>
        <w:t>uzavírají níže uvedeného dne, měsíce a roku v souladu s</w:t>
      </w:r>
      <w:r>
        <w:rPr>
          <w:spacing w:val="-1"/>
        </w:rPr>
        <w:t xml:space="preserve"> </w:t>
      </w:r>
      <w:r>
        <w:t>ustanovením § 1746 odst. 2 zákona</w:t>
      </w:r>
      <w:r>
        <w:rPr>
          <w:spacing w:val="80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80"/>
        </w:rPr>
        <w:t xml:space="preserve"> </w:t>
      </w:r>
      <w:r>
        <w:t>Sb.,</w:t>
      </w:r>
      <w:r>
        <w:rPr>
          <w:spacing w:val="80"/>
        </w:rPr>
        <w:t xml:space="preserve"> </w:t>
      </w:r>
      <w:r>
        <w:t>občanský</w:t>
      </w:r>
      <w:r>
        <w:rPr>
          <w:spacing w:val="80"/>
        </w:rPr>
        <w:t xml:space="preserve"> </w:t>
      </w:r>
      <w:r>
        <w:t>zákoník,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znění</w:t>
      </w:r>
      <w:r>
        <w:rPr>
          <w:spacing w:val="80"/>
        </w:rPr>
        <w:t xml:space="preserve"> </w:t>
      </w:r>
      <w:r>
        <w:t>pozdějších</w:t>
      </w:r>
      <w:r>
        <w:rPr>
          <w:spacing w:val="80"/>
        </w:rPr>
        <w:t xml:space="preserve"> </w:t>
      </w:r>
      <w:r>
        <w:t>předpisů</w:t>
      </w:r>
      <w:r>
        <w:rPr>
          <w:spacing w:val="80"/>
        </w:rPr>
        <w:t xml:space="preserve"> </w:t>
      </w:r>
      <w:r>
        <w:t>(dále</w:t>
      </w:r>
      <w:r>
        <w:rPr>
          <w:spacing w:val="80"/>
        </w:rPr>
        <w:t xml:space="preserve"> </w:t>
      </w:r>
      <w:r>
        <w:t>jen</w:t>
      </w:r>
    </w:p>
    <w:p w14:paraId="7B7046EC" w14:textId="77777777" w:rsidR="00CD04CD" w:rsidRDefault="007B29DB">
      <w:pPr>
        <w:pStyle w:val="Zkladntext"/>
        <w:spacing w:before="1"/>
        <w:ind w:left="142" w:right="1088"/>
        <w:jc w:val="both"/>
      </w:pPr>
      <w:r>
        <w:t>„</w:t>
      </w:r>
      <w:r>
        <w:rPr>
          <w:b/>
        </w:rPr>
        <w:t>Občanský zákoník</w:t>
      </w:r>
      <w:r>
        <w:t>“), tuto Dílčí smlouvu č. 1A (dále jen „</w:t>
      </w:r>
      <w:r>
        <w:rPr>
          <w:b/>
        </w:rPr>
        <w:t>Smlouva</w:t>
      </w:r>
      <w:r>
        <w:t>“) k Rámcové dohodě na</w:t>
      </w:r>
      <w:r>
        <w:rPr>
          <w:spacing w:val="-13"/>
        </w:rPr>
        <w:t xml:space="preserve"> </w:t>
      </w:r>
      <w:r>
        <w:t>realizaci</w:t>
      </w:r>
      <w:r>
        <w:rPr>
          <w:spacing w:val="-13"/>
        </w:rPr>
        <w:t xml:space="preserve"> </w:t>
      </w:r>
      <w:r>
        <w:t>projektů</w:t>
      </w:r>
      <w:r>
        <w:rPr>
          <w:spacing w:val="-15"/>
        </w:rPr>
        <w:t xml:space="preserve"> </w:t>
      </w:r>
      <w:r>
        <w:t>kybernetické</w:t>
      </w:r>
      <w:r>
        <w:rPr>
          <w:spacing w:val="-15"/>
        </w:rPr>
        <w:t xml:space="preserve"> </w:t>
      </w:r>
      <w:r>
        <w:t>bezpečnosti</w:t>
      </w:r>
      <w:r>
        <w:rPr>
          <w:spacing w:val="-15"/>
        </w:rPr>
        <w:t xml:space="preserve"> </w:t>
      </w:r>
      <w:r>
        <w:t>financovaných</w:t>
      </w:r>
      <w:r>
        <w:rPr>
          <w:spacing w:val="-15"/>
        </w:rPr>
        <w:t xml:space="preserve"> </w:t>
      </w:r>
      <w:r>
        <w:t>z Národního</w:t>
      </w:r>
      <w:r>
        <w:rPr>
          <w:spacing w:val="-16"/>
        </w:rPr>
        <w:t xml:space="preserve"> </w:t>
      </w:r>
      <w:r>
        <w:t>plánu</w:t>
      </w:r>
      <w:r>
        <w:rPr>
          <w:spacing w:val="-11"/>
        </w:rPr>
        <w:t xml:space="preserve"> </w:t>
      </w:r>
      <w:r>
        <w:t>obnovy</w:t>
      </w:r>
      <w:r>
        <w:rPr>
          <w:spacing w:val="-13"/>
        </w:rPr>
        <w:t xml:space="preserve"> </w:t>
      </w:r>
      <w:r>
        <w:t>ze dne 04. 07. 2023 (dále jen „</w:t>
      </w:r>
      <w:r>
        <w:rPr>
          <w:b/>
        </w:rPr>
        <w:t>Rámcová dohoda</w:t>
      </w:r>
      <w:r>
        <w:t>“), a to takto:</w:t>
      </w:r>
    </w:p>
    <w:p w14:paraId="1D5DBD1A" w14:textId="77777777" w:rsidR="00CD04CD" w:rsidRDefault="00CD04CD">
      <w:pPr>
        <w:jc w:val="both"/>
        <w:sectPr w:rsidR="00CD04C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320" w:bottom="920" w:left="1560" w:header="784" w:footer="731" w:gutter="0"/>
          <w:pgNumType w:start="1"/>
          <w:cols w:space="708"/>
        </w:sectPr>
      </w:pPr>
    </w:p>
    <w:p w14:paraId="302C618B" w14:textId="77777777" w:rsidR="00CD04CD" w:rsidRDefault="00CD04CD">
      <w:pPr>
        <w:pStyle w:val="Zkladntext"/>
        <w:spacing w:before="9"/>
        <w:rPr>
          <w:sz w:val="12"/>
        </w:rPr>
      </w:pPr>
    </w:p>
    <w:p w14:paraId="31A6D5D5" w14:textId="77777777" w:rsidR="00CD04CD" w:rsidRDefault="007B29DB">
      <w:pPr>
        <w:pStyle w:val="Nadpis1"/>
        <w:spacing w:before="94"/>
        <w:ind w:left="3265" w:right="4181" w:firstLine="818"/>
      </w:pPr>
      <w:r>
        <w:t>Článek 1 Předmět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účel</w:t>
      </w:r>
      <w:r>
        <w:rPr>
          <w:spacing w:val="-10"/>
        </w:rPr>
        <w:t xml:space="preserve"> </w:t>
      </w:r>
      <w:r>
        <w:t>Smlouvy</w:t>
      </w:r>
    </w:p>
    <w:p w14:paraId="68661907" w14:textId="77777777" w:rsidR="00CD04CD" w:rsidRDefault="00CD04CD">
      <w:pPr>
        <w:pStyle w:val="Zkladntext"/>
        <w:spacing w:before="4"/>
        <w:rPr>
          <w:b/>
          <w:sz w:val="31"/>
        </w:rPr>
      </w:pPr>
    </w:p>
    <w:p w14:paraId="2FDB1AC7" w14:textId="77777777" w:rsidR="00CD04CD" w:rsidRDefault="007B29DB">
      <w:pPr>
        <w:pStyle w:val="Odstavecseseznamem"/>
        <w:numPr>
          <w:ilvl w:val="1"/>
          <w:numId w:val="10"/>
        </w:numPr>
        <w:tabs>
          <w:tab w:val="left" w:pos="996"/>
        </w:tabs>
        <w:spacing w:line="276" w:lineRule="auto"/>
        <w:ind w:right="1077"/>
        <w:jc w:val="both"/>
      </w:pPr>
      <w:r>
        <w:t>Předmětem této Smlouvy je, na základě studie proveditelnosti „</w:t>
      </w:r>
      <w:r>
        <w:rPr>
          <w:i/>
        </w:rPr>
        <w:t>Navyšování</w:t>
      </w:r>
      <w:r>
        <w:rPr>
          <w:i/>
        </w:rPr>
        <w:t xml:space="preserve"> kapacity datových center a úložišť pro Dohledové centrum eGovernmentu</w:t>
      </w:r>
      <w:r>
        <w:t>“, realizace veřejných zakázek Dodavatelem (dále jen „</w:t>
      </w:r>
      <w:r>
        <w:rPr>
          <w:b/>
        </w:rPr>
        <w:t>Předmět plnění</w:t>
      </w:r>
      <w:r>
        <w:t>“ nebo taky</w:t>
      </w:r>
    </w:p>
    <w:p w14:paraId="039F1A17" w14:textId="77777777" w:rsidR="00CD04CD" w:rsidRDefault="007B29DB">
      <w:pPr>
        <w:pStyle w:val="Zkladntext"/>
        <w:spacing w:line="276" w:lineRule="auto"/>
        <w:ind w:left="996" w:right="1077"/>
        <w:jc w:val="both"/>
      </w:pPr>
      <w:r>
        <w:t>„</w:t>
      </w:r>
      <w:r>
        <w:rPr>
          <w:b/>
          <w:sz w:val="20"/>
        </w:rPr>
        <w:t>VŘ</w:t>
      </w:r>
      <w:r>
        <w:t>“)</w:t>
      </w:r>
      <w:r>
        <w:rPr>
          <w:spacing w:val="-4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specifikován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vztahuje k</w:t>
      </w:r>
      <w:r>
        <w:rPr>
          <w:spacing w:val="-1"/>
        </w:rPr>
        <w:t xml:space="preserve"> </w:t>
      </w:r>
      <w:r>
        <w:t xml:space="preserve">projektu Navyšování kapacity datových center a datových úložišť, </w:t>
      </w:r>
      <w:proofErr w:type="spellStart"/>
      <w:r>
        <w:t>reg</w:t>
      </w:r>
      <w:proofErr w:type="spellEnd"/>
      <w:r>
        <w:t>. č. CZ.31.1.01./MV/22_31/0000031, který je financován z Národního plánu obnovy.</w:t>
      </w:r>
    </w:p>
    <w:p w14:paraId="09B89703" w14:textId="77777777" w:rsidR="00CD04CD" w:rsidRDefault="00CD04CD">
      <w:pPr>
        <w:pStyle w:val="Zkladntext"/>
        <w:spacing w:before="3"/>
        <w:rPr>
          <w:sz w:val="21"/>
        </w:rPr>
      </w:pPr>
    </w:p>
    <w:p w14:paraId="0985F97A" w14:textId="77777777" w:rsidR="00CD04CD" w:rsidRDefault="007B29DB">
      <w:pPr>
        <w:pStyle w:val="Zkladntext"/>
        <w:ind w:left="1066" w:right="1081"/>
        <w:jc w:val="both"/>
      </w:pPr>
      <w:r>
        <w:t>Objednatel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zavazuje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realizaci</w:t>
      </w:r>
      <w:r>
        <w:rPr>
          <w:spacing w:val="80"/>
        </w:rPr>
        <w:t xml:space="preserve"> </w:t>
      </w:r>
      <w:r>
        <w:t>Předmětu</w:t>
      </w:r>
      <w:r>
        <w:rPr>
          <w:spacing w:val="80"/>
        </w:rPr>
        <w:t xml:space="preserve"> </w:t>
      </w:r>
      <w:r>
        <w:t>plnění</w:t>
      </w:r>
      <w:r>
        <w:rPr>
          <w:spacing w:val="80"/>
        </w:rPr>
        <w:t xml:space="preserve"> </w:t>
      </w:r>
      <w:r>
        <w:t>zaplatit</w:t>
      </w:r>
      <w:r>
        <w:rPr>
          <w:spacing w:val="80"/>
        </w:rPr>
        <w:t xml:space="preserve"> </w:t>
      </w:r>
      <w:r>
        <w:t>Objednateli, v</w:t>
      </w:r>
      <w:r>
        <w:rPr>
          <w:spacing w:val="-1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Rámcovou dohodou a dále v</w:t>
      </w:r>
      <w:r>
        <w:rPr>
          <w:spacing w:val="-3"/>
        </w:rPr>
        <w:t xml:space="preserve"> </w:t>
      </w:r>
      <w:r>
        <w:t>rozsahu a za podmínek stanovených touto Smlouvou cenu.</w:t>
      </w:r>
    </w:p>
    <w:p w14:paraId="73C07750" w14:textId="77777777" w:rsidR="00CD04CD" w:rsidRDefault="00CD04CD">
      <w:pPr>
        <w:pStyle w:val="Zkladntext"/>
        <w:spacing w:before="2"/>
      </w:pPr>
    </w:p>
    <w:p w14:paraId="39AE2888" w14:textId="77777777" w:rsidR="00CD04CD" w:rsidRDefault="007B29DB">
      <w:pPr>
        <w:pStyle w:val="Odstavecseseznamem"/>
        <w:numPr>
          <w:ilvl w:val="1"/>
          <w:numId w:val="10"/>
        </w:numPr>
        <w:tabs>
          <w:tab w:val="left" w:pos="994"/>
        </w:tabs>
        <w:spacing w:before="1" w:line="237" w:lineRule="auto"/>
        <w:ind w:left="994" w:right="1081" w:hanging="852"/>
        <w:jc w:val="both"/>
        <w:rPr>
          <w:rFonts w:ascii="Calibri" w:hAnsi="Calibri"/>
          <w:sz w:val="24"/>
        </w:rPr>
      </w:pPr>
      <w:r>
        <w:t>Pro vyloučení pochybností se sjednává, že součástí Předmětu plnění a ceny za Předmět plnění nejsou činnosti související s</w:t>
      </w:r>
      <w:r>
        <w:rPr>
          <w:spacing w:val="-3"/>
        </w:rPr>
        <w:t xml:space="preserve"> </w:t>
      </w:r>
      <w:r>
        <w:t>úkony ve správním řízení před Úřadem pro ochranu hospodářské soutěže nebo před odvolacím orgánem nebo soudní</w:t>
      </w:r>
      <w:r>
        <w:rPr>
          <w:spacing w:val="-4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správní</w:t>
      </w:r>
      <w:r>
        <w:rPr>
          <w:spacing w:val="-4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pravomocného</w:t>
      </w:r>
      <w:r>
        <w:rPr>
          <w:spacing w:val="-5"/>
        </w:rPr>
        <w:t xml:space="preserve"> </w:t>
      </w:r>
      <w:r>
        <w:t>ukončení. Za předpokladu, že bude nezbytně nutné tyto činnosti Dodavatelem zajistit či vykonat, zavazují se Smluvní strany k</w:t>
      </w:r>
      <w:r>
        <w:rPr>
          <w:spacing w:val="-1"/>
        </w:rPr>
        <w:t xml:space="preserve"> </w:t>
      </w:r>
      <w:r>
        <w:t>uzavření dodatku k</w:t>
      </w:r>
      <w:r>
        <w:rPr>
          <w:spacing w:val="-4"/>
        </w:rPr>
        <w:t xml:space="preserve"> </w:t>
      </w:r>
      <w:r>
        <w:t>této Smlouvě na dobu do</w:t>
      </w:r>
      <w:r>
        <w:rPr>
          <w:spacing w:val="-11"/>
        </w:rPr>
        <w:t xml:space="preserve"> </w:t>
      </w:r>
      <w:r>
        <w:t>pravomocného</w:t>
      </w:r>
      <w:r>
        <w:rPr>
          <w:spacing w:val="-13"/>
        </w:rPr>
        <w:t xml:space="preserve"> </w:t>
      </w:r>
      <w:r>
        <w:t>ukončení</w:t>
      </w:r>
      <w:r>
        <w:rPr>
          <w:spacing w:val="-12"/>
        </w:rPr>
        <w:t xml:space="preserve"> </w:t>
      </w:r>
      <w:r>
        <w:t>správního/soudního</w:t>
      </w:r>
      <w:r>
        <w:rPr>
          <w:spacing w:val="-15"/>
        </w:rPr>
        <w:t xml:space="preserve"> </w:t>
      </w:r>
      <w:r>
        <w:t>řízení,</w:t>
      </w:r>
      <w:r>
        <w:rPr>
          <w:spacing w:val="-12"/>
        </w:rPr>
        <w:t xml:space="preserve"> </w:t>
      </w:r>
      <w:r>
        <w:t>vč.</w:t>
      </w:r>
      <w:r>
        <w:rPr>
          <w:spacing w:val="-12"/>
        </w:rPr>
        <w:t xml:space="preserve"> </w:t>
      </w:r>
      <w:r>
        <w:t>navýšení</w:t>
      </w:r>
      <w:r>
        <w:rPr>
          <w:spacing w:val="-12"/>
        </w:rPr>
        <w:t xml:space="preserve"> </w:t>
      </w:r>
      <w:r>
        <w:t>ceny</w:t>
      </w:r>
      <w:r>
        <w:rPr>
          <w:spacing w:val="-14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takto poskytnuté dodatečné plnění.</w:t>
      </w:r>
    </w:p>
    <w:p w14:paraId="6955B59B" w14:textId="77777777" w:rsidR="00CD04CD" w:rsidRDefault="00CD04CD">
      <w:pPr>
        <w:pStyle w:val="Zkladntext"/>
        <w:spacing w:before="1"/>
      </w:pPr>
    </w:p>
    <w:p w14:paraId="1824F119" w14:textId="77777777" w:rsidR="00CD04CD" w:rsidRDefault="007B29DB">
      <w:pPr>
        <w:pStyle w:val="Odstavecseseznamem"/>
        <w:numPr>
          <w:ilvl w:val="1"/>
          <w:numId w:val="10"/>
        </w:numPr>
        <w:tabs>
          <w:tab w:val="left" w:pos="994"/>
        </w:tabs>
        <w:spacing w:line="237" w:lineRule="auto"/>
        <w:ind w:left="994" w:right="1080" w:hanging="852"/>
        <w:jc w:val="both"/>
        <w:rPr>
          <w:sz w:val="24"/>
        </w:rPr>
      </w:pPr>
      <w:r>
        <w:t>Účelem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zajistit</w:t>
      </w:r>
      <w:r>
        <w:rPr>
          <w:spacing w:val="-8"/>
        </w:rPr>
        <w:t xml:space="preserve"> </w:t>
      </w:r>
      <w:r>
        <w:t>nezbytně</w:t>
      </w:r>
      <w:r>
        <w:rPr>
          <w:spacing w:val="-8"/>
        </w:rPr>
        <w:t xml:space="preserve"> </w:t>
      </w:r>
      <w:r>
        <w:t>nutné</w:t>
      </w:r>
      <w:r>
        <w:rPr>
          <w:spacing w:val="-8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sloužící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navýšení</w:t>
      </w:r>
      <w:r>
        <w:rPr>
          <w:spacing w:val="-11"/>
        </w:rPr>
        <w:t xml:space="preserve"> </w:t>
      </w:r>
      <w:r>
        <w:t>kapacity datových úložišť, v</w:t>
      </w:r>
      <w:r>
        <w:rPr>
          <w:spacing w:val="-1"/>
        </w:rPr>
        <w:t xml:space="preserve"> </w:t>
      </w:r>
      <w:r>
        <w:t xml:space="preserve">souladu se studií proveditelnosti </w:t>
      </w:r>
      <w:r>
        <w:rPr>
          <w:i/>
        </w:rPr>
        <w:t>„Navyšování kapacity</w:t>
      </w:r>
      <w:r>
        <w:rPr>
          <w:i/>
        </w:rPr>
        <w:t xml:space="preserve"> datových center a úložišť pro Dohledové centrum eGovernmentu</w:t>
      </w:r>
      <w:r>
        <w:t>“.</w:t>
      </w:r>
    </w:p>
    <w:p w14:paraId="5C42143D" w14:textId="77777777" w:rsidR="00CD04CD" w:rsidRDefault="00CD04CD">
      <w:pPr>
        <w:pStyle w:val="Zkladntext"/>
        <w:rPr>
          <w:sz w:val="24"/>
        </w:rPr>
      </w:pPr>
    </w:p>
    <w:p w14:paraId="6E0F3EED" w14:textId="77777777" w:rsidR="00CD04CD" w:rsidRDefault="00CD04CD">
      <w:pPr>
        <w:pStyle w:val="Zkladntext"/>
        <w:spacing w:before="6"/>
        <w:rPr>
          <w:sz w:val="29"/>
        </w:rPr>
      </w:pPr>
    </w:p>
    <w:p w14:paraId="59EDF0F9" w14:textId="77777777" w:rsidR="00CD04CD" w:rsidRDefault="007B29DB">
      <w:pPr>
        <w:spacing w:line="252" w:lineRule="exact"/>
        <w:ind w:left="581" w:right="1531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14:paraId="1842696F" w14:textId="77777777" w:rsidR="00CD04CD" w:rsidRDefault="007B29DB">
      <w:pPr>
        <w:spacing w:line="252" w:lineRule="exact"/>
        <w:ind w:left="1151" w:right="2100"/>
        <w:jc w:val="center"/>
        <w:rPr>
          <w:b/>
        </w:rPr>
      </w:pPr>
      <w:r>
        <w:rPr>
          <w:b/>
        </w:rPr>
        <w:t>Práva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povinnosti</w:t>
      </w:r>
      <w:r>
        <w:rPr>
          <w:b/>
          <w:spacing w:val="-3"/>
        </w:rPr>
        <w:t xml:space="preserve"> </w:t>
      </w:r>
      <w:r>
        <w:rPr>
          <w:b/>
        </w:rPr>
        <w:t>Smluvních</w:t>
      </w:r>
      <w:r>
        <w:rPr>
          <w:b/>
          <w:spacing w:val="-5"/>
        </w:rPr>
        <w:t xml:space="preserve"> </w:t>
      </w:r>
      <w:r>
        <w:rPr>
          <w:b/>
        </w:rPr>
        <w:t>stran</w:t>
      </w:r>
      <w:r>
        <w:rPr>
          <w:b/>
          <w:spacing w:val="-5"/>
        </w:rPr>
        <w:t xml:space="preserve"> </w:t>
      </w:r>
      <w:r>
        <w:rPr>
          <w:b/>
        </w:rPr>
        <w:t>při</w:t>
      </w:r>
      <w:r>
        <w:rPr>
          <w:b/>
          <w:spacing w:val="-3"/>
        </w:rPr>
        <w:t xml:space="preserve"> </w:t>
      </w:r>
      <w:r>
        <w:rPr>
          <w:b/>
        </w:rPr>
        <w:t>realizaci</w:t>
      </w:r>
      <w:r>
        <w:rPr>
          <w:b/>
          <w:spacing w:val="-4"/>
        </w:rPr>
        <w:t xml:space="preserve"> </w:t>
      </w:r>
      <w:r>
        <w:rPr>
          <w:b/>
        </w:rPr>
        <w:t>Předmětu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plnění</w:t>
      </w:r>
    </w:p>
    <w:p w14:paraId="46D38D28" w14:textId="77777777" w:rsidR="00CD04CD" w:rsidRDefault="00CD04CD">
      <w:pPr>
        <w:pStyle w:val="Zkladntext"/>
        <w:spacing w:before="5"/>
        <w:rPr>
          <w:b/>
          <w:sz w:val="31"/>
        </w:rPr>
      </w:pPr>
    </w:p>
    <w:p w14:paraId="3CDB1C76" w14:textId="77777777" w:rsidR="00CD04CD" w:rsidRDefault="007B29DB">
      <w:pPr>
        <w:pStyle w:val="Odstavecseseznamem"/>
        <w:numPr>
          <w:ilvl w:val="0"/>
          <w:numId w:val="9"/>
        </w:numPr>
        <w:tabs>
          <w:tab w:val="left" w:pos="1135"/>
        </w:tabs>
        <w:ind w:hanging="993"/>
        <w:rPr>
          <w:b/>
        </w:rPr>
      </w:pPr>
      <w:r>
        <w:rPr>
          <w:b/>
        </w:rPr>
        <w:t>Termín,</w:t>
      </w:r>
      <w:r>
        <w:rPr>
          <w:b/>
          <w:spacing w:val="-5"/>
        </w:rPr>
        <w:t xml:space="preserve"> </w:t>
      </w:r>
      <w:r>
        <w:rPr>
          <w:b/>
        </w:rPr>
        <w:t>místo,</w:t>
      </w:r>
      <w:r>
        <w:rPr>
          <w:b/>
          <w:spacing w:val="-4"/>
        </w:rPr>
        <w:t xml:space="preserve"> </w:t>
      </w:r>
      <w:r>
        <w:rPr>
          <w:b/>
        </w:rPr>
        <w:t>způsob</w:t>
      </w:r>
      <w:r>
        <w:rPr>
          <w:b/>
          <w:spacing w:val="-7"/>
        </w:rPr>
        <w:t xml:space="preserve"> </w:t>
      </w:r>
      <w:r>
        <w:rPr>
          <w:b/>
        </w:rPr>
        <w:t>plnění,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akceptace</w:t>
      </w:r>
    </w:p>
    <w:p w14:paraId="3CDFA80B" w14:textId="77777777" w:rsidR="00CD04CD" w:rsidRDefault="00CD04CD">
      <w:pPr>
        <w:pStyle w:val="Zkladntext"/>
        <w:spacing w:before="9"/>
        <w:rPr>
          <w:b/>
          <w:sz w:val="20"/>
        </w:rPr>
      </w:pPr>
    </w:p>
    <w:p w14:paraId="6B3E8B48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994"/>
        </w:tabs>
        <w:ind w:right="1077"/>
        <w:jc w:val="both"/>
      </w:pPr>
      <w:r>
        <w:t>Dodavatel je povinen zrealizovat VŘ nejpozději do 28.2.2024, přičemž VŘ jsou realizovány řádně a včas zveřejněním podepsaných smluvních dokumentů s vybraným dodavatelem (vítězným dodavatelem zadávacího řízení) v registru smluv a oběma Smluvními stranami podepsaným Akceptačním protokolem. Smluvní strany se dohodly, že v</w:t>
      </w:r>
      <w:r>
        <w:rPr>
          <w:spacing w:val="-1"/>
        </w:rPr>
        <w:t xml:space="preserve"> </w:t>
      </w:r>
      <w:r>
        <w:t>případě vzniku skutečnosti uvedené v</w:t>
      </w:r>
      <w:r>
        <w:rPr>
          <w:spacing w:val="-1"/>
        </w:rPr>
        <w:t xml:space="preserve"> </w:t>
      </w:r>
      <w:r>
        <w:t>čl. 3 odst.</w:t>
      </w:r>
    </w:p>
    <w:p w14:paraId="59722877" w14:textId="77777777" w:rsidR="00CD04CD" w:rsidRDefault="007B29DB">
      <w:pPr>
        <w:pStyle w:val="Zkladntext"/>
        <w:spacing w:before="1"/>
        <w:ind w:left="994" w:right="1080"/>
        <w:jc w:val="both"/>
      </w:pPr>
      <w:r>
        <w:t>3.21 se prodlužuje termín realizace VŘ o dobu, po kterou se vedlo správní řízení před Úřadem pro ochranu hospodářské soutěže nebo před odvolacím orgánem nebo soudní řízení správní před soudem ČR, a to až do jejich pravomocného ukončení. Objednatel se, bez zbytečného odkladu po nabytí účinnosti této Smlouvy, zavazuje Dodavateli písemně sdělit e-mailovou adresu, na kterou mu bude zaslán internetový odkaz, prostřednictvím kterého je Objednatel povinen ověřit</w:t>
      </w:r>
      <w:r>
        <w:rPr>
          <w:spacing w:val="-8"/>
        </w:rPr>
        <w:t xml:space="preserve"> </w:t>
      </w:r>
      <w:r>
        <w:t>řádnou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včasnou</w:t>
      </w:r>
      <w:r>
        <w:rPr>
          <w:spacing w:val="-13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VŘ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odstavce.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zaslání</w:t>
      </w:r>
      <w:r>
        <w:rPr>
          <w:spacing w:val="-6"/>
        </w:rPr>
        <w:t xml:space="preserve"> </w:t>
      </w:r>
      <w:r>
        <w:t>internetového odkazu na emailovou adresu Objednatele bude mezi Smluvními stranami podepsán Předávací protokol, jehož vzor tvoří Přílohu č. 2 této Smlouvy.</w:t>
      </w:r>
    </w:p>
    <w:p w14:paraId="0B8738DF" w14:textId="77777777" w:rsidR="00CD04CD" w:rsidRDefault="00CD04CD">
      <w:pPr>
        <w:jc w:val="both"/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5D9D7C1B" w14:textId="77777777" w:rsidR="00CD04CD" w:rsidRDefault="00CD04CD">
      <w:pPr>
        <w:pStyle w:val="Zkladntext"/>
        <w:spacing w:before="9"/>
        <w:rPr>
          <w:sz w:val="12"/>
        </w:rPr>
      </w:pPr>
    </w:p>
    <w:p w14:paraId="7DAF0161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994"/>
        </w:tabs>
        <w:spacing w:before="94"/>
        <w:ind w:right="1081"/>
        <w:jc w:val="both"/>
      </w:pPr>
      <w:r>
        <w:t>Smluvní strany konstatují, že je jejich záměrem, aby Dodavatel po řádném a včasném zrealizování VŘ pořídil od vybraného dodavatele dodávky či služby a následně je Objednali přenechal, a to za cenu nikoliv vyšší, než za kterou budou Dodavatelem pořízeny. Dodavatel bere na vědomí, že Objednatel odebere pořízené dodávky či služby jedině v případě, že VŘ bude zrealizována řádně a včas dle podmínek požadovaných Objednatelem v souladu s</w:t>
      </w:r>
      <w:r>
        <w:rPr>
          <w:spacing w:val="-4"/>
        </w:rPr>
        <w:t xml:space="preserve"> </w:t>
      </w:r>
      <w:r>
        <w:t>touto Smlouvou; čl. 3 odst. 3.21 ve</w:t>
      </w:r>
      <w:r>
        <w:rPr>
          <w:spacing w:val="-2"/>
        </w:rPr>
        <w:t xml:space="preserve"> </w:t>
      </w:r>
      <w:r>
        <w:t>spojení s</w:t>
      </w:r>
      <w:r>
        <w:rPr>
          <w:spacing w:val="-1"/>
        </w:rPr>
        <w:t xml:space="preserve"> </w:t>
      </w:r>
      <w:r>
        <w:t>čl. 2 odst. 2.2 Smlouvy tímto není dotčen. Objednatel</w:t>
      </w:r>
      <w:r>
        <w:rPr>
          <w:spacing w:val="-1"/>
        </w:rPr>
        <w:t xml:space="preserve"> </w:t>
      </w:r>
      <w:r>
        <w:t>se zavazuje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smlouvy/dílčích</w:t>
      </w:r>
      <w:r>
        <w:rPr>
          <w:spacing w:val="-7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jejímž</w:t>
      </w:r>
      <w:r>
        <w:rPr>
          <w:spacing w:val="-5"/>
        </w:rPr>
        <w:t xml:space="preserve"> </w:t>
      </w:r>
      <w:r>
        <w:t>předmětem</w:t>
      </w:r>
      <w:r>
        <w:rPr>
          <w:spacing w:val="-7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dodávky či služby pořízené od vybraného dodavatele, a to nejpozději ke dni podpisu smluvních dokumentů Dodavatelem s vybraným dodavatelem.</w:t>
      </w:r>
    </w:p>
    <w:p w14:paraId="3DD4E3D2" w14:textId="77777777" w:rsidR="00CD04CD" w:rsidRDefault="00CD04CD">
      <w:pPr>
        <w:pStyle w:val="Zkladntext"/>
        <w:spacing w:before="4"/>
        <w:rPr>
          <w:sz w:val="31"/>
        </w:rPr>
      </w:pPr>
    </w:p>
    <w:p w14:paraId="2B34B340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1065"/>
        </w:tabs>
        <w:ind w:left="1065" w:hanging="923"/>
      </w:pPr>
      <w:r>
        <w:t>Místem</w:t>
      </w:r>
      <w:r>
        <w:rPr>
          <w:spacing w:val="-3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Praha.</w:t>
      </w:r>
    </w:p>
    <w:p w14:paraId="1FCD6E6D" w14:textId="77777777" w:rsidR="00CD04CD" w:rsidRDefault="00CD04CD">
      <w:pPr>
        <w:pStyle w:val="Zkladntext"/>
        <w:spacing w:before="10"/>
        <w:rPr>
          <w:sz w:val="19"/>
        </w:rPr>
      </w:pPr>
    </w:p>
    <w:p w14:paraId="27120CB6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1065"/>
        </w:tabs>
        <w:spacing w:before="1"/>
        <w:ind w:left="1065" w:hanging="923"/>
      </w:pPr>
      <w:r>
        <w:t>Vzor</w:t>
      </w:r>
      <w:r>
        <w:rPr>
          <w:spacing w:val="-7"/>
        </w:rPr>
        <w:t xml:space="preserve"> </w:t>
      </w:r>
      <w:r>
        <w:t>Akceptačního</w:t>
      </w:r>
      <w:r>
        <w:rPr>
          <w:spacing w:val="-5"/>
        </w:rPr>
        <w:t xml:space="preserve"> </w:t>
      </w:r>
      <w:r>
        <w:t>protokolu</w:t>
      </w:r>
      <w:r>
        <w:rPr>
          <w:spacing w:val="-5"/>
        </w:rPr>
        <w:t xml:space="preserve"> </w:t>
      </w:r>
      <w:r>
        <w:t>tvoří</w:t>
      </w:r>
      <w:r>
        <w:rPr>
          <w:spacing w:val="-6"/>
        </w:rPr>
        <w:t xml:space="preserve"> </w:t>
      </w:r>
      <w:r>
        <w:t>Přílohu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7A7E7609" w14:textId="77777777" w:rsidR="00CD04CD" w:rsidRDefault="00CD04CD">
      <w:pPr>
        <w:pStyle w:val="Zkladntext"/>
        <w:rPr>
          <w:sz w:val="23"/>
        </w:rPr>
      </w:pPr>
    </w:p>
    <w:p w14:paraId="608321E4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994"/>
        </w:tabs>
        <w:spacing w:before="1"/>
        <w:ind w:right="1078"/>
        <w:jc w:val="both"/>
      </w:pPr>
      <w:r>
        <w:t>Akceptační řízení</w:t>
      </w:r>
      <w:r>
        <w:rPr>
          <w:spacing w:val="20"/>
        </w:rPr>
        <w:t xml:space="preserve"> </w:t>
      </w:r>
      <w:r>
        <w:t>předávaného Díla je zahájeno dnem jeho předání Objednateli</w:t>
      </w:r>
      <w:r>
        <w:rPr>
          <w:spacing w:val="8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zahájení akceptačního řízení na základě Protokolu o převzetí Díla do Akceptačního řízení podepsaného oběma Smluvními stranami a je ukončeno podpisem Akceptačního protokolu oběma Smluvními stranami. Splňuje-li Dílo Akceptační kritéria definované v Příloze č.1 Smlouvy, vlastnosti stanovené touto Smlouvou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jejími</w:t>
      </w:r>
      <w:r>
        <w:rPr>
          <w:spacing w:val="-15"/>
        </w:rPr>
        <w:t xml:space="preserve"> </w:t>
      </w:r>
      <w:r>
        <w:t>přílohami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je-li</w:t>
      </w:r>
      <w:r>
        <w:rPr>
          <w:spacing w:val="-15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vad,</w:t>
      </w:r>
      <w:r>
        <w:rPr>
          <w:spacing w:val="-16"/>
        </w:rPr>
        <w:t xml:space="preserve"> </w:t>
      </w:r>
      <w:r>
        <w:t>potvrdí</w:t>
      </w:r>
      <w:r>
        <w:rPr>
          <w:spacing w:val="-15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uvedené</w:t>
      </w:r>
      <w:r>
        <w:rPr>
          <w:spacing w:val="-16"/>
        </w:rPr>
        <w:t xml:space="preserve"> </w:t>
      </w:r>
      <w:r>
        <w:t>skutečnosti v Akceptačním protokolu.</w:t>
      </w:r>
    </w:p>
    <w:p w14:paraId="21B813F4" w14:textId="77777777" w:rsidR="00CD04CD" w:rsidRDefault="00CD04CD">
      <w:pPr>
        <w:pStyle w:val="Zkladntext"/>
        <w:rPr>
          <w:sz w:val="24"/>
        </w:rPr>
      </w:pPr>
    </w:p>
    <w:p w14:paraId="2DE22F3D" w14:textId="77777777" w:rsidR="00CD04CD" w:rsidRDefault="00CD04CD">
      <w:pPr>
        <w:pStyle w:val="Zkladntext"/>
        <w:rPr>
          <w:sz w:val="20"/>
        </w:rPr>
      </w:pPr>
    </w:p>
    <w:p w14:paraId="593B0875" w14:textId="77777777" w:rsidR="00CD04CD" w:rsidRDefault="007B29DB">
      <w:pPr>
        <w:pStyle w:val="Nadpis1"/>
        <w:numPr>
          <w:ilvl w:val="0"/>
          <w:numId w:val="9"/>
        </w:numPr>
        <w:tabs>
          <w:tab w:val="left" w:pos="1135"/>
        </w:tabs>
        <w:ind w:hanging="993"/>
      </w:pPr>
      <w:r>
        <w:t>Cena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48C04D6A" w14:textId="77777777" w:rsidR="00CD04CD" w:rsidRDefault="00CD04CD">
      <w:pPr>
        <w:pStyle w:val="Zkladntext"/>
        <w:spacing w:before="10"/>
        <w:rPr>
          <w:b/>
          <w:sz w:val="20"/>
        </w:rPr>
      </w:pPr>
    </w:p>
    <w:p w14:paraId="1466BE57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1065"/>
        </w:tabs>
        <w:spacing w:line="252" w:lineRule="exact"/>
        <w:ind w:left="1065" w:hanging="923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sjednávají,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maximální</w:t>
      </w:r>
      <w:r>
        <w:rPr>
          <w:spacing w:val="-1"/>
        </w:rPr>
        <w:t xml:space="preserve"> </w:t>
      </w:r>
      <w:r>
        <w:t>celková</w:t>
      </w:r>
      <w:r>
        <w:rPr>
          <w:spacing w:val="-6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rPr>
          <w:spacing w:val="-2"/>
        </w:rPr>
        <w:t>odst.</w:t>
      </w:r>
    </w:p>
    <w:p w14:paraId="44A0D97C" w14:textId="77777777" w:rsidR="00CD04CD" w:rsidRDefault="007B29DB">
      <w:pPr>
        <w:pStyle w:val="Zkladntext"/>
        <w:ind w:left="1066" w:right="1079"/>
        <w:jc w:val="both"/>
      </w:pPr>
      <w:r>
        <w:t>1.1 Smlouvy činí 2 152</w:t>
      </w:r>
      <w:r>
        <w:rPr>
          <w:spacing w:val="-4"/>
        </w:rPr>
        <w:t xml:space="preserve"> </w:t>
      </w:r>
      <w:r>
        <w:t>500,00 Kč (slovy: dva miliony jedno sto padesát dva tisíc pět set korun českých) bez DPH, k níž se v</w:t>
      </w:r>
      <w:r>
        <w:rPr>
          <w:spacing w:val="-1"/>
        </w:rPr>
        <w:t xml:space="preserve"> </w:t>
      </w:r>
      <w:r>
        <w:t>souladu s daňovými předpisy přičítá příslušná sazba DPH v zákonem stanovené výši (celkem 452</w:t>
      </w:r>
      <w:r>
        <w:rPr>
          <w:spacing w:val="-3"/>
        </w:rPr>
        <w:t xml:space="preserve"> </w:t>
      </w:r>
      <w:r>
        <w:t>025,00 Kč), tzn. cena za dodání Předmět plnění činí 2 604</w:t>
      </w:r>
      <w:r>
        <w:rPr>
          <w:spacing w:val="-3"/>
        </w:rPr>
        <w:t xml:space="preserve"> </w:t>
      </w:r>
      <w:r>
        <w:t>525,00 Kč (slovy: dva miliony šest set čtyři tisíc pět set dvacet pět korun českých) včetně DPH.</w:t>
      </w:r>
    </w:p>
    <w:p w14:paraId="69C447A1" w14:textId="77777777" w:rsidR="00CD04CD" w:rsidRDefault="00CD04CD">
      <w:pPr>
        <w:pStyle w:val="Zkladntext"/>
      </w:pPr>
    </w:p>
    <w:p w14:paraId="29FCE6AC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1066"/>
        </w:tabs>
        <w:spacing w:before="1"/>
        <w:ind w:left="1066" w:right="1078" w:hanging="924"/>
        <w:jc w:val="both"/>
      </w:pPr>
      <w:r>
        <w:t>Dodavatelem fakturována cena za Předmět plnění bude podrobena znaleckému posouzení, Objednatel je povinen znalecký posudek předložit Dodavateli k vyjádření.</w:t>
      </w:r>
      <w:r>
        <w:rPr>
          <w:spacing w:val="-16"/>
        </w:rPr>
        <w:t xml:space="preserve"> </w:t>
      </w:r>
      <w:r>
        <w:t>Nevyjádří-li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Dodavatel</w:t>
      </w:r>
      <w:r>
        <w:rPr>
          <w:spacing w:val="-16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závěrům</w:t>
      </w:r>
      <w:r>
        <w:rPr>
          <w:spacing w:val="-15"/>
        </w:rPr>
        <w:t xml:space="preserve"> </w:t>
      </w:r>
      <w:r>
        <w:t>znaleckého</w:t>
      </w:r>
      <w:r>
        <w:rPr>
          <w:spacing w:val="-15"/>
        </w:rPr>
        <w:t xml:space="preserve"> </w:t>
      </w:r>
      <w:r>
        <w:t>posudku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deseti</w:t>
      </w:r>
      <w:r>
        <w:rPr>
          <w:spacing w:val="-15"/>
        </w:rPr>
        <w:t xml:space="preserve"> </w:t>
      </w:r>
      <w:r>
        <w:t>(10) pracovních</w:t>
      </w:r>
      <w:r>
        <w:rPr>
          <w:spacing w:val="-9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předložení,</w:t>
      </w:r>
      <w:r>
        <w:rPr>
          <w:spacing w:val="-9"/>
        </w:rPr>
        <w:t xml:space="preserve"> </w:t>
      </w:r>
      <w:r>
        <w:t>platí,</w:t>
      </w:r>
      <w:r>
        <w:rPr>
          <w:spacing w:val="-7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němu</w:t>
      </w:r>
      <w:r>
        <w:rPr>
          <w:spacing w:val="-9"/>
        </w:rPr>
        <w:t xml:space="preserve"> </w:t>
      </w:r>
      <w:r>
        <w:t>nemá</w:t>
      </w:r>
      <w:r>
        <w:rPr>
          <w:spacing w:val="-9"/>
        </w:rPr>
        <w:t xml:space="preserve"> </w:t>
      </w:r>
      <w:r>
        <w:t>připomínek.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případě, že Dodavatel bude mít vůči závěrům znaleckého posudku odůvodněné a podložené připomínky, písemně</w:t>
      </w:r>
      <w:r>
        <w:rPr>
          <w:spacing w:val="-2"/>
        </w:rPr>
        <w:t xml:space="preserve"> </w:t>
      </w:r>
      <w:r>
        <w:t>vyzve</w:t>
      </w:r>
      <w:r>
        <w:rPr>
          <w:spacing w:val="-4"/>
        </w:rPr>
        <w:t xml:space="preserve"> </w:t>
      </w:r>
      <w:r>
        <w:t>Objednatele k ústnímu</w:t>
      </w:r>
      <w:r>
        <w:rPr>
          <w:spacing w:val="-2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účelem jejich projednání. Pokud výsledkem znaleckého posudku bude, že cena neodpovídá výši, která je pro Objednatele ekonomicky výhodná, bude výsledná cena</w:t>
      </w:r>
      <w:r>
        <w:rPr>
          <w:spacing w:val="-16"/>
        </w:rPr>
        <w:t xml:space="preserve"> </w:t>
      </w:r>
      <w:r>
        <w:t>stanovena</w:t>
      </w:r>
      <w:r>
        <w:rPr>
          <w:spacing w:val="-14"/>
        </w:rPr>
        <w:t xml:space="preserve"> </w:t>
      </w:r>
      <w:r>
        <w:t>dohodou</w:t>
      </w:r>
      <w:r>
        <w:rPr>
          <w:spacing w:val="-16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6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přihlédnutím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znaleckému</w:t>
      </w:r>
      <w:r>
        <w:rPr>
          <w:spacing w:val="-14"/>
        </w:rPr>
        <w:t xml:space="preserve"> </w:t>
      </w:r>
      <w:r>
        <w:t>posudku a následně stvrzena dodatkem k této Smlouvě, na jehož základě Dodavatel vystaví opravný daňový doklad.</w:t>
      </w:r>
    </w:p>
    <w:p w14:paraId="662A1FA3" w14:textId="77777777" w:rsidR="00CD04CD" w:rsidRDefault="00CD04CD">
      <w:pPr>
        <w:pStyle w:val="Zkladntext"/>
        <w:rPr>
          <w:sz w:val="24"/>
        </w:rPr>
      </w:pPr>
    </w:p>
    <w:p w14:paraId="790C912B" w14:textId="77777777" w:rsidR="00CD04CD" w:rsidRDefault="00CD04CD">
      <w:pPr>
        <w:pStyle w:val="Zkladntext"/>
        <w:spacing w:before="7"/>
        <w:rPr>
          <w:sz w:val="25"/>
        </w:rPr>
      </w:pPr>
    </w:p>
    <w:p w14:paraId="722A2078" w14:textId="77777777" w:rsidR="00CD04CD" w:rsidRDefault="007B29DB">
      <w:pPr>
        <w:pStyle w:val="Odstavecseseznamem"/>
        <w:numPr>
          <w:ilvl w:val="1"/>
          <w:numId w:val="8"/>
        </w:numPr>
        <w:tabs>
          <w:tab w:val="left" w:pos="1066"/>
        </w:tabs>
        <w:ind w:left="1066" w:right="1078" w:hanging="924"/>
        <w:jc w:val="both"/>
      </w:pPr>
      <w:r>
        <w:t>Ostatní podmínky pro daňový doklad a jeho vystavení se řídí podmínkami Rámcové dohody.</w:t>
      </w:r>
    </w:p>
    <w:p w14:paraId="552C938E" w14:textId="77777777" w:rsidR="00CD04CD" w:rsidRDefault="00CD04CD">
      <w:pPr>
        <w:jc w:val="both"/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2A258115" w14:textId="77777777" w:rsidR="00CD04CD" w:rsidRDefault="00CD04CD">
      <w:pPr>
        <w:pStyle w:val="Zkladntext"/>
        <w:spacing w:before="9"/>
        <w:rPr>
          <w:sz w:val="12"/>
        </w:rPr>
      </w:pPr>
    </w:p>
    <w:p w14:paraId="7BD5DBF1" w14:textId="77777777" w:rsidR="00CD04CD" w:rsidRDefault="007B29DB">
      <w:pPr>
        <w:pStyle w:val="Nadpis1"/>
        <w:spacing w:before="94"/>
        <w:ind w:left="3521" w:right="4256" w:firstLine="561"/>
      </w:pPr>
      <w:r>
        <w:t>Článek 3 Obecná</w:t>
      </w:r>
      <w:r>
        <w:rPr>
          <w:spacing w:val="-16"/>
        </w:rPr>
        <w:t xml:space="preserve"> </w:t>
      </w:r>
      <w:r>
        <w:t>ustanovení</w:t>
      </w:r>
    </w:p>
    <w:p w14:paraId="56639A2B" w14:textId="77777777" w:rsidR="00CD04CD" w:rsidRDefault="00CD04CD">
      <w:pPr>
        <w:pStyle w:val="Zkladntext"/>
        <w:spacing w:before="4"/>
        <w:rPr>
          <w:b/>
          <w:sz w:val="31"/>
        </w:rPr>
      </w:pPr>
    </w:p>
    <w:p w14:paraId="461E59EF" w14:textId="77777777" w:rsidR="00CD04CD" w:rsidRDefault="007B29DB">
      <w:pPr>
        <w:pStyle w:val="Odstavecseseznamem"/>
        <w:numPr>
          <w:ilvl w:val="0"/>
          <w:numId w:val="7"/>
        </w:numPr>
        <w:tabs>
          <w:tab w:val="left" w:pos="1135"/>
        </w:tabs>
        <w:ind w:hanging="993"/>
        <w:jc w:val="left"/>
        <w:rPr>
          <w:b/>
        </w:rPr>
      </w:pPr>
      <w:r>
        <w:rPr>
          <w:b/>
          <w:spacing w:val="-2"/>
        </w:rPr>
        <w:t>Mlčenlivost</w:t>
      </w:r>
    </w:p>
    <w:p w14:paraId="156CF866" w14:textId="77777777" w:rsidR="00CD04CD" w:rsidRDefault="00CD04CD">
      <w:pPr>
        <w:pStyle w:val="Zkladntext"/>
        <w:spacing w:before="9"/>
        <w:rPr>
          <w:b/>
          <w:sz w:val="20"/>
        </w:rPr>
      </w:pPr>
    </w:p>
    <w:p w14:paraId="10821AFA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0"/>
        <w:jc w:val="both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zavazují</w:t>
      </w:r>
      <w:r>
        <w:rPr>
          <w:spacing w:val="40"/>
        </w:rPr>
        <w:t xml:space="preserve"> </w:t>
      </w:r>
      <w:r>
        <w:t>zachovat</w:t>
      </w:r>
      <w:r>
        <w:rPr>
          <w:spacing w:val="40"/>
        </w:rPr>
        <w:t xml:space="preserve"> </w:t>
      </w:r>
      <w:r>
        <w:t>mlčenlivost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uvedených</w:t>
      </w:r>
      <w:r>
        <w:rPr>
          <w:spacing w:val="40"/>
        </w:rPr>
        <w:t xml:space="preserve"> </w:t>
      </w:r>
      <w:r>
        <w:t>skutečnostech a</w:t>
      </w:r>
      <w:r>
        <w:rPr>
          <w:spacing w:val="-2"/>
        </w:rPr>
        <w:t xml:space="preserve"> </w:t>
      </w:r>
      <w:r>
        <w:t>informacích,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označí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důvěrné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1730</w:t>
      </w:r>
      <w:r>
        <w:rPr>
          <w:spacing w:val="40"/>
        </w:rPr>
        <w:t xml:space="preserve"> </w:t>
      </w:r>
      <w:r>
        <w:t>Občanského</w:t>
      </w:r>
      <w:r>
        <w:rPr>
          <w:spacing w:val="40"/>
        </w:rPr>
        <w:t xml:space="preserve"> </w:t>
      </w:r>
      <w:r>
        <w:t>zákoníku,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až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doby,</w:t>
      </w:r>
      <w:r>
        <w:rPr>
          <w:spacing w:val="80"/>
        </w:rPr>
        <w:t xml:space="preserve"> </w:t>
      </w:r>
      <w:r>
        <w:t>kdy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povahy</w:t>
      </w:r>
      <w:r>
        <w:rPr>
          <w:spacing w:val="80"/>
        </w:rPr>
        <w:t xml:space="preserve"> </w:t>
      </w:r>
      <w:r>
        <w:t>stanou</w:t>
      </w:r>
      <w:r>
        <w:rPr>
          <w:spacing w:val="80"/>
        </w:rPr>
        <w:t xml:space="preserve"> </w:t>
      </w:r>
      <w:r>
        <w:t>obecně</w:t>
      </w:r>
      <w:r>
        <w:rPr>
          <w:spacing w:val="80"/>
        </w:rPr>
        <w:t xml:space="preserve"> </w:t>
      </w:r>
      <w:r>
        <w:t>známými za</w:t>
      </w:r>
      <w:r>
        <w:rPr>
          <w:spacing w:val="-1"/>
        </w:rPr>
        <w:t xml:space="preserve"> </w:t>
      </w:r>
      <w:r>
        <w:t>předpokladu, že se tak nestane porušením povinnosti mlčenlivosti (dále společně jako „</w:t>
      </w:r>
      <w:r>
        <w:rPr>
          <w:b/>
        </w:rPr>
        <w:t>Důvěrné informace</w:t>
      </w:r>
      <w:r>
        <w:t>“).</w:t>
      </w:r>
    </w:p>
    <w:p w14:paraId="6A51ABF4" w14:textId="77777777" w:rsidR="00CD04CD" w:rsidRDefault="00CD04CD">
      <w:pPr>
        <w:pStyle w:val="Zkladntext"/>
        <w:spacing w:before="1"/>
      </w:pPr>
    </w:p>
    <w:p w14:paraId="5A3EA640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spacing w:before="1"/>
        <w:ind w:right="1077"/>
        <w:jc w:val="both"/>
      </w:pPr>
      <w:r>
        <w:t>Smluvní strany se zavazují, že Důvěrné informace druhé smluvní strany jiným subjektům</w:t>
      </w:r>
      <w:r>
        <w:rPr>
          <w:spacing w:val="-3"/>
        </w:rPr>
        <w:t xml:space="preserve"> </w:t>
      </w:r>
      <w:r>
        <w:t>nesdělí,</w:t>
      </w:r>
      <w:r>
        <w:rPr>
          <w:spacing w:val="-3"/>
        </w:rPr>
        <w:t xml:space="preserve"> </w:t>
      </w:r>
      <w:r>
        <w:t>nezpřístupní,</w:t>
      </w:r>
      <w:r>
        <w:rPr>
          <w:spacing w:val="-3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nevyužijí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sebe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jinou</w:t>
      </w:r>
      <w:r>
        <w:rPr>
          <w:spacing w:val="-4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bez předchozího</w:t>
      </w:r>
      <w:r>
        <w:rPr>
          <w:spacing w:val="64"/>
        </w:rPr>
        <w:t xml:space="preserve"> </w:t>
      </w:r>
      <w:r>
        <w:t>písemného</w:t>
      </w:r>
      <w:r>
        <w:rPr>
          <w:spacing w:val="64"/>
        </w:rPr>
        <w:t xml:space="preserve"> </w:t>
      </w:r>
      <w:r>
        <w:t>souhlasu.</w:t>
      </w:r>
      <w:r>
        <w:rPr>
          <w:spacing w:val="66"/>
        </w:rPr>
        <w:t xml:space="preserve"> </w:t>
      </w:r>
      <w:r>
        <w:t>Zavazují</w:t>
      </w:r>
      <w:r>
        <w:rPr>
          <w:spacing w:val="66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zachovat</w:t>
      </w:r>
      <w:r>
        <w:rPr>
          <w:spacing w:val="63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v přísné</w:t>
      </w:r>
      <w:r>
        <w:rPr>
          <w:spacing w:val="62"/>
        </w:rPr>
        <w:t xml:space="preserve"> </w:t>
      </w:r>
      <w:r>
        <w:t>tajnosti a</w:t>
      </w:r>
      <w:r>
        <w:rPr>
          <w:spacing w:val="-2"/>
        </w:rPr>
        <w:t xml:space="preserve"> </w:t>
      </w:r>
      <w:r>
        <w:t>sdělit je výlučně těm svým zaměstnancům nebo poddodavatelům, kteří jsou pověřeni plněním Smlouvy a za tímto účelem jsou oprávněni se s těmito informacemi v</w:t>
      </w:r>
      <w:r>
        <w:rPr>
          <w:spacing w:val="-1"/>
        </w:rPr>
        <w:t xml:space="preserve"> </w:t>
      </w:r>
      <w:r>
        <w:t>nezbytném rozsahu seznámit. Smluvní strany se zavazují zabezpečit,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tyto</w:t>
      </w:r>
      <w:r>
        <w:rPr>
          <w:spacing w:val="80"/>
        </w:rPr>
        <w:t xml:space="preserve"> </w:t>
      </w:r>
      <w:r>
        <w:t>osoby</w:t>
      </w:r>
      <w:r>
        <w:rPr>
          <w:spacing w:val="80"/>
        </w:rPr>
        <w:t xml:space="preserve"> </w:t>
      </w:r>
      <w:r>
        <w:t>považovaly</w:t>
      </w:r>
      <w:r>
        <w:rPr>
          <w:spacing w:val="71"/>
          <w:w w:val="150"/>
        </w:rPr>
        <w:t xml:space="preserve"> </w:t>
      </w:r>
      <w:r>
        <w:t>uvedené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důvěrné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zachovávaly o nich mlčenlivost. To neplatí, pokud mají být Důvěrné informace zpřístupněné pouze za účelem plnění Smlouvy nebo na základě obecného závazného předpisu.</w:t>
      </w:r>
    </w:p>
    <w:p w14:paraId="307CD3B2" w14:textId="77777777" w:rsidR="00CD04CD" w:rsidRDefault="00CD04CD">
      <w:pPr>
        <w:pStyle w:val="Zkladntext"/>
        <w:spacing w:before="10"/>
        <w:rPr>
          <w:sz w:val="21"/>
        </w:rPr>
      </w:pPr>
    </w:p>
    <w:p w14:paraId="3FD22377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2"/>
        <w:jc w:val="both"/>
      </w:pPr>
      <w:r>
        <w:t>Smluvní strany budou za Důvěrné informace považovat též veškeré informace vzájemně poskytnuté v</w:t>
      </w:r>
      <w:r>
        <w:rPr>
          <w:spacing w:val="-4"/>
        </w:rPr>
        <w:t xml:space="preserve"> </w:t>
      </w:r>
      <w:r>
        <w:t>jakékoliv objektivně vnímatelné formě, ať již v ústní, písemné, grafické, elektronické či jiné formě, které se smluvní strany dozvěděly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touto Smlouvou, a to bez ohledu, zda jsou nebo nejsou označené za Důvěrné informace.</w:t>
      </w:r>
    </w:p>
    <w:p w14:paraId="7BA750DD" w14:textId="77777777" w:rsidR="00CD04CD" w:rsidRDefault="00CD04CD">
      <w:pPr>
        <w:pStyle w:val="Zkladntext"/>
        <w:spacing w:before="2"/>
      </w:pPr>
    </w:p>
    <w:p w14:paraId="5CD616CF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6"/>
        <w:jc w:val="both"/>
      </w:pPr>
      <w:r>
        <w:t>V</w:t>
      </w:r>
      <w:r>
        <w:rPr>
          <w:spacing w:val="-1"/>
        </w:rPr>
        <w:t xml:space="preserve"> </w:t>
      </w:r>
      <w:r>
        <w:t>případě porušení obchodního tajemství třetí stranou ve smyslu § 2985 Občanského zákoníku, použijí Smluvní strany prostředky právní ochrany proti nekalé soutěži.</w:t>
      </w:r>
    </w:p>
    <w:p w14:paraId="1C35EC07" w14:textId="77777777" w:rsidR="00CD04CD" w:rsidRDefault="00CD04CD">
      <w:pPr>
        <w:pStyle w:val="Zkladntext"/>
        <w:spacing w:before="10"/>
        <w:rPr>
          <w:sz w:val="21"/>
        </w:rPr>
      </w:pPr>
    </w:p>
    <w:p w14:paraId="5BAC8070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3"/>
        <w:jc w:val="both"/>
      </w:pPr>
      <w:r>
        <w:t>Povinnost</w:t>
      </w:r>
      <w:r>
        <w:rPr>
          <w:spacing w:val="80"/>
          <w:w w:val="150"/>
        </w:rPr>
        <w:t xml:space="preserve"> </w:t>
      </w:r>
      <w:r>
        <w:t>plnit</w:t>
      </w:r>
      <w:r>
        <w:rPr>
          <w:spacing w:val="80"/>
          <w:w w:val="150"/>
        </w:rPr>
        <w:t xml:space="preserve"> </w:t>
      </w:r>
      <w:r>
        <w:t>ustanovení</w:t>
      </w:r>
      <w:r>
        <w:rPr>
          <w:spacing w:val="80"/>
          <w:w w:val="150"/>
        </w:rPr>
        <w:t xml:space="preserve"> </w:t>
      </w:r>
      <w:r>
        <w:t>tohoto</w:t>
      </w:r>
      <w:r>
        <w:rPr>
          <w:spacing w:val="80"/>
          <w:w w:val="150"/>
        </w:rPr>
        <w:t xml:space="preserve"> </w:t>
      </w:r>
      <w:r>
        <w:t>článku</w:t>
      </w:r>
      <w:r>
        <w:rPr>
          <w:spacing w:val="80"/>
          <w:w w:val="150"/>
        </w:rPr>
        <w:t xml:space="preserve"> </w:t>
      </w:r>
      <w:r>
        <w:t>této</w:t>
      </w:r>
      <w:r>
        <w:rPr>
          <w:spacing w:val="80"/>
          <w:w w:val="150"/>
        </w:rPr>
        <w:t xml:space="preserve"> </w:t>
      </w:r>
      <w:r>
        <w:t>Smlouvy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nevztahuje</w:t>
      </w:r>
      <w:r>
        <w:rPr>
          <w:spacing w:val="8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informace, které: byly písemným souhlasem obou Smluvních stran zproštěny těchto omezení;</w:t>
      </w:r>
    </w:p>
    <w:p w14:paraId="03C835DD" w14:textId="77777777" w:rsidR="00CD04CD" w:rsidRDefault="007B29DB">
      <w:pPr>
        <w:pStyle w:val="Odstavecseseznamem"/>
        <w:numPr>
          <w:ilvl w:val="0"/>
          <w:numId w:val="5"/>
        </w:numPr>
        <w:tabs>
          <w:tab w:val="left" w:pos="1558"/>
          <w:tab w:val="left" w:pos="1560"/>
        </w:tabs>
        <w:ind w:right="1098"/>
        <w:jc w:val="both"/>
      </w:pPr>
      <w:r>
        <w:t>jsou známé nebo byly zveřejněny jinak, než následkem zanedbání povinnosti jedné ze Smluvních stran;</w:t>
      </w:r>
    </w:p>
    <w:p w14:paraId="32C7055A" w14:textId="77777777" w:rsidR="00CD04CD" w:rsidRDefault="007B29DB">
      <w:pPr>
        <w:pStyle w:val="Odstavecseseznamem"/>
        <w:numPr>
          <w:ilvl w:val="0"/>
          <w:numId w:val="5"/>
        </w:numPr>
        <w:tabs>
          <w:tab w:val="left" w:pos="1558"/>
        </w:tabs>
        <w:ind w:left="1558" w:hanging="356"/>
        <w:jc w:val="both"/>
      </w:pPr>
      <w:r>
        <w:t>příjemce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zná</w:t>
      </w:r>
      <w:r>
        <w:rPr>
          <w:spacing w:val="-6"/>
        </w:rPr>
        <w:t xml:space="preserve"> </w:t>
      </w:r>
      <w:r>
        <w:t>dříve,</w:t>
      </w:r>
      <w:r>
        <w:rPr>
          <w:spacing w:val="-1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sdělí</w:t>
      </w:r>
      <w:r>
        <w:rPr>
          <w:spacing w:val="-5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strana;</w:t>
      </w:r>
    </w:p>
    <w:p w14:paraId="18250BAA" w14:textId="77777777" w:rsidR="00CD04CD" w:rsidRDefault="007B29DB">
      <w:pPr>
        <w:pStyle w:val="Odstavecseseznamem"/>
        <w:numPr>
          <w:ilvl w:val="0"/>
          <w:numId w:val="5"/>
        </w:numPr>
        <w:tabs>
          <w:tab w:val="left" w:pos="1560"/>
        </w:tabs>
        <w:spacing w:before="1"/>
        <w:ind w:right="1096"/>
        <w:jc w:val="both"/>
      </w:pPr>
      <w:r>
        <w:t>jsou vyžádány soudem, státním zastupitelstvím nebo příslušným správním orgánem na základě zákona;</w:t>
      </w:r>
    </w:p>
    <w:p w14:paraId="603D348D" w14:textId="77777777" w:rsidR="00CD04CD" w:rsidRDefault="007B29DB">
      <w:pPr>
        <w:pStyle w:val="Odstavecseseznamem"/>
        <w:numPr>
          <w:ilvl w:val="0"/>
          <w:numId w:val="5"/>
        </w:numPr>
        <w:tabs>
          <w:tab w:val="left" w:pos="1558"/>
          <w:tab w:val="left" w:pos="1560"/>
        </w:tabs>
        <w:ind w:right="1093"/>
        <w:jc w:val="both"/>
      </w:pPr>
      <w:r>
        <w:t>Smluvní strana sdělí osobě vázané zákonnou povinností mlčenlivosti</w:t>
      </w:r>
      <w:r>
        <w:rPr>
          <w:spacing w:val="80"/>
          <w:w w:val="150"/>
        </w:rPr>
        <w:t xml:space="preserve"> </w:t>
      </w:r>
      <w:r>
        <w:t>(např. advokátovi nebo daňovému poradci) za účelem uplatňování svých práv nebo plnění povinností stanovených právními předpisy.</w:t>
      </w:r>
    </w:p>
    <w:p w14:paraId="2715DD1E" w14:textId="77777777" w:rsidR="00CD04CD" w:rsidRDefault="00CD04CD">
      <w:pPr>
        <w:pStyle w:val="Zkladntext"/>
        <w:spacing w:before="11"/>
        <w:rPr>
          <w:sz w:val="21"/>
        </w:rPr>
      </w:pPr>
    </w:p>
    <w:p w14:paraId="0CD07DDA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3"/>
        <w:jc w:val="both"/>
      </w:pPr>
      <w:r>
        <w:t>Povinnost</w:t>
      </w:r>
      <w:r>
        <w:rPr>
          <w:spacing w:val="-10"/>
        </w:rPr>
        <w:t xml:space="preserve"> </w:t>
      </w:r>
      <w:r>
        <w:t>mlčenlivosti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článku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trvá</w:t>
      </w:r>
      <w:r>
        <w:rPr>
          <w:spacing w:val="-8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ohledu na ukončení účinnosti této Smlouvy.</w:t>
      </w:r>
    </w:p>
    <w:p w14:paraId="3578BF48" w14:textId="77777777" w:rsidR="00CD04CD" w:rsidRDefault="00CD04CD">
      <w:pPr>
        <w:pStyle w:val="Zkladntext"/>
        <w:spacing w:before="11"/>
        <w:rPr>
          <w:sz w:val="21"/>
        </w:rPr>
      </w:pPr>
    </w:p>
    <w:p w14:paraId="744EF1A3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4"/>
        <w:jc w:val="both"/>
      </w:pPr>
      <w:r>
        <w:t>V</w:t>
      </w:r>
      <w:r>
        <w:rPr>
          <w:spacing w:val="-3"/>
        </w:rPr>
        <w:t xml:space="preserve"> </w:t>
      </w:r>
      <w:r>
        <w:t>případě, že se kterákoliv Smluvní strana hodnověrným způsobem dozví, popř. bude mít důvodné podezření, že došlo ke zpřístupnění Důvěrných informací neoprávněné osobě, je povinna o tom bez zbytečného odkladu písemně informovat druhou Smluvní stranu.</w:t>
      </w:r>
    </w:p>
    <w:p w14:paraId="1398FB2B" w14:textId="77777777" w:rsidR="00CD04CD" w:rsidRDefault="00CD04CD">
      <w:pPr>
        <w:jc w:val="both"/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6EE86B52" w14:textId="77777777" w:rsidR="00CD04CD" w:rsidRDefault="00CD04CD">
      <w:pPr>
        <w:pStyle w:val="Zkladntext"/>
        <w:rPr>
          <w:sz w:val="20"/>
        </w:rPr>
      </w:pPr>
    </w:p>
    <w:p w14:paraId="656A2CA9" w14:textId="77777777" w:rsidR="00CD04CD" w:rsidRDefault="00CD04CD">
      <w:pPr>
        <w:pStyle w:val="Zkladntext"/>
        <w:spacing w:before="10"/>
      </w:pPr>
    </w:p>
    <w:p w14:paraId="3540439C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2"/>
        <w:jc w:val="both"/>
      </w:pPr>
      <w:r>
        <w:t>Smluvní strany se zavazují, že budou-li Důvěrné informace, které jsou nezbytné pro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povinností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obsahovat</w:t>
      </w:r>
      <w:r>
        <w:rPr>
          <w:spacing w:val="-15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podléhající</w:t>
      </w:r>
      <w:r>
        <w:rPr>
          <w:spacing w:val="-15"/>
        </w:rPr>
        <w:t xml:space="preserve"> </w:t>
      </w:r>
      <w:r>
        <w:t>režimu</w:t>
      </w:r>
      <w:r>
        <w:rPr>
          <w:spacing w:val="-15"/>
        </w:rPr>
        <w:t xml:space="preserve"> </w:t>
      </w:r>
      <w:r>
        <w:t>zvláštní ochrany dle zák. č. 110/2019 Sb., o zpracování osobních údajů, ve znění pozdějších předpisů, důsledně dodržovat důvěrnost a tajnost těchto dat.</w:t>
      </w:r>
    </w:p>
    <w:p w14:paraId="7D6E86F1" w14:textId="77777777" w:rsidR="00CD04CD" w:rsidRDefault="00CD04CD">
      <w:pPr>
        <w:pStyle w:val="Zkladntext"/>
        <w:spacing w:before="11"/>
        <w:rPr>
          <w:sz w:val="21"/>
        </w:rPr>
      </w:pPr>
    </w:p>
    <w:p w14:paraId="143BD280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4"/>
        <w:jc w:val="both"/>
      </w:pPr>
      <w:r>
        <w:t>Pokud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druhé</w:t>
      </w:r>
      <w:r>
        <w:rPr>
          <w:spacing w:val="80"/>
          <w:w w:val="150"/>
        </w:rPr>
        <w:t xml:space="preserve"> </w:t>
      </w:r>
      <w:r>
        <w:t>smluvní</w:t>
      </w:r>
      <w:r>
        <w:rPr>
          <w:spacing w:val="80"/>
          <w:w w:val="150"/>
        </w:rPr>
        <w:t xml:space="preserve"> </w:t>
      </w:r>
      <w:r>
        <w:t>straně</w:t>
      </w:r>
      <w:r>
        <w:rPr>
          <w:spacing w:val="80"/>
          <w:w w:val="150"/>
        </w:rPr>
        <w:t xml:space="preserve"> </w:t>
      </w:r>
      <w:r>
        <w:t>uděleno</w:t>
      </w:r>
      <w:r>
        <w:rPr>
          <w:spacing w:val="80"/>
          <w:w w:val="150"/>
        </w:rPr>
        <w:t xml:space="preserve"> </w:t>
      </w:r>
      <w:r>
        <w:t>předchozí</w:t>
      </w:r>
      <w:r>
        <w:rPr>
          <w:spacing w:val="80"/>
          <w:w w:val="150"/>
        </w:rPr>
        <w:t xml:space="preserve"> </w:t>
      </w:r>
      <w:r>
        <w:t>písemné</w:t>
      </w:r>
      <w:r>
        <w:rPr>
          <w:spacing w:val="80"/>
          <w:w w:val="150"/>
        </w:rPr>
        <w:t xml:space="preserve"> </w:t>
      </w:r>
      <w:r>
        <w:t>svolení ke</w:t>
      </w:r>
      <w:r>
        <w:rPr>
          <w:spacing w:val="-2"/>
        </w:rPr>
        <w:t xml:space="preserve"> </w:t>
      </w:r>
      <w:r>
        <w:t>zpřístupnění Důvěrných informací, zajistí smluvně ochranu Důvěrných informací tak, aby byla minimálně na stejné úrovni, jakou sama poskytuje.</w:t>
      </w:r>
    </w:p>
    <w:p w14:paraId="56073138" w14:textId="77777777" w:rsidR="00CD04CD" w:rsidRDefault="00CD04CD">
      <w:pPr>
        <w:pStyle w:val="Zkladntext"/>
        <w:spacing w:before="1"/>
      </w:pPr>
    </w:p>
    <w:p w14:paraId="6CF81E70" w14:textId="77777777" w:rsidR="00CD04CD" w:rsidRDefault="007B29DB">
      <w:pPr>
        <w:pStyle w:val="Nadpis1"/>
        <w:numPr>
          <w:ilvl w:val="0"/>
          <w:numId w:val="7"/>
        </w:numPr>
        <w:tabs>
          <w:tab w:val="left" w:pos="1135"/>
        </w:tabs>
        <w:ind w:hanging="993"/>
        <w:jc w:val="left"/>
      </w:pPr>
      <w:r>
        <w:rPr>
          <w:spacing w:val="-2"/>
        </w:rPr>
        <w:t>Sankce</w:t>
      </w:r>
    </w:p>
    <w:p w14:paraId="05B49A83" w14:textId="77777777" w:rsidR="00CD04CD" w:rsidRDefault="00CD04CD">
      <w:pPr>
        <w:pStyle w:val="Zkladntext"/>
        <w:spacing w:before="10"/>
        <w:rPr>
          <w:b/>
          <w:sz w:val="20"/>
        </w:rPr>
      </w:pPr>
    </w:p>
    <w:p w14:paraId="7C9855C0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9"/>
        <w:jc w:val="both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prodlení</w:t>
      </w:r>
      <w:r>
        <w:rPr>
          <w:spacing w:val="-7"/>
        </w:rPr>
        <w:t xml:space="preserve"> </w:t>
      </w:r>
      <w:r>
        <w:t>Dodavatelem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realizací</w:t>
      </w:r>
      <w:r>
        <w:rPr>
          <w:spacing w:val="-8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termínu</w:t>
      </w:r>
      <w:r>
        <w:rPr>
          <w:spacing w:val="-9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2 odst. 2.1 Smlouvy, má Objednatel vůči Dodavateli právo na smluvní pokutu ve výši 0,01% z ceny Předmětu plnění vč. DPH stanovené znaleckým posudkem, a to za každý, byť jen započatý den prodlení, maximálně však do výše ceny Předmětu plnění.</w:t>
      </w:r>
    </w:p>
    <w:p w14:paraId="7B1E8F7F" w14:textId="77777777" w:rsidR="00CD04CD" w:rsidRDefault="00CD04CD">
      <w:pPr>
        <w:pStyle w:val="Zkladntext"/>
        <w:spacing w:before="1"/>
      </w:pPr>
    </w:p>
    <w:p w14:paraId="5E73F8F1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0"/>
        <w:jc w:val="both"/>
      </w:pPr>
      <w:r>
        <w:t>V</w:t>
      </w:r>
      <w:r>
        <w:rPr>
          <w:spacing w:val="-2"/>
        </w:rPr>
        <w:t xml:space="preserve"> </w:t>
      </w:r>
      <w:r>
        <w:t>případě porušení kterékoli povinnosti podle čl. 3.1, 3.2, 3.3 a 3.8 této Smlouvy je</w:t>
      </w:r>
      <w:r>
        <w:rPr>
          <w:spacing w:val="-10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strana,</w:t>
      </w:r>
      <w:r>
        <w:rPr>
          <w:spacing w:val="-11"/>
        </w:rPr>
        <w:t xml:space="preserve"> </w:t>
      </w:r>
      <w:r>
        <w:t>která</w:t>
      </w:r>
      <w:r>
        <w:rPr>
          <w:spacing w:val="-14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porušila,</w:t>
      </w:r>
      <w:r>
        <w:rPr>
          <w:spacing w:val="-9"/>
        </w:rPr>
        <w:t xml:space="preserve"> </w:t>
      </w:r>
      <w:r>
        <w:t>povinna</w:t>
      </w:r>
      <w:r>
        <w:rPr>
          <w:spacing w:val="-10"/>
        </w:rPr>
        <w:t xml:space="preserve"> </w:t>
      </w:r>
      <w:r>
        <w:t>zaplatit</w:t>
      </w:r>
      <w:r>
        <w:rPr>
          <w:spacing w:val="-11"/>
        </w:rPr>
        <w:t xml:space="preserve"> </w:t>
      </w:r>
      <w:r>
        <w:t>druhé</w:t>
      </w:r>
      <w:r>
        <w:rPr>
          <w:spacing w:val="-13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 xml:space="preserve">straně smluvní pokutu ve výši 100 000,- Kč za každé jednotlivé prokázané porušení </w:t>
      </w:r>
      <w:r>
        <w:rPr>
          <w:spacing w:val="-2"/>
        </w:rPr>
        <w:t>povinnosti.</w:t>
      </w:r>
    </w:p>
    <w:p w14:paraId="22220E7E" w14:textId="77777777" w:rsidR="00CD04CD" w:rsidRDefault="00CD04CD">
      <w:pPr>
        <w:pStyle w:val="Zkladntext"/>
      </w:pPr>
    </w:p>
    <w:p w14:paraId="0F92C28E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4"/>
        <w:jc w:val="both"/>
      </w:pPr>
      <w:r>
        <w:t>Vznikem povinnosti platit smluvní pokutu ani jejím skutečným zaplacením nezaniká povinnost Smluvních stran splnit povinnost, jejíž plnění bylo zajištěno smluvní pokutou.</w:t>
      </w:r>
    </w:p>
    <w:p w14:paraId="0C3E7FB4" w14:textId="77777777" w:rsidR="00CD04CD" w:rsidRDefault="00CD04CD">
      <w:pPr>
        <w:pStyle w:val="Zkladntext"/>
        <w:spacing w:before="1"/>
      </w:pPr>
    </w:p>
    <w:p w14:paraId="54B5E61E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9"/>
        <w:jc w:val="both"/>
      </w:pPr>
      <w:r>
        <w:t>Smluvní pokuty jsou splatné do třiceti (30) kalendářních dnů po obdržení vyúčtování smluvní pokuty na základě samostatné faktury.</w:t>
      </w:r>
    </w:p>
    <w:p w14:paraId="614A02E9" w14:textId="77777777" w:rsidR="00CD04CD" w:rsidRDefault="00CD04CD">
      <w:pPr>
        <w:pStyle w:val="Zkladntext"/>
        <w:spacing w:before="11"/>
        <w:rPr>
          <w:sz w:val="21"/>
        </w:rPr>
      </w:pPr>
    </w:p>
    <w:p w14:paraId="6F5E81B4" w14:textId="77777777" w:rsidR="00CD04CD" w:rsidRDefault="007B29DB">
      <w:pPr>
        <w:pStyle w:val="Nadpis1"/>
        <w:numPr>
          <w:ilvl w:val="0"/>
          <w:numId w:val="7"/>
        </w:numPr>
        <w:tabs>
          <w:tab w:val="left" w:pos="1135"/>
        </w:tabs>
        <w:ind w:hanging="993"/>
        <w:jc w:val="left"/>
      </w:pPr>
      <w:r>
        <w:t>Součinnost,</w:t>
      </w:r>
      <w:r>
        <w:rPr>
          <w:spacing w:val="-5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kontaktní</w:t>
      </w:r>
      <w:r>
        <w:rPr>
          <w:spacing w:val="-5"/>
        </w:rPr>
        <w:t xml:space="preserve"> </w:t>
      </w:r>
      <w:r>
        <w:rPr>
          <w:spacing w:val="-2"/>
        </w:rPr>
        <w:t>osoby</w:t>
      </w:r>
    </w:p>
    <w:p w14:paraId="17A2C729" w14:textId="77777777" w:rsidR="00CD04CD" w:rsidRDefault="00CD04CD">
      <w:pPr>
        <w:pStyle w:val="Zkladntext"/>
        <w:spacing w:before="9"/>
        <w:rPr>
          <w:b/>
          <w:sz w:val="20"/>
        </w:rPr>
      </w:pPr>
    </w:p>
    <w:p w14:paraId="5ABF319B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7"/>
        <w:jc w:val="both"/>
      </w:pPr>
      <w:r>
        <w:t xml:space="preserve">Smluvní strany se zavazují vzájemně spolupracovat a poskytovat si součinnost nezbytnou pro řádné naplnění předmětu této Smlouvy. Smluvní strany jsou povinny informovat bezodkladně druhou Smluvní stranu o veškerých skutečnostech, které jsou nebo mohou být důležité pro řádné plnění dle této </w:t>
      </w:r>
      <w:r>
        <w:rPr>
          <w:spacing w:val="-2"/>
        </w:rPr>
        <w:t>Smlouvy.</w:t>
      </w:r>
    </w:p>
    <w:p w14:paraId="73DEEC9C" w14:textId="77777777" w:rsidR="00CD04CD" w:rsidRDefault="00CD04CD">
      <w:pPr>
        <w:pStyle w:val="Zkladntext"/>
        <w:spacing w:before="1"/>
      </w:pPr>
    </w:p>
    <w:p w14:paraId="4A280CB0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spacing w:before="1"/>
        <w:ind w:right="1085"/>
        <w:jc w:val="both"/>
      </w:pPr>
      <w:r>
        <w:t>V</w:t>
      </w:r>
      <w:r>
        <w:rPr>
          <w:spacing w:val="-2"/>
        </w:rPr>
        <w:t xml:space="preserve"> </w:t>
      </w:r>
      <w:r>
        <w:t>rámci řádného plnění předmětu Smlouvy mají obě Smluvní strany zejména následující práva a povinnosti:</w:t>
      </w:r>
    </w:p>
    <w:p w14:paraId="7D7BAB0D" w14:textId="77777777" w:rsidR="00CD04CD" w:rsidRDefault="00CD04CD">
      <w:pPr>
        <w:pStyle w:val="Zkladntext"/>
        <w:spacing w:before="11"/>
        <w:rPr>
          <w:sz w:val="21"/>
        </w:rPr>
      </w:pPr>
    </w:p>
    <w:p w14:paraId="0C5E203D" w14:textId="77777777" w:rsidR="00CD04CD" w:rsidRDefault="007B29DB">
      <w:pPr>
        <w:pStyle w:val="Odstavecseseznamem"/>
        <w:numPr>
          <w:ilvl w:val="2"/>
          <w:numId w:val="6"/>
        </w:numPr>
        <w:tabs>
          <w:tab w:val="left" w:pos="1853"/>
        </w:tabs>
        <w:ind w:right="1085"/>
        <w:jc w:val="both"/>
      </w:pPr>
      <w:r>
        <w:t>vzájemně</w:t>
      </w:r>
      <w:r>
        <w:rPr>
          <w:spacing w:val="-2"/>
        </w:rPr>
        <w:t xml:space="preserve"> </w:t>
      </w:r>
      <w:r>
        <w:t>spolupracovat</w:t>
      </w:r>
      <w:r>
        <w:rPr>
          <w:spacing w:val="-2"/>
        </w:rPr>
        <w:t xml:space="preserve"> </w:t>
      </w:r>
      <w:r>
        <w:t>a poskytovat si veškeré</w:t>
      </w:r>
      <w:r>
        <w:rPr>
          <w:spacing w:val="-1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potřebné</w:t>
      </w:r>
      <w:r>
        <w:rPr>
          <w:spacing w:val="-2"/>
        </w:rPr>
        <w:t xml:space="preserve"> </w:t>
      </w:r>
      <w:r>
        <w:t>pro řádné plnění svých závazků vyplývajících z této Smlouvy;</w:t>
      </w:r>
    </w:p>
    <w:p w14:paraId="12078A39" w14:textId="77777777" w:rsidR="00CD04CD" w:rsidRDefault="00CD04CD">
      <w:pPr>
        <w:pStyle w:val="Zkladntext"/>
        <w:spacing w:before="11"/>
        <w:rPr>
          <w:sz w:val="21"/>
        </w:rPr>
      </w:pPr>
    </w:p>
    <w:p w14:paraId="464E59D0" w14:textId="77777777" w:rsidR="00CD04CD" w:rsidRDefault="007B29DB">
      <w:pPr>
        <w:pStyle w:val="Odstavecseseznamem"/>
        <w:numPr>
          <w:ilvl w:val="2"/>
          <w:numId w:val="6"/>
        </w:numPr>
        <w:tabs>
          <w:tab w:val="left" w:pos="1853"/>
        </w:tabs>
        <w:ind w:right="1083"/>
        <w:jc w:val="both"/>
      </w:pPr>
      <w:r>
        <w:t xml:space="preserve">neprodleně informovat druhou Smluvní stranu o vzniku nebo hrozícím vzniku překážky mající významný vliv na řádné a včasné plnění dle této </w:t>
      </w:r>
      <w:r>
        <w:rPr>
          <w:spacing w:val="-2"/>
        </w:rPr>
        <w:t>Smlouvy;</w:t>
      </w:r>
    </w:p>
    <w:p w14:paraId="46D867BD" w14:textId="77777777" w:rsidR="00CD04CD" w:rsidRDefault="00CD04CD">
      <w:pPr>
        <w:pStyle w:val="Zkladntext"/>
        <w:spacing w:before="1"/>
      </w:pPr>
    </w:p>
    <w:p w14:paraId="77109C11" w14:textId="77777777" w:rsidR="00CD04CD" w:rsidRDefault="007B29DB">
      <w:pPr>
        <w:pStyle w:val="Odstavecseseznamem"/>
        <w:numPr>
          <w:ilvl w:val="2"/>
          <w:numId w:val="6"/>
        </w:numPr>
        <w:tabs>
          <w:tab w:val="left" w:pos="1853"/>
        </w:tabs>
        <w:ind w:right="1083"/>
        <w:jc w:val="both"/>
      </w:pPr>
      <w:r>
        <w:t>poskytovat</w:t>
      </w:r>
      <w:r>
        <w:rPr>
          <w:spacing w:val="40"/>
        </w:rPr>
        <w:t xml:space="preserve"> </w:t>
      </w:r>
      <w:r>
        <w:t>druhé</w:t>
      </w:r>
      <w:r>
        <w:rPr>
          <w:spacing w:val="39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straně</w:t>
      </w:r>
      <w:r>
        <w:rPr>
          <w:spacing w:val="39"/>
        </w:rPr>
        <w:t xml:space="preserve"> </w:t>
      </w:r>
      <w:r>
        <w:t>úplné,</w:t>
      </w:r>
      <w:r>
        <w:rPr>
          <w:spacing w:val="40"/>
        </w:rPr>
        <w:t xml:space="preserve"> </w:t>
      </w:r>
      <w:r>
        <w:t>pravdivé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včasné</w:t>
      </w:r>
      <w:r>
        <w:rPr>
          <w:spacing w:val="39"/>
        </w:rPr>
        <w:t xml:space="preserve"> </w:t>
      </w:r>
      <w:r>
        <w:t>informace o</w:t>
      </w:r>
      <w:r>
        <w:rPr>
          <w:spacing w:val="-3"/>
        </w:rPr>
        <w:t xml:space="preserve"> </w:t>
      </w:r>
      <w:r>
        <w:t>veškerých</w:t>
      </w:r>
      <w:r>
        <w:rPr>
          <w:spacing w:val="-14"/>
        </w:rPr>
        <w:t xml:space="preserve"> </w:t>
      </w:r>
      <w:r>
        <w:t>skutečnostech,</w:t>
      </w:r>
      <w:r>
        <w:rPr>
          <w:spacing w:val="-13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důležité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řádné plnění dle této Smlouvy;</w:t>
      </w:r>
    </w:p>
    <w:p w14:paraId="53403348" w14:textId="77777777" w:rsidR="00CD04CD" w:rsidRDefault="00CD04CD">
      <w:pPr>
        <w:jc w:val="both"/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60FC3BC7" w14:textId="77777777" w:rsidR="00CD04CD" w:rsidRDefault="00CD04CD">
      <w:pPr>
        <w:pStyle w:val="Zkladntext"/>
        <w:spacing w:before="9"/>
        <w:rPr>
          <w:sz w:val="12"/>
        </w:rPr>
      </w:pPr>
    </w:p>
    <w:p w14:paraId="478E2D57" w14:textId="77777777" w:rsidR="00CD04CD" w:rsidRDefault="007B29DB">
      <w:pPr>
        <w:pStyle w:val="Odstavecseseznamem"/>
        <w:numPr>
          <w:ilvl w:val="2"/>
          <w:numId w:val="6"/>
        </w:numPr>
        <w:tabs>
          <w:tab w:val="left" w:pos="1853"/>
        </w:tabs>
        <w:spacing w:before="94"/>
        <w:ind w:right="1081"/>
      </w:pPr>
      <w:r>
        <w:t>plnit</w:t>
      </w:r>
      <w:r>
        <w:rPr>
          <w:spacing w:val="76"/>
        </w:rPr>
        <w:t xml:space="preserve"> </w:t>
      </w:r>
      <w:r>
        <w:t>své</w:t>
      </w:r>
      <w:r>
        <w:rPr>
          <w:spacing w:val="73"/>
        </w:rPr>
        <w:t xml:space="preserve"> </w:t>
      </w:r>
      <w:r>
        <w:t>závazky</w:t>
      </w:r>
      <w:r>
        <w:rPr>
          <w:spacing w:val="73"/>
        </w:rPr>
        <w:t xml:space="preserve"> </w:t>
      </w:r>
      <w:r>
        <w:t>vyplývající</w:t>
      </w:r>
      <w:r>
        <w:rPr>
          <w:spacing w:val="74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této</w:t>
      </w:r>
      <w:r>
        <w:rPr>
          <w:spacing w:val="73"/>
        </w:rPr>
        <w:t xml:space="preserve"> </w:t>
      </w:r>
      <w:r>
        <w:t>Smlouvy</w:t>
      </w:r>
      <w:r>
        <w:rPr>
          <w:spacing w:val="73"/>
        </w:rPr>
        <w:t xml:space="preserve"> </w:t>
      </w:r>
      <w:r>
        <w:t>tak,</w:t>
      </w:r>
      <w:r>
        <w:rPr>
          <w:spacing w:val="74"/>
        </w:rPr>
        <w:t xml:space="preserve"> </w:t>
      </w:r>
      <w:r>
        <w:t>aby</w:t>
      </w:r>
      <w:r>
        <w:rPr>
          <w:spacing w:val="78"/>
        </w:rPr>
        <w:t xml:space="preserve"> </w:t>
      </w:r>
      <w:r>
        <w:t>nedocházelo k prodlení s plněním a splatností jednotlivých peněžních závazků;</w:t>
      </w:r>
    </w:p>
    <w:p w14:paraId="346E3999" w14:textId="77777777" w:rsidR="00CD04CD" w:rsidRDefault="00CD04CD">
      <w:pPr>
        <w:pStyle w:val="Zkladntext"/>
        <w:rPr>
          <w:sz w:val="24"/>
        </w:rPr>
      </w:pPr>
    </w:p>
    <w:p w14:paraId="03A47801" w14:textId="77777777" w:rsidR="00CD04CD" w:rsidRDefault="00CD04CD">
      <w:pPr>
        <w:pStyle w:val="Zkladntext"/>
        <w:rPr>
          <w:sz w:val="20"/>
        </w:rPr>
      </w:pPr>
    </w:p>
    <w:p w14:paraId="579C7489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spacing w:before="1"/>
        <w:ind w:right="1077"/>
        <w:jc w:val="both"/>
      </w:pPr>
      <w:r>
        <w:t>V</w:t>
      </w:r>
      <w:r>
        <w:rPr>
          <w:spacing w:val="-2"/>
        </w:rPr>
        <w:t xml:space="preserve"> </w:t>
      </w:r>
      <w:r>
        <w:t>případě prokazatelného prodlení povinné Smluvní strany s poskytnutím součinnosti není oprávněná Smluvní strana v prodlení s</w:t>
      </w:r>
      <w:r>
        <w:rPr>
          <w:spacing w:val="-2"/>
        </w:rPr>
        <w:t xml:space="preserve"> </w:t>
      </w:r>
      <w:r>
        <w:t>plněním svých závazků podle</w:t>
      </w:r>
      <w:r>
        <w:rPr>
          <w:spacing w:val="-15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veškeré</w:t>
      </w:r>
      <w:r>
        <w:rPr>
          <w:spacing w:val="-16"/>
        </w:rPr>
        <w:t xml:space="preserve"> </w:t>
      </w:r>
      <w:r>
        <w:t>lhůty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prokazatelné</w:t>
      </w:r>
      <w:r>
        <w:rPr>
          <w:spacing w:val="-14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povinné</w:t>
      </w:r>
      <w:r>
        <w:rPr>
          <w:spacing w:val="-14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 prodlužují;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neplatí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-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prodlení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součinnosti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 povinné</w:t>
      </w:r>
      <w:r>
        <w:rPr>
          <w:spacing w:val="73"/>
        </w:rPr>
        <w:t xml:space="preserve">  </w:t>
      </w:r>
      <w:r>
        <w:t>Smluvní</w:t>
      </w:r>
      <w:r>
        <w:rPr>
          <w:spacing w:val="73"/>
        </w:rPr>
        <w:t xml:space="preserve">  </w:t>
      </w:r>
      <w:r>
        <w:t>strany</w:t>
      </w:r>
      <w:r>
        <w:rPr>
          <w:spacing w:val="73"/>
        </w:rPr>
        <w:t xml:space="preserve">  </w:t>
      </w:r>
      <w:r>
        <w:t>bylo</w:t>
      </w:r>
      <w:r>
        <w:rPr>
          <w:spacing w:val="73"/>
        </w:rPr>
        <w:t xml:space="preserve">  </w:t>
      </w:r>
      <w:r>
        <w:t>vyvoláno</w:t>
      </w:r>
      <w:r>
        <w:rPr>
          <w:spacing w:val="71"/>
        </w:rPr>
        <w:t xml:space="preserve">  </w:t>
      </w:r>
      <w:r>
        <w:t>v přímé</w:t>
      </w:r>
      <w:r>
        <w:rPr>
          <w:spacing w:val="72"/>
        </w:rPr>
        <w:t xml:space="preserve">  </w:t>
      </w:r>
      <w:r>
        <w:t>příčinné</w:t>
      </w:r>
      <w:r>
        <w:rPr>
          <w:spacing w:val="73"/>
        </w:rPr>
        <w:t xml:space="preserve">  </w:t>
      </w:r>
      <w:r>
        <w:t>souvislosti s</w:t>
      </w:r>
      <w:r>
        <w:rPr>
          <w:spacing w:val="-9"/>
        </w:rPr>
        <w:t xml:space="preserve"> </w:t>
      </w:r>
      <w:r>
        <w:t>prokazatelným</w:t>
      </w:r>
      <w:r>
        <w:rPr>
          <w:spacing w:val="-14"/>
        </w:rPr>
        <w:t xml:space="preserve"> </w:t>
      </w:r>
      <w:r>
        <w:t>neposkytnutím</w:t>
      </w:r>
      <w:r>
        <w:rPr>
          <w:spacing w:val="-16"/>
        </w:rPr>
        <w:t xml:space="preserve"> </w:t>
      </w:r>
      <w:r>
        <w:t>součinnosti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prodlením</w:t>
      </w:r>
      <w:r>
        <w:rPr>
          <w:spacing w:val="-16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oprávněné. Objednatel</w:t>
      </w:r>
      <w:r>
        <w:rPr>
          <w:spacing w:val="34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prodlení,</w:t>
      </w:r>
      <w:r>
        <w:rPr>
          <w:spacing w:val="37"/>
        </w:rPr>
        <w:t xml:space="preserve"> </w:t>
      </w:r>
      <w:r>
        <w:t>jestliže</w:t>
      </w:r>
      <w:r>
        <w:rPr>
          <w:spacing w:val="3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rozporu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svými</w:t>
      </w:r>
      <w:r>
        <w:rPr>
          <w:spacing w:val="35"/>
        </w:rPr>
        <w:t xml:space="preserve"> </w:t>
      </w:r>
      <w:r>
        <w:t>povinnostmi</w:t>
      </w:r>
      <w:r>
        <w:rPr>
          <w:spacing w:val="37"/>
        </w:rPr>
        <w:t xml:space="preserve"> </w:t>
      </w:r>
      <w:r>
        <w:t>vyplývajícími ze</w:t>
      </w:r>
      <w:r>
        <w:rPr>
          <w:spacing w:val="-2"/>
        </w:rPr>
        <w:t xml:space="preserve"> </w:t>
      </w:r>
      <w:r>
        <w:t>smluvního vztahu, nepřevezme řádně nabídnuté plnění nebo neposkytne součinnost nutnou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tomu, aby Dodavatel</w:t>
      </w:r>
      <w:r>
        <w:rPr>
          <w:spacing w:val="-1"/>
        </w:rPr>
        <w:t xml:space="preserve"> </w:t>
      </w:r>
      <w:r>
        <w:t>mohl splnit svůj závazek. Dodavatel je v</w:t>
      </w:r>
      <w:r>
        <w:rPr>
          <w:spacing w:val="-1"/>
        </w:rPr>
        <w:t xml:space="preserve"> </w:t>
      </w:r>
      <w:r>
        <w:t>prodlení, jestliže v</w:t>
      </w:r>
      <w:r>
        <w:rPr>
          <w:spacing w:val="-2"/>
        </w:rPr>
        <w:t xml:space="preserve"> </w:t>
      </w:r>
      <w:r>
        <w:t>rozporu se svými povinnostmi vyplývajícími ze smluvního vztahu,</w:t>
      </w:r>
      <w:r>
        <w:rPr>
          <w:spacing w:val="23"/>
        </w:rPr>
        <w:t xml:space="preserve"> </w:t>
      </w:r>
      <w:r>
        <w:t>nepředá</w:t>
      </w:r>
      <w:r>
        <w:rPr>
          <w:spacing w:val="22"/>
        </w:rPr>
        <w:t xml:space="preserve"> </w:t>
      </w:r>
      <w:r>
        <w:t>řádné a</w:t>
      </w:r>
      <w:r>
        <w:rPr>
          <w:spacing w:val="25"/>
        </w:rPr>
        <w:t xml:space="preserve"> </w:t>
      </w:r>
      <w:r>
        <w:t>bezvadné</w:t>
      </w:r>
      <w:r>
        <w:rPr>
          <w:spacing w:val="22"/>
        </w:rPr>
        <w:t xml:space="preserve"> </w:t>
      </w:r>
      <w:r>
        <w:t>plnění</w:t>
      </w:r>
      <w:r>
        <w:rPr>
          <w:spacing w:val="23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neposkytne</w:t>
      </w:r>
      <w:r>
        <w:rPr>
          <w:spacing w:val="22"/>
        </w:rPr>
        <w:t xml:space="preserve"> </w:t>
      </w:r>
      <w:r>
        <w:t>součinnost</w:t>
      </w:r>
      <w:r>
        <w:rPr>
          <w:spacing w:val="23"/>
        </w:rPr>
        <w:t xml:space="preserve"> </w:t>
      </w:r>
      <w:r>
        <w:t>nutnou k tomu, aby Objednatel mohl splnit svůj závazek.</w:t>
      </w:r>
    </w:p>
    <w:p w14:paraId="282F9220" w14:textId="77777777" w:rsidR="00CD04CD" w:rsidRDefault="00CD04CD">
      <w:pPr>
        <w:pStyle w:val="Zkladntext"/>
        <w:rPr>
          <w:sz w:val="24"/>
        </w:rPr>
      </w:pPr>
    </w:p>
    <w:p w14:paraId="44058DBF" w14:textId="77777777" w:rsidR="00CD04CD" w:rsidRDefault="00CD04CD">
      <w:pPr>
        <w:pStyle w:val="Zkladntext"/>
        <w:spacing w:before="2"/>
        <w:rPr>
          <w:sz w:val="23"/>
        </w:rPr>
      </w:pPr>
    </w:p>
    <w:p w14:paraId="241BB41A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5"/>
        </w:tabs>
        <w:ind w:left="1065" w:hanging="923"/>
      </w:pPr>
      <w:r>
        <w:t>Kontaktními</w:t>
      </w:r>
      <w:r>
        <w:rPr>
          <w:spacing w:val="-9"/>
        </w:rPr>
        <w:t xml:space="preserve"> </w:t>
      </w:r>
      <w:r>
        <w:t>osobami</w:t>
      </w:r>
      <w:r>
        <w:rPr>
          <w:spacing w:val="-10"/>
        </w:rPr>
        <w:t xml:space="preserve"> </w:t>
      </w:r>
      <w:r>
        <w:rPr>
          <w:spacing w:val="-4"/>
        </w:rPr>
        <w:t>jsou:</w:t>
      </w:r>
    </w:p>
    <w:p w14:paraId="55D90982" w14:textId="77777777" w:rsidR="00CD04CD" w:rsidRDefault="00CD04CD">
      <w:pPr>
        <w:pStyle w:val="Zkladntext"/>
        <w:spacing w:before="5"/>
        <w:rPr>
          <w:sz w:val="25"/>
        </w:rPr>
      </w:pPr>
    </w:p>
    <w:p w14:paraId="024EA5AF" w14:textId="3BA61026" w:rsidR="00CD04CD" w:rsidRDefault="007B29DB">
      <w:pPr>
        <w:pStyle w:val="Zkladntext"/>
        <w:tabs>
          <w:tab w:val="left" w:pos="2972"/>
        </w:tabs>
        <w:ind w:left="2972" w:right="1077" w:hanging="1907"/>
      </w:pPr>
      <w:r>
        <w:t>Za Dodavatele:</w:t>
      </w:r>
      <w:r>
        <w:tab/>
      </w:r>
      <w:proofErr w:type="spellStart"/>
      <w:r>
        <w:t>xxx</w:t>
      </w:r>
      <w:proofErr w:type="spellEnd"/>
    </w:p>
    <w:p w14:paraId="1E36DBCE" w14:textId="75DBA1B1" w:rsidR="00CD04CD" w:rsidRDefault="007B29DB">
      <w:pPr>
        <w:pStyle w:val="Zkladntext"/>
        <w:tabs>
          <w:tab w:val="left" w:pos="2974"/>
        </w:tabs>
        <w:spacing w:line="252" w:lineRule="exact"/>
        <w:ind w:left="1066"/>
      </w:pPr>
      <w:r>
        <w:rPr>
          <w:spacing w:val="-4"/>
        </w:rPr>
        <w:t>Tel:</w:t>
      </w:r>
      <w:r>
        <w:tab/>
      </w:r>
      <w:proofErr w:type="spellStart"/>
      <w:r>
        <w:t>xxx</w:t>
      </w:r>
      <w:proofErr w:type="spellEnd"/>
    </w:p>
    <w:p w14:paraId="399B2E47" w14:textId="6CDCD9B3" w:rsidR="00CD04CD" w:rsidRDefault="007B29DB">
      <w:pPr>
        <w:pStyle w:val="Zkladntext"/>
        <w:tabs>
          <w:tab w:val="left" w:pos="2974"/>
        </w:tabs>
        <w:spacing w:line="252" w:lineRule="exact"/>
        <w:ind w:left="1066"/>
      </w:pPr>
      <w:r>
        <w:rPr>
          <w:spacing w:val="-2"/>
        </w:rPr>
        <w:t>Mail:</w:t>
      </w:r>
      <w:r>
        <w:tab/>
      </w:r>
      <w:proofErr w:type="spellStart"/>
      <w:r>
        <w:t>xxx</w:t>
      </w:r>
      <w:proofErr w:type="spellEnd"/>
    </w:p>
    <w:p w14:paraId="114B2C5E" w14:textId="77777777" w:rsidR="00CD04CD" w:rsidRDefault="00CD04CD">
      <w:pPr>
        <w:pStyle w:val="Zkladntext"/>
        <w:spacing w:before="11"/>
        <w:rPr>
          <w:sz w:val="13"/>
        </w:rPr>
      </w:pPr>
    </w:p>
    <w:p w14:paraId="0828E131" w14:textId="77777777" w:rsidR="007B29DB" w:rsidRDefault="007B29DB">
      <w:pPr>
        <w:pStyle w:val="Zkladntext"/>
        <w:tabs>
          <w:tab w:val="left" w:pos="2974"/>
        </w:tabs>
        <w:spacing w:before="94"/>
        <w:ind w:left="1066" w:right="5266"/>
      </w:pPr>
      <w:r>
        <w:t>Za Objednatele:</w:t>
      </w:r>
      <w:r>
        <w:tab/>
      </w:r>
      <w:proofErr w:type="spellStart"/>
      <w:r>
        <w:t>xxx</w:t>
      </w:r>
      <w:proofErr w:type="spellEnd"/>
    </w:p>
    <w:p w14:paraId="0BF1CC12" w14:textId="1965195E" w:rsidR="00CD04CD" w:rsidRDefault="007B29DB">
      <w:pPr>
        <w:pStyle w:val="Zkladntext"/>
        <w:tabs>
          <w:tab w:val="left" w:pos="2974"/>
        </w:tabs>
        <w:spacing w:before="94"/>
        <w:ind w:left="1066" w:right="5266"/>
      </w:pPr>
      <w:r>
        <w:rPr>
          <w:spacing w:val="-4"/>
        </w:rPr>
        <w:t>Tel:</w:t>
      </w:r>
      <w:r>
        <w:tab/>
      </w:r>
      <w:proofErr w:type="spellStart"/>
      <w:r>
        <w:t>xxx</w:t>
      </w:r>
      <w:proofErr w:type="spellEnd"/>
    </w:p>
    <w:p w14:paraId="562E91AC" w14:textId="1EC88569" w:rsidR="00CD04CD" w:rsidRDefault="007B29DB">
      <w:pPr>
        <w:pStyle w:val="Zkladntext"/>
        <w:tabs>
          <w:tab w:val="left" w:pos="2974"/>
        </w:tabs>
        <w:ind w:left="1066"/>
      </w:pPr>
      <w:r>
        <w:rPr>
          <w:spacing w:val="-2"/>
        </w:rPr>
        <w:t>Email:</w:t>
      </w:r>
      <w:r>
        <w:tab/>
      </w:r>
      <w:proofErr w:type="spellStart"/>
      <w:r>
        <w:t>xxx</w:t>
      </w:r>
      <w:proofErr w:type="spellEnd"/>
    </w:p>
    <w:p w14:paraId="53976A18" w14:textId="77777777" w:rsidR="00CD04CD" w:rsidRDefault="00CD04CD">
      <w:pPr>
        <w:pStyle w:val="Zkladntext"/>
        <w:spacing w:before="8"/>
        <w:rPr>
          <w:sz w:val="13"/>
        </w:rPr>
      </w:pPr>
    </w:p>
    <w:p w14:paraId="72CE0929" w14:textId="77777777" w:rsidR="00CD04CD" w:rsidRDefault="007B29DB">
      <w:pPr>
        <w:pStyle w:val="Nadpis1"/>
        <w:numPr>
          <w:ilvl w:val="0"/>
          <w:numId w:val="7"/>
        </w:numPr>
        <w:tabs>
          <w:tab w:val="left" w:pos="1135"/>
        </w:tabs>
        <w:spacing w:before="94"/>
        <w:ind w:hanging="929"/>
        <w:jc w:val="left"/>
      </w:pPr>
      <w:r>
        <w:t>Odpovědnost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škodu</w:t>
      </w:r>
    </w:p>
    <w:p w14:paraId="6542600E" w14:textId="77777777" w:rsidR="00CD04CD" w:rsidRDefault="00CD04CD">
      <w:pPr>
        <w:pStyle w:val="Zkladntext"/>
        <w:spacing w:before="11"/>
        <w:rPr>
          <w:b/>
          <w:sz w:val="20"/>
        </w:rPr>
      </w:pPr>
    </w:p>
    <w:p w14:paraId="3E6BE429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9"/>
        <w:jc w:val="both"/>
      </w:pPr>
      <w:r>
        <w:t>Škody,</w:t>
      </w:r>
      <w:r>
        <w:rPr>
          <w:spacing w:val="-12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prokazatelně</w:t>
      </w:r>
      <w:r>
        <w:rPr>
          <w:spacing w:val="-13"/>
        </w:rPr>
        <w:t xml:space="preserve"> </w:t>
      </w:r>
      <w:r>
        <w:t>vzniknou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příčinné</w:t>
      </w:r>
      <w:r>
        <w:rPr>
          <w:spacing w:val="-13"/>
        </w:rPr>
        <w:t xml:space="preserve"> </w:t>
      </w:r>
      <w:r>
        <w:t>souvislosti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činností</w:t>
      </w:r>
      <w:r>
        <w:rPr>
          <w:spacing w:val="-11"/>
        </w:rPr>
        <w:t xml:space="preserve"> </w:t>
      </w:r>
      <w:r>
        <w:t>Dodavatele</w:t>
      </w:r>
      <w:r>
        <w:rPr>
          <w:spacing w:val="-13"/>
        </w:rPr>
        <w:t xml:space="preserve"> </w:t>
      </w:r>
      <w:r>
        <w:t>či Objednatele dle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 se</w:t>
      </w:r>
      <w:r>
        <w:rPr>
          <w:spacing w:val="-3"/>
        </w:rPr>
        <w:t xml:space="preserve"> </w:t>
      </w:r>
      <w:r>
        <w:t>Smluvní strany</w:t>
      </w:r>
      <w:r>
        <w:rPr>
          <w:spacing w:val="-2"/>
        </w:rPr>
        <w:t xml:space="preserve"> </w:t>
      </w:r>
      <w:r>
        <w:t>zavazují zaplatit druhé Smluvní straně na základě samostatné faktury mající náležitosti daňového dokladu. Podmínky pro uplatnění nároku na náhradu škody se řídí příslušnými ustanoveními Rámcové dohody.</w:t>
      </w:r>
    </w:p>
    <w:p w14:paraId="4C1CC206" w14:textId="77777777" w:rsidR="00CD04CD" w:rsidRDefault="00CD04CD">
      <w:pPr>
        <w:pStyle w:val="Zkladntext"/>
        <w:spacing w:before="10"/>
        <w:rPr>
          <w:sz w:val="21"/>
        </w:rPr>
      </w:pPr>
    </w:p>
    <w:p w14:paraId="064C44D0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9"/>
        <w:jc w:val="both"/>
      </w:pPr>
      <w:r>
        <w:t>Dodavatel je oprávněn dodat Předmět plnění samostatně nebo i prostřednictvím poddodavatele, přičemž takto dodané plnění se posuzuje jako by jej Dodavatel provedl</w:t>
      </w:r>
      <w:r>
        <w:rPr>
          <w:spacing w:val="-16"/>
        </w:rPr>
        <w:t xml:space="preserve"> </w:t>
      </w:r>
      <w:r>
        <w:t>sám.</w:t>
      </w:r>
      <w:r>
        <w:rPr>
          <w:spacing w:val="-15"/>
        </w:rPr>
        <w:t xml:space="preserve"> </w:t>
      </w:r>
      <w:r>
        <w:t>Dodavatel</w:t>
      </w:r>
      <w:r>
        <w:rPr>
          <w:spacing w:val="-15"/>
        </w:rPr>
        <w:t xml:space="preserve"> </w:t>
      </w:r>
      <w:r>
        <w:t>odpovídá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způsobenou</w:t>
      </w:r>
      <w:r>
        <w:rPr>
          <w:spacing w:val="-15"/>
        </w:rPr>
        <w:t xml:space="preserve"> </w:t>
      </w:r>
      <w:r>
        <w:t>škodu</w:t>
      </w:r>
      <w:r>
        <w:rPr>
          <w:spacing w:val="-15"/>
        </w:rPr>
        <w:t xml:space="preserve"> </w:t>
      </w:r>
      <w:r>
        <w:t>rovněž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6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část plnění bude dodána prostřednictvím poddodavatele.</w:t>
      </w:r>
    </w:p>
    <w:p w14:paraId="36F890DE" w14:textId="77777777" w:rsidR="00CD04CD" w:rsidRDefault="00CD04CD">
      <w:pPr>
        <w:pStyle w:val="Zkladntext"/>
        <w:spacing w:before="1"/>
      </w:pPr>
    </w:p>
    <w:p w14:paraId="78DA5C0D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9"/>
        <w:jc w:val="both"/>
      </w:pPr>
      <w:r>
        <w:t>Žádná Smluvní strana není povinna k</w:t>
      </w:r>
      <w:r>
        <w:rPr>
          <w:spacing w:val="-1"/>
        </w:rPr>
        <w:t xml:space="preserve"> </w:t>
      </w:r>
      <w:r>
        <w:t>náhradě škody, prokáže-li, že jí ve</w:t>
      </w:r>
      <w:r>
        <w:rPr>
          <w:spacing w:val="-2"/>
        </w:rPr>
        <w:t xml:space="preserve"> </w:t>
      </w:r>
      <w:r>
        <w:t>splnění povinnosti z</w:t>
      </w:r>
      <w:r>
        <w:rPr>
          <w:spacing w:val="-4"/>
        </w:rPr>
        <w:t xml:space="preserve"> </w:t>
      </w:r>
      <w:r>
        <w:t>této Smlouvy nebo Rámcové dohody dočasně nebo trvale zabránila mimořádná nepředvídatelná a</w:t>
      </w:r>
      <w:r>
        <w:rPr>
          <w:spacing w:val="-1"/>
        </w:rPr>
        <w:t xml:space="preserve"> </w:t>
      </w:r>
      <w:r>
        <w:t>nepřekonatelná překážka vzniklá nezávisle na její vůli ve smyslu ustanovení § 2913 odst. 2 Občanského zákoníku. Smluvní strany se</w:t>
      </w:r>
      <w:r>
        <w:rPr>
          <w:spacing w:val="-1"/>
        </w:rPr>
        <w:t xml:space="preserve"> </w:t>
      </w:r>
      <w:r>
        <w:t>zavazují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vyvinutí</w:t>
      </w:r>
      <w:r>
        <w:rPr>
          <w:spacing w:val="-2"/>
        </w:rPr>
        <w:t xml:space="preserve"> </w:t>
      </w:r>
      <w:r>
        <w:t>maximálního</w:t>
      </w:r>
      <w:r>
        <w:rPr>
          <w:spacing w:val="-4"/>
        </w:rPr>
        <w:t xml:space="preserve"> </w:t>
      </w:r>
      <w:r>
        <w:t>úsilí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odvrácení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překonání</w:t>
      </w:r>
      <w:r>
        <w:rPr>
          <w:spacing w:val="-1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 xml:space="preserve">uvedených </w:t>
      </w:r>
      <w:r>
        <w:rPr>
          <w:spacing w:val="-2"/>
        </w:rPr>
        <w:t>překážek.</w:t>
      </w:r>
    </w:p>
    <w:p w14:paraId="6C0A62E5" w14:textId="77777777" w:rsidR="00CD04CD" w:rsidRDefault="00CD04CD">
      <w:pPr>
        <w:pStyle w:val="Zkladntext"/>
      </w:pPr>
    </w:p>
    <w:p w14:paraId="6580D4EA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2"/>
        <w:jc w:val="both"/>
      </w:pPr>
      <w:r>
        <w:t>Za mimořádnou nepředvídatelnou a nepřekonatelnou překážkou vzniklou nezávisle</w:t>
      </w:r>
      <w:r>
        <w:rPr>
          <w:spacing w:val="-1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vůli</w:t>
      </w:r>
      <w:r>
        <w:rPr>
          <w:spacing w:val="-15"/>
        </w:rPr>
        <w:t xml:space="preserve"> </w:t>
      </w: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2913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Občanského</w:t>
      </w:r>
    </w:p>
    <w:p w14:paraId="1A74FA3D" w14:textId="77777777" w:rsidR="00CD04CD" w:rsidRDefault="00CD04CD">
      <w:pPr>
        <w:jc w:val="both"/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14B0B8D9" w14:textId="77777777" w:rsidR="00CD04CD" w:rsidRDefault="00CD04CD">
      <w:pPr>
        <w:pStyle w:val="Zkladntext"/>
        <w:spacing w:before="9"/>
        <w:rPr>
          <w:sz w:val="12"/>
        </w:rPr>
      </w:pPr>
    </w:p>
    <w:p w14:paraId="5AB029A2" w14:textId="77777777" w:rsidR="00CD04CD" w:rsidRDefault="007B29DB">
      <w:pPr>
        <w:pStyle w:val="Zkladntext"/>
        <w:spacing w:before="94"/>
        <w:ind w:left="1066" w:right="1080"/>
        <w:jc w:val="both"/>
      </w:pPr>
      <w:r>
        <w:t>zákoníku se</w:t>
      </w:r>
      <w:r>
        <w:rPr>
          <w:spacing w:val="-3"/>
        </w:rPr>
        <w:t xml:space="preserve"> </w:t>
      </w:r>
      <w:r>
        <w:t>považují zejména válka, ozbrojený konflikt, embargo, občanské nepokoje,</w:t>
      </w:r>
      <w:r>
        <w:rPr>
          <w:spacing w:val="-7"/>
        </w:rPr>
        <w:t xml:space="preserve"> </w:t>
      </w:r>
      <w:r>
        <w:t>sabotáže,</w:t>
      </w:r>
      <w:r>
        <w:rPr>
          <w:spacing w:val="-7"/>
        </w:rPr>
        <w:t xml:space="preserve"> </w:t>
      </w:r>
      <w:r>
        <w:t>teroristické</w:t>
      </w:r>
      <w:r>
        <w:rPr>
          <w:spacing w:val="-8"/>
        </w:rPr>
        <w:t xml:space="preserve"> </w:t>
      </w:r>
      <w:r>
        <w:t>činy</w:t>
      </w:r>
      <w:r>
        <w:rPr>
          <w:spacing w:val="-6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hrozba</w:t>
      </w:r>
      <w:r>
        <w:rPr>
          <w:spacing w:val="-8"/>
        </w:rPr>
        <w:t xml:space="preserve"> </w:t>
      </w:r>
      <w:r>
        <w:t>sabotáže</w:t>
      </w:r>
      <w:r>
        <w:rPr>
          <w:spacing w:val="-9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teroristického</w:t>
      </w:r>
      <w:r>
        <w:rPr>
          <w:spacing w:val="-6"/>
        </w:rPr>
        <w:t xml:space="preserve"> </w:t>
      </w:r>
      <w:r>
        <w:t>činu, epidemie, výbuchy, chemická nebo radioaktivní kontaminace nebo ionizující záření, zásahy bleskem, zemětřesení, vánice, povodně, požáry, vichřice, bouře nebo jiné působení přírodních živlů, uzavření podniků nebo jiné kroky v rámci průmyslových</w:t>
      </w:r>
      <w:r>
        <w:rPr>
          <w:spacing w:val="-16"/>
        </w:rPr>
        <w:t xml:space="preserve"> </w:t>
      </w:r>
      <w:r>
        <w:t>odvětví</w:t>
      </w:r>
      <w:r>
        <w:rPr>
          <w:spacing w:val="-15"/>
        </w:rPr>
        <w:t xml:space="preserve"> </w:t>
      </w:r>
      <w:r>
        <w:t>nebo,</w:t>
      </w:r>
      <w:r>
        <w:rPr>
          <w:spacing w:val="-15"/>
        </w:rPr>
        <w:t xml:space="preserve"> </w:t>
      </w:r>
      <w:r>
        <w:t>srážky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působení</w:t>
      </w:r>
      <w:r>
        <w:rPr>
          <w:spacing w:val="-15"/>
        </w:rPr>
        <w:t xml:space="preserve"> </w:t>
      </w:r>
      <w:r>
        <w:t>vozidel,</w:t>
      </w:r>
      <w:r>
        <w:rPr>
          <w:spacing w:val="-15"/>
        </w:rPr>
        <w:t xml:space="preserve"> </w:t>
      </w:r>
      <w:r>
        <w:t>letadel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předmětů padajících z letadel nebo jiných vzdušných zařízení nebo výskyt tlakových vln způsobených</w:t>
      </w:r>
      <w:r>
        <w:rPr>
          <w:spacing w:val="-15"/>
        </w:rPr>
        <w:t xml:space="preserve"> </w:t>
      </w:r>
      <w:r>
        <w:t>letadly</w:t>
      </w:r>
      <w:r>
        <w:rPr>
          <w:spacing w:val="-14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jinými</w:t>
      </w:r>
      <w:r>
        <w:rPr>
          <w:spacing w:val="-15"/>
        </w:rPr>
        <w:t xml:space="preserve"> </w:t>
      </w:r>
      <w:r>
        <w:t>vzdušnými</w:t>
      </w:r>
      <w:r>
        <w:rPr>
          <w:spacing w:val="-15"/>
        </w:rPr>
        <w:t xml:space="preserve"> </w:t>
      </w:r>
      <w:r>
        <w:t>zařízeními</w:t>
      </w:r>
      <w:r>
        <w:rPr>
          <w:spacing w:val="-14"/>
        </w:rPr>
        <w:t xml:space="preserve"> </w:t>
      </w:r>
      <w:r>
        <w:t>pohybujícími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 xml:space="preserve">nadzvukovou rychlostí, a dále také řízení vedeném u </w:t>
      </w:r>
      <w:r>
        <w:t>Úřadu, s výjimkou případů, kdy Úřad (či odvolací orgán) konstatuje porušení práv a povinností Dodavatele vyplývající ze zákona č. 134/2016 Sb., o zadávaní veřejných zakázek, ve znění pozdějších předpisů (dále jen „</w:t>
      </w:r>
      <w:r>
        <w:rPr>
          <w:b/>
        </w:rPr>
        <w:t>ZZVZ</w:t>
      </w:r>
      <w:r>
        <w:t>“), či podání námitek stěžovatele ve smyslu příslušných ustanovení ZZVZ, s výjimkou případů, kdy v následném řízení Úřad (či odvolací orgán) konstatuje porušení práv a povinností Dodavatele vyplývající ze ZZVZ.</w:t>
      </w:r>
    </w:p>
    <w:p w14:paraId="333A0CA9" w14:textId="77777777" w:rsidR="00CD04CD" w:rsidRDefault="00CD04CD">
      <w:pPr>
        <w:pStyle w:val="Zkladntext"/>
      </w:pPr>
    </w:p>
    <w:p w14:paraId="55047CF2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80"/>
        <w:jc w:val="both"/>
      </w:pPr>
      <w:r>
        <w:t>Smluvní strany se zavazují, že vždy před uplatněním nároku na náhradu škody písemně vyzvou povinnou Smluvní stranu k jednání o způsobu stanovení výše škody, a to bez</w:t>
      </w:r>
      <w:r>
        <w:rPr>
          <w:spacing w:val="-1"/>
        </w:rPr>
        <w:t xml:space="preserve"> </w:t>
      </w:r>
      <w:r>
        <w:t>zbytečného odkladu poté, kdy se oprávněná Smluvní strana prokazatelně dozví o vzniku škodní události.</w:t>
      </w:r>
    </w:p>
    <w:p w14:paraId="283A29AE" w14:textId="77777777" w:rsidR="00CD04CD" w:rsidRDefault="00CD04CD">
      <w:pPr>
        <w:pStyle w:val="Zkladntext"/>
      </w:pPr>
    </w:p>
    <w:p w14:paraId="5A5DC2EA" w14:textId="77777777" w:rsidR="00CD04CD" w:rsidRDefault="007B29DB">
      <w:pPr>
        <w:pStyle w:val="Odstavecseseznamem"/>
        <w:numPr>
          <w:ilvl w:val="1"/>
          <w:numId w:val="6"/>
        </w:numPr>
        <w:tabs>
          <w:tab w:val="left" w:pos="1066"/>
        </w:tabs>
        <w:ind w:right="1078"/>
        <w:jc w:val="both"/>
      </w:pPr>
      <w:r>
        <w:t>Smluvní strany se dohodly, že povinnost Dodavatele k</w:t>
      </w:r>
      <w:r>
        <w:rPr>
          <w:spacing w:val="-4"/>
        </w:rPr>
        <w:t xml:space="preserve"> </w:t>
      </w:r>
      <w:r>
        <w:t>náhradě škody (újmy) je limitována výší pojistky (100 000</w:t>
      </w:r>
      <w:r>
        <w:rPr>
          <w:spacing w:val="-4"/>
        </w:rPr>
        <w:t xml:space="preserve"> </w:t>
      </w:r>
      <w:r>
        <w:t>000,00 Kč) sjednané na základě Smlouvy č. 400047929. Toto omezení se neuplatní u těch nároků, u nichž § 2898 Občanského zákoníku limitaci výše škody (újmy) neumožňuje.</w:t>
      </w:r>
    </w:p>
    <w:p w14:paraId="5A0B6884" w14:textId="77777777" w:rsidR="00CD04CD" w:rsidRDefault="00CD04CD">
      <w:pPr>
        <w:pStyle w:val="Zkladntext"/>
        <w:spacing w:before="5"/>
        <w:rPr>
          <w:sz w:val="31"/>
        </w:rPr>
      </w:pPr>
    </w:p>
    <w:p w14:paraId="02B5842C" w14:textId="77777777" w:rsidR="00CD04CD" w:rsidRDefault="007B29DB">
      <w:pPr>
        <w:pStyle w:val="Nadpis1"/>
        <w:spacing w:line="252" w:lineRule="exact"/>
        <w:ind w:left="581" w:right="1531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089C34E6" w14:textId="77777777" w:rsidR="00CD04CD" w:rsidRDefault="007B29DB">
      <w:pPr>
        <w:spacing w:line="252" w:lineRule="exact"/>
        <w:ind w:left="581" w:right="1531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6BA615C6" w14:textId="77777777" w:rsidR="00CD04CD" w:rsidRDefault="00CD04CD">
      <w:pPr>
        <w:pStyle w:val="Zkladntext"/>
        <w:spacing w:before="5"/>
        <w:rPr>
          <w:b/>
          <w:sz w:val="31"/>
        </w:rPr>
      </w:pPr>
    </w:p>
    <w:p w14:paraId="5D9E42EE" w14:textId="77777777" w:rsidR="00CD04CD" w:rsidRDefault="007B29DB">
      <w:pPr>
        <w:pStyle w:val="Odstavecseseznamem"/>
        <w:numPr>
          <w:ilvl w:val="1"/>
          <w:numId w:val="4"/>
        </w:numPr>
        <w:tabs>
          <w:tab w:val="left" w:pos="994"/>
        </w:tabs>
        <w:ind w:right="1077"/>
        <w:jc w:val="both"/>
      </w:pPr>
      <w:r>
        <w:t>Veškerá ujednání této Smlouvy navazují na Rámcovou dohodou a Rámcovou dohodou se řídí, tj. práva, povinnosti či skutečnosti neupravené v této Smlouvě</w:t>
      </w:r>
      <w:r>
        <w:rPr>
          <w:spacing w:val="40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řídí ustanoveními Rámcové dohody. V</w:t>
      </w:r>
      <w:r>
        <w:rPr>
          <w:spacing w:val="-4"/>
        </w:rPr>
        <w:t xml:space="preserve"> </w:t>
      </w:r>
      <w:r>
        <w:t>případě, že ujednání obsažené v</w:t>
      </w:r>
      <w:r>
        <w:rPr>
          <w:spacing w:val="-1"/>
        </w:rPr>
        <w:t xml:space="preserve"> </w:t>
      </w:r>
      <w:r>
        <w:t>této Smlouvě se bude</w:t>
      </w:r>
      <w:r>
        <w:rPr>
          <w:spacing w:val="-1"/>
        </w:rPr>
        <w:t xml:space="preserve"> </w:t>
      </w:r>
      <w:r>
        <w:t>odchylovat od ustanovení obsaženého v Rámcové dohodě, má ujednání</w:t>
      </w:r>
      <w:r>
        <w:rPr>
          <w:spacing w:val="80"/>
        </w:rPr>
        <w:t xml:space="preserve"> </w:t>
      </w:r>
      <w:r>
        <w:t>obsažené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Smlouvě</w:t>
      </w:r>
      <w:r>
        <w:rPr>
          <w:spacing w:val="80"/>
        </w:rPr>
        <w:t xml:space="preserve"> </w:t>
      </w:r>
      <w:r>
        <w:t>přednost</w:t>
      </w:r>
      <w:r>
        <w:rPr>
          <w:spacing w:val="80"/>
        </w:rPr>
        <w:t xml:space="preserve"> </w:t>
      </w:r>
      <w:r>
        <w:t>před</w:t>
      </w:r>
      <w:r>
        <w:rPr>
          <w:spacing w:val="80"/>
        </w:rPr>
        <w:t xml:space="preserve"> </w:t>
      </w:r>
      <w:r>
        <w:t>ustanovením</w:t>
      </w:r>
      <w:r>
        <w:rPr>
          <w:spacing w:val="80"/>
        </w:rPr>
        <w:t xml:space="preserve"> </w:t>
      </w:r>
      <w:r>
        <w:t>obsaženým v</w:t>
      </w:r>
      <w:r>
        <w:rPr>
          <w:spacing w:val="-2"/>
        </w:rPr>
        <w:t xml:space="preserve"> </w:t>
      </w:r>
      <w:r>
        <w:t>Rámcové</w:t>
      </w:r>
      <w:r>
        <w:rPr>
          <w:spacing w:val="28"/>
        </w:rPr>
        <w:t xml:space="preserve"> </w:t>
      </w:r>
      <w:r>
        <w:t>dohodě,</w:t>
      </w:r>
      <w:r>
        <w:rPr>
          <w:spacing w:val="31"/>
        </w:rPr>
        <w:t xml:space="preserve"> </w:t>
      </w:r>
      <w:r>
        <w:t>ovšem</w:t>
      </w:r>
      <w:r>
        <w:rPr>
          <w:spacing w:val="31"/>
        </w:rPr>
        <w:t xml:space="preserve"> </w:t>
      </w:r>
      <w:r>
        <w:t>pouze</w:t>
      </w:r>
      <w:r>
        <w:rPr>
          <w:spacing w:val="27"/>
        </w:rPr>
        <w:t xml:space="preserve"> </w:t>
      </w:r>
      <w:r>
        <w:t>ohledně</w:t>
      </w:r>
      <w:r>
        <w:rPr>
          <w:spacing w:val="29"/>
        </w:rPr>
        <w:t xml:space="preserve"> </w:t>
      </w:r>
      <w:r>
        <w:t>plnění</w:t>
      </w:r>
      <w:r>
        <w:rPr>
          <w:spacing w:val="31"/>
        </w:rPr>
        <w:t xml:space="preserve"> </w:t>
      </w:r>
      <w:r>
        <w:t>sjednaného</w:t>
      </w:r>
      <w:r>
        <w:rPr>
          <w:spacing w:val="27"/>
        </w:rPr>
        <w:t xml:space="preserve"> </w:t>
      </w:r>
      <w:r>
        <w:t>touto</w:t>
      </w:r>
      <w:r>
        <w:rPr>
          <w:spacing w:val="30"/>
        </w:rPr>
        <w:t xml:space="preserve"> </w:t>
      </w:r>
      <w:r>
        <w:t>Smlouvou. V</w:t>
      </w:r>
      <w:r>
        <w:rPr>
          <w:spacing w:val="-1"/>
        </w:rPr>
        <w:t xml:space="preserve"> </w:t>
      </w:r>
      <w:r>
        <w:t xml:space="preserve">otázkách touto Smlouvou neupravených se použijí ustanovení Rámcové </w:t>
      </w:r>
      <w:r>
        <w:rPr>
          <w:spacing w:val="-2"/>
        </w:rPr>
        <w:t>dohody.</w:t>
      </w:r>
    </w:p>
    <w:p w14:paraId="1B7A98AD" w14:textId="77777777" w:rsidR="00CD04CD" w:rsidRDefault="00CD04CD">
      <w:pPr>
        <w:pStyle w:val="Zkladntext"/>
        <w:spacing w:before="9"/>
        <w:rPr>
          <w:sz w:val="21"/>
        </w:rPr>
      </w:pPr>
    </w:p>
    <w:p w14:paraId="493FF41F" w14:textId="77777777" w:rsidR="00CD04CD" w:rsidRDefault="007B29DB">
      <w:pPr>
        <w:pStyle w:val="Odstavecseseznamem"/>
        <w:numPr>
          <w:ilvl w:val="1"/>
          <w:numId w:val="4"/>
        </w:numPr>
        <w:tabs>
          <w:tab w:val="left" w:pos="1066"/>
        </w:tabs>
        <w:spacing w:before="1"/>
        <w:ind w:left="1066" w:right="1079" w:hanging="924"/>
        <w:jc w:val="both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prohlašují,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tato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spojení</w:t>
      </w:r>
      <w:r>
        <w:rPr>
          <w:spacing w:val="40"/>
        </w:rPr>
        <w:t xml:space="preserve"> </w:t>
      </w:r>
      <w:r>
        <w:t>s Rámcovou</w:t>
      </w:r>
      <w:r>
        <w:rPr>
          <w:spacing w:val="40"/>
        </w:rPr>
        <w:t xml:space="preserve"> </w:t>
      </w:r>
      <w:r>
        <w:t>dohodou a</w:t>
      </w:r>
      <w:r>
        <w:rPr>
          <w:spacing w:val="-2"/>
        </w:rPr>
        <w:t xml:space="preserve"> </w:t>
      </w:r>
      <w:r>
        <w:t>jejími přílohami vyjadřuje jejich úplné a výlučné vzájemné ujednání týkající se daného předmětu této Smlouvy. Smluvní strany po přečtení této Smlouvy prohlašují, že byla uzavřena po vzájemném projednání, určitě a srozumitelně,</w:t>
      </w:r>
      <w:r>
        <w:rPr>
          <w:spacing w:val="8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 jejich pravé, vážně míněné a svobodné vůle. Na důkaz uvedených skutečností připojují podpisy svých oprávněných osob či zástupců.</w:t>
      </w:r>
    </w:p>
    <w:p w14:paraId="358529D8" w14:textId="77777777" w:rsidR="00CD04CD" w:rsidRDefault="00CD04CD">
      <w:pPr>
        <w:pStyle w:val="Zkladntext"/>
      </w:pPr>
    </w:p>
    <w:p w14:paraId="50A3227A" w14:textId="77777777" w:rsidR="00CD04CD" w:rsidRDefault="007B29DB">
      <w:pPr>
        <w:pStyle w:val="Odstavecseseznamem"/>
        <w:numPr>
          <w:ilvl w:val="1"/>
          <w:numId w:val="4"/>
        </w:numPr>
        <w:tabs>
          <w:tab w:val="left" w:pos="1066"/>
        </w:tabs>
        <w:spacing w:before="1"/>
        <w:ind w:left="1066" w:right="1083" w:hanging="924"/>
        <w:jc w:val="both"/>
      </w:pPr>
      <w:r>
        <w:t>Tato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vstupuje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platnost</w:t>
      </w:r>
      <w:r>
        <w:rPr>
          <w:spacing w:val="40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podpisu</w:t>
      </w:r>
      <w:r>
        <w:rPr>
          <w:spacing w:val="40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 a</w:t>
      </w:r>
      <w:r>
        <w:rPr>
          <w:spacing w:val="-3"/>
        </w:rPr>
        <w:t xml:space="preserve"> </w:t>
      </w:r>
      <w:r>
        <w:t>účinnosti dnem zveřejnění v</w:t>
      </w:r>
      <w:r>
        <w:rPr>
          <w:spacing w:val="-3"/>
        </w:rPr>
        <w:t xml:space="preserve"> </w:t>
      </w:r>
      <w:r>
        <w:t>registru smluv v</w:t>
      </w:r>
      <w:r>
        <w:rPr>
          <w:spacing w:val="-3"/>
        </w:rPr>
        <w:t xml:space="preserve"> </w:t>
      </w:r>
      <w:r>
        <w:t>souladu se zák. č. 340/2015 Sb., o</w:t>
      </w:r>
      <w:r>
        <w:rPr>
          <w:spacing w:val="-2"/>
        </w:rPr>
        <w:t xml:space="preserve"> </w:t>
      </w:r>
      <w:r>
        <w:t>zvláštních podmínkách účinnosti některých smluv, uveřejňování těchto smluv</w:t>
      </w:r>
      <w:r>
        <w:rPr>
          <w:spacing w:val="80"/>
        </w:rPr>
        <w:t xml:space="preserve"> </w:t>
      </w:r>
      <w:r>
        <w:t>a o registru smluv (zákon o registru smluv) ve znění pozdějších předpisů.</w:t>
      </w:r>
    </w:p>
    <w:p w14:paraId="1D6E8873" w14:textId="77777777" w:rsidR="00CD04CD" w:rsidRDefault="00CD04CD">
      <w:pPr>
        <w:pStyle w:val="Zkladntext"/>
        <w:spacing w:before="11"/>
        <w:rPr>
          <w:sz w:val="21"/>
        </w:rPr>
      </w:pPr>
    </w:p>
    <w:p w14:paraId="34756D5C" w14:textId="77777777" w:rsidR="00CD04CD" w:rsidRDefault="007B29DB">
      <w:pPr>
        <w:pStyle w:val="Odstavecseseznamem"/>
        <w:numPr>
          <w:ilvl w:val="1"/>
          <w:numId w:val="4"/>
        </w:numPr>
        <w:tabs>
          <w:tab w:val="left" w:pos="1066"/>
        </w:tabs>
        <w:ind w:left="1066" w:right="1084" w:hanging="924"/>
        <w:jc w:val="both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elektronicky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podepsána</w:t>
      </w:r>
      <w:r>
        <w:rPr>
          <w:spacing w:val="-5"/>
        </w:rPr>
        <w:t xml:space="preserve"> </w:t>
      </w:r>
      <w:r>
        <w:t>zaručeným</w:t>
      </w:r>
      <w:r>
        <w:rPr>
          <w:spacing w:val="-6"/>
        </w:rPr>
        <w:t xml:space="preserve"> </w:t>
      </w:r>
      <w:r>
        <w:t>elektronickým podpisem oprávněnými osobami obou Smluvních stran.</w:t>
      </w:r>
    </w:p>
    <w:p w14:paraId="17F12423" w14:textId="77777777" w:rsidR="00CD04CD" w:rsidRDefault="00CD04CD">
      <w:pPr>
        <w:jc w:val="both"/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190411A8" w14:textId="77777777" w:rsidR="00CD04CD" w:rsidRDefault="00CD04CD">
      <w:pPr>
        <w:pStyle w:val="Zkladntext"/>
        <w:rPr>
          <w:sz w:val="20"/>
        </w:rPr>
      </w:pPr>
    </w:p>
    <w:p w14:paraId="4C2623AF" w14:textId="77777777" w:rsidR="00CD04CD" w:rsidRDefault="00CD04CD">
      <w:pPr>
        <w:pStyle w:val="Zkladntext"/>
        <w:spacing w:before="10"/>
      </w:pPr>
    </w:p>
    <w:p w14:paraId="6E33DF9E" w14:textId="77777777" w:rsidR="00CD04CD" w:rsidRDefault="007B29DB">
      <w:pPr>
        <w:pStyle w:val="Zkladntext"/>
        <w:ind w:left="1066" w:right="4471"/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přílohy: Příloha č. 1 – Specifikace Předmětu plnění Příloha č. 2 – Předávací protokol (vzor) Příloha č. 3 – Akceptační protokol (vzor)</w:t>
      </w:r>
    </w:p>
    <w:p w14:paraId="57169194" w14:textId="77777777" w:rsidR="00CD04CD" w:rsidRDefault="00CD04CD">
      <w:pPr>
        <w:pStyle w:val="Zkladntext"/>
        <w:rPr>
          <w:sz w:val="24"/>
        </w:rPr>
      </w:pPr>
    </w:p>
    <w:p w14:paraId="17DBCB3C" w14:textId="77777777" w:rsidR="00CD04CD" w:rsidRDefault="00CD04CD">
      <w:pPr>
        <w:pStyle w:val="Zkladntext"/>
        <w:spacing w:before="3"/>
        <w:rPr>
          <w:sz w:val="28"/>
        </w:rPr>
      </w:pPr>
    </w:p>
    <w:p w14:paraId="661088EC" w14:textId="77777777" w:rsidR="00CD04CD" w:rsidRDefault="007B29DB">
      <w:pPr>
        <w:pStyle w:val="Zkladntext"/>
        <w:tabs>
          <w:tab w:val="left" w:pos="5098"/>
        </w:tabs>
        <w:ind w:left="142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2361B48E" w14:textId="77777777" w:rsidR="00CD04CD" w:rsidRDefault="00CD04CD">
      <w:pPr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36F63BCA" w14:textId="77777777" w:rsidR="00CD04CD" w:rsidRDefault="00CD04CD">
      <w:pPr>
        <w:spacing w:line="71" w:lineRule="exact"/>
        <w:rPr>
          <w:rFonts w:ascii="Gill Sans MT"/>
          <w:sz w:val="12"/>
        </w:rPr>
        <w:sectPr w:rsidR="00CD04CD">
          <w:type w:val="continuous"/>
          <w:pgSz w:w="11910" w:h="16840"/>
          <w:pgMar w:top="2000" w:right="320" w:bottom="920" w:left="1560" w:header="784" w:footer="731" w:gutter="0"/>
          <w:cols w:num="2" w:space="708" w:equalWidth="0">
            <w:col w:w="1252" w:space="405"/>
            <w:col w:w="8373"/>
          </w:cols>
        </w:sectPr>
      </w:pPr>
    </w:p>
    <w:p w14:paraId="1F60890E" w14:textId="77777777" w:rsidR="00CD04CD" w:rsidRDefault="007B29DB">
      <w:pPr>
        <w:tabs>
          <w:tab w:val="left" w:pos="5098"/>
        </w:tabs>
        <w:spacing w:line="197" w:lineRule="exact"/>
        <w:ind w:left="142"/>
      </w:pPr>
      <w:r>
        <w:rPr>
          <w:spacing w:val="-2"/>
        </w:rPr>
        <w:t>…………………………………</w:t>
      </w:r>
      <w:r>
        <w:tab/>
      </w:r>
      <w:r>
        <w:rPr>
          <w:spacing w:val="-2"/>
        </w:rPr>
        <w:t>………………………………..</w:t>
      </w:r>
    </w:p>
    <w:p w14:paraId="55769B4D" w14:textId="77777777" w:rsidR="00CD04CD" w:rsidRDefault="00CD04CD">
      <w:pPr>
        <w:pStyle w:val="Zkladntext"/>
        <w:rPr>
          <w:sz w:val="26"/>
        </w:rPr>
      </w:pPr>
    </w:p>
    <w:p w14:paraId="4230C22C" w14:textId="3090A19C" w:rsidR="00CD04CD" w:rsidRDefault="007B29DB">
      <w:pPr>
        <w:pStyle w:val="Zkladntext"/>
        <w:tabs>
          <w:tab w:val="left" w:pos="5098"/>
        </w:tabs>
        <w:ind w:left="142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6395ECB8" w14:textId="77777777" w:rsidR="00CD04CD" w:rsidRDefault="00CD04CD">
      <w:pPr>
        <w:pStyle w:val="Zkladntext"/>
        <w:spacing w:before="3"/>
        <w:rPr>
          <w:sz w:val="26"/>
        </w:rPr>
      </w:pPr>
    </w:p>
    <w:p w14:paraId="09A74DC7" w14:textId="77777777" w:rsidR="00CD04CD" w:rsidRDefault="007B29DB">
      <w:pPr>
        <w:pStyle w:val="Zkladntext"/>
        <w:tabs>
          <w:tab w:val="left" w:pos="5098"/>
        </w:tabs>
        <w:spacing w:line="410" w:lineRule="auto"/>
        <w:ind w:left="142" w:right="1328"/>
      </w:pPr>
      <w:r>
        <w:t>Národní agentura pro komunikační</w:t>
      </w:r>
      <w:r>
        <w:tab/>
        <w:t>Česká</w:t>
      </w:r>
      <w:r>
        <w:rPr>
          <w:spacing w:val="-8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Ministerstvo</w:t>
      </w:r>
      <w:r>
        <w:rPr>
          <w:spacing w:val="-9"/>
        </w:rPr>
        <w:t xml:space="preserve"> </w:t>
      </w:r>
      <w:r>
        <w:t>vnitra a informační technologie, s. p.</w:t>
      </w:r>
    </w:p>
    <w:p w14:paraId="725F733A" w14:textId="77777777" w:rsidR="00CD04CD" w:rsidRDefault="00CD04CD">
      <w:pPr>
        <w:pStyle w:val="Zkladntext"/>
        <w:rPr>
          <w:sz w:val="20"/>
        </w:rPr>
      </w:pPr>
    </w:p>
    <w:p w14:paraId="52D47127" w14:textId="77777777" w:rsidR="00CD04CD" w:rsidRDefault="00CD04CD">
      <w:pPr>
        <w:rPr>
          <w:sz w:val="20"/>
        </w:rPr>
        <w:sectPr w:rsidR="00CD04CD">
          <w:type w:val="continuous"/>
          <w:pgSz w:w="11910" w:h="16840"/>
          <w:pgMar w:top="2000" w:right="320" w:bottom="920" w:left="1560" w:header="784" w:footer="731" w:gutter="0"/>
          <w:cols w:space="708"/>
        </w:sectPr>
      </w:pPr>
    </w:p>
    <w:p w14:paraId="3B05D363" w14:textId="77777777" w:rsidR="00CD04CD" w:rsidRDefault="007B29DB">
      <w:pPr>
        <w:pStyle w:val="Zkladntext"/>
        <w:spacing w:before="210"/>
        <w:ind w:left="343" w:hanging="202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5FF93836" w14:textId="77777777" w:rsidR="00CD04CD" w:rsidRDefault="00CD04CD">
      <w:pPr>
        <w:spacing w:line="84" w:lineRule="exact"/>
        <w:rPr>
          <w:rFonts w:ascii="Gill Sans MT"/>
          <w:sz w:val="11"/>
        </w:rPr>
        <w:sectPr w:rsidR="00CD04CD">
          <w:type w:val="continuous"/>
          <w:pgSz w:w="11910" w:h="16840"/>
          <w:pgMar w:top="2000" w:right="320" w:bottom="920" w:left="1560" w:header="784" w:footer="731" w:gutter="0"/>
          <w:cols w:num="2" w:space="708" w:equalWidth="0">
            <w:col w:w="1442" w:space="85"/>
            <w:col w:w="8503"/>
          </w:cols>
        </w:sectPr>
      </w:pPr>
    </w:p>
    <w:p w14:paraId="76EE609B" w14:textId="77777777" w:rsidR="00CD04CD" w:rsidRDefault="007B29DB">
      <w:pPr>
        <w:spacing w:line="192" w:lineRule="exact"/>
        <w:ind w:left="142"/>
      </w:pPr>
      <w:r>
        <w:rPr>
          <w:spacing w:val="-2"/>
        </w:rPr>
        <w:t>…………………………………</w:t>
      </w:r>
    </w:p>
    <w:p w14:paraId="31FD1737" w14:textId="77777777" w:rsidR="00CD04CD" w:rsidRDefault="00CD04CD">
      <w:pPr>
        <w:pStyle w:val="Zkladntext"/>
        <w:rPr>
          <w:sz w:val="26"/>
        </w:rPr>
      </w:pPr>
    </w:p>
    <w:p w14:paraId="55706B07" w14:textId="26EAB471" w:rsidR="00CD04CD" w:rsidRDefault="007B29DB">
      <w:pPr>
        <w:pStyle w:val="Zkladntext"/>
        <w:ind w:left="142"/>
      </w:pPr>
      <w:proofErr w:type="spellStart"/>
      <w:r>
        <w:t>xxx</w:t>
      </w:r>
      <w:proofErr w:type="spellEnd"/>
    </w:p>
    <w:p w14:paraId="54C6C169" w14:textId="77777777" w:rsidR="00CD04CD" w:rsidRDefault="00CD04CD">
      <w:pPr>
        <w:pStyle w:val="Zkladntext"/>
        <w:rPr>
          <w:sz w:val="26"/>
        </w:rPr>
      </w:pPr>
    </w:p>
    <w:p w14:paraId="67F6B920" w14:textId="77777777" w:rsidR="00CD04CD" w:rsidRDefault="007B29DB">
      <w:pPr>
        <w:pStyle w:val="Zkladntext"/>
        <w:spacing w:line="412" w:lineRule="auto"/>
        <w:ind w:left="142" w:right="6431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komunikační a informační technologie, s. p.</w:t>
      </w:r>
    </w:p>
    <w:p w14:paraId="7F28F49C" w14:textId="77777777" w:rsidR="00CD04CD" w:rsidRDefault="00CD04CD">
      <w:pPr>
        <w:spacing w:line="412" w:lineRule="auto"/>
        <w:sectPr w:rsidR="00CD04CD">
          <w:type w:val="continuous"/>
          <w:pgSz w:w="11910" w:h="16840"/>
          <w:pgMar w:top="2000" w:right="320" w:bottom="920" w:left="1560" w:header="784" w:footer="731" w:gutter="0"/>
          <w:cols w:space="708"/>
        </w:sectPr>
      </w:pPr>
    </w:p>
    <w:p w14:paraId="613D0BC4" w14:textId="77777777" w:rsidR="00CD04CD" w:rsidRDefault="00CD04CD">
      <w:pPr>
        <w:pStyle w:val="Zkladntext"/>
        <w:spacing w:before="9"/>
        <w:rPr>
          <w:sz w:val="12"/>
        </w:rPr>
      </w:pPr>
    </w:p>
    <w:p w14:paraId="7DF94B38" w14:textId="77777777" w:rsidR="00CD04CD" w:rsidRDefault="007B29DB">
      <w:pPr>
        <w:pStyle w:val="Zkladntext"/>
        <w:spacing w:before="94"/>
        <w:ind w:left="142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14:paraId="5FC7AE8F" w14:textId="77777777" w:rsidR="00CD04CD" w:rsidRDefault="00CD04CD">
      <w:pPr>
        <w:pStyle w:val="Zkladntext"/>
        <w:rPr>
          <w:sz w:val="24"/>
        </w:rPr>
      </w:pPr>
    </w:p>
    <w:p w14:paraId="0A8090AC" w14:textId="77777777" w:rsidR="00CD04CD" w:rsidRDefault="00CD04CD">
      <w:pPr>
        <w:pStyle w:val="Zkladntext"/>
        <w:spacing w:before="9"/>
        <w:rPr>
          <w:sz w:val="20"/>
        </w:rPr>
      </w:pPr>
    </w:p>
    <w:p w14:paraId="013ADF78" w14:textId="77777777" w:rsidR="00CD04CD" w:rsidRDefault="007B29DB">
      <w:pPr>
        <w:pStyle w:val="Zkladntext"/>
        <w:ind w:left="142"/>
      </w:pPr>
      <w:r>
        <w:t>Předmět</w:t>
      </w:r>
      <w:r>
        <w:rPr>
          <w:spacing w:val="-5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zpracovává</w:t>
      </w:r>
      <w:r>
        <w:rPr>
          <w:spacing w:val="-6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rPr>
          <w:spacing w:val="-2"/>
        </w:rPr>
        <w:t>části:</w:t>
      </w:r>
    </w:p>
    <w:p w14:paraId="4A9BAEEC" w14:textId="77777777" w:rsidR="00CD04CD" w:rsidRDefault="00CD04CD">
      <w:pPr>
        <w:pStyle w:val="Zkladntext"/>
        <w:spacing w:before="6"/>
        <w:rPr>
          <w:sz w:val="25"/>
        </w:rPr>
      </w:pPr>
    </w:p>
    <w:p w14:paraId="519273A5" w14:textId="77777777" w:rsidR="00CD04CD" w:rsidRDefault="007B29DB">
      <w:pPr>
        <w:pStyle w:val="Zkladntext"/>
        <w:spacing w:before="1" w:line="259" w:lineRule="auto"/>
        <w:ind w:left="142" w:right="1088"/>
        <w:jc w:val="both"/>
      </w:pPr>
      <w:r>
        <w:t>Za účelem předběžného ověření dostupnosti a parametrů poptávaného plnění Dodavatel zajistí realizaci předběžného průzkumu trhu (RFI) v</w:t>
      </w:r>
      <w:r>
        <w:rPr>
          <w:spacing w:val="-1"/>
        </w:rPr>
        <w:t xml:space="preserve"> </w:t>
      </w:r>
      <w:r>
        <w:t xml:space="preserve">oblasti navýšení kapacity datových úložišť a SAN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switchů</w:t>
      </w:r>
      <w:proofErr w:type="spellEnd"/>
      <w:r>
        <w:t>, která mimo jiné zahrnuje:</w:t>
      </w:r>
    </w:p>
    <w:p w14:paraId="7A6B530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line="249" w:lineRule="exact"/>
        <w:ind w:left="861"/>
        <w:rPr>
          <w:rFonts w:ascii="Symbol" w:hAnsi="Symbol"/>
          <w:sz w:val="20"/>
        </w:rPr>
      </w:pPr>
      <w:r>
        <w:t>specifikace</w:t>
      </w:r>
      <w:r>
        <w:rPr>
          <w:spacing w:val="-7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RFI</w:t>
      </w:r>
      <w:r>
        <w:rPr>
          <w:spacing w:val="-2"/>
        </w:rPr>
        <w:t xml:space="preserve"> </w:t>
      </w:r>
      <w:r>
        <w:t>sestavená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seminářů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zástupci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SoKB</w:t>
      </w:r>
      <w:proofErr w:type="spellEnd"/>
    </w:p>
    <w:p w14:paraId="025E69A7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vypsání</w:t>
      </w:r>
      <w:r>
        <w:rPr>
          <w:spacing w:val="-5"/>
        </w:rPr>
        <w:t xml:space="preserve"> </w:t>
      </w:r>
      <w:r>
        <w:t>RFI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disková</w:t>
      </w:r>
      <w:r>
        <w:rPr>
          <w:spacing w:val="-8"/>
        </w:rPr>
        <w:t xml:space="preserve"> </w:t>
      </w:r>
      <w:r>
        <w:rPr>
          <w:spacing w:val="-2"/>
        </w:rPr>
        <w:t>úložiště</w:t>
      </w:r>
    </w:p>
    <w:p w14:paraId="7B07E13D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odpovědi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došlé</w:t>
      </w:r>
      <w:r>
        <w:rPr>
          <w:spacing w:val="-4"/>
        </w:rPr>
        <w:t xml:space="preserve"> </w:t>
      </w:r>
      <w:r>
        <w:rPr>
          <w:spacing w:val="-2"/>
        </w:rPr>
        <w:t>dotazy</w:t>
      </w:r>
    </w:p>
    <w:p w14:paraId="7858DC7E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41"/>
        <w:ind w:left="861"/>
        <w:rPr>
          <w:rFonts w:ascii="Symbol" w:hAnsi="Symbol"/>
          <w:sz w:val="20"/>
        </w:rPr>
      </w:pPr>
      <w:r>
        <w:t>vyhodnocení</w:t>
      </w:r>
      <w:r>
        <w:rPr>
          <w:spacing w:val="-11"/>
        </w:rPr>
        <w:t xml:space="preserve"> </w:t>
      </w:r>
      <w:r>
        <w:t>obdržených</w:t>
      </w:r>
      <w:r>
        <w:rPr>
          <w:spacing w:val="-11"/>
        </w:rPr>
        <w:t xml:space="preserve"> </w:t>
      </w:r>
      <w:r>
        <w:rPr>
          <w:spacing w:val="-2"/>
        </w:rPr>
        <w:t>nabídek</w:t>
      </w:r>
    </w:p>
    <w:p w14:paraId="040FBDF2" w14:textId="77777777" w:rsidR="00CD04CD" w:rsidRDefault="00CD04CD">
      <w:pPr>
        <w:pStyle w:val="Zkladntext"/>
        <w:rPr>
          <w:sz w:val="27"/>
        </w:rPr>
      </w:pPr>
    </w:p>
    <w:p w14:paraId="6AF69D3E" w14:textId="77777777" w:rsidR="00CD04CD" w:rsidRDefault="007B29DB">
      <w:pPr>
        <w:pStyle w:val="Zkladntext"/>
        <w:spacing w:line="259" w:lineRule="auto"/>
        <w:ind w:left="142" w:right="1092"/>
        <w:jc w:val="both"/>
      </w:pPr>
      <w:r>
        <w:t xml:space="preserve">Za účelem předběžného ověření reakce trhu a cenové hladiny poptávaného plnění Dodavatel zajistí realizaci druhého předběžného průzkumu trhu (RFI) v oblasti navýšení kapacity datových úložišť a SAN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switchů</w:t>
      </w:r>
      <w:proofErr w:type="spellEnd"/>
      <w:r>
        <w:t>, která mimo jiné zahrnuje:</w:t>
      </w:r>
    </w:p>
    <w:p w14:paraId="11FB336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line="268" w:lineRule="exact"/>
        <w:ind w:left="861"/>
        <w:rPr>
          <w:rFonts w:ascii="Symbol" w:hAnsi="Symbol"/>
        </w:rPr>
      </w:pPr>
      <w:r>
        <w:t>nové</w:t>
      </w:r>
      <w:r>
        <w:rPr>
          <w:spacing w:val="-5"/>
        </w:rPr>
        <w:t xml:space="preserve"> </w:t>
      </w:r>
      <w:r>
        <w:t>zadání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RFI</w:t>
      </w:r>
      <w:r>
        <w:rPr>
          <w:spacing w:val="-4"/>
        </w:rPr>
        <w:t xml:space="preserve"> </w:t>
      </w:r>
      <w:r>
        <w:t>sestavené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seminářů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zástupci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SoKB</w:t>
      </w:r>
      <w:proofErr w:type="spellEnd"/>
    </w:p>
    <w:p w14:paraId="6CF0EFFB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6"/>
        <w:ind w:left="861"/>
        <w:rPr>
          <w:rFonts w:ascii="Symbol" w:hAnsi="Symbol"/>
        </w:rPr>
      </w:pPr>
      <w:r>
        <w:t>vypsání</w:t>
      </w:r>
      <w:r>
        <w:rPr>
          <w:spacing w:val="-6"/>
        </w:rPr>
        <w:t xml:space="preserve"> </w:t>
      </w:r>
      <w:r>
        <w:t>druhého</w:t>
      </w:r>
      <w:r>
        <w:rPr>
          <w:spacing w:val="-5"/>
        </w:rPr>
        <w:t xml:space="preserve"> </w:t>
      </w:r>
      <w:r>
        <w:t>RFI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disková</w:t>
      </w:r>
      <w:r>
        <w:rPr>
          <w:spacing w:val="-4"/>
        </w:rPr>
        <w:t xml:space="preserve"> </w:t>
      </w:r>
      <w:r>
        <w:rPr>
          <w:spacing w:val="-2"/>
        </w:rPr>
        <w:t>úložiště</w:t>
      </w:r>
    </w:p>
    <w:p w14:paraId="72335509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</w:rPr>
      </w:pPr>
      <w:r>
        <w:t>odpovědi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došlé</w:t>
      </w:r>
      <w:r>
        <w:rPr>
          <w:spacing w:val="-4"/>
        </w:rPr>
        <w:t xml:space="preserve"> </w:t>
      </w:r>
      <w:r>
        <w:rPr>
          <w:spacing w:val="-2"/>
        </w:rPr>
        <w:t>dotazy</w:t>
      </w:r>
    </w:p>
    <w:p w14:paraId="365226FE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6"/>
        <w:ind w:left="861"/>
        <w:rPr>
          <w:rFonts w:ascii="Symbol" w:hAnsi="Symbol"/>
        </w:rPr>
      </w:pPr>
      <w:r>
        <w:t>schůzky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konzultace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potencionálními</w:t>
      </w:r>
      <w:r>
        <w:rPr>
          <w:spacing w:val="-5"/>
        </w:rPr>
        <w:t xml:space="preserve"> </w:t>
      </w:r>
      <w:r>
        <w:rPr>
          <w:spacing w:val="-2"/>
        </w:rPr>
        <w:t>dodavateli</w:t>
      </w:r>
    </w:p>
    <w:p w14:paraId="08AEA755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5"/>
        <w:ind w:left="861"/>
        <w:rPr>
          <w:rFonts w:ascii="Symbol" w:hAnsi="Symbol"/>
        </w:rPr>
      </w:pPr>
      <w:r>
        <w:t>vyhodnocení</w:t>
      </w:r>
      <w:r>
        <w:rPr>
          <w:spacing w:val="-11"/>
        </w:rPr>
        <w:t xml:space="preserve"> </w:t>
      </w:r>
      <w:r>
        <w:t>obdržených</w:t>
      </w:r>
      <w:r>
        <w:rPr>
          <w:spacing w:val="-11"/>
        </w:rPr>
        <w:t xml:space="preserve"> </w:t>
      </w:r>
      <w:r>
        <w:rPr>
          <w:spacing w:val="-2"/>
        </w:rPr>
        <w:t>nabídek</w:t>
      </w:r>
    </w:p>
    <w:p w14:paraId="2F561F2D" w14:textId="77777777" w:rsidR="00CD04CD" w:rsidRDefault="00CD04CD">
      <w:pPr>
        <w:pStyle w:val="Zkladntext"/>
        <w:spacing w:before="1"/>
        <w:rPr>
          <w:sz w:val="27"/>
        </w:rPr>
      </w:pPr>
    </w:p>
    <w:p w14:paraId="15F6DD23" w14:textId="77777777" w:rsidR="00CD04CD" w:rsidRDefault="007B29DB">
      <w:pPr>
        <w:pStyle w:val="Zkladntext"/>
        <w:spacing w:line="259" w:lineRule="auto"/>
        <w:ind w:left="142" w:right="1077"/>
      </w:pPr>
      <w:r>
        <w:t>Dodavatel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Veřejné</w:t>
      </w:r>
      <w:r>
        <w:rPr>
          <w:spacing w:val="40"/>
        </w:rPr>
        <w:t xml:space="preserve"> </w:t>
      </w:r>
      <w:r>
        <w:t>zakázky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navýšení</w:t>
      </w:r>
      <w:r>
        <w:rPr>
          <w:spacing w:val="40"/>
        </w:rPr>
        <w:t xml:space="preserve"> </w:t>
      </w:r>
      <w:r>
        <w:t>kapacity</w:t>
      </w:r>
      <w:r>
        <w:rPr>
          <w:spacing w:val="40"/>
        </w:rPr>
        <w:t xml:space="preserve"> </w:t>
      </w:r>
      <w:r>
        <w:t>datových</w:t>
      </w:r>
      <w:r>
        <w:rPr>
          <w:spacing w:val="40"/>
        </w:rPr>
        <w:t xml:space="preserve"> </w:t>
      </w:r>
      <w:r>
        <w:t>úložišť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administraci veškerých činností s tím souvisejících, mimo jiné:</w:t>
      </w:r>
    </w:p>
    <w:p w14:paraId="3A8E4EB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line="252" w:lineRule="exact"/>
        <w:ind w:left="861"/>
        <w:rPr>
          <w:rFonts w:ascii="Symbol" w:hAnsi="Symbol"/>
          <w:sz w:val="20"/>
        </w:rPr>
      </w:pPr>
      <w:r>
        <w:t>popis</w:t>
      </w:r>
      <w:r>
        <w:rPr>
          <w:spacing w:val="-9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rPr>
          <w:spacing w:val="-5"/>
        </w:rPr>
        <w:t>VZ</w:t>
      </w:r>
    </w:p>
    <w:p w14:paraId="006FD6B9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/>
        <w:ind w:left="861"/>
        <w:rPr>
          <w:rFonts w:ascii="Symbol" w:hAnsi="Symbol"/>
          <w:sz w:val="20"/>
        </w:rPr>
      </w:pPr>
      <w:r>
        <w:t>kvalifikační</w:t>
      </w:r>
      <w:r>
        <w:rPr>
          <w:spacing w:val="-10"/>
        </w:rPr>
        <w:t xml:space="preserve"> </w:t>
      </w:r>
      <w:r>
        <w:t>kritéria,</w:t>
      </w:r>
      <w:r>
        <w:rPr>
          <w:spacing w:val="-9"/>
        </w:rPr>
        <w:t xml:space="preserve"> </w:t>
      </w:r>
      <w:r>
        <w:t>smlouva,</w:t>
      </w:r>
      <w:r>
        <w:rPr>
          <w:spacing w:val="-9"/>
        </w:rPr>
        <w:t xml:space="preserve"> </w:t>
      </w:r>
      <w:r>
        <w:t>obchodní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</w:p>
    <w:p w14:paraId="5D8D28C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způsob</w:t>
      </w:r>
      <w:r>
        <w:rPr>
          <w:spacing w:val="-9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cen</w:t>
      </w:r>
      <w:r>
        <w:rPr>
          <w:spacing w:val="-8"/>
        </w:rPr>
        <w:t xml:space="preserve"> </w:t>
      </w:r>
      <w:r>
        <w:t>(tabulka),</w:t>
      </w:r>
      <w:r>
        <w:rPr>
          <w:spacing w:val="-7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vč.</w:t>
      </w:r>
      <w:r>
        <w:rPr>
          <w:spacing w:val="-7"/>
        </w:rPr>
        <w:t xml:space="preserve"> </w:t>
      </w:r>
      <w:r>
        <w:t>stanovení</w:t>
      </w:r>
      <w:r>
        <w:rPr>
          <w:spacing w:val="-7"/>
        </w:rPr>
        <w:t xml:space="preserve"> </w:t>
      </w:r>
      <w:r>
        <w:t>maximálních</w:t>
      </w:r>
      <w:r>
        <w:rPr>
          <w:spacing w:val="-6"/>
        </w:rPr>
        <w:t xml:space="preserve"> </w:t>
      </w:r>
      <w:r>
        <w:rPr>
          <w:spacing w:val="-5"/>
        </w:rPr>
        <w:t>cen</w:t>
      </w:r>
    </w:p>
    <w:p w14:paraId="0B63707C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40"/>
        <w:ind w:left="861"/>
        <w:rPr>
          <w:rFonts w:ascii="Symbol" w:hAnsi="Symbol"/>
          <w:sz w:val="20"/>
        </w:rPr>
      </w:pPr>
      <w:r>
        <w:t>sestavení</w:t>
      </w:r>
      <w:r>
        <w:rPr>
          <w:spacing w:val="-8"/>
        </w:rPr>
        <w:t xml:space="preserve"> </w:t>
      </w:r>
      <w:r>
        <w:t>výběrové</w:t>
      </w:r>
      <w:r>
        <w:rPr>
          <w:spacing w:val="-11"/>
        </w:rPr>
        <w:t xml:space="preserve"> </w:t>
      </w:r>
      <w:r>
        <w:rPr>
          <w:spacing w:val="-2"/>
        </w:rPr>
        <w:t>komise</w:t>
      </w:r>
    </w:p>
    <w:p w14:paraId="00DEF77A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odsouhlasení</w:t>
      </w:r>
      <w:r>
        <w:rPr>
          <w:spacing w:val="-6"/>
        </w:rPr>
        <w:t xml:space="preserve"> </w:t>
      </w:r>
      <w:r>
        <w:t>zadání</w:t>
      </w:r>
      <w:r>
        <w:rPr>
          <w:spacing w:val="-3"/>
        </w:rPr>
        <w:t xml:space="preserve"> </w:t>
      </w:r>
      <w:r>
        <w:t>VZ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SoKB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MV</w:t>
      </w:r>
    </w:p>
    <w:p w14:paraId="04C8C02B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/>
        <w:ind w:left="861"/>
        <w:rPr>
          <w:rFonts w:ascii="Symbol" w:hAnsi="Symbol"/>
          <w:sz w:val="20"/>
        </w:rPr>
      </w:pPr>
      <w:r>
        <w:t>Realizace</w:t>
      </w:r>
      <w:r>
        <w:rPr>
          <w:spacing w:val="-8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rPr>
          <w:spacing w:val="-2"/>
        </w:rPr>
        <w:t>zakázky</w:t>
      </w:r>
    </w:p>
    <w:p w14:paraId="2480D19E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odpovídání</w:t>
      </w:r>
      <w:r>
        <w:rPr>
          <w:spacing w:val="-7"/>
        </w:rPr>
        <w:t xml:space="preserve"> </w:t>
      </w:r>
      <w:r>
        <w:rPr>
          <w:spacing w:val="-2"/>
        </w:rPr>
        <w:t>dotazů</w:t>
      </w:r>
    </w:p>
    <w:p w14:paraId="7CF66ED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40"/>
        <w:ind w:left="861"/>
        <w:rPr>
          <w:rFonts w:ascii="Symbol" w:hAnsi="Symbol"/>
          <w:sz w:val="20"/>
        </w:rPr>
      </w:pPr>
      <w:r>
        <w:t>schůzka</w:t>
      </w:r>
      <w:r>
        <w:rPr>
          <w:spacing w:val="-8"/>
        </w:rPr>
        <w:t xml:space="preserve"> </w:t>
      </w:r>
      <w:r>
        <w:t>hodnotící</w:t>
      </w:r>
      <w:r>
        <w:rPr>
          <w:spacing w:val="-8"/>
        </w:rPr>
        <w:t xml:space="preserve"> </w:t>
      </w:r>
      <w:r>
        <w:rPr>
          <w:spacing w:val="-2"/>
        </w:rPr>
        <w:t>komise</w:t>
      </w:r>
    </w:p>
    <w:p w14:paraId="15086513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dokument</w:t>
      </w:r>
      <w:r>
        <w:rPr>
          <w:spacing w:val="-6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posouzení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rPr>
          <w:spacing w:val="-2"/>
        </w:rPr>
        <w:t>nabídek</w:t>
      </w:r>
    </w:p>
    <w:p w14:paraId="7E1A561A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/>
        <w:ind w:left="861"/>
        <w:rPr>
          <w:rFonts w:ascii="Symbol" w:hAnsi="Symbol"/>
          <w:sz w:val="20"/>
        </w:rPr>
      </w:pPr>
      <w:r>
        <w:t>oznámení</w:t>
      </w:r>
      <w:r>
        <w:rPr>
          <w:spacing w:val="-6"/>
        </w:rPr>
        <w:t xml:space="preserve"> </w:t>
      </w:r>
      <w:r>
        <w:t>vítěze</w:t>
      </w:r>
      <w:r>
        <w:rPr>
          <w:spacing w:val="-5"/>
        </w:rPr>
        <w:t xml:space="preserve"> VZ</w:t>
      </w:r>
    </w:p>
    <w:p w14:paraId="5366193B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lhůta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2"/>
        </w:rPr>
        <w:t>námitky</w:t>
      </w:r>
    </w:p>
    <w:p w14:paraId="0EE2DAF5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 w:line="273" w:lineRule="auto"/>
        <w:ind w:left="861" w:right="1077"/>
        <w:rPr>
          <w:rFonts w:ascii="Symbol" w:hAnsi="Symbol"/>
        </w:rPr>
      </w:pPr>
      <w:r>
        <w:t>příprava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smluvních</w:t>
      </w:r>
      <w:r>
        <w:rPr>
          <w:spacing w:val="40"/>
        </w:rPr>
        <w:t xml:space="preserve"> </w:t>
      </w:r>
      <w:r>
        <w:t>dokumentů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vítězem</w:t>
      </w:r>
      <w:r>
        <w:rPr>
          <w:spacing w:val="40"/>
        </w:rPr>
        <w:t xml:space="preserve"> </w:t>
      </w:r>
      <w:r>
        <w:t>VZ</w:t>
      </w:r>
      <w:r>
        <w:rPr>
          <w:spacing w:val="40"/>
        </w:rPr>
        <w:t xml:space="preserve"> </w:t>
      </w:r>
      <w:r>
        <w:t>(pořízení</w:t>
      </w:r>
      <w:r>
        <w:rPr>
          <w:spacing w:val="40"/>
        </w:rPr>
        <w:t xml:space="preserve"> </w:t>
      </w:r>
      <w:r>
        <w:t>dodávek</w:t>
      </w:r>
      <w:r>
        <w:rPr>
          <w:spacing w:val="40"/>
        </w:rPr>
        <w:t xml:space="preserve"> </w:t>
      </w:r>
      <w:r>
        <w:t xml:space="preserve">či </w:t>
      </w:r>
      <w:r>
        <w:rPr>
          <w:spacing w:val="-2"/>
        </w:rPr>
        <w:t>služeb)</w:t>
      </w:r>
    </w:p>
    <w:p w14:paraId="2FF69969" w14:textId="77777777" w:rsidR="00CD04CD" w:rsidRDefault="00CD04CD">
      <w:pPr>
        <w:pStyle w:val="Zkladntext"/>
        <w:spacing w:before="2"/>
        <w:rPr>
          <w:sz w:val="24"/>
        </w:rPr>
      </w:pPr>
    </w:p>
    <w:p w14:paraId="226811A9" w14:textId="77777777" w:rsidR="00CD04CD" w:rsidRDefault="007B29DB">
      <w:pPr>
        <w:pStyle w:val="Zkladntext"/>
        <w:spacing w:line="259" w:lineRule="auto"/>
        <w:ind w:left="142" w:right="639"/>
      </w:pPr>
      <w:r>
        <w:t xml:space="preserve">Dodavatel zajistí realizaci Veřejné zakázky na SAN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switche a administraci veškerých činností s tím souvisejících, mimo jiné:</w:t>
      </w:r>
    </w:p>
    <w:p w14:paraId="0D7A42E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line="265" w:lineRule="exact"/>
        <w:ind w:left="861"/>
        <w:rPr>
          <w:rFonts w:ascii="Symbol" w:hAnsi="Symbol"/>
        </w:rPr>
      </w:pPr>
      <w:r>
        <w:t>popis</w:t>
      </w:r>
      <w:r>
        <w:rPr>
          <w:spacing w:val="-9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rPr>
          <w:spacing w:val="-5"/>
        </w:rPr>
        <w:t>VZ</w:t>
      </w:r>
    </w:p>
    <w:p w14:paraId="266689B1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/>
        <w:ind w:left="861"/>
        <w:rPr>
          <w:rFonts w:ascii="Symbol" w:hAnsi="Symbol"/>
        </w:rPr>
      </w:pPr>
      <w:r>
        <w:t>kvalifikační</w:t>
      </w:r>
      <w:r>
        <w:rPr>
          <w:spacing w:val="-10"/>
        </w:rPr>
        <w:t xml:space="preserve"> </w:t>
      </w:r>
      <w:r>
        <w:t>kritéria,</w:t>
      </w:r>
      <w:r>
        <w:rPr>
          <w:spacing w:val="-9"/>
        </w:rPr>
        <w:t xml:space="preserve"> </w:t>
      </w:r>
      <w:r>
        <w:t>smlouva,</w:t>
      </w:r>
      <w:r>
        <w:rPr>
          <w:spacing w:val="-9"/>
        </w:rPr>
        <w:t xml:space="preserve"> </w:t>
      </w:r>
      <w:r>
        <w:t>obchodní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</w:p>
    <w:p w14:paraId="46BD0DFD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5"/>
        <w:ind w:left="861"/>
        <w:rPr>
          <w:rFonts w:ascii="Symbol" w:hAnsi="Symbol"/>
        </w:rPr>
      </w:pPr>
      <w:r>
        <w:t>způsob</w:t>
      </w:r>
      <w:r>
        <w:rPr>
          <w:spacing w:val="-9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cen</w:t>
      </w:r>
      <w:r>
        <w:rPr>
          <w:spacing w:val="-8"/>
        </w:rPr>
        <w:t xml:space="preserve"> </w:t>
      </w:r>
      <w:r>
        <w:t>(tabulka),</w:t>
      </w:r>
      <w:r>
        <w:rPr>
          <w:spacing w:val="-7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vč.</w:t>
      </w:r>
      <w:r>
        <w:rPr>
          <w:spacing w:val="-7"/>
        </w:rPr>
        <w:t xml:space="preserve"> </w:t>
      </w:r>
      <w:r>
        <w:t>stanovení</w:t>
      </w:r>
      <w:r>
        <w:rPr>
          <w:spacing w:val="-7"/>
        </w:rPr>
        <w:t xml:space="preserve"> </w:t>
      </w:r>
      <w:r>
        <w:t>maximálních</w:t>
      </w:r>
      <w:r>
        <w:rPr>
          <w:spacing w:val="-6"/>
        </w:rPr>
        <w:t xml:space="preserve"> </w:t>
      </w:r>
      <w:r>
        <w:rPr>
          <w:spacing w:val="-5"/>
        </w:rPr>
        <w:t>cen</w:t>
      </w:r>
    </w:p>
    <w:p w14:paraId="5DCE6FB6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5"/>
        <w:ind w:left="861"/>
        <w:rPr>
          <w:rFonts w:ascii="Symbol" w:hAnsi="Symbol"/>
        </w:rPr>
      </w:pPr>
      <w:r>
        <w:t>sestavení</w:t>
      </w:r>
      <w:r>
        <w:rPr>
          <w:spacing w:val="-8"/>
        </w:rPr>
        <w:t xml:space="preserve"> </w:t>
      </w:r>
      <w:r>
        <w:t>výběrové</w:t>
      </w:r>
      <w:r>
        <w:rPr>
          <w:spacing w:val="-11"/>
        </w:rPr>
        <w:t xml:space="preserve"> </w:t>
      </w:r>
      <w:r>
        <w:rPr>
          <w:spacing w:val="-2"/>
        </w:rPr>
        <w:t>komise</w:t>
      </w:r>
    </w:p>
    <w:p w14:paraId="53A079EC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/>
        <w:ind w:left="861"/>
        <w:rPr>
          <w:rFonts w:ascii="Symbol" w:hAnsi="Symbol"/>
        </w:rPr>
      </w:pPr>
      <w:r>
        <w:t>odsouhlasení</w:t>
      </w:r>
      <w:r>
        <w:rPr>
          <w:spacing w:val="-6"/>
        </w:rPr>
        <w:t xml:space="preserve"> </w:t>
      </w:r>
      <w:r>
        <w:t>zadání</w:t>
      </w:r>
      <w:r>
        <w:rPr>
          <w:spacing w:val="-3"/>
        </w:rPr>
        <w:t xml:space="preserve"> </w:t>
      </w:r>
      <w:r>
        <w:t>VZ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SoKB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MV</w:t>
      </w:r>
    </w:p>
    <w:p w14:paraId="4E7246A6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5"/>
        <w:ind w:left="861"/>
        <w:rPr>
          <w:rFonts w:ascii="Symbol" w:hAnsi="Symbol"/>
        </w:rPr>
      </w:pPr>
      <w:r>
        <w:t>Realizace</w:t>
      </w:r>
      <w:r>
        <w:rPr>
          <w:spacing w:val="-8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rPr>
          <w:spacing w:val="-2"/>
        </w:rPr>
        <w:t>zakázky</w:t>
      </w:r>
    </w:p>
    <w:p w14:paraId="110D2812" w14:textId="77777777" w:rsidR="00CD04CD" w:rsidRDefault="00CD04CD">
      <w:pPr>
        <w:rPr>
          <w:rFonts w:ascii="Symbol" w:hAnsi="Symbol"/>
        </w:rPr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40C7053E" w14:textId="77777777" w:rsidR="00CD04CD" w:rsidRDefault="00CD04CD">
      <w:pPr>
        <w:pStyle w:val="Zkladntext"/>
        <w:spacing w:before="1"/>
        <w:rPr>
          <w:sz w:val="12"/>
        </w:rPr>
      </w:pPr>
    </w:p>
    <w:p w14:paraId="2E20F909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101"/>
        <w:ind w:left="861"/>
        <w:rPr>
          <w:rFonts w:ascii="Symbol" w:hAnsi="Symbol"/>
        </w:rPr>
      </w:pPr>
      <w:r>
        <w:t>odpovídání</w:t>
      </w:r>
      <w:r>
        <w:rPr>
          <w:spacing w:val="-7"/>
        </w:rPr>
        <w:t xml:space="preserve"> </w:t>
      </w:r>
      <w:r>
        <w:rPr>
          <w:spacing w:val="-2"/>
        </w:rPr>
        <w:t>dotazů</w:t>
      </w:r>
    </w:p>
    <w:p w14:paraId="41FE9C1F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6"/>
        <w:ind w:left="861"/>
        <w:rPr>
          <w:rFonts w:ascii="Symbol" w:hAnsi="Symbol"/>
        </w:rPr>
      </w:pPr>
      <w:r>
        <w:t>schůzka</w:t>
      </w:r>
      <w:r>
        <w:rPr>
          <w:spacing w:val="-8"/>
        </w:rPr>
        <w:t xml:space="preserve"> </w:t>
      </w:r>
      <w:r>
        <w:t>hodnotící</w:t>
      </w:r>
      <w:r>
        <w:rPr>
          <w:spacing w:val="-8"/>
        </w:rPr>
        <w:t xml:space="preserve"> </w:t>
      </w:r>
      <w:r>
        <w:rPr>
          <w:spacing w:val="-2"/>
        </w:rPr>
        <w:t>komise</w:t>
      </w:r>
    </w:p>
    <w:p w14:paraId="5FB82089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</w:rPr>
      </w:pPr>
      <w:r>
        <w:t>dokument</w:t>
      </w:r>
      <w:r>
        <w:rPr>
          <w:spacing w:val="-6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posouzení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rPr>
          <w:spacing w:val="-2"/>
        </w:rPr>
        <w:t>nabídek</w:t>
      </w:r>
    </w:p>
    <w:p w14:paraId="35C5085A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6"/>
        <w:ind w:left="861"/>
        <w:rPr>
          <w:rFonts w:ascii="Symbol" w:hAnsi="Symbol"/>
        </w:rPr>
      </w:pPr>
      <w:r>
        <w:t>oznámení</w:t>
      </w:r>
      <w:r>
        <w:rPr>
          <w:spacing w:val="-6"/>
        </w:rPr>
        <w:t xml:space="preserve"> </w:t>
      </w:r>
      <w:r>
        <w:t>vítěze</w:t>
      </w:r>
      <w:r>
        <w:rPr>
          <w:spacing w:val="-5"/>
        </w:rPr>
        <w:t xml:space="preserve"> VZ</w:t>
      </w:r>
    </w:p>
    <w:p w14:paraId="62DE43B4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</w:rPr>
      </w:pPr>
      <w:r>
        <w:t>lhůta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2"/>
        </w:rPr>
        <w:t>námitky</w:t>
      </w:r>
    </w:p>
    <w:p w14:paraId="03D83686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6" w:line="271" w:lineRule="auto"/>
        <w:ind w:left="861" w:right="1077"/>
        <w:rPr>
          <w:rFonts w:ascii="Symbol" w:hAnsi="Symbol"/>
        </w:rPr>
      </w:pPr>
      <w:r>
        <w:t>příprava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smluvních</w:t>
      </w:r>
      <w:r>
        <w:rPr>
          <w:spacing w:val="40"/>
        </w:rPr>
        <w:t xml:space="preserve"> </w:t>
      </w:r>
      <w:r>
        <w:t>dokumentů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vítězem</w:t>
      </w:r>
      <w:r>
        <w:rPr>
          <w:spacing w:val="40"/>
        </w:rPr>
        <w:t xml:space="preserve"> </w:t>
      </w:r>
      <w:r>
        <w:t>VZ</w:t>
      </w:r>
      <w:r>
        <w:rPr>
          <w:spacing w:val="40"/>
        </w:rPr>
        <w:t xml:space="preserve"> </w:t>
      </w:r>
      <w:r>
        <w:t>(pořízení</w:t>
      </w:r>
      <w:r>
        <w:rPr>
          <w:spacing w:val="40"/>
        </w:rPr>
        <w:t xml:space="preserve"> </w:t>
      </w:r>
      <w:r>
        <w:t>dodávek</w:t>
      </w:r>
      <w:r>
        <w:rPr>
          <w:spacing w:val="40"/>
        </w:rPr>
        <w:t xml:space="preserve"> </w:t>
      </w:r>
      <w:r>
        <w:t xml:space="preserve">či </w:t>
      </w:r>
      <w:r>
        <w:rPr>
          <w:spacing w:val="-2"/>
        </w:rPr>
        <w:t>služeb)</w:t>
      </w:r>
    </w:p>
    <w:p w14:paraId="18B055E6" w14:textId="77777777" w:rsidR="00CD04CD" w:rsidRDefault="00CD04CD">
      <w:pPr>
        <w:pStyle w:val="Zkladntext"/>
        <w:spacing w:before="5"/>
        <w:rPr>
          <w:sz w:val="24"/>
        </w:rPr>
      </w:pPr>
    </w:p>
    <w:p w14:paraId="3FDC1A44" w14:textId="77777777" w:rsidR="00CD04CD" w:rsidRDefault="007B29DB">
      <w:pPr>
        <w:pStyle w:val="Zkladntext"/>
        <w:spacing w:line="259" w:lineRule="auto"/>
        <w:ind w:left="142" w:right="1093"/>
        <w:jc w:val="both"/>
      </w:pPr>
      <w:r>
        <w:t>Dodavatel dále v</w:t>
      </w:r>
      <w:r>
        <w:rPr>
          <w:spacing w:val="-1"/>
        </w:rPr>
        <w:t xml:space="preserve"> </w:t>
      </w:r>
      <w:r>
        <w:t>případě, že výše popsané veřejné zakázky budou realizovány řádně a včas dle požadavků Objednatele, přenechá v</w:t>
      </w:r>
      <w:r>
        <w:rPr>
          <w:spacing w:val="-5"/>
        </w:rPr>
        <w:t xml:space="preserve"> </w:t>
      </w:r>
      <w:r>
        <w:t>souladu s § 9 odst. 1 písm. a) ZZVZ Objednateli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t>zakázek</w:t>
      </w:r>
      <w:r>
        <w:rPr>
          <w:spacing w:val="-4"/>
        </w:rPr>
        <w:t xml:space="preserve"> </w:t>
      </w:r>
      <w:r>
        <w:t>pořízené</w:t>
      </w:r>
      <w:r>
        <w:rPr>
          <w:spacing w:val="-4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služby,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nikoliv vyšší, než za kterou jím byly pořízeny.</w:t>
      </w:r>
    </w:p>
    <w:p w14:paraId="79E88801" w14:textId="77777777" w:rsidR="00CD04CD" w:rsidRDefault="00CD04CD">
      <w:pPr>
        <w:pStyle w:val="Zkladntext"/>
        <w:spacing w:before="8"/>
        <w:rPr>
          <w:sz w:val="23"/>
        </w:rPr>
      </w:pPr>
    </w:p>
    <w:p w14:paraId="68B67E61" w14:textId="77777777" w:rsidR="00CD04CD" w:rsidRDefault="007B29DB">
      <w:pPr>
        <w:pStyle w:val="Nadpis1"/>
        <w:spacing w:before="1"/>
        <w:ind w:left="142"/>
      </w:pPr>
      <w:r>
        <w:t>Očekávaný</w:t>
      </w:r>
      <w:r>
        <w:rPr>
          <w:spacing w:val="-7"/>
        </w:rPr>
        <w:t xml:space="preserve"> </w:t>
      </w:r>
      <w:r>
        <w:rPr>
          <w:spacing w:val="-2"/>
        </w:rPr>
        <w:t>výstup</w:t>
      </w:r>
    </w:p>
    <w:p w14:paraId="3C1B3E5C" w14:textId="77777777" w:rsidR="00CD04CD" w:rsidRDefault="007B29DB">
      <w:pPr>
        <w:pStyle w:val="Zkladntext"/>
        <w:spacing w:before="20"/>
        <w:ind w:left="142"/>
      </w:pPr>
      <w:r>
        <w:t>Mezi</w:t>
      </w:r>
      <w:r>
        <w:rPr>
          <w:spacing w:val="-6"/>
        </w:rPr>
        <w:t xml:space="preserve"> </w:t>
      </w:r>
      <w:r>
        <w:t>očekávané</w:t>
      </w:r>
      <w:r>
        <w:rPr>
          <w:spacing w:val="-5"/>
        </w:rPr>
        <w:t xml:space="preserve"> </w:t>
      </w:r>
      <w:r>
        <w:t>výstupy</w:t>
      </w:r>
      <w:r>
        <w:rPr>
          <w:spacing w:val="-6"/>
        </w:rPr>
        <w:t xml:space="preserve"> </w:t>
      </w:r>
      <w:r>
        <w:t>patří</w:t>
      </w:r>
      <w:r>
        <w:rPr>
          <w:spacing w:val="-6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rPr>
          <w:spacing w:val="-2"/>
        </w:rPr>
        <w:t>podklady:</w:t>
      </w:r>
    </w:p>
    <w:p w14:paraId="7C341135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18" w:line="271" w:lineRule="auto"/>
        <w:ind w:left="861" w:right="1076"/>
        <w:rPr>
          <w:rFonts w:ascii="Symbol" w:hAnsi="Symbol"/>
        </w:rPr>
      </w:pPr>
      <w:r>
        <w:t>dokument</w:t>
      </w:r>
      <w:r>
        <w:rPr>
          <w:spacing w:val="-9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posouzení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hodnocení</w:t>
      </w:r>
      <w:r>
        <w:rPr>
          <w:spacing w:val="-8"/>
        </w:rPr>
        <w:t xml:space="preserve"> </w:t>
      </w:r>
      <w:r>
        <w:t>nabídek</w:t>
      </w:r>
      <w:r>
        <w:rPr>
          <w:spacing w:val="-6"/>
        </w:rPr>
        <w:t xml:space="preserve"> </w:t>
      </w:r>
      <w:r>
        <w:t>Veřejné</w:t>
      </w:r>
      <w:r>
        <w:rPr>
          <w:spacing w:val="-10"/>
        </w:rPr>
        <w:t xml:space="preserve"> </w:t>
      </w:r>
      <w:r>
        <w:t>zakázky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navýšení kapacity datových úložišť</w:t>
      </w:r>
    </w:p>
    <w:p w14:paraId="74850A86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5" w:line="273" w:lineRule="auto"/>
        <w:ind w:left="861" w:right="1075"/>
        <w:rPr>
          <w:rFonts w:ascii="Symbol" w:hAnsi="Symbol"/>
        </w:rPr>
      </w:pPr>
      <w:r>
        <w:t>dokument Protokol o posouzení</w:t>
      </w:r>
      <w:r>
        <w:rPr>
          <w:spacing w:val="30"/>
        </w:rPr>
        <w:t xml:space="preserve"> </w:t>
      </w:r>
      <w:r>
        <w:t>a hodnocení</w:t>
      </w:r>
      <w:r>
        <w:rPr>
          <w:spacing w:val="32"/>
        </w:rPr>
        <w:t xml:space="preserve"> </w:t>
      </w:r>
      <w:r>
        <w:t>nabídek</w:t>
      </w:r>
      <w:r>
        <w:rPr>
          <w:spacing w:val="31"/>
        </w:rPr>
        <w:t xml:space="preserve"> </w:t>
      </w:r>
      <w:r>
        <w:t>Veřejné zakázky na</w:t>
      </w:r>
      <w:r>
        <w:rPr>
          <w:spacing w:val="30"/>
        </w:rP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switche</w:t>
      </w:r>
    </w:p>
    <w:p w14:paraId="2EF1A2A7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2"/>
        <w:ind w:left="861"/>
        <w:rPr>
          <w:rFonts w:ascii="Symbol" w:hAnsi="Symbol"/>
          <w:sz w:val="20"/>
        </w:rPr>
      </w:pPr>
      <w:r>
        <w:t>Uzavření</w:t>
      </w:r>
      <w:r>
        <w:rPr>
          <w:spacing w:val="-8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vítězem</w:t>
      </w:r>
      <w:r>
        <w:rPr>
          <w:spacing w:val="-4"/>
        </w:rPr>
        <w:t xml:space="preserve"> </w:t>
      </w:r>
      <w:r>
        <w:t>VZ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navýšení</w:t>
      </w:r>
      <w:r>
        <w:rPr>
          <w:spacing w:val="-6"/>
        </w:rPr>
        <w:t xml:space="preserve"> </w:t>
      </w:r>
      <w:r>
        <w:t>kapacity</w:t>
      </w:r>
      <w:r>
        <w:rPr>
          <w:spacing w:val="-3"/>
        </w:rPr>
        <w:t xml:space="preserve"> </w:t>
      </w:r>
      <w:r>
        <w:t>datových</w:t>
      </w:r>
      <w:r>
        <w:rPr>
          <w:spacing w:val="-6"/>
        </w:rPr>
        <w:t xml:space="preserve"> </w:t>
      </w:r>
      <w:r>
        <w:rPr>
          <w:spacing w:val="-2"/>
        </w:rPr>
        <w:t>úložišť</w:t>
      </w:r>
    </w:p>
    <w:p w14:paraId="06F9B0C5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8"/>
        <w:ind w:left="861"/>
        <w:rPr>
          <w:rFonts w:ascii="Symbol" w:hAnsi="Symbol"/>
          <w:sz w:val="20"/>
        </w:rPr>
      </w:pPr>
      <w:r>
        <w:t>Uzavření</w:t>
      </w:r>
      <w:r>
        <w:rPr>
          <w:spacing w:val="-7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vítězem</w:t>
      </w:r>
      <w:r>
        <w:rPr>
          <w:spacing w:val="-2"/>
        </w:rPr>
        <w:t xml:space="preserve"> </w:t>
      </w:r>
      <w:r>
        <w:t>VZ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Fibre</w:t>
      </w:r>
      <w:proofErr w:type="spellEnd"/>
      <w:r>
        <w:rPr>
          <w:spacing w:val="-5"/>
        </w:rPr>
        <w:t xml:space="preserve"> </w:t>
      </w:r>
      <w:proofErr w:type="spellStart"/>
      <w:r>
        <w:t>Channel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switche</w:t>
      </w:r>
    </w:p>
    <w:p w14:paraId="33FF2FB6" w14:textId="77777777" w:rsidR="00CD04CD" w:rsidRDefault="007B29DB">
      <w:pPr>
        <w:pStyle w:val="Odstavecseseznamem"/>
        <w:numPr>
          <w:ilvl w:val="0"/>
          <w:numId w:val="3"/>
        </w:numPr>
        <w:tabs>
          <w:tab w:val="left" w:pos="861"/>
        </w:tabs>
        <w:spacing w:before="37"/>
        <w:ind w:left="861"/>
        <w:rPr>
          <w:rFonts w:ascii="Symbol" w:hAnsi="Symbol"/>
          <w:sz w:val="20"/>
        </w:rPr>
      </w:pPr>
      <w:r>
        <w:t>Předávací</w:t>
      </w:r>
      <w:r>
        <w:rPr>
          <w:spacing w:val="-8"/>
        </w:rPr>
        <w:t xml:space="preserve"> </w:t>
      </w:r>
      <w:r>
        <w:t>protokoly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pořízeným</w:t>
      </w:r>
      <w:r>
        <w:rPr>
          <w:spacing w:val="-8"/>
        </w:rPr>
        <w:t xml:space="preserve"> </w:t>
      </w:r>
      <w:r>
        <w:t>dodávkám</w:t>
      </w:r>
      <w:r>
        <w:rPr>
          <w:spacing w:val="-5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službám</w:t>
      </w:r>
      <w:r>
        <w:rPr>
          <w:spacing w:val="-7"/>
        </w:rPr>
        <w:t xml:space="preserve"> </w:t>
      </w:r>
      <w:r>
        <w:t>zpracované</w:t>
      </w:r>
      <w:r>
        <w:rPr>
          <w:spacing w:val="-8"/>
        </w:rPr>
        <w:t xml:space="preserve"> </w:t>
      </w:r>
      <w:r>
        <w:rPr>
          <w:spacing w:val="-2"/>
        </w:rPr>
        <w:t>Dodavatelem</w:t>
      </w:r>
    </w:p>
    <w:p w14:paraId="5FD63128" w14:textId="77777777" w:rsidR="00CD04CD" w:rsidRDefault="00CD04CD">
      <w:pPr>
        <w:pStyle w:val="Zkladntext"/>
        <w:rPr>
          <w:sz w:val="24"/>
        </w:rPr>
      </w:pPr>
    </w:p>
    <w:p w14:paraId="3728B5C8" w14:textId="77777777" w:rsidR="00CD04CD" w:rsidRDefault="00CD04CD">
      <w:pPr>
        <w:pStyle w:val="Zkladntext"/>
        <w:spacing w:before="1"/>
        <w:rPr>
          <w:sz w:val="27"/>
        </w:rPr>
      </w:pPr>
    </w:p>
    <w:p w14:paraId="2FD282DD" w14:textId="77777777" w:rsidR="00CD04CD" w:rsidRDefault="007B29DB">
      <w:pPr>
        <w:pStyle w:val="Zkladntext"/>
        <w:ind w:left="142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uvedeným</w:t>
      </w:r>
      <w:r>
        <w:rPr>
          <w:spacing w:val="-4"/>
        </w:rPr>
        <w:t xml:space="preserve"> </w:t>
      </w:r>
      <w:r>
        <w:t>popisem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zaměří</w:t>
      </w:r>
      <w:r>
        <w:rPr>
          <w:spacing w:val="-4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14:paraId="39F31D85" w14:textId="77777777" w:rsidR="00CD04CD" w:rsidRDefault="007B29DB">
      <w:pPr>
        <w:pStyle w:val="Odstavecseseznamem"/>
        <w:numPr>
          <w:ilvl w:val="0"/>
          <w:numId w:val="1"/>
        </w:numPr>
        <w:tabs>
          <w:tab w:val="left" w:pos="859"/>
        </w:tabs>
        <w:spacing w:before="18"/>
        <w:ind w:left="859" w:hanging="358"/>
      </w:pPr>
      <w:r>
        <w:t>Popis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harmonogramu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rPr>
          <w:spacing w:val="-2"/>
        </w:rPr>
        <w:t>etap.</w:t>
      </w:r>
    </w:p>
    <w:p w14:paraId="3EC04ADD" w14:textId="77777777" w:rsidR="00CD04CD" w:rsidRDefault="007B29DB">
      <w:pPr>
        <w:pStyle w:val="Odstavecseseznamem"/>
        <w:numPr>
          <w:ilvl w:val="0"/>
          <w:numId w:val="1"/>
        </w:numPr>
        <w:tabs>
          <w:tab w:val="left" w:pos="859"/>
        </w:tabs>
        <w:spacing w:before="38"/>
        <w:ind w:left="859" w:hanging="358"/>
      </w:pPr>
      <w:r>
        <w:t>Management</w:t>
      </w:r>
      <w:r>
        <w:rPr>
          <w:spacing w:val="-5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lidských</w:t>
      </w:r>
      <w:r>
        <w:rPr>
          <w:spacing w:val="-6"/>
        </w:rPr>
        <w:t xml:space="preserve"> </w:t>
      </w:r>
      <w:r>
        <w:rPr>
          <w:spacing w:val="-2"/>
        </w:rPr>
        <w:t>zdrojů.</w:t>
      </w:r>
    </w:p>
    <w:p w14:paraId="7204C810" w14:textId="77777777" w:rsidR="00CD04CD" w:rsidRDefault="007B29DB">
      <w:pPr>
        <w:pStyle w:val="Odstavecseseznamem"/>
        <w:numPr>
          <w:ilvl w:val="0"/>
          <w:numId w:val="1"/>
        </w:numPr>
        <w:tabs>
          <w:tab w:val="left" w:pos="859"/>
        </w:tabs>
        <w:spacing w:before="37"/>
        <w:ind w:left="859" w:hanging="358"/>
      </w:pPr>
      <w:r>
        <w:t>Technické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technologické</w:t>
      </w:r>
      <w:r>
        <w:rPr>
          <w:spacing w:val="-7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rPr>
          <w:spacing w:val="-2"/>
        </w:rPr>
        <w:t>projektu.</w:t>
      </w:r>
    </w:p>
    <w:p w14:paraId="3C7C0E77" w14:textId="77777777" w:rsidR="00CD04CD" w:rsidRDefault="007B29DB">
      <w:pPr>
        <w:pStyle w:val="Odstavecseseznamem"/>
        <w:numPr>
          <w:ilvl w:val="0"/>
          <w:numId w:val="1"/>
        </w:numPr>
        <w:tabs>
          <w:tab w:val="left" w:pos="859"/>
        </w:tabs>
        <w:spacing w:before="37"/>
        <w:ind w:left="859" w:hanging="358"/>
      </w:pPr>
      <w:r>
        <w:t>Zajištění</w:t>
      </w:r>
      <w:r>
        <w:rPr>
          <w:spacing w:val="-10"/>
        </w:rPr>
        <w:t xml:space="preserve"> </w:t>
      </w:r>
      <w:r>
        <w:t>investičního</w:t>
      </w:r>
      <w:r>
        <w:rPr>
          <w:spacing w:val="-12"/>
        </w:rPr>
        <w:t xml:space="preserve"> </w:t>
      </w:r>
      <w:r>
        <w:rPr>
          <w:spacing w:val="-2"/>
        </w:rPr>
        <w:t>majetku.</w:t>
      </w:r>
    </w:p>
    <w:p w14:paraId="7E43C06C" w14:textId="77777777" w:rsidR="00CD04CD" w:rsidRDefault="007B29DB">
      <w:pPr>
        <w:pStyle w:val="Odstavecseseznamem"/>
        <w:numPr>
          <w:ilvl w:val="0"/>
          <w:numId w:val="1"/>
        </w:numPr>
        <w:tabs>
          <w:tab w:val="left" w:pos="859"/>
        </w:tabs>
        <w:spacing w:before="40"/>
        <w:ind w:left="859" w:hanging="358"/>
      </w:pPr>
      <w:r>
        <w:t>Bezpečnostní</w:t>
      </w:r>
      <w:r>
        <w:rPr>
          <w:spacing w:val="-7"/>
        </w:rPr>
        <w:t xml:space="preserve"> </w:t>
      </w:r>
      <w:r>
        <w:rPr>
          <w:spacing w:val="-2"/>
        </w:rPr>
        <w:t>požadavky.</w:t>
      </w:r>
    </w:p>
    <w:p w14:paraId="0839DD3C" w14:textId="77777777" w:rsidR="00CD04CD" w:rsidRDefault="00CD04CD">
      <w:pPr>
        <w:pStyle w:val="Zkladntext"/>
        <w:rPr>
          <w:sz w:val="24"/>
        </w:rPr>
      </w:pPr>
    </w:p>
    <w:p w14:paraId="2EE8ECC9" w14:textId="77777777" w:rsidR="00CD04CD" w:rsidRDefault="00CD04CD">
      <w:pPr>
        <w:pStyle w:val="Zkladntext"/>
        <w:rPr>
          <w:sz w:val="26"/>
        </w:rPr>
      </w:pPr>
    </w:p>
    <w:p w14:paraId="38D0B862" w14:textId="77777777" w:rsidR="00CD04CD" w:rsidRDefault="007B29DB">
      <w:pPr>
        <w:pStyle w:val="Nadpis1"/>
        <w:numPr>
          <w:ilvl w:val="0"/>
          <w:numId w:val="2"/>
        </w:numPr>
        <w:tabs>
          <w:tab w:val="left" w:pos="861"/>
        </w:tabs>
        <w:ind w:left="861" w:hanging="470"/>
        <w:jc w:val="left"/>
        <w:rPr>
          <w:b w:val="0"/>
          <w:sz w:val="20"/>
        </w:rPr>
      </w:pPr>
      <w:r>
        <w:t>Projektová</w:t>
      </w:r>
      <w:r>
        <w:rPr>
          <w:spacing w:val="-7"/>
        </w:rPr>
        <w:t xml:space="preserve"> </w:t>
      </w:r>
      <w:r>
        <w:rPr>
          <w:spacing w:val="-2"/>
        </w:rPr>
        <w:t>činnost</w:t>
      </w:r>
    </w:p>
    <w:p w14:paraId="3A3E4784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7" w:line="271" w:lineRule="auto"/>
        <w:ind w:left="861" w:right="1078"/>
      </w:pPr>
      <w:r>
        <w:t>Kontrola</w:t>
      </w:r>
      <w:r>
        <w:rPr>
          <w:spacing w:val="80"/>
        </w:rPr>
        <w:t xml:space="preserve"> </w:t>
      </w:r>
      <w:r>
        <w:t>časového</w:t>
      </w:r>
      <w:r>
        <w:rPr>
          <w:spacing w:val="80"/>
        </w:rPr>
        <w:t xml:space="preserve"> </w:t>
      </w:r>
      <w:r>
        <w:t>průběhu</w:t>
      </w:r>
      <w:r>
        <w:rPr>
          <w:spacing w:val="80"/>
        </w:rPr>
        <w:t xml:space="preserve"> </w:t>
      </w:r>
      <w:r>
        <w:t>realizace</w:t>
      </w:r>
      <w:r>
        <w:rPr>
          <w:spacing w:val="80"/>
        </w:rPr>
        <w:t xml:space="preserve"> </w:t>
      </w:r>
      <w:r>
        <w:t>Předmětu</w:t>
      </w:r>
      <w:r>
        <w:rPr>
          <w:spacing w:val="80"/>
        </w:rPr>
        <w:t xml:space="preserve"> </w:t>
      </w:r>
      <w:r>
        <w:t>plnění</w:t>
      </w:r>
      <w:r>
        <w:rPr>
          <w:spacing w:val="80"/>
        </w:rPr>
        <w:t xml:space="preserve"> </w:t>
      </w:r>
      <w:r>
        <w:t>oproti</w:t>
      </w:r>
      <w:r>
        <w:rPr>
          <w:spacing w:val="80"/>
        </w:rPr>
        <w:t xml:space="preserve"> </w:t>
      </w:r>
      <w:r>
        <w:t>plánovanému harmonogramu Projektu.</w:t>
      </w:r>
    </w:p>
    <w:p w14:paraId="024A6A79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8"/>
        <w:ind w:left="861"/>
      </w:pPr>
      <w:r>
        <w:t>Řízení</w:t>
      </w:r>
      <w:r>
        <w:rPr>
          <w:spacing w:val="-7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plnění.</w:t>
      </w:r>
    </w:p>
    <w:p w14:paraId="7BE35D6C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5"/>
        <w:ind w:left="861"/>
      </w:pPr>
      <w:r>
        <w:t>Řízení</w:t>
      </w:r>
      <w:r>
        <w:rPr>
          <w:spacing w:val="-5"/>
        </w:rPr>
        <w:t xml:space="preserve"> </w:t>
      </w:r>
      <w:r>
        <w:t>rizik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5C8404A7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6" w:line="273" w:lineRule="auto"/>
        <w:ind w:left="861" w:right="1074"/>
      </w:pPr>
      <w:r>
        <w:t>Pravidelné</w:t>
      </w:r>
      <w:r>
        <w:rPr>
          <w:spacing w:val="80"/>
        </w:rPr>
        <w:t xml:space="preserve"> </w:t>
      </w:r>
      <w:r>
        <w:t>reportování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HPT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KD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stavu</w:t>
      </w:r>
      <w:r>
        <w:rPr>
          <w:spacing w:val="80"/>
        </w:rPr>
        <w:t xml:space="preserve"> </w:t>
      </w:r>
      <w:r>
        <w:t>realizace</w:t>
      </w:r>
      <w:r>
        <w:rPr>
          <w:spacing w:val="80"/>
        </w:rPr>
        <w:t xml:space="preserve"> </w:t>
      </w:r>
      <w:r>
        <w:t>Předmětu</w:t>
      </w:r>
      <w:r>
        <w:rPr>
          <w:spacing w:val="80"/>
        </w:rPr>
        <w:t xml:space="preserve"> </w:t>
      </w:r>
      <w:r>
        <w:t>plnění</w:t>
      </w:r>
      <w:r>
        <w:rPr>
          <w:spacing w:val="80"/>
        </w:rPr>
        <w:t xml:space="preserve"> </w:t>
      </w:r>
      <w:r>
        <w:t>a zodpovídání dotazů.</w:t>
      </w:r>
    </w:p>
    <w:p w14:paraId="4FB3545B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2"/>
        <w:ind w:left="861"/>
      </w:pPr>
      <w:r>
        <w:t>Plánování,</w:t>
      </w:r>
      <w:r>
        <w:rPr>
          <w:spacing w:val="-3"/>
        </w:rPr>
        <w:t xml:space="preserve"> </w:t>
      </w:r>
      <w:r>
        <w:t>vedení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účet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jednáních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analyzovanými</w:t>
      </w:r>
      <w:r>
        <w:rPr>
          <w:spacing w:val="-7"/>
        </w:rPr>
        <w:t xml:space="preserve"> </w:t>
      </w:r>
      <w:r>
        <w:rPr>
          <w:spacing w:val="-5"/>
        </w:rPr>
        <w:t>IS.</w:t>
      </w:r>
    </w:p>
    <w:p w14:paraId="2DB81129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5"/>
        <w:ind w:left="861"/>
      </w:pPr>
      <w:r>
        <w:t>Kontrola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urgence</w:t>
      </w:r>
      <w:r>
        <w:rPr>
          <w:spacing w:val="-10"/>
        </w:rPr>
        <w:t xml:space="preserve"> </w:t>
      </w:r>
      <w:r>
        <w:t>požadovaných</w:t>
      </w:r>
      <w:r>
        <w:rPr>
          <w:spacing w:val="-7"/>
        </w:rPr>
        <w:t xml:space="preserve"> </w:t>
      </w:r>
      <w:r>
        <w:t>součinností,</w:t>
      </w:r>
      <w:r>
        <w:rPr>
          <w:spacing w:val="-8"/>
        </w:rPr>
        <w:t xml:space="preserve"> </w:t>
      </w:r>
      <w:r>
        <w:t>komunikace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zástupci</w:t>
      </w:r>
      <w:r>
        <w:rPr>
          <w:spacing w:val="-9"/>
        </w:rPr>
        <w:t xml:space="preserve"> </w:t>
      </w:r>
      <w:r>
        <w:rPr>
          <w:spacing w:val="-5"/>
        </w:rPr>
        <w:t>IS.</w:t>
      </w:r>
    </w:p>
    <w:p w14:paraId="09770D2B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8"/>
        <w:ind w:left="861"/>
      </w:pPr>
      <w:r>
        <w:t>Integrační</w:t>
      </w:r>
      <w:r>
        <w:rPr>
          <w:spacing w:val="-10"/>
        </w:rPr>
        <w:t xml:space="preserve"> </w:t>
      </w:r>
      <w:r>
        <w:t>činnost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dalšími</w:t>
      </w:r>
      <w:r>
        <w:rPr>
          <w:spacing w:val="-7"/>
        </w:rPr>
        <w:t xml:space="preserve"> </w:t>
      </w:r>
      <w:r>
        <w:t>aktivitami</w:t>
      </w:r>
      <w:r>
        <w:rPr>
          <w:spacing w:val="-7"/>
        </w:rPr>
        <w:t xml:space="preserve"> </w:t>
      </w:r>
      <w:r>
        <w:rPr>
          <w:spacing w:val="-2"/>
        </w:rPr>
        <w:t>Projektu.</w:t>
      </w:r>
    </w:p>
    <w:p w14:paraId="3740D1BC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5" w:line="273" w:lineRule="auto"/>
        <w:ind w:left="861" w:right="1084"/>
      </w:pPr>
      <w:r>
        <w:t>Projektová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průběhem</w:t>
      </w:r>
      <w:r>
        <w:rPr>
          <w:spacing w:val="40"/>
        </w:rPr>
        <w:t xml:space="preserve"> </w:t>
      </w:r>
      <w:r>
        <w:t>realizace</w:t>
      </w:r>
      <w:r>
        <w:rPr>
          <w:spacing w:val="40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vedení veškeré projektové dokumentace, formátování a úpravy výstupů Předmětu plnění.</w:t>
      </w:r>
    </w:p>
    <w:p w14:paraId="4CBAEC18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2"/>
        <w:ind w:left="861"/>
      </w:pPr>
      <w:r>
        <w:t>Příprava</w:t>
      </w:r>
      <w:r>
        <w:rPr>
          <w:spacing w:val="-8"/>
        </w:rPr>
        <w:t xml:space="preserve"> </w:t>
      </w:r>
      <w:r>
        <w:t>projektových</w:t>
      </w:r>
      <w:r>
        <w:rPr>
          <w:spacing w:val="-10"/>
        </w:rPr>
        <w:t xml:space="preserve"> </w:t>
      </w:r>
      <w:r>
        <w:t>podkladů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požadavků</w:t>
      </w:r>
      <w:r>
        <w:rPr>
          <w:spacing w:val="-9"/>
        </w:rPr>
        <w:t xml:space="preserve"> </w:t>
      </w:r>
      <w:r>
        <w:rPr>
          <w:spacing w:val="-2"/>
        </w:rPr>
        <w:t>Objednatele.</w:t>
      </w:r>
    </w:p>
    <w:p w14:paraId="3A00238B" w14:textId="77777777" w:rsidR="00CD04CD" w:rsidRDefault="00CD04CD">
      <w:pPr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326068A2" w14:textId="77777777" w:rsidR="00CD04CD" w:rsidRDefault="00CD04CD">
      <w:pPr>
        <w:pStyle w:val="Zkladntext"/>
        <w:spacing w:before="1"/>
        <w:rPr>
          <w:sz w:val="12"/>
        </w:rPr>
      </w:pPr>
    </w:p>
    <w:p w14:paraId="379AE039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101" w:line="271" w:lineRule="auto"/>
        <w:ind w:left="861" w:right="1078"/>
      </w:pPr>
      <w:r>
        <w:t>Koordinace</w:t>
      </w:r>
      <w:r>
        <w:rPr>
          <w:spacing w:val="40"/>
        </w:rPr>
        <w:t xml:space="preserve"> </w:t>
      </w:r>
      <w:r>
        <w:t>spolupráce</w:t>
      </w:r>
      <w:r>
        <w:rPr>
          <w:spacing w:val="40"/>
        </w:rPr>
        <w:t xml:space="preserve"> </w:t>
      </w:r>
      <w:r>
        <w:t>členů</w:t>
      </w:r>
      <w:r>
        <w:rPr>
          <w:spacing w:val="40"/>
        </w:rPr>
        <w:t xml:space="preserve"> </w:t>
      </w:r>
      <w:r>
        <w:t>týmů</w:t>
      </w:r>
      <w:r>
        <w:rPr>
          <w:spacing w:val="40"/>
        </w:rPr>
        <w:t xml:space="preserve"> </w:t>
      </w:r>
      <w:r>
        <w:t>Zhotovitele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zástupců analyzovaných IS.</w:t>
      </w:r>
    </w:p>
    <w:p w14:paraId="4B98CE96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7"/>
        <w:ind w:left="861"/>
      </w:pPr>
      <w:r>
        <w:t>Příprava</w:t>
      </w:r>
      <w:r>
        <w:rPr>
          <w:spacing w:val="-7"/>
        </w:rPr>
        <w:t xml:space="preserve"> </w:t>
      </w:r>
      <w:r>
        <w:t>podkladů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soudního</w:t>
      </w:r>
      <w:r>
        <w:rPr>
          <w:spacing w:val="-6"/>
        </w:rPr>
        <w:t xml:space="preserve"> </w:t>
      </w:r>
      <w:r>
        <w:rPr>
          <w:spacing w:val="-2"/>
        </w:rPr>
        <w:t>znalce</w:t>
      </w:r>
    </w:p>
    <w:p w14:paraId="403A2F34" w14:textId="77777777" w:rsidR="00CD04CD" w:rsidRDefault="00CD04CD">
      <w:pPr>
        <w:pStyle w:val="Zkladntext"/>
        <w:spacing w:before="11"/>
        <w:rPr>
          <w:sz w:val="26"/>
        </w:rPr>
      </w:pPr>
    </w:p>
    <w:p w14:paraId="1331A826" w14:textId="77777777" w:rsidR="00CD04CD" w:rsidRDefault="007B29DB">
      <w:pPr>
        <w:pStyle w:val="Nadpis1"/>
        <w:numPr>
          <w:ilvl w:val="0"/>
          <w:numId w:val="2"/>
        </w:numPr>
        <w:tabs>
          <w:tab w:val="left" w:pos="861"/>
        </w:tabs>
        <w:ind w:left="861" w:hanging="525"/>
        <w:jc w:val="left"/>
        <w:rPr>
          <w:sz w:val="20"/>
        </w:rPr>
      </w:pPr>
      <w:r>
        <w:t>Akceptační</w:t>
      </w:r>
      <w:r>
        <w:rPr>
          <w:spacing w:val="-5"/>
        </w:rPr>
        <w:t xml:space="preserve"> </w:t>
      </w:r>
      <w:r>
        <w:rPr>
          <w:spacing w:val="-2"/>
        </w:rPr>
        <w:t>kritéria</w:t>
      </w:r>
    </w:p>
    <w:p w14:paraId="730C6D81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7" w:line="271" w:lineRule="auto"/>
        <w:ind w:left="861" w:right="1083"/>
      </w:pPr>
      <w:r>
        <w:t>Veřejné</w:t>
      </w:r>
      <w:r>
        <w:rPr>
          <w:spacing w:val="40"/>
        </w:rPr>
        <w:t xml:space="preserve"> </w:t>
      </w:r>
      <w:r>
        <w:t>zakázky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vypsány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zadání,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schváleno</w:t>
      </w:r>
      <w:r>
        <w:rPr>
          <w:spacing w:val="40"/>
        </w:rPr>
        <w:t xml:space="preserve"> </w:t>
      </w:r>
      <w:r>
        <w:t xml:space="preserve">od </w:t>
      </w:r>
      <w:r>
        <w:rPr>
          <w:spacing w:val="-2"/>
        </w:rPr>
        <w:t>Objednatele</w:t>
      </w:r>
    </w:p>
    <w:p w14:paraId="3ED1D471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7" w:line="271" w:lineRule="auto"/>
        <w:ind w:left="861" w:right="1077"/>
      </w:pPr>
      <w:r>
        <w:t>Dodavatel sestaví dokument Protokol o posouzení a hodnocení nabídek Veřejné zakázky na navýšení kapacity datových úložišť</w:t>
      </w:r>
    </w:p>
    <w:p w14:paraId="12CFC028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5" w:line="273" w:lineRule="auto"/>
        <w:ind w:left="861" w:right="1077"/>
      </w:pPr>
      <w:r>
        <w:t xml:space="preserve">Dodavatel sestaví dokument Protokol o posouzení a hodnocení nabídek Veřejné zakázky na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switche</w:t>
      </w:r>
    </w:p>
    <w:p w14:paraId="470B6E7C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2"/>
        <w:ind w:left="861"/>
      </w:pPr>
      <w:r>
        <w:t>Dodavatel</w:t>
      </w:r>
      <w:r>
        <w:rPr>
          <w:spacing w:val="-9"/>
        </w:rPr>
        <w:t xml:space="preserve"> </w:t>
      </w:r>
      <w:r>
        <w:t>uzavře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vítězem</w:t>
      </w:r>
      <w:r>
        <w:rPr>
          <w:spacing w:val="-7"/>
        </w:rPr>
        <w:t xml:space="preserve"> </w:t>
      </w:r>
      <w:r>
        <w:t>VZ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navýšení</w:t>
      </w:r>
      <w:r>
        <w:rPr>
          <w:spacing w:val="-3"/>
        </w:rPr>
        <w:t xml:space="preserve"> </w:t>
      </w:r>
      <w:r>
        <w:t>kapacity</w:t>
      </w:r>
      <w:r>
        <w:rPr>
          <w:spacing w:val="-5"/>
        </w:rPr>
        <w:t xml:space="preserve"> </w:t>
      </w:r>
      <w:r>
        <w:t>datových</w:t>
      </w:r>
      <w:r>
        <w:rPr>
          <w:spacing w:val="-5"/>
        </w:rPr>
        <w:t xml:space="preserve"> </w:t>
      </w:r>
      <w:r>
        <w:rPr>
          <w:spacing w:val="-2"/>
        </w:rPr>
        <w:t>úložišť</w:t>
      </w:r>
    </w:p>
    <w:p w14:paraId="1C9A6E7B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6"/>
        <w:ind w:left="861"/>
      </w:pPr>
      <w:r>
        <w:t>Dodavatel</w:t>
      </w:r>
      <w:r>
        <w:rPr>
          <w:spacing w:val="-8"/>
        </w:rPr>
        <w:t xml:space="preserve"> </w:t>
      </w:r>
      <w:r>
        <w:t>uzavře</w:t>
      </w:r>
      <w:r>
        <w:rPr>
          <w:spacing w:val="-5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vítězem</w:t>
      </w:r>
      <w:r>
        <w:rPr>
          <w:spacing w:val="-5"/>
        </w:rPr>
        <w:t xml:space="preserve"> </w:t>
      </w:r>
      <w:r>
        <w:t>VZ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proofErr w:type="spellStart"/>
      <w:r>
        <w:t>Fibre</w:t>
      </w:r>
      <w:proofErr w:type="spellEnd"/>
      <w:r>
        <w:rPr>
          <w:spacing w:val="-7"/>
        </w:rPr>
        <w:t xml:space="preserve"> </w:t>
      </w:r>
      <w:proofErr w:type="spellStart"/>
      <w:r>
        <w:t>Channel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switche</w:t>
      </w:r>
    </w:p>
    <w:p w14:paraId="6B8D1995" w14:textId="77777777" w:rsidR="00CD04CD" w:rsidRDefault="00CD04CD">
      <w:pPr>
        <w:pStyle w:val="Zkladntext"/>
        <w:spacing w:before="10"/>
        <w:rPr>
          <w:sz w:val="26"/>
        </w:rPr>
      </w:pPr>
    </w:p>
    <w:p w14:paraId="1F1B4C1D" w14:textId="77777777" w:rsidR="00CD04CD" w:rsidRDefault="007B29DB">
      <w:pPr>
        <w:pStyle w:val="Nadpis1"/>
        <w:numPr>
          <w:ilvl w:val="0"/>
          <w:numId w:val="2"/>
        </w:numPr>
        <w:tabs>
          <w:tab w:val="left" w:pos="861"/>
        </w:tabs>
        <w:ind w:left="861" w:hanging="583"/>
        <w:jc w:val="left"/>
        <w:rPr>
          <w:sz w:val="20"/>
        </w:rPr>
      </w:pPr>
      <w:r>
        <w:t>Požadovaná</w:t>
      </w:r>
      <w:r>
        <w:rPr>
          <w:spacing w:val="-9"/>
        </w:rPr>
        <w:t xml:space="preserve"> </w:t>
      </w:r>
      <w:r>
        <w:rPr>
          <w:spacing w:val="-2"/>
        </w:rPr>
        <w:t>součinnost</w:t>
      </w:r>
    </w:p>
    <w:p w14:paraId="7543A60F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9"/>
        <w:ind w:left="861"/>
      </w:pPr>
      <w:r>
        <w:t>Účast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jednáních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seminářích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přípravě</w:t>
      </w:r>
      <w:r>
        <w:rPr>
          <w:spacing w:val="-6"/>
        </w:rPr>
        <w:t xml:space="preserve"> </w:t>
      </w:r>
      <w:r>
        <w:t>zadání</w:t>
      </w:r>
      <w:r>
        <w:rPr>
          <w:spacing w:val="1"/>
        </w:rPr>
        <w:t xml:space="preserve"> </w:t>
      </w:r>
      <w:r>
        <w:t>RFI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VZ</w:t>
      </w:r>
    </w:p>
    <w:p w14:paraId="3F469020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6"/>
        <w:ind w:left="861"/>
      </w:pPr>
      <w:r>
        <w:t>Zodpovídání</w:t>
      </w:r>
      <w:r>
        <w:rPr>
          <w:spacing w:val="-8"/>
        </w:rPr>
        <w:t xml:space="preserve"> </w:t>
      </w:r>
      <w:r>
        <w:t>dotazů</w:t>
      </w:r>
      <w:r>
        <w:rPr>
          <w:spacing w:val="-6"/>
        </w:rPr>
        <w:t xml:space="preserve"> </w:t>
      </w:r>
      <w:r>
        <w:t>potencionálních</w:t>
      </w:r>
      <w:r>
        <w:rPr>
          <w:spacing w:val="-5"/>
        </w:rPr>
        <w:t xml:space="preserve"> </w:t>
      </w:r>
      <w:r>
        <w:t>uchazečů</w:t>
      </w:r>
      <w:r>
        <w:rPr>
          <w:spacing w:val="-8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RFI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VZ</w:t>
      </w:r>
    </w:p>
    <w:p w14:paraId="1113ED13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5" w:line="273" w:lineRule="auto"/>
        <w:ind w:left="861" w:right="1081"/>
      </w:pPr>
      <w:r>
        <w:t>Včasná reakce na požadavky Dodavatele dle jím stanovených termínů s ohledem na harmonogram Projektu.</w:t>
      </w:r>
    </w:p>
    <w:p w14:paraId="447AB663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2"/>
        <w:ind w:left="861"/>
      </w:pPr>
      <w:r>
        <w:t>Upřesnění</w:t>
      </w:r>
      <w:r>
        <w:rPr>
          <w:spacing w:val="-9"/>
        </w:rPr>
        <w:t xml:space="preserve"> </w:t>
      </w:r>
      <w:r>
        <w:t>obchodních</w:t>
      </w:r>
      <w:r>
        <w:rPr>
          <w:spacing w:val="-8"/>
        </w:rPr>
        <w:t xml:space="preserve"> </w:t>
      </w:r>
      <w:r>
        <w:t>vstupů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průběžně</w:t>
      </w:r>
      <w:r>
        <w:rPr>
          <w:spacing w:val="-10"/>
        </w:rPr>
        <w:t xml:space="preserve"> </w:t>
      </w:r>
      <w:r>
        <w:t>vznikajících</w:t>
      </w:r>
      <w:r>
        <w:rPr>
          <w:spacing w:val="-9"/>
        </w:rPr>
        <w:t xml:space="preserve"> </w:t>
      </w:r>
      <w:r>
        <w:rPr>
          <w:spacing w:val="-2"/>
        </w:rPr>
        <w:t>potřeb</w:t>
      </w:r>
    </w:p>
    <w:p w14:paraId="32B3CE8E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5"/>
        <w:ind w:left="861"/>
      </w:pPr>
      <w:r>
        <w:t>Konzultace</w:t>
      </w:r>
      <w:r>
        <w:rPr>
          <w:spacing w:val="-8"/>
        </w:rPr>
        <w:t xml:space="preserve"> </w:t>
      </w:r>
      <w:r>
        <w:t>odhadů</w:t>
      </w:r>
      <w:r>
        <w:rPr>
          <w:spacing w:val="-9"/>
        </w:rPr>
        <w:t xml:space="preserve"> </w:t>
      </w:r>
      <w:r>
        <w:t>kapacit</w:t>
      </w:r>
      <w:r>
        <w:rPr>
          <w:spacing w:val="-6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budoucí</w:t>
      </w:r>
      <w:r>
        <w:rPr>
          <w:spacing w:val="-6"/>
        </w:rPr>
        <w:t xml:space="preserve"> </w:t>
      </w:r>
      <w:r>
        <w:t>napojované</w:t>
      </w:r>
      <w:r>
        <w:rPr>
          <w:spacing w:val="-7"/>
        </w:rPr>
        <w:t xml:space="preserve"> </w:t>
      </w:r>
      <w:r>
        <w:rPr>
          <w:spacing w:val="-2"/>
        </w:rPr>
        <w:t>systémy</w:t>
      </w:r>
    </w:p>
    <w:p w14:paraId="3707E837" w14:textId="77777777" w:rsidR="00CD04CD" w:rsidRDefault="007B29DB">
      <w:pPr>
        <w:pStyle w:val="Odstavecseseznamem"/>
        <w:numPr>
          <w:ilvl w:val="1"/>
          <w:numId w:val="2"/>
        </w:numPr>
        <w:tabs>
          <w:tab w:val="left" w:pos="861"/>
        </w:tabs>
        <w:spacing w:before="38"/>
        <w:ind w:left="861"/>
      </w:pPr>
      <w:r>
        <w:t>Průběžné</w:t>
      </w:r>
      <w:r>
        <w:rPr>
          <w:spacing w:val="-8"/>
        </w:rPr>
        <w:t xml:space="preserve"> </w:t>
      </w:r>
      <w:r>
        <w:t>konzultace</w:t>
      </w:r>
      <w:r>
        <w:rPr>
          <w:spacing w:val="-6"/>
        </w:rPr>
        <w:t xml:space="preserve"> </w:t>
      </w:r>
      <w:r>
        <w:t>dílčích</w:t>
      </w:r>
      <w:r>
        <w:rPr>
          <w:spacing w:val="-8"/>
        </w:rPr>
        <w:t xml:space="preserve"> </w:t>
      </w:r>
      <w:r>
        <w:t>výstupů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potřeb</w:t>
      </w:r>
      <w:r>
        <w:rPr>
          <w:spacing w:val="-8"/>
        </w:rPr>
        <w:t xml:space="preserve"> </w:t>
      </w:r>
      <w:r>
        <w:rPr>
          <w:spacing w:val="-2"/>
        </w:rPr>
        <w:t>Dodavatele.</w:t>
      </w:r>
    </w:p>
    <w:p w14:paraId="45645C86" w14:textId="77777777" w:rsidR="00CD04CD" w:rsidRDefault="00CD04CD">
      <w:pPr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363E52A7" w14:textId="77777777" w:rsidR="00CD04CD" w:rsidRDefault="00CD04CD">
      <w:pPr>
        <w:pStyle w:val="Zkladntext"/>
        <w:spacing w:before="9"/>
        <w:rPr>
          <w:sz w:val="12"/>
        </w:rPr>
      </w:pPr>
    </w:p>
    <w:p w14:paraId="0FF59F92" w14:textId="77777777" w:rsidR="00CD04CD" w:rsidRDefault="007B29DB">
      <w:pPr>
        <w:pStyle w:val="Zkladntext"/>
        <w:spacing w:before="94"/>
        <w:ind w:left="14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Předávací</w:t>
      </w:r>
      <w:r>
        <w:rPr>
          <w:spacing w:val="-5"/>
        </w:rPr>
        <w:t xml:space="preserve"> </w:t>
      </w:r>
      <w:r>
        <w:t>protokol</w:t>
      </w:r>
      <w:r>
        <w:rPr>
          <w:spacing w:val="-6"/>
        </w:rPr>
        <w:t xml:space="preserve"> </w:t>
      </w:r>
      <w:r>
        <w:rPr>
          <w:spacing w:val="-2"/>
        </w:rPr>
        <w:t>(vzor)</w:t>
      </w:r>
    </w:p>
    <w:p w14:paraId="5CF761C7" w14:textId="77777777" w:rsidR="00CD04CD" w:rsidRDefault="00CD04CD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44"/>
      </w:tblGrid>
      <w:tr w:rsidR="00CD04CD" w14:paraId="7903FCF4" w14:textId="77777777">
        <w:trPr>
          <w:trHeight w:val="44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196F02E9" w14:textId="77777777" w:rsidR="00CD04CD" w:rsidRDefault="007B29DB">
            <w:pPr>
              <w:pStyle w:val="TableParagraph"/>
              <w:spacing w:before="96"/>
              <w:ind w:left="84"/>
            </w:pPr>
            <w:r>
              <w:rPr>
                <w:spacing w:val="-2"/>
              </w:rPr>
              <w:t>Dodavatel</w:t>
            </w:r>
          </w:p>
        </w:tc>
        <w:tc>
          <w:tcPr>
            <w:tcW w:w="7444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52CF6289" w14:textId="77777777" w:rsidR="00CD04CD" w:rsidRDefault="007B29DB">
            <w:pPr>
              <w:pStyle w:val="TableParagraph"/>
              <w:spacing w:before="96"/>
              <w:ind w:left="62"/>
              <w:rPr>
                <w:i/>
              </w:rPr>
            </w:pPr>
            <w:r>
              <w:rPr>
                <w:i/>
              </w:rPr>
              <w:t>Národní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agentura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informační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komunikační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technologie,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s.p</w:t>
            </w:r>
            <w:proofErr w:type="spellEnd"/>
            <w:r>
              <w:rPr>
                <w:i/>
                <w:spacing w:val="-4"/>
              </w:rPr>
              <w:t>.</w:t>
            </w:r>
          </w:p>
        </w:tc>
      </w:tr>
      <w:tr w:rsidR="00CD04CD" w14:paraId="3CC4A94C" w14:textId="77777777">
        <w:trPr>
          <w:trHeight w:val="44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90C1F04" w14:textId="77777777" w:rsidR="00CD04CD" w:rsidRDefault="007B29DB">
            <w:pPr>
              <w:pStyle w:val="TableParagraph"/>
              <w:spacing w:before="93"/>
              <w:ind w:left="84"/>
            </w:pPr>
            <w:r>
              <w:rPr>
                <w:spacing w:val="-2"/>
              </w:rPr>
              <w:t>Objednatel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10EB864" w14:textId="77777777" w:rsidR="00CD04CD" w:rsidRDefault="007B29DB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</w:rPr>
              <w:t>Česká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republika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Ministerstvo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vnitra</w:t>
            </w:r>
          </w:p>
        </w:tc>
      </w:tr>
      <w:tr w:rsidR="00CD04CD" w14:paraId="6926DD42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F9FA1B3" w14:textId="77777777" w:rsidR="00CD04CD" w:rsidRDefault="007B29DB">
            <w:pPr>
              <w:pStyle w:val="TableParagraph"/>
              <w:spacing w:before="93"/>
              <w:ind w:left="84"/>
            </w:pPr>
            <w:r>
              <w:t>Rámcová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dohoda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A0B28BF" w14:textId="77777777" w:rsidR="00CD04CD" w:rsidRDefault="007B29DB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Rámcové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dohody</w:t>
            </w:r>
          </w:p>
        </w:tc>
      </w:tr>
      <w:tr w:rsidR="00CD04CD" w14:paraId="689D3067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3031DD2" w14:textId="77777777" w:rsidR="00CD04CD" w:rsidRDefault="007B29DB">
            <w:pPr>
              <w:pStyle w:val="TableParagraph"/>
              <w:spacing w:before="93"/>
              <w:ind w:left="84"/>
            </w:pPr>
            <w:r>
              <w:t>Dílčí</w:t>
            </w:r>
            <w:r>
              <w:rPr>
                <w:spacing w:val="-2"/>
              </w:rPr>
              <w:t xml:space="preserve"> smlouva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99BC9E4" w14:textId="77777777" w:rsidR="00CD04CD" w:rsidRDefault="007B29DB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smlouvy</w:t>
            </w:r>
          </w:p>
        </w:tc>
      </w:tr>
      <w:tr w:rsidR="00CD04CD" w14:paraId="35DAFCEC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156D3EE" w14:textId="77777777" w:rsidR="00CD04CD" w:rsidRDefault="007B29DB">
            <w:pPr>
              <w:pStyle w:val="TableParagraph"/>
              <w:spacing w:before="93"/>
              <w:ind w:left="84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Projektu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2B0D3C9C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</w:tr>
      <w:tr w:rsidR="00CD04CD" w14:paraId="5C5B9A34" w14:textId="77777777">
        <w:trPr>
          <w:trHeight w:val="439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D25B1D1" w14:textId="77777777" w:rsidR="00CD04CD" w:rsidRDefault="007B29DB">
            <w:pPr>
              <w:pStyle w:val="TableParagraph"/>
              <w:spacing w:before="94"/>
              <w:ind w:left="84"/>
            </w:pPr>
            <w:r>
              <w:t>Datum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předání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A236EBA" w14:textId="77777777" w:rsidR="00CD04CD" w:rsidRDefault="007B29DB">
            <w:pPr>
              <w:pStyle w:val="TableParagraph"/>
              <w:spacing w:before="94"/>
              <w:ind w:left="62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</w:tr>
      <w:tr w:rsidR="00CD04CD" w14:paraId="1F300745" w14:textId="77777777">
        <w:trPr>
          <w:trHeight w:val="440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137A56A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ED1BC43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</w:tr>
    </w:tbl>
    <w:p w14:paraId="1093ACFF" w14:textId="77777777" w:rsidR="00CD04CD" w:rsidRDefault="00CD04CD">
      <w:pPr>
        <w:pStyle w:val="Zkladntext"/>
        <w:rPr>
          <w:sz w:val="24"/>
        </w:rPr>
      </w:pPr>
    </w:p>
    <w:p w14:paraId="0C607EB1" w14:textId="77777777" w:rsidR="00CD04CD" w:rsidRDefault="00CD04CD">
      <w:pPr>
        <w:pStyle w:val="Zkladntext"/>
        <w:spacing w:before="4"/>
      </w:pPr>
    </w:p>
    <w:p w14:paraId="6CE90DC9" w14:textId="77777777" w:rsidR="00CD04CD" w:rsidRDefault="007B29DB">
      <w:pPr>
        <w:ind w:left="142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předání</w:t>
      </w:r>
    </w:p>
    <w:p w14:paraId="43C2CEC8" w14:textId="77777777" w:rsidR="00CD04CD" w:rsidRDefault="007B29DB">
      <w:pPr>
        <w:pStyle w:val="Zkladntext"/>
        <w:spacing w:before="5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A88FA8" wp14:editId="399BEA10">
                <wp:simplePos x="0" y="0"/>
                <wp:positionH relativeFrom="page">
                  <wp:posOffset>1062532</wp:posOffset>
                </wp:positionH>
                <wp:positionV relativeFrom="paragraph">
                  <wp:posOffset>69898</wp:posOffset>
                </wp:positionV>
                <wp:extent cx="6221095" cy="6584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658495"/>
                          <a:chOff x="0" y="0"/>
                          <a:chExt cx="6221095" cy="6584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22109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658495">
                                <a:moveTo>
                                  <a:pt x="6220663" y="0"/>
                                </a:moveTo>
                                <a:lnTo>
                                  <a:pt x="516585" y="0"/>
                                </a:lnTo>
                                <a:lnTo>
                                  <a:pt x="51054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83"/>
                                </a:lnTo>
                                <a:lnTo>
                                  <a:pt x="510489" y="6083"/>
                                </a:lnTo>
                                <a:lnTo>
                                  <a:pt x="510489" y="320027"/>
                                </a:lnTo>
                                <a:lnTo>
                                  <a:pt x="9144" y="320027"/>
                                </a:lnTo>
                                <a:lnTo>
                                  <a:pt x="9144" y="326123"/>
                                </a:lnTo>
                                <a:lnTo>
                                  <a:pt x="510489" y="326123"/>
                                </a:lnTo>
                                <a:lnTo>
                                  <a:pt x="510489" y="362699"/>
                                </a:lnTo>
                                <a:lnTo>
                                  <a:pt x="510489" y="652259"/>
                                </a:lnTo>
                                <a:lnTo>
                                  <a:pt x="0" y="652259"/>
                                </a:lnTo>
                                <a:lnTo>
                                  <a:pt x="0" y="658355"/>
                                </a:lnTo>
                                <a:lnTo>
                                  <a:pt x="510489" y="658355"/>
                                </a:lnTo>
                                <a:lnTo>
                                  <a:pt x="516585" y="658355"/>
                                </a:lnTo>
                                <a:lnTo>
                                  <a:pt x="6220663" y="658355"/>
                                </a:lnTo>
                                <a:lnTo>
                                  <a:pt x="6220663" y="652259"/>
                                </a:lnTo>
                                <a:lnTo>
                                  <a:pt x="516585" y="652259"/>
                                </a:lnTo>
                                <a:lnTo>
                                  <a:pt x="516585" y="362699"/>
                                </a:lnTo>
                                <a:lnTo>
                                  <a:pt x="516585" y="326123"/>
                                </a:lnTo>
                                <a:lnTo>
                                  <a:pt x="6220663" y="326123"/>
                                </a:lnTo>
                                <a:lnTo>
                                  <a:pt x="6220663" y="320027"/>
                                </a:lnTo>
                                <a:lnTo>
                                  <a:pt x="516585" y="320027"/>
                                </a:lnTo>
                                <a:lnTo>
                                  <a:pt x="516585" y="6083"/>
                                </a:lnTo>
                                <a:lnTo>
                                  <a:pt x="6220663" y="6083"/>
                                </a:lnTo>
                                <a:lnTo>
                                  <a:pt x="62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21095" cy="658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DCAF1" w14:textId="77777777" w:rsidR="00CD04CD" w:rsidRDefault="007B29DB">
                              <w:pPr>
                                <w:tabs>
                                  <w:tab w:val="left" w:pos="878"/>
                                </w:tabs>
                                <w:spacing w:before="132"/>
                                <w:ind w:left="84"/>
                              </w:pPr>
                              <w:r>
                                <w:rPr>
                                  <w:spacing w:val="-2"/>
                                </w:rPr>
                                <w:t>Číslo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Popis</w:t>
                              </w:r>
                            </w:p>
                            <w:p w14:paraId="2DFF6DC6" w14:textId="77777777" w:rsidR="00CD04CD" w:rsidRDefault="00CD04CD">
                              <w:pPr>
                                <w:spacing w:before="5"/>
                              </w:pPr>
                            </w:p>
                            <w:p w14:paraId="3B22FFD3" w14:textId="77777777" w:rsidR="00CD04CD" w:rsidRDefault="007B29DB">
                              <w:pPr>
                                <w:ind w:left="84"/>
                              </w:pPr>
                              <w:r>
                                <w:rPr>
                                  <w:spacing w:val="-5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88FA8" id="Group 8" o:spid="_x0000_s1026" style="position:absolute;margin-left:83.65pt;margin-top:5.5pt;width:489.85pt;height:51.85pt;z-index:-15727616;mso-wrap-distance-left:0;mso-wrap-distance-right:0;mso-position-horizontal-relative:page" coordsize="62210,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">
                <v:shape id="Graphic 9" o:spid="_x0000_s1027" style="position:absolute;width:62210;height:6585;visibility:visible;mso-wrap-style:square;v-text-anchor:top" coordsize="6221095,6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" path="m6220663,l516585,r-6045,l9144,r,6083l510489,6083r,313944l9144,320027r,6096l510489,326123r,36576l510489,652259,,652259r,6096l510489,658355r6096,l6220663,658355r,-6096l516585,652259r,-289560l516585,326123r5704078,l6220663,320027r-5704078,l516585,6083r5704078,l6220663,xe" fillcolor="#00afe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62210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1DCAF1" w14:textId="77777777" w:rsidR="00CD04CD" w:rsidRDefault="007B29DB">
                        <w:pPr>
                          <w:tabs>
                            <w:tab w:val="left" w:pos="878"/>
                          </w:tabs>
                          <w:spacing w:before="132"/>
                          <w:ind w:left="84"/>
                        </w:pPr>
                        <w:r>
                          <w:rPr>
                            <w:spacing w:val="-2"/>
                          </w:rPr>
                          <w:t>Číslo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Popis</w:t>
                        </w:r>
                      </w:p>
                      <w:p w14:paraId="2DFF6DC6" w14:textId="77777777" w:rsidR="00CD04CD" w:rsidRDefault="00CD04CD">
                        <w:pPr>
                          <w:spacing w:before="5"/>
                        </w:pPr>
                      </w:p>
                      <w:p w14:paraId="3B22FFD3" w14:textId="77777777" w:rsidR="00CD04CD" w:rsidRDefault="007B29DB">
                        <w:pPr>
                          <w:ind w:left="84"/>
                        </w:pPr>
                        <w:r>
                          <w:rPr>
                            <w:spacing w:val="-5"/>
                          </w:rPr>
                          <w:t>01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83A4C0" w14:textId="77777777" w:rsidR="00CD04CD" w:rsidRDefault="00CD04CD">
      <w:pPr>
        <w:pStyle w:val="Zkladntext"/>
        <w:rPr>
          <w:b/>
          <w:sz w:val="20"/>
        </w:rPr>
      </w:pPr>
    </w:p>
    <w:p w14:paraId="0C542847" w14:textId="77777777" w:rsidR="00CD04CD" w:rsidRDefault="00CD04CD">
      <w:pPr>
        <w:pStyle w:val="Zkladntext"/>
        <w:spacing w:before="2"/>
        <w:rPr>
          <w:b/>
          <w:sz w:val="18"/>
        </w:rPr>
      </w:pPr>
    </w:p>
    <w:p w14:paraId="1399ED0F" w14:textId="77777777" w:rsidR="00CD04CD" w:rsidRDefault="007B29DB">
      <w:pPr>
        <w:spacing w:before="89"/>
        <w:ind w:left="142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příloh</w:t>
      </w:r>
    </w:p>
    <w:p w14:paraId="132813F2" w14:textId="77777777" w:rsidR="00CD04CD" w:rsidRDefault="00CD04CD">
      <w:pPr>
        <w:pStyle w:val="Zkladntext"/>
        <w:spacing w:before="1"/>
        <w:rPr>
          <w:b/>
          <w:sz w:val="42"/>
        </w:rPr>
      </w:pPr>
    </w:p>
    <w:p w14:paraId="0391E6F0" w14:textId="77777777" w:rsidR="00CD04CD" w:rsidRDefault="007B29DB">
      <w:pPr>
        <w:ind w:left="142"/>
        <w:rPr>
          <w:b/>
          <w:sz w:val="32"/>
        </w:rPr>
      </w:pPr>
      <w:r>
        <w:rPr>
          <w:b/>
          <w:sz w:val="32"/>
        </w:rPr>
        <w:t>Závěrečná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ustanovení</w:t>
      </w:r>
    </w:p>
    <w:p w14:paraId="0F552543" w14:textId="77777777" w:rsidR="00CD04CD" w:rsidRDefault="007B29DB">
      <w:pPr>
        <w:pStyle w:val="Zkladntext"/>
        <w:spacing w:before="110" w:line="312" w:lineRule="auto"/>
        <w:ind w:left="142" w:right="1077"/>
      </w:pPr>
      <w:r>
        <w:t>Dodavatel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svým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stvrzují</w:t>
      </w:r>
      <w:r>
        <w:rPr>
          <w:spacing w:val="-5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specifikované</w:t>
      </w:r>
      <w:r>
        <w:rPr>
          <w:spacing w:val="-2"/>
        </w:rPr>
        <w:t xml:space="preserve"> </w:t>
      </w:r>
      <w:r>
        <w:t>Dílčí smlouvy a Rámcové dohody.</w:t>
      </w:r>
    </w:p>
    <w:p w14:paraId="508324ED" w14:textId="77777777" w:rsidR="00CD04CD" w:rsidRDefault="00CD04CD">
      <w:pPr>
        <w:pStyle w:val="Zkladntext"/>
        <w:spacing w:before="8"/>
      </w:pPr>
    </w:p>
    <w:tbl>
      <w:tblPr>
        <w:tblStyle w:val="TableNormal"/>
        <w:tblW w:w="0" w:type="auto"/>
        <w:tblInd w:w="12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9"/>
      </w:tblGrid>
      <w:tr w:rsidR="00CD04CD" w14:paraId="4B8348D8" w14:textId="77777777">
        <w:trPr>
          <w:trHeight w:val="443"/>
        </w:trPr>
        <w:tc>
          <w:tcPr>
            <w:tcW w:w="2581" w:type="dxa"/>
            <w:tcBorders>
              <w:left w:val="nil"/>
            </w:tcBorders>
          </w:tcPr>
          <w:p w14:paraId="522C6AAB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0D050268" w14:textId="77777777" w:rsidR="00CD04CD" w:rsidRDefault="007B29DB">
            <w:pPr>
              <w:pStyle w:val="TableParagraph"/>
              <w:spacing w:before="96"/>
              <w:ind w:left="560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2125" w:type="dxa"/>
          </w:tcPr>
          <w:p w14:paraId="143A12EC" w14:textId="77777777" w:rsidR="00CD04CD" w:rsidRDefault="007B29DB">
            <w:pPr>
              <w:pStyle w:val="TableParagraph"/>
              <w:spacing w:before="96"/>
              <w:ind w:left="718" w:right="718"/>
              <w:jc w:val="center"/>
            </w:pPr>
            <w:r>
              <w:rPr>
                <w:spacing w:val="-2"/>
              </w:rPr>
              <w:t>Datum</w:t>
            </w:r>
          </w:p>
        </w:tc>
        <w:tc>
          <w:tcPr>
            <w:tcW w:w="2269" w:type="dxa"/>
            <w:tcBorders>
              <w:right w:val="nil"/>
            </w:tcBorders>
          </w:tcPr>
          <w:p w14:paraId="12F4919F" w14:textId="77777777" w:rsidR="00CD04CD" w:rsidRDefault="007B29DB">
            <w:pPr>
              <w:pStyle w:val="TableParagraph"/>
              <w:spacing w:before="96"/>
              <w:ind w:left="777" w:right="786"/>
              <w:jc w:val="center"/>
            </w:pPr>
            <w:r>
              <w:rPr>
                <w:spacing w:val="-2"/>
              </w:rPr>
              <w:t>Podpis</w:t>
            </w:r>
          </w:p>
        </w:tc>
      </w:tr>
      <w:tr w:rsidR="00CD04CD" w14:paraId="647FFCBF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068E5645" w14:textId="77777777" w:rsidR="00CD04CD" w:rsidRDefault="007B29DB">
            <w:pPr>
              <w:pStyle w:val="TableParagraph"/>
              <w:spacing w:before="165"/>
              <w:ind w:left="98"/>
            </w:pPr>
            <w:r>
              <w:t>Předal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Dodavatele</w:t>
            </w:r>
          </w:p>
        </w:tc>
        <w:tc>
          <w:tcPr>
            <w:tcW w:w="2838" w:type="dxa"/>
          </w:tcPr>
          <w:p w14:paraId="1D9059B4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45CE108D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0D5DD9FA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</w:tr>
      <w:tr w:rsidR="00CD04CD" w14:paraId="1B6A3B8C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1D101CAE" w14:textId="77777777" w:rsidR="00CD04CD" w:rsidRDefault="007B29DB">
            <w:pPr>
              <w:pStyle w:val="TableParagraph"/>
              <w:spacing w:before="165"/>
              <w:ind w:left="98"/>
            </w:pPr>
            <w:r>
              <w:t>Předal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Objednatele</w:t>
            </w:r>
          </w:p>
        </w:tc>
        <w:tc>
          <w:tcPr>
            <w:tcW w:w="2838" w:type="dxa"/>
          </w:tcPr>
          <w:p w14:paraId="0E290B44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7A1F130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7AAEB532" w14:textId="77777777" w:rsidR="00CD04CD" w:rsidRDefault="00CD04CD">
            <w:pPr>
              <w:pStyle w:val="TableParagraph"/>
              <w:rPr>
                <w:rFonts w:ascii="Times New Roman"/>
              </w:rPr>
            </w:pPr>
          </w:p>
        </w:tc>
      </w:tr>
    </w:tbl>
    <w:p w14:paraId="557B316A" w14:textId="77777777" w:rsidR="00CD04CD" w:rsidRDefault="00CD04CD">
      <w:pPr>
        <w:rPr>
          <w:rFonts w:ascii="Times New Roman"/>
        </w:rPr>
        <w:sectPr w:rsidR="00CD04CD">
          <w:pgSz w:w="11910" w:h="16840"/>
          <w:pgMar w:top="2000" w:right="320" w:bottom="920" w:left="1560" w:header="784" w:footer="731" w:gutter="0"/>
          <w:cols w:space="708"/>
        </w:sectPr>
      </w:pPr>
    </w:p>
    <w:p w14:paraId="72239B41" w14:textId="77777777" w:rsidR="00CD04CD" w:rsidRDefault="00CD04CD">
      <w:pPr>
        <w:pStyle w:val="Zkladntext"/>
        <w:spacing w:before="9"/>
        <w:rPr>
          <w:sz w:val="12"/>
        </w:rPr>
      </w:pPr>
    </w:p>
    <w:p w14:paraId="5B07EE18" w14:textId="77777777" w:rsidR="00CD04CD" w:rsidRDefault="007B29DB">
      <w:pPr>
        <w:pStyle w:val="Zkladntext"/>
        <w:spacing w:before="94"/>
        <w:ind w:left="142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Akceptační</w:t>
      </w:r>
      <w:r>
        <w:rPr>
          <w:spacing w:val="-6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rPr>
          <w:spacing w:val="-2"/>
        </w:rPr>
        <w:t>(vzor)</w:t>
      </w:r>
    </w:p>
    <w:p w14:paraId="5A45F4B2" w14:textId="77777777" w:rsidR="00CD04CD" w:rsidRDefault="00CD04CD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44"/>
      </w:tblGrid>
      <w:tr w:rsidR="00CD04CD" w14:paraId="2F623F3E" w14:textId="77777777">
        <w:trPr>
          <w:trHeight w:val="44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48C932AC" w14:textId="77777777" w:rsidR="00CD04CD" w:rsidRDefault="007B29DB">
            <w:pPr>
              <w:pStyle w:val="TableParagraph"/>
              <w:spacing w:before="96"/>
              <w:ind w:left="84"/>
            </w:pPr>
            <w:r>
              <w:rPr>
                <w:spacing w:val="-2"/>
              </w:rPr>
              <w:t>Dodavatel</w:t>
            </w:r>
          </w:p>
        </w:tc>
        <w:tc>
          <w:tcPr>
            <w:tcW w:w="7444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69A9BA70" w14:textId="77777777" w:rsidR="00CD04CD" w:rsidRDefault="007B29DB">
            <w:pPr>
              <w:pStyle w:val="TableParagraph"/>
              <w:spacing w:before="96"/>
              <w:ind w:left="62"/>
              <w:rPr>
                <w:i/>
              </w:rPr>
            </w:pPr>
            <w:r>
              <w:rPr>
                <w:i/>
              </w:rPr>
              <w:t>Národní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agentura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informační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komunikační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technologie,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s.p</w:t>
            </w:r>
            <w:proofErr w:type="spellEnd"/>
            <w:r>
              <w:rPr>
                <w:i/>
                <w:spacing w:val="-4"/>
              </w:rPr>
              <w:t>.</w:t>
            </w:r>
          </w:p>
        </w:tc>
      </w:tr>
      <w:tr w:rsidR="00CD04CD" w14:paraId="7307873B" w14:textId="77777777">
        <w:trPr>
          <w:trHeight w:val="44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720FE38" w14:textId="77777777" w:rsidR="00CD04CD" w:rsidRDefault="007B29DB">
            <w:pPr>
              <w:pStyle w:val="TableParagraph"/>
              <w:spacing w:before="93"/>
              <w:ind w:left="84"/>
            </w:pPr>
            <w:r>
              <w:rPr>
                <w:spacing w:val="-2"/>
              </w:rPr>
              <w:t>Objednatel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7C59C3B" w14:textId="77777777" w:rsidR="00CD04CD" w:rsidRDefault="007B29DB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</w:rPr>
              <w:t>Česká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republika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Ministerstvo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vnitra</w:t>
            </w:r>
          </w:p>
        </w:tc>
      </w:tr>
      <w:tr w:rsidR="00CD04CD" w14:paraId="241B7948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02DBCFC2" w14:textId="77777777" w:rsidR="00CD04CD" w:rsidRDefault="007B29DB">
            <w:pPr>
              <w:pStyle w:val="TableParagraph"/>
              <w:spacing w:before="93"/>
              <w:ind w:left="84"/>
            </w:pPr>
            <w:r>
              <w:t>Rámcová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dohoda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5BDF98D" w14:textId="77777777" w:rsidR="00CD04CD" w:rsidRDefault="007B29DB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Rámcové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dohody</w:t>
            </w:r>
          </w:p>
        </w:tc>
      </w:tr>
      <w:tr w:rsidR="00CD04CD" w14:paraId="6B8E7149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D088E94" w14:textId="77777777" w:rsidR="00CD04CD" w:rsidRDefault="007B29DB">
            <w:pPr>
              <w:pStyle w:val="TableParagraph"/>
              <w:spacing w:before="93"/>
              <w:ind w:left="84"/>
            </w:pPr>
            <w:r>
              <w:t>Dílčí</w:t>
            </w:r>
            <w:r>
              <w:rPr>
                <w:spacing w:val="-2"/>
              </w:rPr>
              <w:t xml:space="preserve"> smlouva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C52B249" w14:textId="77777777" w:rsidR="00CD04CD" w:rsidRDefault="007B29DB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</w:rPr>
              <w:t>Číslo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platné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smlouvy</w:t>
            </w:r>
          </w:p>
        </w:tc>
      </w:tr>
      <w:tr w:rsidR="00CD04CD" w14:paraId="6B7B68F4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29CE465" w14:textId="77777777" w:rsidR="00CD04CD" w:rsidRDefault="007B29DB">
            <w:pPr>
              <w:pStyle w:val="TableParagraph"/>
              <w:spacing w:before="93"/>
              <w:ind w:left="84"/>
            </w:pPr>
            <w:r>
              <w:t>Název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Projektu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7F2DFAA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4CD" w14:paraId="7F641635" w14:textId="77777777">
        <w:trPr>
          <w:trHeight w:val="44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8763D91" w14:textId="77777777" w:rsidR="00CD04CD" w:rsidRDefault="007B29DB">
            <w:pPr>
              <w:pStyle w:val="TableParagraph"/>
              <w:spacing w:before="94"/>
              <w:ind w:left="84"/>
            </w:pPr>
            <w:r>
              <w:t>Datum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předání</w:t>
            </w:r>
          </w:p>
        </w:tc>
        <w:tc>
          <w:tcPr>
            <w:tcW w:w="744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B24D74A" w14:textId="77777777" w:rsidR="00CD04CD" w:rsidRDefault="007B29DB">
            <w:pPr>
              <w:pStyle w:val="TableParagraph"/>
              <w:spacing w:before="94"/>
              <w:ind w:left="62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</w:tr>
    </w:tbl>
    <w:p w14:paraId="3DB4F7D9" w14:textId="77777777" w:rsidR="00CD04CD" w:rsidRDefault="00CD04CD">
      <w:pPr>
        <w:pStyle w:val="Zkladntext"/>
        <w:rPr>
          <w:sz w:val="24"/>
        </w:rPr>
      </w:pPr>
    </w:p>
    <w:p w14:paraId="62951EC4" w14:textId="77777777" w:rsidR="00CD04CD" w:rsidRDefault="00CD04CD">
      <w:pPr>
        <w:pStyle w:val="Zkladntext"/>
        <w:spacing w:before="3"/>
      </w:pPr>
    </w:p>
    <w:p w14:paraId="0DCA245E" w14:textId="77777777" w:rsidR="00CD04CD" w:rsidRDefault="007B29DB">
      <w:pPr>
        <w:ind w:left="142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akceptace</w:t>
      </w:r>
    </w:p>
    <w:p w14:paraId="1EE1D17D" w14:textId="77777777" w:rsidR="00CD04CD" w:rsidRDefault="00CD04CD">
      <w:pPr>
        <w:pStyle w:val="Zkladntext"/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543"/>
        <w:gridCol w:w="1560"/>
        <w:gridCol w:w="1702"/>
        <w:gridCol w:w="2196"/>
      </w:tblGrid>
      <w:tr w:rsidR="00CD04CD" w14:paraId="74F4F3B7" w14:textId="77777777">
        <w:trPr>
          <w:trHeight w:val="493"/>
        </w:trPr>
        <w:tc>
          <w:tcPr>
            <w:tcW w:w="809" w:type="dxa"/>
            <w:tcBorders>
              <w:left w:val="nil"/>
            </w:tcBorders>
          </w:tcPr>
          <w:p w14:paraId="582E69BF" w14:textId="77777777" w:rsidR="00CD04CD" w:rsidRDefault="007B29DB">
            <w:pPr>
              <w:pStyle w:val="TableParagraph"/>
              <w:spacing w:before="122"/>
              <w:ind w:left="84"/>
            </w:pPr>
            <w:r>
              <w:rPr>
                <w:spacing w:val="-2"/>
              </w:rPr>
              <w:t>Číslo</w:t>
            </w:r>
          </w:p>
        </w:tc>
        <w:tc>
          <w:tcPr>
            <w:tcW w:w="3543" w:type="dxa"/>
          </w:tcPr>
          <w:p w14:paraId="079BAD37" w14:textId="77777777" w:rsidR="00CD04CD" w:rsidRDefault="007B29DB">
            <w:pPr>
              <w:pStyle w:val="TableParagraph"/>
              <w:spacing w:before="122"/>
              <w:ind w:left="64"/>
            </w:pPr>
            <w:r>
              <w:rPr>
                <w:spacing w:val="-2"/>
              </w:rPr>
              <w:t>Popis</w:t>
            </w:r>
          </w:p>
        </w:tc>
        <w:tc>
          <w:tcPr>
            <w:tcW w:w="1560" w:type="dxa"/>
          </w:tcPr>
          <w:p w14:paraId="7A50CEE0" w14:textId="77777777" w:rsidR="00CD04CD" w:rsidRDefault="007B29DB">
            <w:pPr>
              <w:pStyle w:val="TableParagraph"/>
              <w:spacing w:before="122"/>
              <w:ind w:left="136"/>
            </w:pPr>
            <w:r>
              <w:rPr>
                <w:spacing w:val="-2"/>
              </w:rPr>
              <w:t>Akceptováno</w:t>
            </w:r>
          </w:p>
        </w:tc>
        <w:tc>
          <w:tcPr>
            <w:tcW w:w="1702" w:type="dxa"/>
          </w:tcPr>
          <w:p w14:paraId="091D548D" w14:textId="77777777" w:rsidR="00CD04CD" w:rsidRDefault="007B29DB">
            <w:pPr>
              <w:pStyle w:val="TableParagraph"/>
              <w:spacing w:line="254" w:lineRule="exact"/>
              <w:ind w:left="391" w:hanging="269"/>
            </w:pPr>
            <w:r>
              <w:t>Akceptováno</w:t>
            </w:r>
            <w:r>
              <w:rPr>
                <w:spacing w:val="-16"/>
              </w:rPr>
              <w:t xml:space="preserve"> </w:t>
            </w:r>
            <w:r>
              <w:t xml:space="preserve">s </w:t>
            </w:r>
            <w:r>
              <w:rPr>
                <w:spacing w:val="-2"/>
              </w:rPr>
              <w:t>výhradou</w:t>
            </w:r>
          </w:p>
        </w:tc>
        <w:tc>
          <w:tcPr>
            <w:tcW w:w="2196" w:type="dxa"/>
            <w:tcBorders>
              <w:right w:val="nil"/>
            </w:tcBorders>
          </w:tcPr>
          <w:p w14:paraId="45414B5C" w14:textId="77777777" w:rsidR="00CD04CD" w:rsidRDefault="007B29DB">
            <w:pPr>
              <w:pStyle w:val="TableParagraph"/>
              <w:spacing w:before="122"/>
              <w:ind w:left="319"/>
            </w:pPr>
            <w:r>
              <w:rPr>
                <w:spacing w:val="-2"/>
              </w:rPr>
              <w:t>Neakceptováno</w:t>
            </w:r>
          </w:p>
        </w:tc>
      </w:tr>
      <w:tr w:rsidR="00CD04CD" w14:paraId="7E79063C" w14:textId="77777777">
        <w:trPr>
          <w:trHeight w:val="499"/>
        </w:trPr>
        <w:tc>
          <w:tcPr>
            <w:tcW w:w="809" w:type="dxa"/>
            <w:tcBorders>
              <w:left w:val="nil"/>
            </w:tcBorders>
          </w:tcPr>
          <w:p w14:paraId="7436B7E0" w14:textId="77777777" w:rsidR="00CD04CD" w:rsidRDefault="007B29DB">
            <w:pPr>
              <w:pStyle w:val="TableParagraph"/>
              <w:spacing w:before="115"/>
              <w:ind w:left="84"/>
            </w:pPr>
            <w:r>
              <w:rPr>
                <w:spacing w:val="-5"/>
              </w:rPr>
              <w:t>01</w:t>
            </w:r>
          </w:p>
        </w:tc>
        <w:tc>
          <w:tcPr>
            <w:tcW w:w="3543" w:type="dxa"/>
          </w:tcPr>
          <w:p w14:paraId="72390B13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16ADE1A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BD74B35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14:paraId="1D6D2033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F13778" w14:textId="77777777" w:rsidR="00CD04CD" w:rsidRDefault="00CD04CD">
      <w:pPr>
        <w:pStyle w:val="Zkladntext"/>
        <w:spacing w:before="11"/>
        <w:rPr>
          <w:b/>
          <w:sz w:val="45"/>
        </w:rPr>
      </w:pPr>
    </w:p>
    <w:p w14:paraId="57E999E2" w14:textId="77777777" w:rsidR="00CD04CD" w:rsidRDefault="007B29DB">
      <w:pPr>
        <w:ind w:left="142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6F2CF9" wp14:editId="1D1D1909">
                <wp:simplePos x="0" y="0"/>
                <wp:positionH relativeFrom="page">
                  <wp:posOffset>1024432</wp:posOffset>
                </wp:positionH>
                <wp:positionV relativeFrom="paragraph">
                  <wp:posOffset>303375</wp:posOffset>
                </wp:positionV>
                <wp:extent cx="6306185" cy="6642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185" cy="664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AFEF"/>
                                <w:left w:val="single" w:sz="4" w:space="0" w:color="00AFEF"/>
                                <w:bottom w:val="single" w:sz="4" w:space="0" w:color="00AFEF"/>
                                <w:right w:val="single" w:sz="4" w:space="0" w:color="00AFEF"/>
                                <w:insideH w:val="single" w:sz="4" w:space="0" w:color="00AFEF"/>
                                <w:insideV w:val="single" w:sz="4" w:space="0" w:color="00AFE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5176"/>
                              <w:gridCol w:w="1559"/>
                              <w:gridCol w:w="2269"/>
                            </w:tblGrid>
                            <w:tr w:rsidR="00CD04CD" w14:paraId="632019B1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188151B5" w14:textId="77777777" w:rsidR="00CD04CD" w:rsidRDefault="007B29DB">
                                  <w:pPr>
                                    <w:pStyle w:val="TableParagraph"/>
                                    <w:spacing w:before="127"/>
                                    <w:ind w:left="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342859B5" w14:textId="77777777" w:rsidR="00CD04CD" w:rsidRDefault="007B29DB">
                                  <w:pPr>
                                    <w:pStyle w:val="TableParagraph"/>
                                    <w:spacing w:before="127"/>
                                    <w:ind w:left="64"/>
                                  </w:pPr>
                                  <w:r>
                                    <w:t>Popis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výhrady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B063D23" w14:textId="77777777" w:rsidR="00CD04CD" w:rsidRDefault="007B29DB">
                                  <w:pPr>
                                    <w:pStyle w:val="TableParagraph"/>
                                    <w:spacing w:line="254" w:lineRule="exact"/>
                                    <w:ind w:left="538" w:hanging="238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Kategorie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vady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09642D07" w14:textId="77777777" w:rsidR="00CD04CD" w:rsidRDefault="007B29DB">
                                  <w:pPr>
                                    <w:pStyle w:val="TableParagraph"/>
                                    <w:spacing w:line="254" w:lineRule="exact"/>
                                    <w:ind w:left="319" w:firstLine="268"/>
                                  </w:pPr>
                                  <w:r>
                                    <w:t>Termín pro vypořádání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vady</w:t>
                                  </w:r>
                                </w:p>
                              </w:tc>
                            </w:tr>
                            <w:tr w:rsidR="00CD04CD" w14:paraId="06713042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61868553" w14:textId="77777777" w:rsidR="00CD04CD" w:rsidRDefault="007B29DB">
                                  <w:pPr>
                                    <w:pStyle w:val="TableParagraph"/>
                                    <w:spacing w:before="128"/>
                                    <w:ind w:left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00B59BD2" w14:textId="77777777" w:rsidR="00CD04CD" w:rsidRDefault="00CD0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2277286" w14:textId="77777777" w:rsidR="00CD04CD" w:rsidRDefault="00CD0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4E61511A" w14:textId="77777777" w:rsidR="00CD04CD" w:rsidRDefault="00CD0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51756" w14:textId="77777777" w:rsidR="00CD04CD" w:rsidRDefault="00CD04C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F2CF9" id="Textbox 14" o:spid="_x0000_s1029" type="#_x0000_t202" style="position:absolute;left:0;text-align:left;margin-left:80.65pt;margin-top:23.9pt;width:496.55pt;height:52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AFEF"/>
                          <w:left w:val="single" w:sz="4" w:space="0" w:color="00AFEF"/>
                          <w:bottom w:val="single" w:sz="4" w:space="0" w:color="00AFEF"/>
                          <w:right w:val="single" w:sz="4" w:space="0" w:color="00AFEF"/>
                          <w:insideH w:val="single" w:sz="4" w:space="0" w:color="00AFEF"/>
                          <w:insideV w:val="single" w:sz="4" w:space="0" w:color="00AFE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5176"/>
                        <w:gridCol w:w="1559"/>
                        <w:gridCol w:w="2269"/>
                      </w:tblGrid>
                      <w:tr w:rsidR="00CD04CD" w14:paraId="632019B1" w14:textId="77777777">
                        <w:trPr>
                          <w:trHeight w:val="506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188151B5" w14:textId="77777777" w:rsidR="00CD04CD" w:rsidRDefault="007B29DB">
                            <w:pPr>
                              <w:pStyle w:val="TableParagraph"/>
                              <w:spacing w:before="127"/>
                              <w:ind w:left="84"/>
                            </w:pPr>
                            <w:r>
                              <w:rPr>
                                <w:spacing w:val="-2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342859B5" w14:textId="77777777" w:rsidR="00CD04CD" w:rsidRDefault="007B29DB">
                            <w:pPr>
                              <w:pStyle w:val="TableParagraph"/>
                              <w:spacing w:before="127"/>
                              <w:ind w:left="64"/>
                            </w:pPr>
                            <w:r>
                              <w:t>Popis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výhrady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B063D23" w14:textId="77777777" w:rsidR="00CD04CD" w:rsidRDefault="007B29DB">
                            <w:pPr>
                              <w:pStyle w:val="TableParagraph"/>
                              <w:spacing w:line="254" w:lineRule="exact"/>
                              <w:ind w:left="538" w:hanging="238"/>
                            </w:pPr>
                            <w:r>
                              <w:rPr>
                                <w:spacing w:val="-2"/>
                              </w:rPr>
                              <w:t xml:space="preserve">Kategorie </w:t>
                            </w:r>
                            <w:r>
                              <w:rPr>
                                <w:spacing w:val="-4"/>
                              </w:rPr>
                              <w:t>vady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09642D07" w14:textId="77777777" w:rsidR="00CD04CD" w:rsidRDefault="007B29DB">
                            <w:pPr>
                              <w:pStyle w:val="TableParagraph"/>
                              <w:spacing w:line="254" w:lineRule="exact"/>
                              <w:ind w:left="319" w:firstLine="268"/>
                            </w:pPr>
                            <w:r>
                              <w:t>Termín pro vypořádání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vady</w:t>
                            </w:r>
                          </w:p>
                        </w:tc>
                      </w:tr>
                      <w:tr w:rsidR="00CD04CD" w14:paraId="06713042" w14:textId="77777777">
                        <w:trPr>
                          <w:trHeight w:val="508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61868553" w14:textId="77777777" w:rsidR="00CD04CD" w:rsidRDefault="007B29DB">
                            <w:pPr>
                              <w:pStyle w:val="TableParagraph"/>
                              <w:spacing w:before="128"/>
                              <w:ind w:left="84"/>
                            </w:pP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00B59BD2" w14:textId="77777777" w:rsidR="00CD04CD" w:rsidRDefault="00CD0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2277286" w14:textId="77777777" w:rsidR="00CD04CD" w:rsidRDefault="00CD0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4E61511A" w14:textId="77777777" w:rsidR="00CD04CD" w:rsidRDefault="00CD0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551756" w14:textId="77777777" w:rsidR="00CD04CD" w:rsidRDefault="00CD04C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32"/>
        </w:rPr>
        <w:t>Výhrady</w:t>
      </w:r>
    </w:p>
    <w:p w14:paraId="37C16225" w14:textId="77777777" w:rsidR="00CD04CD" w:rsidRDefault="00CD04CD">
      <w:pPr>
        <w:pStyle w:val="Zkladntext"/>
        <w:rPr>
          <w:b/>
          <w:sz w:val="36"/>
        </w:rPr>
      </w:pPr>
    </w:p>
    <w:p w14:paraId="10DF06A0" w14:textId="77777777" w:rsidR="00CD04CD" w:rsidRDefault="00CD04CD">
      <w:pPr>
        <w:pStyle w:val="Zkladntext"/>
        <w:rPr>
          <w:b/>
          <w:sz w:val="36"/>
        </w:rPr>
      </w:pPr>
    </w:p>
    <w:p w14:paraId="570DF227" w14:textId="77777777" w:rsidR="00CD04CD" w:rsidRDefault="007B29DB">
      <w:pPr>
        <w:spacing w:before="221" w:line="850" w:lineRule="atLeast"/>
        <w:ind w:left="142" w:right="6431"/>
        <w:rPr>
          <w:b/>
          <w:sz w:val="32"/>
        </w:rPr>
      </w:pPr>
      <w:r>
        <w:rPr>
          <w:b/>
          <w:sz w:val="32"/>
        </w:rPr>
        <w:t>Seznam příloh Závěrečná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ustanovení</w:t>
      </w:r>
    </w:p>
    <w:p w14:paraId="4D0FADB1" w14:textId="77777777" w:rsidR="00CD04CD" w:rsidRDefault="007B29DB">
      <w:pPr>
        <w:pStyle w:val="Zkladntext"/>
        <w:spacing w:before="112" w:line="312" w:lineRule="auto"/>
        <w:ind w:left="142" w:right="1077"/>
      </w:pPr>
      <w:r>
        <w:t>Dodavatel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svým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stvrzují</w:t>
      </w:r>
      <w:r>
        <w:rPr>
          <w:spacing w:val="-5"/>
        </w:rPr>
        <w:t xml:space="preserve"> </w:t>
      </w:r>
      <w:r>
        <w:t>akceptaci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specifikované</w:t>
      </w:r>
      <w:r>
        <w:rPr>
          <w:spacing w:val="-2"/>
        </w:rPr>
        <w:t xml:space="preserve"> </w:t>
      </w:r>
      <w:r>
        <w:t>Dílčí smlouvy a Rámcové dohody.</w:t>
      </w:r>
    </w:p>
    <w:p w14:paraId="6D872BE0" w14:textId="77777777" w:rsidR="00CD04CD" w:rsidRDefault="00CD04CD">
      <w:pPr>
        <w:pStyle w:val="Zkladntext"/>
        <w:spacing w:before="8"/>
      </w:pPr>
    </w:p>
    <w:tbl>
      <w:tblPr>
        <w:tblStyle w:val="TableNormal"/>
        <w:tblW w:w="0" w:type="auto"/>
        <w:tblInd w:w="12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9"/>
      </w:tblGrid>
      <w:tr w:rsidR="00CD04CD" w14:paraId="6ED8C2FC" w14:textId="77777777">
        <w:trPr>
          <w:trHeight w:val="444"/>
        </w:trPr>
        <w:tc>
          <w:tcPr>
            <w:tcW w:w="2581" w:type="dxa"/>
            <w:tcBorders>
              <w:left w:val="nil"/>
            </w:tcBorders>
          </w:tcPr>
          <w:p w14:paraId="75AB22A3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415CC791" w14:textId="77777777" w:rsidR="00CD04CD" w:rsidRDefault="007B29DB">
            <w:pPr>
              <w:pStyle w:val="TableParagraph"/>
              <w:spacing w:before="96"/>
              <w:ind w:left="560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2125" w:type="dxa"/>
          </w:tcPr>
          <w:p w14:paraId="1F60E55D" w14:textId="77777777" w:rsidR="00CD04CD" w:rsidRDefault="007B29DB">
            <w:pPr>
              <w:pStyle w:val="TableParagraph"/>
              <w:spacing w:before="96"/>
              <w:ind w:left="718" w:right="718"/>
              <w:jc w:val="center"/>
            </w:pPr>
            <w:r>
              <w:rPr>
                <w:spacing w:val="-2"/>
              </w:rPr>
              <w:t>Datum</w:t>
            </w:r>
          </w:p>
        </w:tc>
        <w:tc>
          <w:tcPr>
            <w:tcW w:w="2269" w:type="dxa"/>
            <w:tcBorders>
              <w:right w:val="nil"/>
            </w:tcBorders>
          </w:tcPr>
          <w:p w14:paraId="634BD289" w14:textId="77777777" w:rsidR="00CD04CD" w:rsidRDefault="007B29DB">
            <w:pPr>
              <w:pStyle w:val="TableParagraph"/>
              <w:spacing w:before="96"/>
              <w:ind w:left="777" w:right="786"/>
              <w:jc w:val="center"/>
            </w:pPr>
            <w:r>
              <w:rPr>
                <w:spacing w:val="-2"/>
              </w:rPr>
              <w:t>Podpis</w:t>
            </w:r>
          </w:p>
        </w:tc>
      </w:tr>
      <w:tr w:rsidR="00CD04CD" w14:paraId="1D3B8FA5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0CBD28FF" w14:textId="77777777" w:rsidR="00CD04CD" w:rsidRDefault="007B29DB">
            <w:pPr>
              <w:pStyle w:val="TableParagraph"/>
              <w:spacing w:before="38"/>
              <w:ind w:left="98" w:right="51"/>
            </w:pPr>
            <w:r>
              <w:t>Akceptoval</w:t>
            </w:r>
            <w:r>
              <w:rPr>
                <w:spacing w:val="-16"/>
              </w:rPr>
              <w:t xml:space="preserve"> </w:t>
            </w:r>
            <w:r>
              <w:t xml:space="preserve">za </w:t>
            </w:r>
            <w:r>
              <w:rPr>
                <w:spacing w:val="-2"/>
              </w:rPr>
              <w:t>Dodavatele</w:t>
            </w:r>
          </w:p>
        </w:tc>
        <w:tc>
          <w:tcPr>
            <w:tcW w:w="2838" w:type="dxa"/>
          </w:tcPr>
          <w:p w14:paraId="4FDA8465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14:paraId="0D15F4A8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1E577BF8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4CD" w14:paraId="5E550755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11026969" w14:textId="77777777" w:rsidR="00CD04CD" w:rsidRDefault="007B29DB">
            <w:pPr>
              <w:pStyle w:val="TableParagraph"/>
              <w:spacing w:before="38"/>
              <w:ind w:left="98"/>
            </w:pPr>
            <w:r>
              <w:t>Akceptoval</w:t>
            </w:r>
            <w:r>
              <w:rPr>
                <w:spacing w:val="-16"/>
              </w:rPr>
              <w:t xml:space="preserve"> </w:t>
            </w:r>
            <w:r>
              <w:t xml:space="preserve">za </w:t>
            </w:r>
            <w:r>
              <w:rPr>
                <w:spacing w:val="-2"/>
              </w:rPr>
              <w:t>Objednatele</w:t>
            </w:r>
          </w:p>
        </w:tc>
        <w:tc>
          <w:tcPr>
            <w:tcW w:w="2838" w:type="dxa"/>
          </w:tcPr>
          <w:p w14:paraId="2492AB07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14:paraId="29B7E2C4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0E834E06" w14:textId="77777777" w:rsidR="00CD04CD" w:rsidRDefault="00CD04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0728D5" w14:textId="77777777" w:rsidR="00CD04CD" w:rsidRDefault="00CD04CD">
      <w:pPr>
        <w:pStyle w:val="Zkladntext"/>
        <w:rPr>
          <w:sz w:val="20"/>
        </w:rPr>
      </w:pPr>
    </w:p>
    <w:p w14:paraId="50B6753B" w14:textId="77777777" w:rsidR="00CD04CD" w:rsidRDefault="00CD04CD">
      <w:pPr>
        <w:pStyle w:val="Zkladntext"/>
        <w:rPr>
          <w:sz w:val="20"/>
        </w:rPr>
      </w:pPr>
    </w:p>
    <w:p w14:paraId="02BC2A09" w14:textId="77777777" w:rsidR="00CD04CD" w:rsidRDefault="00CD04CD">
      <w:pPr>
        <w:pStyle w:val="Zkladntext"/>
        <w:rPr>
          <w:sz w:val="20"/>
        </w:rPr>
      </w:pPr>
    </w:p>
    <w:p w14:paraId="07A54755" w14:textId="77777777" w:rsidR="00CD04CD" w:rsidRDefault="00CD04CD">
      <w:pPr>
        <w:pStyle w:val="Zkladntext"/>
        <w:rPr>
          <w:sz w:val="20"/>
        </w:rPr>
      </w:pPr>
    </w:p>
    <w:p w14:paraId="6AAE33DD" w14:textId="77777777" w:rsidR="00CD04CD" w:rsidRDefault="00CD04CD">
      <w:pPr>
        <w:pStyle w:val="Zkladntext"/>
        <w:rPr>
          <w:sz w:val="20"/>
        </w:rPr>
      </w:pPr>
    </w:p>
    <w:p w14:paraId="380887A8" w14:textId="77777777" w:rsidR="00CD04CD" w:rsidRDefault="00CD04CD">
      <w:pPr>
        <w:pStyle w:val="Zkladntext"/>
        <w:rPr>
          <w:sz w:val="20"/>
        </w:rPr>
      </w:pPr>
    </w:p>
    <w:p w14:paraId="3A49158B" w14:textId="77777777" w:rsidR="00CD04CD" w:rsidRDefault="00CD04CD">
      <w:pPr>
        <w:pStyle w:val="Zkladntext"/>
        <w:rPr>
          <w:sz w:val="20"/>
        </w:rPr>
      </w:pPr>
    </w:p>
    <w:p w14:paraId="20CC4359" w14:textId="77777777" w:rsidR="00CD04CD" w:rsidRDefault="00CD04CD">
      <w:pPr>
        <w:pStyle w:val="Zkladntext"/>
        <w:spacing w:before="6"/>
        <w:rPr>
          <w:sz w:val="29"/>
        </w:rPr>
      </w:pPr>
    </w:p>
    <w:p w14:paraId="57407C9B" w14:textId="77777777" w:rsidR="00CD04CD" w:rsidRDefault="007B29DB">
      <w:pPr>
        <w:pStyle w:val="Zkladntext"/>
        <w:spacing w:before="57"/>
        <w:ind w:left="142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0563A2D" wp14:editId="070283E7">
                <wp:simplePos x="0" y="0"/>
                <wp:positionH relativeFrom="page">
                  <wp:posOffset>6159500</wp:posOffset>
                </wp:positionH>
                <wp:positionV relativeFrom="paragraph">
                  <wp:posOffset>-106633</wp:posOffset>
                </wp:positionV>
                <wp:extent cx="1270000" cy="6350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00"/>
                          <a:chOff x="0" y="0"/>
                          <a:chExt cx="1270000" cy="6350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F3BBC5" w14:textId="77777777" w:rsidR="00CD04CD" w:rsidRDefault="00CD04CD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50776BDA" w14:textId="77777777" w:rsidR="00CD04CD" w:rsidRDefault="00CD04CD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10716AA2" w14:textId="77777777" w:rsidR="00CD04CD" w:rsidRDefault="00CD04CD">
                              <w:pPr>
                                <w:rPr>
                                  <w:rFonts w:ascii="Calibri"/>
                                  <w:sz w:val="6"/>
                                </w:rPr>
                              </w:pPr>
                            </w:p>
                            <w:p w14:paraId="6A14738F" w14:textId="77777777" w:rsidR="00CD04CD" w:rsidRDefault="00CD04CD">
                              <w:pPr>
                                <w:spacing w:before="3"/>
                                <w:rPr>
                                  <w:rFonts w:ascii="Calibri"/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63A2D" id="Group 15" o:spid="_x0000_s1030" style="position:absolute;left:0;text-align:left;margin-left:485pt;margin-top:-8.4pt;width:100pt;height:50pt;z-index:15730176;mso-wrap-distance-left:0;mso-wrap-distance-right:0;mso-position-horizontal-relative:page" coordsize="12700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1" type="#_x0000_t75" style="position:absolute;width:1270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">
                  <v:imagedata r:id="rId12" o:title=""/>
                </v:shape>
                <v:shape id="Textbox 17" o:spid="_x0000_s1032" type="#_x0000_t202" style="position:absolute;width:1270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BF3BBC5" w14:textId="77777777" w:rsidR="00CD04CD" w:rsidRDefault="00CD04CD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50776BDA" w14:textId="77777777" w:rsidR="00CD04CD" w:rsidRDefault="00CD04CD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10716AA2" w14:textId="77777777" w:rsidR="00CD04CD" w:rsidRDefault="00CD04CD">
                        <w:pPr>
                          <w:rPr>
                            <w:rFonts w:ascii="Calibri"/>
                            <w:sz w:val="6"/>
                          </w:rPr>
                        </w:pPr>
                      </w:p>
                      <w:p w14:paraId="6A14738F" w14:textId="77777777" w:rsidR="00CD04CD" w:rsidRDefault="00CD04CD">
                        <w:pPr>
                          <w:spacing w:before="3"/>
                          <w:rPr>
                            <w:rFonts w:ascii="Calibri"/>
                            <w:sz w:val="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5"/>
        </w:rPr>
        <w:t>13</w:t>
      </w:r>
    </w:p>
    <w:p w14:paraId="5FF926E4" w14:textId="151919B6" w:rsidR="00CD04CD" w:rsidRDefault="00CD04CD">
      <w:pPr>
        <w:spacing w:before="146"/>
        <w:ind w:left="836" w:right="2100"/>
        <w:jc w:val="center"/>
        <w:rPr>
          <w:rFonts w:ascii="Calibri" w:hAnsi="Calibri"/>
          <w:sz w:val="20"/>
        </w:rPr>
      </w:pPr>
    </w:p>
    <w:sectPr w:rsidR="00CD04CD">
      <w:headerReference w:type="default" r:id="rId13"/>
      <w:footerReference w:type="even" r:id="rId14"/>
      <w:footerReference w:type="default" r:id="rId15"/>
      <w:footerReference w:type="first" r:id="rId16"/>
      <w:pgSz w:w="11910" w:h="16840"/>
      <w:pgMar w:top="2000" w:right="320" w:bottom="0" w:left="1560" w:header="7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2F24" w14:textId="77777777" w:rsidR="007B29DB" w:rsidRDefault="007B29DB">
      <w:r>
        <w:separator/>
      </w:r>
    </w:p>
  </w:endnote>
  <w:endnote w:type="continuationSeparator" w:id="0">
    <w:p w14:paraId="2929838D" w14:textId="77777777" w:rsidR="007B29DB" w:rsidRDefault="007B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B9B7" w14:textId="7AB6D1A6" w:rsidR="007B29DB" w:rsidRDefault="007B29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47872" behindDoc="0" locked="0" layoutInCell="1" allowOverlap="1" wp14:anchorId="5295CD48" wp14:editId="6BBCF0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990585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DE87" w14:textId="5FADDDB9" w:rsidR="007B29DB" w:rsidRPr="007B29DB" w:rsidRDefault="007B29DB" w:rsidP="007B29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5CD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34.95pt;height:34.95pt;z-index:487247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E8DE87" w14:textId="5FADDDB9" w:rsidR="007B29DB" w:rsidRPr="007B29DB" w:rsidRDefault="007B29DB" w:rsidP="007B29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BF2F" w14:textId="26DAAAEB" w:rsidR="00CD04CD" w:rsidRDefault="007B29D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2CDD71" wp14:editId="6686BCF5">
              <wp:simplePos x="0" y="0"/>
              <wp:positionH relativeFrom="page">
                <wp:posOffset>3316405</wp:posOffset>
              </wp:positionH>
              <wp:positionV relativeFrom="page">
                <wp:posOffset>10317707</wp:posOffset>
              </wp:positionV>
              <wp:extent cx="1555845" cy="1865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845" cy="18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CC176" w14:textId="3C0057E7" w:rsidR="00CD04CD" w:rsidRDefault="007B29DB" w:rsidP="007B29DB">
                          <w:pPr>
                            <w:spacing w:line="223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CDD7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261.15pt;margin-top:812.4pt;width:122.5pt;height:14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" filled="f" stroked="f">
              <v:textbox inset="0,0,0,0">
                <w:txbxContent>
                  <w:p w14:paraId="32BCC176" w14:textId="3C0057E7" w:rsidR="00CD04CD" w:rsidRDefault="007B29DB" w:rsidP="007B29DB">
                    <w:pPr>
                      <w:spacing w:line="22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ECE1C0" wp14:editId="353130CD">
              <wp:simplePos x="989463" y="102221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522476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7CAE1" w14:textId="64938AC1" w:rsidR="007B29DB" w:rsidRPr="007B29DB" w:rsidRDefault="007B29DB" w:rsidP="007B29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CE1C0" id="Textové pole 3" o:spid="_x0000_s1035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37CAE1" w14:textId="64938AC1" w:rsidR="007B29DB" w:rsidRPr="007B29DB" w:rsidRDefault="007B29DB" w:rsidP="007B29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DE943E8" wp14:editId="063B43EE">
              <wp:simplePos x="0" y="0"/>
              <wp:positionH relativeFrom="page">
                <wp:posOffset>1042720</wp:posOffset>
              </wp:positionH>
              <wp:positionV relativeFrom="page">
                <wp:posOffset>10088371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2CEFC" w14:textId="77777777" w:rsidR="00CD04CD" w:rsidRDefault="007B29DB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E943E8" id="Textbox 4" o:spid="_x0000_s1036" type="#_x0000_t202" style="position:absolute;margin-left:82.1pt;margin-top:794.35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" filled="f" stroked="f">
              <v:textbox inset="0,0,0,0">
                <w:txbxContent>
                  <w:p w14:paraId="3092CEFC" w14:textId="77777777" w:rsidR="00CD04CD" w:rsidRDefault="007B29DB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BFEE" w14:textId="5B703C61" w:rsidR="007B29DB" w:rsidRDefault="007B29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46848" behindDoc="0" locked="0" layoutInCell="1" allowOverlap="1" wp14:anchorId="7BC94075" wp14:editId="2EABF4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2850764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D35DA" w14:textId="4C57AB49" w:rsidR="007B29DB" w:rsidRPr="007B29DB" w:rsidRDefault="007B29DB" w:rsidP="007B29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940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7" type="#_x0000_t202" alt="Veřejné informace" style="position:absolute;margin-left:0;margin-top:0;width:34.95pt;height:34.95pt;z-index:487246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8D35DA" w14:textId="4C57AB49" w:rsidR="007B29DB" w:rsidRPr="007B29DB" w:rsidRDefault="007B29DB" w:rsidP="007B29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BF22" w14:textId="3D62A1C0" w:rsidR="007B29DB" w:rsidRDefault="007B29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50944" behindDoc="0" locked="0" layoutInCell="1" allowOverlap="1" wp14:anchorId="0BE4292E" wp14:editId="75F551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3062935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1649E" w14:textId="7CFDBCF7" w:rsidR="007B29DB" w:rsidRPr="007B29DB" w:rsidRDefault="007B29DB" w:rsidP="007B29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4292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8" type="#_x0000_t202" alt="Veřejné informace" style="position:absolute;margin-left:0;margin-top:0;width:34.95pt;height:34.95pt;z-index:487250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81649E" w14:textId="7CFDBCF7" w:rsidR="007B29DB" w:rsidRPr="007B29DB" w:rsidRDefault="007B29DB" w:rsidP="007B29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148F" w14:textId="4B03B1DE" w:rsidR="00CD04CD" w:rsidRDefault="007B29DB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251968" behindDoc="0" locked="0" layoutInCell="1" allowOverlap="1" wp14:anchorId="67CB6AD0" wp14:editId="48F32A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29352551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82B39" w14:textId="601EDF6E" w:rsidR="007B29DB" w:rsidRPr="007B29DB" w:rsidRDefault="007B29DB" w:rsidP="007B29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B6AD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9" type="#_x0000_t202" alt="Veřejné informace" style="position:absolute;margin-left:0;margin-top:0;width:34.95pt;height:34.95pt;z-index:487251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782B39" w14:textId="601EDF6E" w:rsidR="007B29DB" w:rsidRPr="007B29DB" w:rsidRDefault="007B29DB" w:rsidP="007B29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90" w14:textId="7E81A03A" w:rsidR="007B29DB" w:rsidRDefault="007B29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49920" behindDoc="0" locked="0" layoutInCell="1" allowOverlap="1" wp14:anchorId="4DECDB2A" wp14:editId="3196AD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606789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DC6A0" w14:textId="50D9AFC1" w:rsidR="007B29DB" w:rsidRPr="007B29DB" w:rsidRDefault="007B29DB" w:rsidP="007B29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CDB2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0" type="#_x0000_t202" alt="Veřejné informace" style="position:absolute;margin-left:0;margin-top:0;width:34.95pt;height:34.95pt;z-index:487249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9DC6A0" w14:textId="50D9AFC1" w:rsidR="007B29DB" w:rsidRPr="007B29DB" w:rsidRDefault="007B29DB" w:rsidP="007B29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733" w14:textId="77777777" w:rsidR="007B29DB" w:rsidRDefault="007B29DB">
      <w:r>
        <w:separator/>
      </w:r>
    </w:p>
  </w:footnote>
  <w:footnote w:type="continuationSeparator" w:id="0">
    <w:p w14:paraId="0093821D" w14:textId="77777777" w:rsidR="007B29DB" w:rsidRDefault="007B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3A30" w14:textId="77777777" w:rsidR="00CD04CD" w:rsidRDefault="007B29D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2240" behindDoc="1" locked="0" layoutInCell="1" allowOverlap="1" wp14:anchorId="7B7C0585" wp14:editId="5FECB314">
          <wp:simplePos x="0" y="0"/>
          <wp:positionH relativeFrom="page">
            <wp:posOffset>1182210</wp:posOffset>
          </wp:positionH>
          <wp:positionV relativeFrom="page">
            <wp:posOffset>497851</wp:posOffset>
          </wp:positionV>
          <wp:extent cx="1136660" cy="4781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660" cy="47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2752" behindDoc="1" locked="0" layoutInCell="1" allowOverlap="1" wp14:anchorId="169EF889" wp14:editId="6BB15351">
          <wp:simplePos x="0" y="0"/>
          <wp:positionH relativeFrom="page">
            <wp:posOffset>2886967</wp:posOffset>
          </wp:positionH>
          <wp:positionV relativeFrom="page">
            <wp:posOffset>540682</wp:posOffset>
          </wp:positionV>
          <wp:extent cx="1820668" cy="4656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0668" cy="46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3264" behindDoc="1" locked="0" layoutInCell="1" allowOverlap="1" wp14:anchorId="0CD6496F" wp14:editId="13CBD64F">
          <wp:simplePos x="0" y="0"/>
          <wp:positionH relativeFrom="page">
            <wp:posOffset>5313615</wp:posOffset>
          </wp:positionH>
          <wp:positionV relativeFrom="page">
            <wp:posOffset>581622</wp:posOffset>
          </wp:positionV>
          <wp:extent cx="1710905" cy="44085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10905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02AF" w14:textId="77777777" w:rsidR="00CD04CD" w:rsidRDefault="007B29D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4800" behindDoc="1" locked="0" layoutInCell="1" allowOverlap="1" wp14:anchorId="32226268" wp14:editId="6C25ECFF">
          <wp:simplePos x="0" y="0"/>
          <wp:positionH relativeFrom="page">
            <wp:posOffset>1182210</wp:posOffset>
          </wp:positionH>
          <wp:positionV relativeFrom="page">
            <wp:posOffset>497851</wp:posOffset>
          </wp:positionV>
          <wp:extent cx="1136660" cy="478173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660" cy="47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5312" behindDoc="1" locked="0" layoutInCell="1" allowOverlap="1" wp14:anchorId="0601DBD7" wp14:editId="105B7B7C">
          <wp:simplePos x="0" y="0"/>
          <wp:positionH relativeFrom="page">
            <wp:posOffset>2886967</wp:posOffset>
          </wp:positionH>
          <wp:positionV relativeFrom="page">
            <wp:posOffset>540682</wp:posOffset>
          </wp:positionV>
          <wp:extent cx="1820668" cy="465637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0668" cy="46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5824" behindDoc="1" locked="0" layoutInCell="1" allowOverlap="1" wp14:anchorId="209CF640" wp14:editId="409FC38D">
          <wp:simplePos x="0" y="0"/>
          <wp:positionH relativeFrom="page">
            <wp:posOffset>5313615</wp:posOffset>
          </wp:positionH>
          <wp:positionV relativeFrom="page">
            <wp:posOffset>581622</wp:posOffset>
          </wp:positionV>
          <wp:extent cx="1710905" cy="44085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10905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E91"/>
    <w:multiLevelType w:val="hybridMultilevel"/>
    <w:tmpl w:val="8D5EC7C6"/>
    <w:lvl w:ilvl="0" w:tplc="811EE800">
      <w:start w:val="1"/>
      <w:numFmt w:val="upperRoman"/>
      <w:lvlText w:val="%1."/>
      <w:lvlJc w:val="left"/>
      <w:pPr>
        <w:ind w:left="862" w:hanging="471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FDDEFBC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D4F45524">
      <w:numFmt w:val="bullet"/>
      <w:lvlText w:val="•"/>
      <w:lvlJc w:val="left"/>
      <w:pPr>
        <w:ind w:left="2693" w:hanging="360"/>
      </w:pPr>
      <w:rPr>
        <w:rFonts w:hint="default"/>
        <w:lang w:val="cs-CZ" w:eastAsia="en-US" w:bidi="ar-SA"/>
      </w:rPr>
    </w:lvl>
    <w:lvl w:ilvl="3" w:tplc="A844C444">
      <w:numFmt w:val="bullet"/>
      <w:lvlText w:val="•"/>
      <w:lvlJc w:val="left"/>
      <w:pPr>
        <w:ind w:left="3609" w:hanging="360"/>
      </w:pPr>
      <w:rPr>
        <w:rFonts w:hint="default"/>
        <w:lang w:val="cs-CZ" w:eastAsia="en-US" w:bidi="ar-SA"/>
      </w:rPr>
    </w:lvl>
    <w:lvl w:ilvl="4" w:tplc="E9562C50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 w:tplc="46E07FDC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A1188438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D10AF1B6">
      <w:numFmt w:val="bullet"/>
      <w:lvlText w:val="•"/>
      <w:lvlJc w:val="left"/>
      <w:pPr>
        <w:ind w:left="7276" w:hanging="360"/>
      </w:pPr>
      <w:rPr>
        <w:rFonts w:hint="default"/>
        <w:lang w:val="cs-CZ" w:eastAsia="en-US" w:bidi="ar-SA"/>
      </w:rPr>
    </w:lvl>
    <w:lvl w:ilvl="8" w:tplc="789EACFE">
      <w:numFmt w:val="bullet"/>
      <w:lvlText w:val="•"/>
      <w:lvlJc w:val="left"/>
      <w:pPr>
        <w:ind w:left="819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CE31538"/>
    <w:multiLevelType w:val="multilevel"/>
    <w:tmpl w:val="7F72B3E0"/>
    <w:lvl w:ilvl="0">
      <w:start w:val="3"/>
      <w:numFmt w:val="decimal"/>
      <w:lvlText w:val="%1"/>
      <w:lvlJc w:val="left"/>
      <w:pPr>
        <w:ind w:left="1066" w:hanging="9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66" w:hanging="9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74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1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C45485D"/>
    <w:multiLevelType w:val="hybridMultilevel"/>
    <w:tmpl w:val="B7966F28"/>
    <w:lvl w:ilvl="0" w:tplc="F392C01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CFB604C6">
      <w:numFmt w:val="bullet"/>
      <w:lvlText w:val="•"/>
      <w:lvlJc w:val="left"/>
      <w:pPr>
        <w:ind w:left="1776" w:hanging="360"/>
      </w:pPr>
      <w:rPr>
        <w:rFonts w:hint="default"/>
        <w:lang w:val="cs-CZ" w:eastAsia="en-US" w:bidi="ar-SA"/>
      </w:rPr>
    </w:lvl>
    <w:lvl w:ilvl="2" w:tplc="9B940350">
      <w:numFmt w:val="bullet"/>
      <w:lvlText w:val="•"/>
      <w:lvlJc w:val="left"/>
      <w:pPr>
        <w:ind w:left="2693" w:hanging="360"/>
      </w:pPr>
      <w:rPr>
        <w:rFonts w:hint="default"/>
        <w:lang w:val="cs-CZ" w:eastAsia="en-US" w:bidi="ar-SA"/>
      </w:rPr>
    </w:lvl>
    <w:lvl w:ilvl="3" w:tplc="6FF81EDC">
      <w:numFmt w:val="bullet"/>
      <w:lvlText w:val="•"/>
      <w:lvlJc w:val="left"/>
      <w:pPr>
        <w:ind w:left="3609" w:hanging="360"/>
      </w:pPr>
      <w:rPr>
        <w:rFonts w:hint="default"/>
        <w:lang w:val="cs-CZ" w:eastAsia="en-US" w:bidi="ar-SA"/>
      </w:rPr>
    </w:lvl>
    <w:lvl w:ilvl="4" w:tplc="5EC8A41C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 w:tplc="5E5C5350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A3EE52A0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1BB44826">
      <w:numFmt w:val="bullet"/>
      <w:lvlText w:val="•"/>
      <w:lvlJc w:val="left"/>
      <w:pPr>
        <w:ind w:left="7276" w:hanging="360"/>
      </w:pPr>
      <w:rPr>
        <w:rFonts w:hint="default"/>
        <w:lang w:val="cs-CZ" w:eastAsia="en-US" w:bidi="ar-SA"/>
      </w:rPr>
    </w:lvl>
    <w:lvl w:ilvl="8" w:tplc="4E80FF52">
      <w:numFmt w:val="bullet"/>
      <w:lvlText w:val="•"/>
      <w:lvlJc w:val="left"/>
      <w:pPr>
        <w:ind w:left="819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32E41E5"/>
    <w:multiLevelType w:val="hybridMultilevel"/>
    <w:tmpl w:val="5D46C6D8"/>
    <w:lvl w:ilvl="0" w:tplc="E188D5B4">
      <w:start w:val="1"/>
      <w:numFmt w:val="upperLetter"/>
      <w:lvlText w:val="%1."/>
      <w:lvlJc w:val="left"/>
      <w:pPr>
        <w:ind w:left="1135" w:hanging="99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F1CA0F2">
      <w:numFmt w:val="bullet"/>
      <w:lvlText w:val="•"/>
      <w:lvlJc w:val="left"/>
      <w:pPr>
        <w:ind w:left="2028" w:hanging="994"/>
      </w:pPr>
      <w:rPr>
        <w:rFonts w:hint="default"/>
        <w:lang w:val="cs-CZ" w:eastAsia="en-US" w:bidi="ar-SA"/>
      </w:rPr>
    </w:lvl>
    <w:lvl w:ilvl="2" w:tplc="FD7C15C4">
      <w:numFmt w:val="bullet"/>
      <w:lvlText w:val="•"/>
      <w:lvlJc w:val="left"/>
      <w:pPr>
        <w:ind w:left="2917" w:hanging="994"/>
      </w:pPr>
      <w:rPr>
        <w:rFonts w:hint="default"/>
        <w:lang w:val="cs-CZ" w:eastAsia="en-US" w:bidi="ar-SA"/>
      </w:rPr>
    </w:lvl>
    <w:lvl w:ilvl="3" w:tplc="60143ABE">
      <w:numFmt w:val="bullet"/>
      <w:lvlText w:val="•"/>
      <w:lvlJc w:val="left"/>
      <w:pPr>
        <w:ind w:left="3805" w:hanging="994"/>
      </w:pPr>
      <w:rPr>
        <w:rFonts w:hint="default"/>
        <w:lang w:val="cs-CZ" w:eastAsia="en-US" w:bidi="ar-SA"/>
      </w:rPr>
    </w:lvl>
    <w:lvl w:ilvl="4" w:tplc="0442B980">
      <w:numFmt w:val="bullet"/>
      <w:lvlText w:val="•"/>
      <w:lvlJc w:val="left"/>
      <w:pPr>
        <w:ind w:left="4694" w:hanging="994"/>
      </w:pPr>
      <w:rPr>
        <w:rFonts w:hint="default"/>
        <w:lang w:val="cs-CZ" w:eastAsia="en-US" w:bidi="ar-SA"/>
      </w:rPr>
    </w:lvl>
    <w:lvl w:ilvl="5" w:tplc="DF461D38">
      <w:numFmt w:val="bullet"/>
      <w:lvlText w:val="•"/>
      <w:lvlJc w:val="left"/>
      <w:pPr>
        <w:ind w:left="5583" w:hanging="994"/>
      </w:pPr>
      <w:rPr>
        <w:rFonts w:hint="default"/>
        <w:lang w:val="cs-CZ" w:eastAsia="en-US" w:bidi="ar-SA"/>
      </w:rPr>
    </w:lvl>
    <w:lvl w:ilvl="6" w:tplc="473A04B2">
      <w:numFmt w:val="bullet"/>
      <w:lvlText w:val="•"/>
      <w:lvlJc w:val="left"/>
      <w:pPr>
        <w:ind w:left="6471" w:hanging="994"/>
      </w:pPr>
      <w:rPr>
        <w:rFonts w:hint="default"/>
        <w:lang w:val="cs-CZ" w:eastAsia="en-US" w:bidi="ar-SA"/>
      </w:rPr>
    </w:lvl>
    <w:lvl w:ilvl="7" w:tplc="9F7A9AB0">
      <w:numFmt w:val="bullet"/>
      <w:lvlText w:val="•"/>
      <w:lvlJc w:val="left"/>
      <w:pPr>
        <w:ind w:left="7360" w:hanging="994"/>
      </w:pPr>
      <w:rPr>
        <w:rFonts w:hint="default"/>
        <w:lang w:val="cs-CZ" w:eastAsia="en-US" w:bidi="ar-SA"/>
      </w:rPr>
    </w:lvl>
    <w:lvl w:ilvl="8" w:tplc="C2D4B128">
      <w:numFmt w:val="bullet"/>
      <w:lvlText w:val="•"/>
      <w:lvlJc w:val="left"/>
      <w:pPr>
        <w:ind w:left="8249" w:hanging="994"/>
      </w:pPr>
      <w:rPr>
        <w:rFonts w:hint="default"/>
        <w:lang w:val="cs-CZ" w:eastAsia="en-US" w:bidi="ar-SA"/>
      </w:rPr>
    </w:lvl>
  </w:abstractNum>
  <w:abstractNum w:abstractNumId="4" w15:restartNumberingAfterBreak="0">
    <w:nsid w:val="2FE52CE8"/>
    <w:multiLevelType w:val="hybridMultilevel"/>
    <w:tmpl w:val="E1E0E4CA"/>
    <w:lvl w:ilvl="0" w:tplc="A330E456">
      <w:start w:val="1"/>
      <w:numFmt w:val="lowerLetter"/>
      <w:lvlText w:val="%1)"/>
      <w:lvlJc w:val="left"/>
      <w:pPr>
        <w:ind w:left="156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ED0E8F2">
      <w:numFmt w:val="bullet"/>
      <w:lvlText w:val="•"/>
      <w:lvlJc w:val="left"/>
      <w:pPr>
        <w:ind w:left="2406" w:hanging="358"/>
      </w:pPr>
      <w:rPr>
        <w:rFonts w:hint="default"/>
        <w:lang w:val="cs-CZ" w:eastAsia="en-US" w:bidi="ar-SA"/>
      </w:rPr>
    </w:lvl>
    <w:lvl w:ilvl="2" w:tplc="0A6418C8">
      <w:numFmt w:val="bullet"/>
      <w:lvlText w:val="•"/>
      <w:lvlJc w:val="left"/>
      <w:pPr>
        <w:ind w:left="3253" w:hanging="358"/>
      </w:pPr>
      <w:rPr>
        <w:rFonts w:hint="default"/>
        <w:lang w:val="cs-CZ" w:eastAsia="en-US" w:bidi="ar-SA"/>
      </w:rPr>
    </w:lvl>
    <w:lvl w:ilvl="3" w:tplc="39A00CCA">
      <w:numFmt w:val="bullet"/>
      <w:lvlText w:val="•"/>
      <w:lvlJc w:val="left"/>
      <w:pPr>
        <w:ind w:left="4099" w:hanging="358"/>
      </w:pPr>
      <w:rPr>
        <w:rFonts w:hint="default"/>
        <w:lang w:val="cs-CZ" w:eastAsia="en-US" w:bidi="ar-SA"/>
      </w:rPr>
    </w:lvl>
    <w:lvl w:ilvl="4" w:tplc="E8046828">
      <w:numFmt w:val="bullet"/>
      <w:lvlText w:val="•"/>
      <w:lvlJc w:val="left"/>
      <w:pPr>
        <w:ind w:left="4946" w:hanging="358"/>
      </w:pPr>
      <w:rPr>
        <w:rFonts w:hint="default"/>
        <w:lang w:val="cs-CZ" w:eastAsia="en-US" w:bidi="ar-SA"/>
      </w:rPr>
    </w:lvl>
    <w:lvl w:ilvl="5" w:tplc="20943A66">
      <w:numFmt w:val="bullet"/>
      <w:lvlText w:val="•"/>
      <w:lvlJc w:val="left"/>
      <w:pPr>
        <w:ind w:left="5793" w:hanging="358"/>
      </w:pPr>
      <w:rPr>
        <w:rFonts w:hint="default"/>
        <w:lang w:val="cs-CZ" w:eastAsia="en-US" w:bidi="ar-SA"/>
      </w:rPr>
    </w:lvl>
    <w:lvl w:ilvl="6" w:tplc="BDC6EDBE">
      <w:numFmt w:val="bullet"/>
      <w:lvlText w:val="•"/>
      <w:lvlJc w:val="left"/>
      <w:pPr>
        <w:ind w:left="6639" w:hanging="358"/>
      </w:pPr>
      <w:rPr>
        <w:rFonts w:hint="default"/>
        <w:lang w:val="cs-CZ" w:eastAsia="en-US" w:bidi="ar-SA"/>
      </w:rPr>
    </w:lvl>
    <w:lvl w:ilvl="7" w:tplc="39E460F0">
      <w:numFmt w:val="bullet"/>
      <w:lvlText w:val="•"/>
      <w:lvlJc w:val="left"/>
      <w:pPr>
        <w:ind w:left="7486" w:hanging="358"/>
      </w:pPr>
      <w:rPr>
        <w:rFonts w:hint="default"/>
        <w:lang w:val="cs-CZ" w:eastAsia="en-US" w:bidi="ar-SA"/>
      </w:rPr>
    </w:lvl>
    <w:lvl w:ilvl="8" w:tplc="589E32BE">
      <w:numFmt w:val="bullet"/>
      <w:lvlText w:val="•"/>
      <w:lvlJc w:val="left"/>
      <w:pPr>
        <w:ind w:left="8333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4AAD0A35"/>
    <w:multiLevelType w:val="hybridMultilevel"/>
    <w:tmpl w:val="876E1888"/>
    <w:lvl w:ilvl="0" w:tplc="62ACF4D4">
      <w:start w:val="1"/>
      <w:numFmt w:val="upperLetter"/>
      <w:lvlText w:val="%1."/>
      <w:lvlJc w:val="left"/>
      <w:pPr>
        <w:ind w:left="1135" w:hanging="9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1A3350">
      <w:numFmt w:val="bullet"/>
      <w:lvlText w:val="•"/>
      <w:lvlJc w:val="left"/>
      <w:pPr>
        <w:ind w:left="2028" w:hanging="994"/>
      </w:pPr>
      <w:rPr>
        <w:rFonts w:hint="default"/>
        <w:lang w:val="cs-CZ" w:eastAsia="en-US" w:bidi="ar-SA"/>
      </w:rPr>
    </w:lvl>
    <w:lvl w:ilvl="2" w:tplc="F634AE80">
      <w:numFmt w:val="bullet"/>
      <w:lvlText w:val="•"/>
      <w:lvlJc w:val="left"/>
      <w:pPr>
        <w:ind w:left="2917" w:hanging="994"/>
      </w:pPr>
      <w:rPr>
        <w:rFonts w:hint="default"/>
        <w:lang w:val="cs-CZ" w:eastAsia="en-US" w:bidi="ar-SA"/>
      </w:rPr>
    </w:lvl>
    <w:lvl w:ilvl="3" w:tplc="1188CCD8">
      <w:numFmt w:val="bullet"/>
      <w:lvlText w:val="•"/>
      <w:lvlJc w:val="left"/>
      <w:pPr>
        <w:ind w:left="3805" w:hanging="994"/>
      </w:pPr>
      <w:rPr>
        <w:rFonts w:hint="default"/>
        <w:lang w:val="cs-CZ" w:eastAsia="en-US" w:bidi="ar-SA"/>
      </w:rPr>
    </w:lvl>
    <w:lvl w:ilvl="4" w:tplc="04DA6504">
      <w:numFmt w:val="bullet"/>
      <w:lvlText w:val="•"/>
      <w:lvlJc w:val="left"/>
      <w:pPr>
        <w:ind w:left="4694" w:hanging="994"/>
      </w:pPr>
      <w:rPr>
        <w:rFonts w:hint="default"/>
        <w:lang w:val="cs-CZ" w:eastAsia="en-US" w:bidi="ar-SA"/>
      </w:rPr>
    </w:lvl>
    <w:lvl w:ilvl="5" w:tplc="A4BE8DA0">
      <w:numFmt w:val="bullet"/>
      <w:lvlText w:val="•"/>
      <w:lvlJc w:val="left"/>
      <w:pPr>
        <w:ind w:left="5583" w:hanging="994"/>
      </w:pPr>
      <w:rPr>
        <w:rFonts w:hint="default"/>
        <w:lang w:val="cs-CZ" w:eastAsia="en-US" w:bidi="ar-SA"/>
      </w:rPr>
    </w:lvl>
    <w:lvl w:ilvl="6" w:tplc="C68A5286">
      <w:numFmt w:val="bullet"/>
      <w:lvlText w:val="•"/>
      <w:lvlJc w:val="left"/>
      <w:pPr>
        <w:ind w:left="6471" w:hanging="994"/>
      </w:pPr>
      <w:rPr>
        <w:rFonts w:hint="default"/>
        <w:lang w:val="cs-CZ" w:eastAsia="en-US" w:bidi="ar-SA"/>
      </w:rPr>
    </w:lvl>
    <w:lvl w:ilvl="7" w:tplc="799247B4">
      <w:numFmt w:val="bullet"/>
      <w:lvlText w:val="•"/>
      <w:lvlJc w:val="left"/>
      <w:pPr>
        <w:ind w:left="7360" w:hanging="994"/>
      </w:pPr>
      <w:rPr>
        <w:rFonts w:hint="default"/>
        <w:lang w:val="cs-CZ" w:eastAsia="en-US" w:bidi="ar-SA"/>
      </w:rPr>
    </w:lvl>
    <w:lvl w:ilvl="8" w:tplc="3A58C00A">
      <w:numFmt w:val="bullet"/>
      <w:lvlText w:val="•"/>
      <w:lvlJc w:val="left"/>
      <w:pPr>
        <w:ind w:left="8249" w:hanging="994"/>
      </w:pPr>
      <w:rPr>
        <w:rFonts w:hint="default"/>
        <w:lang w:val="cs-CZ" w:eastAsia="en-US" w:bidi="ar-SA"/>
      </w:rPr>
    </w:lvl>
  </w:abstractNum>
  <w:abstractNum w:abstractNumId="6" w15:restartNumberingAfterBreak="0">
    <w:nsid w:val="6C607D04"/>
    <w:multiLevelType w:val="multilevel"/>
    <w:tmpl w:val="88F6E618"/>
    <w:lvl w:ilvl="0">
      <w:start w:val="4"/>
      <w:numFmt w:val="decimal"/>
      <w:lvlText w:val="%1"/>
      <w:lvlJc w:val="left"/>
      <w:pPr>
        <w:ind w:left="994" w:hanging="8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9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05" w:hanging="8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7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0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5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852"/>
      </w:pPr>
      <w:rPr>
        <w:rFonts w:hint="default"/>
        <w:lang w:val="cs-CZ" w:eastAsia="en-US" w:bidi="ar-SA"/>
      </w:rPr>
    </w:lvl>
  </w:abstractNum>
  <w:abstractNum w:abstractNumId="7" w15:restartNumberingAfterBreak="0">
    <w:nsid w:val="6CA00771"/>
    <w:multiLevelType w:val="multilevel"/>
    <w:tmpl w:val="667647C4"/>
    <w:lvl w:ilvl="0">
      <w:start w:val="2"/>
      <w:numFmt w:val="decimal"/>
      <w:lvlText w:val="%1"/>
      <w:lvlJc w:val="left"/>
      <w:pPr>
        <w:ind w:left="994" w:hanging="8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9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05" w:hanging="8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7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0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5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852"/>
      </w:pPr>
      <w:rPr>
        <w:rFonts w:hint="default"/>
        <w:lang w:val="cs-CZ" w:eastAsia="en-US" w:bidi="ar-SA"/>
      </w:rPr>
    </w:lvl>
  </w:abstractNum>
  <w:abstractNum w:abstractNumId="8" w15:restartNumberingAfterBreak="0">
    <w:nsid w:val="6F624DFC"/>
    <w:multiLevelType w:val="multilevel"/>
    <w:tmpl w:val="DEF05D4E"/>
    <w:lvl w:ilvl="0">
      <w:start w:val="1"/>
      <w:numFmt w:val="decimal"/>
      <w:lvlText w:val="%1"/>
      <w:lvlJc w:val="left"/>
      <w:pPr>
        <w:ind w:left="996" w:hanging="8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96" w:hanging="855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805" w:hanging="8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7" w:hanging="8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0" w:hanging="8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8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5" w:hanging="8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8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1" w:hanging="855"/>
      </w:pPr>
      <w:rPr>
        <w:rFonts w:hint="default"/>
        <w:lang w:val="cs-CZ" w:eastAsia="en-US" w:bidi="ar-SA"/>
      </w:rPr>
    </w:lvl>
  </w:abstractNum>
  <w:abstractNum w:abstractNumId="9" w15:restartNumberingAfterBreak="0">
    <w:nsid w:val="71DE2850"/>
    <w:multiLevelType w:val="hybridMultilevel"/>
    <w:tmpl w:val="8C307C4A"/>
    <w:lvl w:ilvl="0" w:tplc="B7A00980">
      <w:start w:val="1"/>
      <w:numFmt w:val="decimal"/>
      <w:lvlText w:val="%1."/>
      <w:lvlJc w:val="left"/>
      <w:pPr>
        <w:ind w:left="8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722DEE">
      <w:numFmt w:val="bullet"/>
      <w:lvlText w:val="•"/>
      <w:lvlJc w:val="left"/>
      <w:pPr>
        <w:ind w:left="1776" w:hanging="360"/>
      </w:pPr>
      <w:rPr>
        <w:rFonts w:hint="default"/>
        <w:lang w:val="cs-CZ" w:eastAsia="en-US" w:bidi="ar-SA"/>
      </w:rPr>
    </w:lvl>
    <w:lvl w:ilvl="2" w:tplc="8EFE40C0">
      <w:numFmt w:val="bullet"/>
      <w:lvlText w:val="•"/>
      <w:lvlJc w:val="left"/>
      <w:pPr>
        <w:ind w:left="2693" w:hanging="360"/>
      </w:pPr>
      <w:rPr>
        <w:rFonts w:hint="default"/>
        <w:lang w:val="cs-CZ" w:eastAsia="en-US" w:bidi="ar-SA"/>
      </w:rPr>
    </w:lvl>
    <w:lvl w:ilvl="3" w:tplc="6994B888">
      <w:numFmt w:val="bullet"/>
      <w:lvlText w:val="•"/>
      <w:lvlJc w:val="left"/>
      <w:pPr>
        <w:ind w:left="3609" w:hanging="360"/>
      </w:pPr>
      <w:rPr>
        <w:rFonts w:hint="default"/>
        <w:lang w:val="cs-CZ" w:eastAsia="en-US" w:bidi="ar-SA"/>
      </w:rPr>
    </w:lvl>
    <w:lvl w:ilvl="4" w:tplc="BF4AF4B0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 w:tplc="BCB04D22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781C65E0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D4CAF006">
      <w:numFmt w:val="bullet"/>
      <w:lvlText w:val="•"/>
      <w:lvlJc w:val="left"/>
      <w:pPr>
        <w:ind w:left="7276" w:hanging="360"/>
      </w:pPr>
      <w:rPr>
        <w:rFonts w:hint="default"/>
        <w:lang w:val="cs-CZ" w:eastAsia="en-US" w:bidi="ar-SA"/>
      </w:rPr>
    </w:lvl>
    <w:lvl w:ilvl="8" w:tplc="D9DA39E8">
      <w:numFmt w:val="bullet"/>
      <w:lvlText w:val="•"/>
      <w:lvlJc w:val="left"/>
      <w:pPr>
        <w:ind w:left="8193" w:hanging="360"/>
      </w:pPr>
      <w:rPr>
        <w:rFonts w:hint="default"/>
        <w:lang w:val="cs-CZ" w:eastAsia="en-US" w:bidi="ar-SA"/>
      </w:rPr>
    </w:lvl>
  </w:abstractNum>
  <w:num w:numId="1" w16cid:durableId="168326736">
    <w:abstractNumId w:val="9"/>
  </w:num>
  <w:num w:numId="2" w16cid:durableId="910508638">
    <w:abstractNumId w:val="0"/>
  </w:num>
  <w:num w:numId="3" w16cid:durableId="671877498">
    <w:abstractNumId w:val="2"/>
  </w:num>
  <w:num w:numId="4" w16cid:durableId="1681159852">
    <w:abstractNumId w:val="6"/>
  </w:num>
  <w:num w:numId="5" w16cid:durableId="1792747995">
    <w:abstractNumId w:val="4"/>
  </w:num>
  <w:num w:numId="6" w16cid:durableId="330255406">
    <w:abstractNumId w:val="1"/>
  </w:num>
  <w:num w:numId="7" w16cid:durableId="995913781">
    <w:abstractNumId w:val="3"/>
  </w:num>
  <w:num w:numId="8" w16cid:durableId="1394547033">
    <w:abstractNumId w:val="7"/>
  </w:num>
  <w:num w:numId="9" w16cid:durableId="1557081946">
    <w:abstractNumId w:val="5"/>
  </w:num>
  <w:num w:numId="10" w16cid:durableId="688265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4CD"/>
    <w:rsid w:val="007B29DB"/>
    <w:rsid w:val="00C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FC56D"/>
  <w15:docId w15:val="{D4B202CC-1A78-4B2C-820A-13B5F08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61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B2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29DB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7B2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9D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3370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2023-12-11T10:08:00Z</dcterms:created>
  <dcterms:modified xsi:type="dcterms:W3CDTF">2023-12-11T10:15:00Z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2023-12-11T00:00:00Z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  <property fmtid="{D5CDD505-2E9C-101B-9397-08002B2CF9AE}" pid="9" name="ClassificationContentMarkingFooterShapeIds">
    <vt:lpwstr>1f806301,59ff55c0,18bfd3c0,30a43539,6d1d2fec,3764cb67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Veřejné informace</vt:lpwstr>
  </property>
</Properties>
</file>