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B02176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B02176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B02176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B02176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47282711</w:t>
                </w:r>
              </w:p>
            </w:tc>
          </w:sdtContent>
        </w:sdt>
      </w:tr>
      <w:tr w:rsidR="00096129" w:rsidTr="00B02176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CZ47282711</w:t>
                </w:r>
              </w:p>
            </w:tc>
          </w:sdtContent>
        </w:sdt>
      </w:tr>
      <w:tr w:rsidR="00096129" w:rsidTr="00B02176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oaza</w:t>
                                      </w:r>
                                      <w:proofErr w:type="spellEnd"/>
                                      <w:r w:rsidRPr="00B718FC">
                                        <w:t xml:space="preserve"> - </w:t>
                                      </w:r>
                                      <w:proofErr w:type="spellStart"/>
                                      <w:r w:rsidRPr="00B718FC">
                                        <w:t>net</w:t>
                                      </w:r>
                                      <w:proofErr w:type="spellEnd"/>
                                      <w:r w:rsidRPr="00B718FC">
                                        <w:t xml:space="preserve">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B02176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Dr. Milady Horákové 117</w:t>
                                      </w:r>
                                    </w:p>
                                  </w:sdtContent>
                                </w:sdt>
                                <w:p w:rsidR="00096129" w:rsidRDefault="00B02176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 xml:space="preserve">Liberec </w:t>
                                      </w:r>
                                      <w:proofErr w:type="spellStart"/>
                                      <w:r w:rsidR="00096129" w:rsidRPr="00B718FC">
                                        <w:t>Liberec</w:t>
                                      </w:r>
                                      <w:proofErr w:type="spellEnd"/>
                                      <w:r w:rsidR="00096129" w:rsidRPr="00B718FC">
                                        <w:t xml:space="preserve"> VI-</w:t>
                                      </w:r>
                                      <w:proofErr w:type="spellStart"/>
                                      <w:r w:rsidR="00096129" w:rsidRPr="00B718FC">
                                        <w:t>Rochl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oaza - net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Dr. Milady Horákové 117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46006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Liberec VI-Rochl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B0217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B02176" w:rsidP="00B02176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B02176" w:rsidTr="00B02176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02176" w:rsidRPr="00A17EB1" w:rsidRDefault="00B02176" w:rsidP="00B0217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33868112"/>
            <w:placeholder>
              <w:docPart w:val="910BCDA5DE59473DAC4FBCE1E493047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02176" w:rsidRDefault="00B02176" w:rsidP="00B02176">
                <w:proofErr w:type="spellStart"/>
                <w:r w:rsidRPr="00240191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02176" w:rsidRPr="001F5529" w:rsidRDefault="00B02176" w:rsidP="00B02176">
            <w:pPr>
              <w:rPr>
                <w:sz w:val="20"/>
              </w:rPr>
            </w:pPr>
          </w:p>
        </w:tc>
      </w:tr>
      <w:tr w:rsidR="00B02176" w:rsidTr="00B021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02176" w:rsidRPr="00A17EB1" w:rsidRDefault="00B02176" w:rsidP="00B02176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26645888"/>
            <w:placeholder>
              <w:docPart w:val="2134EB16D06D417ABE65333A5A64C94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B02176" w:rsidRDefault="00B02176" w:rsidP="00B02176">
                <w:proofErr w:type="spellStart"/>
                <w:r w:rsidRPr="00240191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02176" w:rsidRPr="001F5529" w:rsidRDefault="00B02176" w:rsidP="00B0217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EF40D917A8C418F98901E1D1075A78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02176" w:rsidRPr="001F5529" w:rsidRDefault="00B02176" w:rsidP="00B02176">
                <w:pPr>
                  <w:rPr>
                    <w:sz w:val="20"/>
                  </w:rPr>
                </w:pPr>
              </w:p>
            </w:tc>
          </w:sdtContent>
        </w:sdt>
      </w:tr>
      <w:tr w:rsidR="00B02176" w:rsidTr="00B0217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02176" w:rsidRPr="00AD7E7D" w:rsidRDefault="00B02176" w:rsidP="00B02176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7784486"/>
            <w:placeholder>
              <w:docPart w:val="9C72CEDE5A254DDBAC48AECBE89BF02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B02176" w:rsidRDefault="00B02176" w:rsidP="00B02176">
                <w:proofErr w:type="spellStart"/>
                <w:r w:rsidRPr="00240191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02176" w:rsidRPr="001F5529" w:rsidRDefault="00B02176" w:rsidP="00B02176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EF40D917A8C418F98901E1D1075A78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B02176" w:rsidRPr="001F5529" w:rsidRDefault="00B02176" w:rsidP="00B02176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021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02176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05.12.2023</w:t>
                </w:r>
              </w:p>
            </w:tc>
          </w:sdtContent>
        </w:sdt>
      </w:tr>
      <w:tr w:rsidR="00243945" w:rsidTr="00B021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B021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05.12.2023</w:t>
                    </w:r>
                  </w:p>
                </w:sdtContent>
              </w:sdt>
            </w:tc>
          </w:sdtContent>
        </w:sdt>
      </w:tr>
      <w:tr w:rsidR="00890FD1" w:rsidTr="00B02176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Server Dell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PowerEdge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R760</w:t>
                      </w:r>
                      <w:r w:rsidRPr="00C41AE7">
                        <w:rPr>
                          <w:sz w:val="20"/>
                        </w:rPr>
                        <w:br/>
                        <w:t xml:space="preserve">2.5" Chassis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with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8 Universal Drive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Slots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(SAS/SATA/NVME), Front PERC 11, 2 CPU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PowerEdge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2U Standard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Bezel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Riser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Config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2, 6x8, 2x16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slots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Trusted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Platform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Module 2.0 V3</w:t>
                      </w:r>
                      <w:r w:rsidRPr="00C41AE7">
                        <w:rPr>
                          <w:sz w:val="20"/>
                        </w:rPr>
                        <w:br/>
                        <w:t xml:space="preserve">2x Intel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Xeon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Gold 6444Y 3.6G, 16C/32T, 16GT/s, 45M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Cache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Turbo, HT (270W) DDR5-4800</w:t>
                      </w:r>
                      <w:r w:rsidRPr="00C41AE7">
                        <w:rPr>
                          <w:sz w:val="20"/>
                        </w:rPr>
                        <w:br/>
                        <w:t xml:space="preserve">12x 64GB RDIMM, 4800MT/s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Rank</w:t>
                      </w:r>
                      <w:r w:rsidRPr="00C41AE7">
                        <w:rPr>
                          <w:sz w:val="20"/>
                        </w:rPr>
                        <w:br/>
                        <w:t xml:space="preserve">PERC H355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Controller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Front</w:t>
                      </w:r>
                      <w:r w:rsidRPr="00C41AE7">
                        <w:rPr>
                          <w:sz w:val="20"/>
                        </w:rPr>
                        <w:br/>
                        <w:t xml:space="preserve">2x 480GB SSD SATA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Read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Intensive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6Gbps 512 2.5in Hot-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plug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AG Drive, 1 DWPD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Hot-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Plug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Power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Supply, 1100W MM (100-240Vac)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Titanium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Redundant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(1+1)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High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Performance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Fan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x6 , iDRAC9,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Enterprise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16G</w:t>
                      </w:r>
                      <w:r w:rsidRPr="00C41AE7">
                        <w:rPr>
                          <w:sz w:val="20"/>
                        </w:rPr>
                        <w:br/>
                        <w:t xml:space="preserve">2x C13 to C14, PDU Style, 10 AMP, 6.5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Feet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(2m),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Power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Cord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Broadcom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57414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Port 10/25GbE SFP28, OCP NIC 3.0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Broadcom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5720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Port 1GbE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Optional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LOM</w:t>
                      </w:r>
                      <w:r w:rsidRPr="00C41AE7">
                        <w:rPr>
                          <w:sz w:val="20"/>
                        </w:rPr>
                        <w:br/>
                        <w:t xml:space="preserve">Intel E810-XXV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Dual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Port 10/25GbE SFP28 Adapter,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PCIe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Low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Profile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ReadyRails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Sliding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Rails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+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Cable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Management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Arm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2U</w:t>
                      </w:r>
                      <w:r w:rsidRPr="00C41AE7">
                        <w:rPr>
                          <w:sz w:val="20"/>
                        </w:rPr>
                        <w:br/>
                        <w:t xml:space="preserve">5 let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ProSupport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Next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Business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Day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Onsite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Service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02176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479 803,00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1 439 409,00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925390743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2093693006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Instalace a konfigurace:</w:t>
                      </w:r>
                      <w:r w:rsidRPr="00C41AE7">
                        <w:rPr>
                          <w:sz w:val="20"/>
                        </w:rPr>
                        <w:br/>
                        <w:t xml:space="preserve">prvotní instalace a nastavení serveru, karty pro vzdálenou správu, konfigurace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Raid</w:t>
                      </w:r>
                      <w:proofErr w:type="spellEnd"/>
                      <w:r w:rsidRPr="00C41AE7">
                        <w:rPr>
                          <w:sz w:val="20"/>
                        </w:rPr>
                        <w:t>, aktualizace driverů a firmware výrobce</w:t>
                      </w:r>
                      <w:r w:rsidRPr="00C41AE7">
                        <w:rPr>
                          <w:sz w:val="20"/>
                        </w:rPr>
                        <w:br/>
                        <w:t xml:space="preserve">instalace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vSphere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ESXi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8.0.2 v aktuální verzi, nastavení parametrů pro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vCenter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Nemocnice</w:t>
                      </w:r>
                      <w:r w:rsidRPr="00C41AE7">
                        <w:rPr>
                          <w:sz w:val="20"/>
                        </w:rPr>
                        <w:br/>
                        <w:t xml:space="preserve">zapojení do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vCentra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nemocnice a upgrade současného EVC-clusteru</w:t>
                      </w:r>
                      <w:r w:rsidRPr="00C41AE7">
                        <w:rPr>
                          <w:sz w:val="20"/>
                        </w:rPr>
                        <w:br/>
                        <w:t xml:space="preserve">nastavení HA ve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vCentru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pro hlavní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VMs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B02176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45005568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135206895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68625829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546264021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16258887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52917077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1 445 409,00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B02176" w:rsidRDefault="000701B3" w:rsidP="00B02176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B02176">
                  <w:rPr>
                    <w:sz w:val="20"/>
                  </w:rPr>
                  <w:t>xxxxxxxxxxxxxxxxx</w:t>
                </w:r>
                <w:proofErr w:type="spellEnd"/>
              </w:p>
              <w:p w:rsidR="00D3435A" w:rsidRPr="00CB53DB" w:rsidRDefault="000701B3" w:rsidP="00B02176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Technickou stránku objednávky můžete konzultovat s pracovníky správy IT/IS na tel. čísle 483 345 795, e-mail spravci@datjbc.cz. Není-li dohodnuto jinak, zboží charakteru IS/IT doručte prosím na oddělení správy IS/IT.</w:t>
                </w:r>
                <w:r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02176" w:rsidTr="004C51F0">
        <w:tc>
          <w:tcPr>
            <w:tcW w:w="846" w:type="dxa"/>
          </w:tcPr>
          <w:p w:rsidR="00B02176" w:rsidRPr="00FE2050" w:rsidRDefault="00B02176" w:rsidP="00B021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62139207"/>
            <w:placeholder>
              <w:docPart w:val="F82F509DF3A946888124FBE47762DFA7"/>
            </w:placeholder>
          </w:sdtPr>
          <w:sdtContent>
            <w:tc>
              <w:tcPr>
                <w:tcW w:w="4536" w:type="dxa"/>
              </w:tcPr>
              <w:p w:rsidR="00B02176" w:rsidRDefault="00B02176" w:rsidP="00B02176">
                <w:proofErr w:type="spellStart"/>
                <w:r w:rsidRPr="00CA681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B02176" w:rsidTr="004C51F0">
        <w:tc>
          <w:tcPr>
            <w:tcW w:w="846" w:type="dxa"/>
          </w:tcPr>
          <w:p w:rsidR="00B02176" w:rsidRPr="00FE2050" w:rsidRDefault="00B02176" w:rsidP="00B021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67668887"/>
            <w:placeholder>
              <w:docPart w:val="4CEE6C228CD1458CA54EE8FF3CA912C8"/>
            </w:placeholder>
          </w:sdtPr>
          <w:sdtContent>
            <w:tc>
              <w:tcPr>
                <w:tcW w:w="4536" w:type="dxa"/>
              </w:tcPr>
              <w:p w:rsidR="00B02176" w:rsidRDefault="00B02176" w:rsidP="00B02176">
                <w:proofErr w:type="spellStart"/>
                <w:r w:rsidRPr="00CA681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B02176" w:rsidTr="004C51F0">
        <w:tc>
          <w:tcPr>
            <w:tcW w:w="846" w:type="dxa"/>
          </w:tcPr>
          <w:p w:rsidR="00B02176" w:rsidRPr="00FE2050" w:rsidRDefault="00B02176" w:rsidP="00B0217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16601603"/>
            <w:placeholder>
              <w:docPart w:val="26A2DE1E4F734EBA8333384F572D8E99"/>
            </w:placeholder>
          </w:sdtPr>
          <w:sdtContent>
            <w:tc>
              <w:tcPr>
                <w:tcW w:w="4536" w:type="dxa"/>
              </w:tcPr>
              <w:p w:rsidR="00B02176" w:rsidRDefault="00B02176" w:rsidP="00B02176">
                <w:proofErr w:type="spellStart"/>
                <w:r w:rsidRPr="00CA681F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B02176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230049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0217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02176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02176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F953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0BCDA5DE59473DAC4FBCE1E4930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A28D2-DB99-4E5B-96EA-C1CCC07DE263}"/>
      </w:docPartPr>
      <w:docPartBody>
        <w:p w:rsidR="00000000" w:rsidRDefault="00E85A5F" w:rsidP="00E85A5F">
          <w:pPr>
            <w:pStyle w:val="910BCDA5DE59473DAC4FBCE1E493047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34EB16D06D417ABE65333A5A64C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56324-3D77-4685-A61E-8D5D409AEC13}"/>
      </w:docPartPr>
      <w:docPartBody>
        <w:p w:rsidR="00000000" w:rsidRDefault="00E85A5F" w:rsidP="00E85A5F">
          <w:pPr>
            <w:pStyle w:val="2134EB16D06D417ABE65333A5A64C94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F40D917A8C418F98901E1D1075A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101A0-51EE-4BD7-B79E-3200F1526BDC}"/>
      </w:docPartPr>
      <w:docPartBody>
        <w:p w:rsidR="00000000" w:rsidRDefault="00E85A5F" w:rsidP="00E85A5F">
          <w:pPr>
            <w:pStyle w:val="AEF40D917A8C418F98901E1D1075A78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72CEDE5A254DDBAC48AECBE89BF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10FA3-B299-4A6B-9BFA-408F06B41DDE}"/>
      </w:docPartPr>
      <w:docPartBody>
        <w:p w:rsidR="00000000" w:rsidRDefault="00E85A5F" w:rsidP="00E85A5F">
          <w:pPr>
            <w:pStyle w:val="9C72CEDE5A254DDBAC48AECBE89BF02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2F509DF3A946888124FBE47762D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EA35-90FC-45AE-949F-88FB43592D63}"/>
      </w:docPartPr>
      <w:docPartBody>
        <w:p w:rsidR="00000000" w:rsidRDefault="00E85A5F" w:rsidP="00E85A5F">
          <w:pPr>
            <w:pStyle w:val="F82F509DF3A946888124FBE47762DFA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EE6C228CD1458CA54EE8FF3CA91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F0C07-A529-4BB5-8F51-11EBEA4D1FB6}"/>
      </w:docPartPr>
      <w:docPartBody>
        <w:p w:rsidR="00000000" w:rsidRDefault="00E85A5F" w:rsidP="00E85A5F">
          <w:pPr>
            <w:pStyle w:val="4CEE6C228CD1458CA54EE8FF3CA912C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2DE1E4F734EBA8333384F572D8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653B-7C88-4730-8991-D7CC1F9F0961}"/>
      </w:docPartPr>
      <w:docPartBody>
        <w:p w:rsidR="00000000" w:rsidRDefault="00E85A5F" w:rsidP="00E85A5F">
          <w:pPr>
            <w:pStyle w:val="26A2DE1E4F734EBA8333384F572D8E9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5A5F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85A5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10BCDA5DE59473DAC4FBCE1E4930475">
    <w:name w:val="910BCDA5DE59473DAC4FBCE1E4930475"/>
    <w:rsid w:val="00E85A5F"/>
  </w:style>
  <w:style w:type="paragraph" w:customStyle="1" w:styleId="2134EB16D06D417ABE65333A5A64C94E">
    <w:name w:val="2134EB16D06D417ABE65333A5A64C94E"/>
    <w:rsid w:val="00E85A5F"/>
  </w:style>
  <w:style w:type="paragraph" w:customStyle="1" w:styleId="AEF40D917A8C418F98901E1D1075A785">
    <w:name w:val="AEF40D917A8C418F98901E1D1075A785"/>
    <w:rsid w:val="00E85A5F"/>
  </w:style>
  <w:style w:type="paragraph" w:customStyle="1" w:styleId="9C72CEDE5A254DDBAC48AECBE89BF02B">
    <w:name w:val="9C72CEDE5A254DDBAC48AECBE89BF02B"/>
    <w:rsid w:val="00E85A5F"/>
  </w:style>
  <w:style w:type="paragraph" w:customStyle="1" w:styleId="F82F509DF3A946888124FBE47762DFA7">
    <w:name w:val="F82F509DF3A946888124FBE47762DFA7"/>
    <w:rsid w:val="00E85A5F"/>
  </w:style>
  <w:style w:type="paragraph" w:customStyle="1" w:styleId="4CEE6C228CD1458CA54EE8FF3CA912C8">
    <w:name w:val="4CEE6C228CD1458CA54EE8FF3CA912C8"/>
    <w:rsid w:val="00E85A5F"/>
  </w:style>
  <w:style w:type="paragraph" w:customStyle="1" w:styleId="26A2DE1E4F734EBA8333384F572D8E99">
    <w:name w:val="26A2DE1E4F734EBA8333384F572D8E99"/>
    <w:rsid w:val="00E85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2023-12-11T06:13:00Z</dcterms:created>
  <dcterms:modified xsi:type="dcterms:W3CDTF">2023-12-11T06:13:00Z</dcterms:modified>
</cp:coreProperties>
</file>