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/>
        <w:ind w:left="0"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CZ00027006</w:t>
      </w:r>
      <w:bookmarkEnd w:id="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720" w:right="308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OB-2023-00002205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3288" w:val="left"/>
        </w:tabs>
        <w:bidi w:val="0"/>
        <w:spacing w:before="0" w:after="0" w:line="432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SEQme s.r.o.</w:t>
      </w: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722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Dlouhá 176 263 01 Dobříš IČO: 24312819 DIČ: 263 01 Dobříš</w:t>
      </w:r>
    </w:p>
    <w:tbl>
      <w:tblPr>
        <w:tblOverlap w:val="never"/>
        <w:jc w:val="center"/>
        <w:tblLayout w:type="fixed"/>
      </w:tblPr>
      <w:tblGrid>
        <w:gridCol w:w="701"/>
        <w:gridCol w:w="1872"/>
        <w:gridCol w:w="1378"/>
        <w:gridCol w:w="830"/>
        <w:gridCol w:w="2880"/>
        <w:gridCol w:w="1704"/>
      </w:tblGrid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70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2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Gerbera-7 polymer (GSR0020)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19 000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DS-Matrix Standard Kit (D)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8 200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GeneScan 500ROX standard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20" w:right="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39 000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(401734)</w:t>
      </w:r>
    </w:p>
    <w:p>
      <w:pPr>
        <w:widowControl w:val="0"/>
        <w:spacing w:after="306" w:line="14" w:lineRule="exact"/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0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66200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072130" cy="147510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72130" cy="1475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507 161 06 Praha 6</w:t>
      </w:r>
    </w:p>
    <w:p>
      <w:pPr>
        <w:widowControl w:val="0"/>
        <w:spacing w:after="306" w:line="14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722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 DIČ: CZ 00027006 Bank.spojení: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026" w:left="1181" w:right="1243" w:bottom="2026" w:header="1598" w:footer="159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Titulek obrázku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80" w:line="262" w:lineRule="auto"/>
      <w:ind w:right="53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80" w:line="262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329" w:lineRule="auto"/>
      <w:ind w:right="515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80" w:line="262" w:lineRule="auto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Titulek obrázku"/>
    <w:basedOn w:val="Normal"/>
    <w:link w:val="CharStyle17"/>
    <w:pPr>
      <w:widowControl w:val="0"/>
      <w:shd w:val="clear" w:color="auto" w:fill="FFFFFF"/>
      <w:spacing w:line="262" w:lineRule="auto"/>
      <w:ind w:right="10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Naskenovaný obrázek</dc:title>
  <dc:subject>Naskenovaný obrázek</dc:subject>
  <dc:creator>NAPS2</dc:creator>
  <cp:keywords/>
</cp:coreProperties>
</file>