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ACE27" w14:textId="01D1ABD5" w:rsidR="00C76F3D" w:rsidRPr="00E742EC" w:rsidRDefault="00D53AA4" w:rsidP="0016285B">
      <w:pPr>
        <w:jc w:val="center"/>
        <w:rPr>
          <w:b/>
          <w:sz w:val="36"/>
          <w:szCs w:val="36"/>
        </w:rPr>
      </w:pPr>
      <w:r w:rsidRPr="00E742EC">
        <w:rPr>
          <w:b/>
          <w:sz w:val="36"/>
          <w:szCs w:val="36"/>
        </w:rPr>
        <w:t>Nájemní smlouva</w:t>
      </w:r>
    </w:p>
    <w:p w14:paraId="07B6DBD6" w14:textId="323688A1" w:rsidR="004E0BD2" w:rsidRPr="0016285B" w:rsidRDefault="00E742EC" w:rsidP="0016285B">
      <w:pPr>
        <w:jc w:val="center"/>
        <w:rPr>
          <w:b/>
        </w:rPr>
      </w:pPr>
      <w:r>
        <w:t xml:space="preserve">uzavřená dle </w:t>
      </w:r>
      <w:proofErr w:type="spellStart"/>
      <w:r>
        <w:t>ust</w:t>
      </w:r>
      <w:proofErr w:type="spellEnd"/>
      <w:r>
        <w:t>. § 2201 a násl. zák. č. 89/2012 Sb., občanský zákoník, ve znění pozdějších předpisů (dále jen „</w:t>
      </w:r>
      <w:r>
        <w:rPr>
          <w:b/>
        </w:rPr>
        <w:t>Občanský zákoník</w:t>
      </w:r>
      <w:r>
        <w:t>“)</w:t>
      </w:r>
    </w:p>
    <w:p w14:paraId="01B366E5" w14:textId="77777777" w:rsidR="00C76F3D" w:rsidRDefault="00C76F3D"/>
    <w:p w14:paraId="5A7EFF8F" w14:textId="7DE3F4DF" w:rsidR="00C76F3D" w:rsidRPr="00246C82" w:rsidRDefault="00246C82" w:rsidP="00C76F3D">
      <w:pPr>
        <w:spacing w:after="0" w:line="240" w:lineRule="auto"/>
        <w:rPr>
          <w:b/>
          <w:i/>
        </w:rPr>
      </w:pPr>
      <w:r w:rsidRPr="00246C82">
        <w:rPr>
          <w:b/>
        </w:rPr>
        <w:t>Ústav molekulární genetiky AV ČR, v.</w:t>
      </w:r>
      <w:r w:rsidR="000C6BF3">
        <w:rPr>
          <w:b/>
        </w:rPr>
        <w:t xml:space="preserve"> </w:t>
      </w:r>
      <w:r w:rsidRPr="00246C82">
        <w:rPr>
          <w:b/>
        </w:rPr>
        <w:t>v.</w:t>
      </w:r>
      <w:r w:rsidR="000C6BF3">
        <w:rPr>
          <w:b/>
        </w:rPr>
        <w:t xml:space="preserve"> </w:t>
      </w:r>
      <w:r w:rsidRPr="00246C82">
        <w:rPr>
          <w:b/>
        </w:rPr>
        <w:t>i.</w:t>
      </w:r>
    </w:p>
    <w:p w14:paraId="551EFCC6" w14:textId="60A163A6" w:rsidR="00C76F3D" w:rsidRDefault="00246C82" w:rsidP="00C76F3D">
      <w:pPr>
        <w:spacing w:after="0" w:line="240" w:lineRule="auto"/>
      </w:pPr>
      <w:r>
        <w:t>sídlo: Vídeňská 1083, 142 20 Praha 4</w:t>
      </w:r>
    </w:p>
    <w:p w14:paraId="20D41106" w14:textId="2554F0F7" w:rsidR="00C76F3D" w:rsidRDefault="00C76F3D" w:rsidP="00044036">
      <w:pPr>
        <w:tabs>
          <w:tab w:val="left" w:pos="3940"/>
          <w:tab w:val="left" w:pos="5322"/>
        </w:tabs>
        <w:spacing w:after="0" w:line="240" w:lineRule="auto"/>
      </w:pPr>
      <w:r>
        <w:t>IČO:</w:t>
      </w:r>
      <w:r w:rsidR="00246C82">
        <w:t xml:space="preserve"> 683 78 050</w:t>
      </w:r>
      <w:r w:rsidR="00044036">
        <w:tab/>
      </w:r>
      <w:r w:rsidR="00044036">
        <w:tab/>
      </w:r>
    </w:p>
    <w:p w14:paraId="029DC589" w14:textId="4C4894AD" w:rsidR="00C76F3D" w:rsidRDefault="00C76F3D" w:rsidP="00C76F3D">
      <w:pPr>
        <w:spacing w:after="0" w:line="240" w:lineRule="auto"/>
      </w:pPr>
      <w:r>
        <w:t>DIČ:</w:t>
      </w:r>
      <w:r w:rsidR="00246C82">
        <w:t xml:space="preserve"> CZ68378050</w:t>
      </w:r>
    </w:p>
    <w:p w14:paraId="79AFCEA4" w14:textId="179A7307" w:rsidR="00C76F3D" w:rsidRPr="00C76F3D" w:rsidRDefault="00246C82" w:rsidP="00C76F3D">
      <w:pPr>
        <w:spacing w:after="0" w:line="240" w:lineRule="auto"/>
        <w:rPr>
          <w:i/>
        </w:rPr>
      </w:pPr>
      <w:r>
        <w:t xml:space="preserve">zastoupen: RNDr. Petrem </w:t>
      </w:r>
      <w:proofErr w:type="spellStart"/>
      <w:r>
        <w:t>Dráberem</w:t>
      </w:r>
      <w:proofErr w:type="spellEnd"/>
      <w:r>
        <w:t xml:space="preserve">, </w:t>
      </w:r>
      <w:r w:rsidR="0049019A">
        <w:t>D</w:t>
      </w:r>
      <w:r>
        <w:t>rSc., ředitelem</w:t>
      </w:r>
    </w:p>
    <w:p w14:paraId="68975A6C" w14:textId="1B58DAFF" w:rsidR="00C76F3D" w:rsidRDefault="00C76F3D" w:rsidP="00C76F3D">
      <w:pPr>
        <w:spacing w:after="0" w:line="240" w:lineRule="auto"/>
      </w:pPr>
      <w:r>
        <w:t>zapsán v</w:t>
      </w:r>
      <w:r w:rsidR="00D53AA4">
        <w:t> rejstříku veřejných výzkumných institucí vedeném MŠMT</w:t>
      </w:r>
    </w:p>
    <w:p w14:paraId="1174C0EC" w14:textId="77777777" w:rsidR="00C76F3D" w:rsidRDefault="00C76F3D" w:rsidP="00C76F3D">
      <w:pPr>
        <w:spacing w:after="0" w:line="240" w:lineRule="auto"/>
      </w:pPr>
      <w:r>
        <w:t>(dále jen „</w:t>
      </w:r>
      <w:r w:rsidRPr="00B940DB">
        <w:rPr>
          <w:b/>
        </w:rPr>
        <w:t>pronajímatel</w:t>
      </w:r>
      <w:r>
        <w:t>“)</w:t>
      </w:r>
    </w:p>
    <w:p w14:paraId="4719CF7D" w14:textId="77777777" w:rsidR="006176B3" w:rsidRDefault="006176B3" w:rsidP="006176B3">
      <w:pPr>
        <w:spacing w:after="0" w:line="240" w:lineRule="auto"/>
      </w:pPr>
    </w:p>
    <w:p w14:paraId="4439B943" w14:textId="77777777" w:rsidR="00C76F3D" w:rsidRDefault="00C76F3D" w:rsidP="006176B3">
      <w:pPr>
        <w:spacing w:after="0" w:line="240" w:lineRule="auto"/>
      </w:pPr>
      <w:r>
        <w:t xml:space="preserve">a </w:t>
      </w:r>
    </w:p>
    <w:p w14:paraId="75852AC9" w14:textId="77777777" w:rsidR="006176B3" w:rsidRDefault="006176B3" w:rsidP="006176B3">
      <w:pPr>
        <w:spacing w:after="0" w:line="240" w:lineRule="auto"/>
      </w:pPr>
    </w:p>
    <w:p w14:paraId="10C74CFF" w14:textId="35E7E615" w:rsidR="00C76F3D" w:rsidRPr="00246C82" w:rsidRDefault="00246C82" w:rsidP="00C76F3D">
      <w:pPr>
        <w:spacing w:after="0" w:line="240" w:lineRule="auto"/>
        <w:rPr>
          <w:b/>
          <w:i/>
        </w:rPr>
      </w:pPr>
      <w:r>
        <w:rPr>
          <w:b/>
        </w:rPr>
        <w:t>Ústav organické chemie a biochemie AV ČR, v.</w:t>
      </w:r>
      <w:r w:rsidR="000C6BF3">
        <w:rPr>
          <w:b/>
        </w:rPr>
        <w:t xml:space="preserve"> </w:t>
      </w:r>
      <w:r>
        <w:rPr>
          <w:b/>
        </w:rPr>
        <w:t>v.</w:t>
      </w:r>
      <w:r w:rsidR="000C6BF3">
        <w:rPr>
          <w:b/>
        </w:rPr>
        <w:t xml:space="preserve"> </w:t>
      </w:r>
      <w:r>
        <w:rPr>
          <w:b/>
        </w:rPr>
        <w:t>i.</w:t>
      </w:r>
    </w:p>
    <w:p w14:paraId="48E17C5F" w14:textId="06C6413E" w:rsidR="00C76F3D" w:rsidRDefault="00246C82" w:rsidP="00C76F3D">
      <w:pPr>
        <w:spacing w:after="0" w:line="240" w:lineRule="auto"/>
      </w:pPr>
      <w:r>
        <w:t xml:space="preserve">sídlo: </w:t>
      </w:r>
      <w:proofErr w:type="spellStart"/>
      <w:r>
        <w:t>Flemingovo</w:t>
      </w:r>
      <w:proofErr w:type="spellEnd"/>
      <w:r>
        <w:t xml:space="preserve"> nám. 2, 166 10 Praha 6</w:t>
      </w:r>
    </w:p>
    <w:p w14:paraId="0D6D2906" w14:textId="19B84A40" w:rsidR="00C76F3D" w:rsidRDefault="00C76F3D" w:rsidP="00C76F3D">
      <w:pPr>
        <w:spacing w:after="0" w:line="240" w:lineRule="auto"/>
      </w:pPr>
      <w:r>
        <w:t>IČO:</w:t>
      </w:r>
      <w:r w:rsidR="00246C82">
        <w:t xml:space="preserve"> 613 88 963</w:t>
      </w:r>
    </w:p>
    <w:p w14:paraId="2FCB7CDC" w14:textId="1EEAC62C" w:rsidR="00C76F3D" w:rsidRDefault="00C76F3D" w:rsidP="00C76F3D">
      <w:pPr>
        <w:spacing w:after="0" w:line="240" w:lineRule="auto"/>
      </w:pPr>
      <w:r>
        <w:t>DIČ:</w:t>
      </w:r>
      <w:r w:rsidR="00246C82">
        <w:t xml:space="preserve"> CZ61388963</w:t>
      </w:r>
    </w:p>
    <w:p w14:paraId="2C81C7CF" w14:textId="458BD841" w:rsidR="00C76F3D" w:rsidRPr="00C76F3D" w:rsidRDefault="00246C82" w:rsidP="00C76F3D">
      <w:pPr>
        <w:spacing w:after="0" w:line="240" w:lineRule="auto"/>
        <w:rPr>
          <w:i/>
        </w:rPr>
      </w:pPr>
      <w:r>
        <w:t>zastoupen:</w:t>
      </w:r>
      <w:r w:rsidR="0049019A">
        <w:t xml:space="preserve"> </w:t>
      </w:r>
      <w:proofErr w:type="spellStart"/>
      <w:r w:rsidR="007B719E" w:rsidRPr="007B719E">
        <w:rPr>
          <w:highlight w:val="yellow"/>
        </w:rPr>
        <w:t>xxx</w:t>
      </w:r>
      <w:proofErr w:type="spellEnd"/>
      <w:r w:rsidR="0049019A">
        <w:t>, CSc.</w:t>
      </w:r>
      <w:r>
        <w:t>, ředitelem</w:t>
      </w:r>
    </w:p>
    <w:p w14:paraId="250C1F7D" w14:textId="77777777" w:rsidR="00D53AA4" w:rsidRDefault="00D53AA4" w:rsidP="00D53AA4">
      <w:pPr>
        <w:spacing w:after="0" w:line="240" w:lineRule="auto"/>
      </w:pPr>
      <w:r>
        <w:t>zapsán v rejstříku veřejných výzkumných institucí vedeném MŠMT</w:t>
      </w:r>
    </w:p>
    <w:p w14:paraId="7892BB3E" w14:textId="77777777" w:rsidR="00B940DB" w:rsidRDefault="00C76F3D" w:rsidP="00D53AA4">
      <w:pPr>
        <w:spacing w:after="0" w:line="240" w:lineRule="auto"/>
      </w:pPr>
      <w:r>
        <w:t>(dále jen „</w:t>
      </w:r>
      <w:r w:rsidRPr="00B940DB">
        <w:rPr>
          <w:b/>
        </w:rPr>
        <w:t>nájemce</w:t>
      </w:r>
      <w:r>
        <w:t>“</w:t>
      </w:r>
      <w:r w:rsidR="00B940DB">
        <w:t>)</w:t>
      </w:r>
    </w:p>
    <w:p w14:paraId="191C92BB" w14:textId="77777777" w:rsidR="00B940DB" w:rsidRDefault="00B940DB" w:rsidP="00D53AA4">
      <w:pPr>
        <w:spacing w:after="0" w:line="240" w:lineRule="auto"/>
      </w:pPr>
    </w:p>
    <w:p w14:paraId="356A7004" w14:textId="1ECF7DDF" w:rsidR="00C76F3D" w:rsidRDefault="00B940DB" w:rsidP="00D53AA4">
      <w:pPr>
        <w:spacing w:after="0" w:line="240" w:lineRule="auto"/>
      </w:pPr>
      <w:r>
        <w:t>(</w:t>
      </w:r>
      <w:r w:rsidR="00C76F3D">
        <w:t>společně pak „</w:t>
      </w:r>
      <w:r w:rsidR="00C76F3D" w:rsidRPr="00B940DB">
        <w:rPr>
          <w:b/>
        </w:rPr>
        <w:t>smluvní strany</w:t>
      </w:r>
      <w:r w:rsidR="00C76F3D">
        <w:t>“)</w:t>
      </w:r>
    </w:p>
    <w:p w14:paraId="4F581CFF" w14:textId="77777777" w:rsidR="00C76F3D" w:rsidRDefault="00C76F3D" w:rsidP="00C76F3D">
      <w:pPr>
        <w:spacing w:after="0" w:line="240" w:lineRule="auto"/>
      </w:pPr>
    </w:p>
    <w:p w14:paraId="025D50C9" w14:textId="312CC91B" w:rsidR="00C76F3D" w:rsidRPr="00B44B7C" w:rsidRDefault="004E0BD2" w:rsidP="00C76F3D">
      <w:pPr>
        <w:spacing w:after="0" w:line="240" w:lineRule="auto"/>
        <w:jc w:val="both"/>
        <w:rPr>
          <w:b/>
        </w:rPr>
      </w:pPr>
      <w:r w:rsidRPr="00D53AA4">
        <w:t xml:space="preserve">Pronajímatel i nájemce jsou veřejnými výzkumnými institucemi, jejichž zřizovatelem je Akademie věd ČR. </w:t>
      </w:r>
      <w:r w:rsidR="00C76F3D">
        <w:t xml:space="preserve">Vzhledem k tomu, že pronajímatel je vlastníkem </w:t>
      </w:r>
      <w:r w:rsidR="00246C82">
        <w:t xml:space="preserve">budovy </w:t>
      </w:r>
      <w:proofErr w:type="spellStart"/>
      <w:r w:rsidR="00246C82">
        <w:t>Fb</w:t>
      </w:r>
      <w:proofErr w:type="spellEnd"/>
      <w:r w:rsidR="00246C82">
        <w:t xml:space="preserve"> – zvěřince na adrese Vídeňská 1083, 142 20 Praha 4</w:t>
      </w:r>
      <w:r w:rsidR="00C76F3D">
        <w:rPr>
          <w:i/>
        </w:rPr>
        <w:t xml:space="preserve"> </w:t>
      </w:r>
      <w:r w:rsidR="00C76F3D" w:rsidRPr="00976C67">
        <w:t xml:space="preserve">a </w:t>
      </w:r>
      <w:r w:rsidR="00C76F3D">
        <w:t xml:space="preserve">nájemce má zájem </w:t>
      </w:r>
      <w:r w:rsidR="005806BC">
        <w:t xml:space="preserve">tyto </w:t>
      </w:r>
      <w:r w:rsidR="00B940DB">
        <w:t>nebytové prostory</w:t>
      </w:r>
      <w:r w:rsidR="00246C82">
        <w:t xml:space="preserve"> pronajímatele využívat pro laboratorní účely k plnění </w:t>
      </w:r>
      <w:r w:rsidR="00B940DB">
        <w:t>svého</w:t>
      </w:r>
      <w:r w:rsidR="00246C82">
        <w:t xml:space="preserve"> předmětu činnosti, tj. k základnímu výzkumu</w:t>
      </w:r>
      <w:r w:rsidR="00C76F3D">
        <w:rPr>
          <w:i/>
        </w:rPr>
        <w:t xml:space="preserve">, </w:t>
      </w:r>
      <w:r w:rsidR="00C76F3D" w:rsidRPr="00925794">
        <w:t xml:space="preserve">dohodly se </w:t>
      </w:r>
      <w:r w:rsidR="00925794">
        <w:t xml:space="preserve">smluvní strany </w:t>
      </w:r>
      <w:r w:rsidR="00C76F3D" w:rsidRPr="00925794">
        <w:t>na uzavření této smlouvy, níže uvedeného znění:</w:t>
      </w:r>
      <w:r w:rsidR="00C76F3D" w:rsidRPr="00B44B7C">
        <w:rPr>
          <w:b/>
        </w:rPr>
        <w:t xml:space="preserve"> </w:t>
      </w:r>
    </w:p>
    <w:p w14:paraId="50F0E2F2" w14:textId="77777777" w:rsidR="006176B3" w:rsidRDefault="006176B3" w:rsidP="0016285B">
      <w:pPr>
        <w:spacing w:after="0" w:line="240" w:lineRule="auto"/>
        <w:jc w:val="center"/>
        <w:rPr>
          <w:b/>
        </w:rPr>
      </w:pPr>
    </w:p>
    <w:p w14:paraId="443F3309" w14:textId="77777777" w:rsidR="00C76F3D" w:rsidRPr="0016285B" w:rsidRDefault="00C76F3D" w:rsidP="0016285B">
      <w:pPr>
        <w:spacing w:after="0" w:line="240" w:lineRule="auto"/>
        <w:jc w:val="center"/>
        <w:rPr>
          <w:b/>
        </w:rPr>
      </w:pPr>
      <w:r w:rsidRPr="0016285B">
        <w:rPr>
          <w:b/>
        </w:rPr>
        <w:t>I.</w:t>
      </w:r>
    </w:p>
    <w:p w14:paraId="4795B7EF" w14:textId="77777777" w:rsidR="00C76F3D" w:rsidRDefault="00C76F3D" w:rsidP="0016285B">
      <w:pPr>
        <w:spacing w:after="0" w:line="240" w:lineRule="auto"/>
        <w:jc w:val="center"/>
        <w:rPr>
          <w:b/>
        </w:rPr>
      </w:pPr>
      <w:r w:rsidRPr="0016285B">
        <w:rPr>
          <w:b/>
        </w:rPr>
        <w:t>Předmět nájmu</w:t>
      </w:r>
    </w:p>
    <w:p w14:paraId="55BE3998" w14:textId="77777777" w:rsidR="0016285B" w:rsidRPr="0016285B" w:rsidRDefault="0016285B" w:rsidP="0016285B">
      <w:pPr>
        <w:spacing w:after="0" w:line="240" w:lineRule="auto"/>
        <w:jc w:val="center"/>
        <w:rPr>
          <w:b/>
        </w:rPr>
      </w:pPr>
    </w:p>
    <w:p w14:paraId="7DB45A07" w14:textId="105D02D3" w:rsidR="00C76F3D" w:rsidRPr="00B44B7C" w:rsidRDefault="00C76F3D" w:rsidP="006176B3">
      <w:pPr>
        <w:pStyle w:val="Odstavecseseznamem"/>
        <w:numPr>
          <w:ilvl w:val="0"/>
          <w:numId w:val="1"/>
        </w:numPr>
        <w:ind w:hanging="720"/>
        <w:jc w:val="both"/>
      </w:pPr>
      <w:r>
        <w:t xml:space="preserve">Pronajímatel je výlučným vlastníkem </w:t>
      </w:r>
      <w:r w:rsidR="001D133D" w:rsidRPr="00DA03EC">
        <w:rPr>
          <w:b/>
        </w:rPr>
        <w:t xml:space="preserve">budovy </w:t>
      </w:r>
      <w:proofErr w:type="spellStart"/>
      <w:r w:rsidR="001D133D" w:rsidRPr="00DA03EC">
        <w:rPr>
          <w:b/>
        </w:rPr>
        <w:t>Fb</w:t>
      </w:r>
      <w:proofErr w:type="spellEnd"/>
      <w:r w:rsidR="001D133D">
        <w:t xml:space="preserve"> sloužící jako </w:t>
      </w:r>
      <w:r w:rsidR="001D133D" w:rsidRPr="00DA03EC">
        <w:rPr>
          <w:b/>
        </w:rPr>
        <w:t>zvěřinec</w:t>
      </w:r>
      <w:r w:rsidR="001D133D">
        <w:t xml:space="preserve"> a nacházející se na pozemku </w:t>
      </w:r>
      <w:proofErr w:type="spellStart"/>
      <w:r w:rsidR="001D133D">
        <w:t>p.č</w:t>
      </w:r>
      <w:proofErr w:type="spellEnd"/>
      <w:r w:rsidR="001D133D">
        <w:t xml:space="preserve">. 390/74, </w:t>
      </w:r>
      <w:proofErr w:type="spellStart"/>
      <w:r w:rsidR="001D133D">
        <w:t>k.ú</w:t>
      </w:r>
      <w:proofErr w:type="spellEnd"/>
      <w:r w:rsidR="001D133D">
        <w:t>. Libuš, zapsané na LV č. 1571 u Katastrálního</w:t>
      </w:r>
      <w:r w:rsidR="005806BC">
        <w:t xml:space="preserve"> úřadu pro hlavní město Prahu, K</w:t>
      </w:r>
      <w:r w:rsidR="001D133D">
        <w:t xml:space="preserve">atastrální pracoviště Praha, a pozemku </w:t>
      </w:r>
      <w:proofErr w:type="spellStart"/>
      <w:r w:rsidR="001D133D">
        <w:t>p.č</w:t>
      </w:r>
      <w:proofErr w:type="spellEnd"/>
      <w:r w:rsidR="001D133D">
        <w:t xml:space="preserve">. 804/118, </w:t>
      </w:r>
      <w:proofErr w:type="spellStart"/>
      <w:r w:rsidR="001D133D">
        <w:t>k.ú</w:t>
      </w:r>
      <w:proofErr w:type="spellEnd"/>
      <w:r w:rsidR="001D133D">
        <w:t xml:space="preserve">. Kunratice, zapsané na LV č. 4126 u Katastrálního úřadu </w:t>
      </w:r>
      <w:r w:rsidR="005806BC">
        <w:t>pro hlavní město Prahu, K</w:t>
      </w:r>
      <w:r w:rsidR="00DA03EC">
        <w:t>atastrální pracoviště Praha (dále jen „</w:t>
      </w:r>
      <w:r w:rsidR="00DA03EC" w:rsidRPr="00DA03EC">
        <w:rPr>
          <w:b/>
        </w:rPr>
        <w:t>nemovitost</w:t>
      </w:r>
      <w:r w:rsidR="00DA03EC">
        <w:t>“). Nemovitost je umístěna na adrese Vídeňská 1083, 142 20 Praha 4.</w:t>
      </w:r>
    </w:p>
    <w:p w14:paraId="0AEEA845" w14:textId="77777777" w:rsidR="00B44B7C" w:rsidRPr="00770DF9" w:rsidRDefault="00B44B7C" w:rsidP="00B44B7C">
      <w:pPr>
        <w:pStyle w:val="Odstavecseseznamem"/>
        <w:jc w:val="both"/>
      </w:pPr>
    </w:p>
    <w:p w14:paraId="7F1B1C82" w14:textId="761D5BD5" w:rsidR="00B44B7C" w:rsidRDefault="00770DF9" w:rsidP="00EF286A">
      <w:pPr>
        <w:pStyle w:val="Odstavecseseznamem"/>
        <w:numPr>
          <w:ilvl w:val="0"/>
          <w:numId w:val="1"/>
        </w:numPr>
        <w:ind w:hanging="720"/>
        <w:jc w:val="both"/>
      </w:pPr>
      <w:r>
        <w:t>Pronajímatel přenechává k doča</w:t>
      </w:r>
      <w:r w:rsidR="00DA03EC">
        <w:t>snému užívání nájemci nebytové prostory</w:t>
      </w:r>
      <w:r>
        <w:t xml:space="preserve"> specifikované v odst. 1.1. této smlouvy</w:t>
      </w:r>
      <w:r w:rsidR="00DA03EC">
        <w:t xml:space="preserve"> (dále jen „</w:t>
      </w:r>
      <w:r w:rsidR="00DA03EC">
        <w:rPr>
          <w:b/>
        </w:rPr>
        <w:t>nebytové prostory</w:t>
      </w:r>
      <w:r w:rsidR="00DA03EC">
        <w:t>“)</w:t>
      </w:r>
      <w:r w:rsidR="001D133D">
        <w:t>, a to konkrétně:</w:t>
      </w:r>
      <w:r>
        <w:t xml:space="preserve"> </w:t>
      </w:r>
    </w:p>
    <w:p w14:paraId="5453A526" w14:textId="77777777" w:rsidR="001D133D" w:rsidRDefault="001D133D" w:rsidP="001D133D">
      <w:pPr>
        <w:pStyle w:val="Odstavecseseznamem"/>
      </w:pPr>
    </w:p>
    <w:p w14:paraId="07FC7017" w14:textId="4D2CBAFB" w:rsidR="001D133D" w:rsidRPr="00DA03EC" w:rsidRDefault="001D133D" w:rsidP="001D133D">
      <w:pPr>
        <w:pStyle w:val="Odstavecseseznamem"/>
        <w:jc w:val="both"/>
        <w:rPr>
          <w:b/>
          <w:vertAlign w:val="superscript"/>
        </w:rPr>
      </w:pPr>
      <w:r>
        <w:t xml:space="preserve">- </w:t>
      </w:r>
      <w:r w:rsidRPr="00DA03EC">
        <w:rPr>
          <w:b/>
        </w:rPr>
        <w:t>místnost č. 0.08 o rozloze 9,52 m</w:t>
      </w:r>
      <w:r w:rsidRPr="00DA03EC">
        <w:rPr>
          <w:b/>
          <w:vertAlign w:val="superscript"/>
        </w:rPr>
        <w:t>2</w:t>
      </w:r>
    </w:p>
    <w:p w14:paraId="480E0487" w14:textId="26560436" w:rsidR="001D133D" w:rsidRPr="00DA03EC" w:rsidRDefault="001D133D" w:rsidP="001D133D">
      <w:pPr>
        <w:pStyle w:val="Odstavecseseznamem"/>
        <w:jc w:val="both"/>
        <w:rPr>
          <w:b/>
          <w:vertAlign w:val="superscript"/>
        </w:rPr>
      </w:pPr>
      <w:r>
        <w:t xml:space="preserve">- </w:t>
      </w:r>
      <w:r w:rsidRPr="00DA03EC">
        <w:rPr>
          <w:b/>
        </w:rPr>
        <w:t>místnost č. 0.09 o rozloze 7,31 m</w:t>
      </w:r>
      <w:r w:rsidRPr="00DA03EC">
        <w:rPr>
          <w:b/>
          <w:vertAlign w:val="superscript"/>
        </w:rPr>
        <w:t>2</w:t>
      </w:r>
    </w:p>
    <w:p w14:paraId="4CEC4AEE" w14:textId="2045F3D3" w:rsidR="001D133D" w:rsidRDefault="001D133D" w:rsidP="001D133D">
      <w:pPr>
        <w:pStyle w:val="Odstavecseseznamem"/>
        <w:jc w:val="both"/>
        <w:rPr>
          <w:vertAlign w:val="superscript"/>
        </w:rPr>
      </w:pPr>
      <w:r>
        <w:t xml:space="preserve">- </w:t>
      </w:r>
      <w:r w:rsidRPr="00DA03EC">
        <w:rPr>
          <w:b/>
        </w:rPr>
        <w:t>místnost č. 0.10 o rozloze 35,87 m</w:t>
      </w:r>
      <w:r w:rsidRPr="00DA03EC">
        <w:rPr>
          <w:b/>
          <w:vertAlign w:val="superscript"/>
        </w:rPr>
        <w:t>2</w:t>
      </w:r>
    </w:p>
    <w:p w14:paraId="36A79D40" w14:textId="7E3E91EC" w:rsidR="001D133D" w:rsidRPr="00DA03EC" w:rsidRDefault="001D133D" w:rsidP="001D133D">
      <w:pPr>
        <w:pStyle w:val="Odstavecseseznamem"/>
        <w:jc w:val="both"/>
        <w:rPr>
          <w:b/>
          <w:vertAlign w:val="superscript"/>
        </w:rPr>
      </w:pPr>
      <w:r>
        <w:t xml:space="preserve">- </w:t>
      </w:r>
      <w:r w:rsidRPr="00DA03EC">
        <w:rPr>
          <w:b/>
        </w:rPr>
        <w:t>místnost č. 0.11 o rozloze 16,40 m</w:t>
      </w:r>
      <w:r w:rsidRPr="00DA03EC">
        <w:rPr>
          <w:b/>
          <w:vertAlign w:val="superscript"/>
        </w:rPr>
        <w:t>2</w:t>
      </w:r>
    </w:p>
    <w:p w14:paraId="41711594" w14:textId="1E99B3B7" w:rsidR="001D133D" w:rsidRDefault="001D133D" w:rsidP="001D133D">
      <w:pPr>
        <w:pStyle w:val="Odstavecseseznamem"/>
        <w:jc w:val="both"/>
        <w:rPr>
          <w:vertAlign w:val="superscript"/>
        </w:rPr>
      </w:pPr>
      <w:r>
        <w:t xml:space="preserve">- </w:t>
      </w:r>
      <w:r w:rsidRPr="00DA03EC">
        <w:rPr>
          <w:b/>
        </w:rPr>
        <w:t>místnost č. 0.11a o rozloze 13,80 m</w:t>
      </w:r>
      <w:r w:rsidRPr="00DA03EC">
        <w:rPr>
          <w:b/>
          <w:vertAlign w:val="superscript"/>
        </w:rPr>
        <w:t>2</w:t>
      </w:r>
    </w:p>
    <w:p w14:paraId="099046E1" w14:textId="0019E495" w:rsidR="001D133D" w:rsidRPr="00DA03EC" w:rsidRDefault="001D133D" w:rsidP="001D133D">
      <w:pPr>
        <w:pStyle w:val="Odstavecseseznamem"/>
        <w:jc w:val="both"/>
        <w:rPr>
          <w:b/>
          <w:vertAlign w:val="superscript"/>
        </w:rPr>
      </w:pPr>
      <w:r>
        <w:t xml:space="preserve">- </w:t>
      </w:r>
      <w:r w:rsidRPr="00DA03EC">
        <w:rPr>
          <w:b/>
        </w:rPr>
        <w:t>místnost č. 0.29a o rozloze 4,4 m</w:t>
      </w:r>
      <w:r w:rsidRPr="00DA03EC">
        <w:rPr>
          <w:b/>
          <w:vertAlign w:val="superscript"/>
        </w:rPr>
        <w:t>2</w:t>
      </w:r>
    </w:p>
    <w:p w14:paraId="4E1995D4" w14:textId="77777777" w:rsidR="005806BC" w:rsidRDefault="005806BC" w:rsidP="001D133D">
      <w:pPr>
        <w:pStyle w:val="Odstavecseseznamem"/>
        <w:jc w:val="both"/>
        <w:rPr>
          <w:b/>
        </w:rPr>
      </w:pPr>
    </w:p>
    <w:p w14:paraId="7C62C5A6" w14:textId="50B515FE" w:rsidR="001D133D" w:rsidRDefault="001D133D" w:rsidP="001D133D">
      <w:pPr>
        <w:pStyle w:val="Odstavecseseznamem"/>
        <w:jc w:val="both"/>
        <w:rPr>
          <w:b/>
        </w:rPr>
      </w:pPr>
      <w:r>
        <w:rPr>
          <w:b/>
        </w:rPr>
        <w:t>Celková</w:t>
      </w:r>
      <w:r w:rsidR="00E04799">
        <w:rPr>
          <w:b/>
        </w:rPr>
        <w:t xml:space="preserve"> rozloha pronajímaných prostor je 87,30 m</w:t>
      </w:r>
      <w:r w:rsidR="00E04799">
        <w:rPr>
          <w:b/>
          <w:vertAlign w:val="superscript"/>
        </w:rPr>
        <w:t>2</w:t>
      </w:r>
      <w:r w:rsidR="00E04799">
        <w:rPr>
          <w:b/>
        </w:rPr>
        <w:t>.</w:t>
      </w:r>
    </w:p>
    <w:p w14:paraId="1DD6A5CB" w14:textId="77777777" w:rsidR="00E04799" w:rsidRDefault="00E04799" w:rsidP="001D133D">
      <w:pPr>
        <w:pStyle w:val="Odstavecseseznamem"/>
        <w:jc w:val="both"/>
      </w:pPr>
    </w:p>
    <w:p w14:paraId="456A4DE5" w14:textId="3D30C535" w:rsidR="00E04799" w:rsidRDefault="00E04799" w:rsidP="001D133D">
      <w:pPr>
        <w:pStyle w:val="Odstavecseseznamem"/>
        <w:jc w:val="both"/>
      </w:pPr>
      <w:r w:rsidRPr="00E04799">
        <w:t xml:space="preserve">Umístění </w:t>
      </w:r>
      <w:r>
        <w:t xml:space="preserve">všech pronajímaných </w:t>
      </w:r>
      <w:r w:rsidR="00DA03EC">
        <w:t xml:space="preserve">nebytových </w:t>
      </w:r>
      <w:r>
        <w:t xml:space="preserve">prostor </w:t>
      </w:r>
      <w:r w:rsidR="005806BC">
        <w:t xml:space="preserve">v budově </w:t>
      </w:r>
      <w:proofErr w:type="spellStart"/>
      <w:r w:rsidR="005806BC">
        <w:t>Fb</w:t>
      </w:r>
      <w:proofErr w:type="spellEnd"/>
      <w:r w:rsidR="005806BC">
        <w:t xml:space="preserve"> pronajímatele </w:t>
      </w:r>
      <w:r>
        <w:t>je vyznačeno v plánech, které jsou nedílnou součástí této smlouvy a tvoří přílohu č. 1 této smlouvy.</w:t>
      </w:r>
    </w:p>
    <w:p w14:paraId="130A592C" w14:textId="77777777" w:rsidR="00305E95" w:rsidRPr="00E04799" w:rsidRDefault="00305E95" w:rsidP="001D133D">
      <w:pPr>
        <w:pStyle w:val="Odstavecseseznamem"/>
        <w:jc w:val="both"/>
      </w:pPr>
    </w:p>
    <w:p w14:paraId="4E219A64" w14:textId="31622FE2" w:rsidR="00D40072" w:rsidRPr="00D53AA4" w:rsidRDefault="00D40072" w:rsidP="00D40072">
      <w:pPr>
        <w:pStyle w:val="Odstavecseseznamem"/>
        <w:numPr>
          <w:ilvl w:val="0"/>
          <w:numId w:val="1"/>
        </w:numPr>
        <w:ind w:hanging="720"/>
        <w:jc w:val="both"/>
        <w:rPr>
          <w:color w:val="FF0000"/>
        </w:rPr>
      </w:pPr>
      <w:r>
        <w:t>Mimo předmětu nájmu je n</w:t>
      </w:r>
      <w:r w:rsidR="00E04799">
        <w:t>ájemce oprávněn užívat přiměřeně</w:t>
      </w:r>
      <w:r>
        <w:t xml:space="preserve"> také </w:t>
      </w:r>
      <w:r w:rsidR="00E04799">
        <w:t>společné prostory patřící k výše uvedeným pronajatým ne</w:t>
      </w:r>
      <w:r w:rsidR="00DA03EC">
        <w:t>bytovým prostorám</w:t>
      </w:r>
      <w:r w:rsidR="00E04799">
        <w:t>, konkrétně sociální zařízení a chodby</w:t>
      </w:r>
      <w:r w:rsidRPr="00D53AA4">
        <w:rPr>
          <w:i/>
        </w:rPr>
        <w:t>.</w:t>
      </w:r>
      <w:r w:rsidR="00E04799">
        <w:rPr>
          <w:i/>
        </w:rPr>
        <w:t xml:space="preserve"> </w:t>
      </w:r>
      <w:r w:rsidR="00E04799">
        <w:t>O</w:t>
      </w:r>
      <w:r w:rsidR="00323DD6">
        <w:t>statní společné pros</w:t>
      </w:r>
      <w:r w:rsidR="00E04799">
        <w:t>tory náležející k </w:t>
      </w:r>
      <w:r w:rsidR="005D2210">
        <w:t>nemovitosti</w:t>
      </w:r>
      <w:r w:rsidR="00E04799">
        <w:t xml:space="preserve"> nájemce využívat nesmí.</w:t>
      </w:r>
      <w:r w:rsidR="00323DD6">
        <w:t xml:space="preserve"> Nájemce je oprávněn využívat </w:t>
      </w:r>
      <w:r w:rsidR="00466D67">
        <w:t xml:space="preserve">veškeré </w:t>
      </w:r>
      <w:r w:rsidR="00323DD6">
        <w:t>vybavení, které je umístěno ve výše uvedených ne</w:t>
      </w:r>
      <w:r w:rsidR="00DA03EC">
        <w:t>bytových prostorech</w:t>
      </w:r>
      <w:r w:rsidR="00323DD6">
        <w:t>. Úhrada za užívání tohoto vybavení je již zahrnuta v nájemném dle čl. IV. této smlouvy.</w:t>
      </w:r>
      <w:r w:rsidR="00466D67">
        <w:t xml:space="preserve"> </w:t>
      </w:r>
    </w:p>
    <w:p w14:paraId="7A2CDABF" w14:textId="77777777" w:rsidR="00B44B7C" w:rsidRPr="00770DF9" w:rsidRDefault="00B44B7C" w:rsidP="00B44B7C">
      <w:pPr>
        <w:pStyle w:val="Odstavecseseznamem"/>
        <w:jc w:val="both"/>
      </w:pPr>
    </w:p>
    <w:p w14:paraId="791C70B6" w14:textId="5DF4772B" w:rsidR="00976C67" w:rsidRDefault="00770DF9" w:rsidP="00F02A57">
      <w:pPr>
        <w:pStyle w:val="Odstavecseseznamem"/>
        <w:numPr>
          <w:ilvl w:val="0"/>
          <w:numId w:val="1"/>
        </w:numPr>
        <w:ind w:hanging="720"/>
        <w:jc w:val="both"/>
      </w:pPr>
      <w:r w:rsidRPr="00D53AA4">
        <w:t>Nájemce se za užívání předmětu nájmu zavazuje platit pronajímateli nájemné.</w:t>
      </w:r>
    </w:p>
    <w:p w14:paraId="00F5B2B5" w14:textId="77777777" w:rsidR="00466D67" w:rsidRDefault="00466D67" w:rsidP="00466D67">
      <w:pPr>
        <w:pStyle w:val="Odstavecseseznamem"/>
      </w:pPr>
    </w:p>
    <w:p w14:paraId="068C9C58" w14:textId="2D8FA99F" w:rsidR="00466D67" w:rsidRPr="00F02A57" w:rsidRDefault="00466D67" w:rsidP="00F02A57">
      <w:pPr>
        <w:pStyle w:val="Odstavecseseznamem"/>
        <w:numPr>
          <w:ilvl w:val="0"/>
          <w:numId w:val="1"/>
        </w:numPr>
        <w:ind w:hanging="720"/>
        <w:jc w:val="both"/>
      </w:pPr>
      <w:r>
        <w:t>Nájemce je oprávněn užívat předmět nájmu pouze v souladu s jejich stavebním určením a předmětem činnosti nájemce.</w:t>
      </w:r>
    </w:p>
    <w:p w14:paraId="15D83F82" w14:textId="24090B09" w:rsidR="00976C67" w:rsidRDefault="00976C67" w:rsidP="00D40072">
      <w:pPr>
        <w:spacing w:after="0" w:line="240" w:lineRule="auto"/>
        <w:ind w:left="357" w:hanging="720"/>
        <w:jc w:val="center"/>
        <w:rPr>
          <w:b/>
        </w:rPr>
      </w:pPr>
    </w:p>
    <w:p w14:paraId="09F92393" w14:textId="77777777" w:rsidR="00976C67" w:rsidRPr="00D40072" w:rsidRDefault="00976C67" w:rsidP="00D40072">
      <w:pPr>
        <w:spacing w:after="0" w:line="240" w:lineRule="auto"/>
        <w:ind w:left="357" w:hanging="720"/>
        <w:jc w:val="center"/>
        <w:rPr>
          <w:b/>
        </w:rPr>
      </w:pPr>
    </w:p>
    <w:p w14:paraId="66D32E77" w14:textId="77777777" w:rsidR="00D40072" w:rsidRPr="00D40072" w:rsidRDefault="00D40072" w:rsidP="00D40072">
      <w:pPr>
        <w:spacing w:after="0" w:line="240" w:lineRule="auto"/>
        <w:ind w:left="357" w:hanging="720"/>
        <w:jc w:val="center"/>
        <w:rPr>
          <w:b/>
        </w:rPr>
      </w:pPr>
      <w:r w:rsidRPr="00D40072">
        <w:rPr>
          <w:b/>
        </w:rPr>
        <w:t>II.</w:t>
      </w:r>
    </w:p>
    <w:p w14:paraId="4EAA7E18" w14:textId="77777777" w:rsidR="00D40072" w:rsidRDefault="00D40072" w:rsidP="00D40072">
      <w:pPr>
        <w:spacing w:after="0" w:line="240" w:lineRule="auto"/>
        <w:ind w:left="357" w:hanging="720"/>
        <w:jc w:val="center"/>
        <w:rPr>
          <w:b/>
        </w:rPr>
      </w:pPr>
      <w:r w:rsidRPr="00D40072">
        <w:rPr>
          <w:b/>
        </w:rPr>
        <w:t>Účel nájmu</w:t>
      </w:r>
    </w:p>
    <w:p w14:paraId="7DB44A03" w14:textId="77777777" w:rsidR="006176B3" w:rsidRDefault="006176B3" w:rsidP="00D40072">
      <w:pPr>
        <w:spacing w:after="0" w:line="240" w:lineRule="auto"/>
        <w:ind w:left="357" w:hanging="720"/>
        <w:jc w:val="center"/>
        <w:rPr>
          <w:b/>
        </w:rPr>
      </w:pPr>
    </w:p>
    <w:p w14:paraId="74E06E1F" w14:textId="23853455" w:rsidR="00621E8A" w:rsidRDefault="00D40072" w:rsidP="00E4595C">
      <w:pPr>
        <w:pStyle w:val="Odstavecseseznamem"/>
        <w:numPr>
          <w:ilvl w:val="0"/>
          <w:numId w:val="2"/>
        </w:numPr>
        <w:ind w:left="709" w:hanging="709"/>
        <w:jc w:val="both"/>
      </w:pPr>
      <w:r>
        <w:t xml:space="preserve">Pronajímatel přenechává nájemci předmět nájmu k užívání výhradně za účelem </w:t>
      </w:r>
      <w:r w:rsidR="00E04799">
        <w:t>výkonu předmětu své činnosti, tj. zejména k laboratorním účelům při provádění základního výzkumu.</w:t>
      </w:r>
    </w:p>
    <w:p w14:paraId="4835698F" w14:textId="77777777" w:rsidR="00305E95" w:rsidRDefault="00305E95" w:rsidP="00116B90">
      <w:pPr>
        <w:pStyle w:val="Odstavecseseznamem"/>
        <w:ind w:left="709"/>
        <w:jc w:val="both"/>
      </w:pPr>
    </w:p>
    <w:p w14:paraId="71DDE8BF" w14:textId="6D6957DF" w:rsidR="0073600F" w:rsidRDefault="00E04799" w:rsidP="00D40072">
      <w:pPr>
        <w:pStyle w:val="Odstavecseseznamem"/>
        <w:numPr>
          <w:ilvl w:val="0"/>
          <w:numId w:val="2"/>
        </w:numPr>
        <w:ind w:left="709" w:hanging="709"/>
        <w:jc w:val="both"/>
      </w:pPr>
      <w:r>
        <w:t xml:space="preserve">Nájemce </w:t>
      </w:r>
      <w:r w:rsidR="00CE3FB1">
        <w:t>je</w:t>
      </w:r>
      <w:r w:rsidR="0073600F">
        <w:t xml:space="preserve"> oprávněn umístit reklamu</w:t>
      </w:r>
      <w:r w:rsidR="00F920E9">
        <w:t xml:space="preserve"> či </w:t>
      </w:r>
      <w:r w:rsidR="00621E8A">
        <w:t>informační cedu</w:t>
      </w:r>
      <w:r w:rsidR="00CE3FB1">
        <w:t>le upozorňující na jeho činnost pouze po předchozím písemném souhlasu pronajímatele a pouze na místech, které k tomuto účelu pronajímatel v nebytových prostorách určí.</w:t>
      </w:r>
      <w:r w:rsidR="0073600F">
        <w:t xml:space="preserve"> </w:t>
      </w:r>
    </w:p>
    <w:p w14:paraId="6936ED82" w14:textId="77777777" w:rsidR="00DE3759" w:rsidRDefault="00DE3759" w:rsidP="00DE3759">
      <w:pPr>
        <w:pStyle w:val="Odstavecseseznamem"/>
        <w:ind w:left="709"/>
        <w:jc w:val="both"/>
      </w:pPr>
    </w:p>
    <w:p w14:paraId="7B427375" w14:textId="77777777" w:rsidR="00D40072" w:rsidRPr="00686847" w:rsidRDefault="00D40072" w:rsidP="00D40072">
      <w:pPr>
        <w:spacing w:after="0" w:line="240" w:lineRule="auto"/>
        <w:ind w:hanging="720"/>
        <w:jc w:val="center"/>
        <w:rPr>
          <w:b/>
        </w:rPr>
      </w:pPr>
      <w:r w:rsidRPr="00686847">
        <w:rPr>
          <w:b/>
        </w:rPr>
        <w:t>III.</w:t>
      </w:r>
    </w:p>
    <w:p w14:paraId="3F544A89" w14:textId="77777777" w:rsidR="00D40072" w:rsidRPr="00686847" w:rsidRDefault="00D40072" w:rsidP="00D40072">
      <w:pPr>
        <w:spacing w:after="0" w:line="240" w:lineRule="auto"/>
        <w:ind w:hanging="720"/>
        <w:jc w:val="center"/>
        <w:rPr>
          <w:b/>
        </w:rPr>
      </w:pPr>
      <w:r w:rsidRPr="00686847">
        <w:rPr>
          <w:b/>
        </w:rPr>
        <w:t>Doba nájmu</w:t>
      </w:r>
    </w:p>
    <w:p w14:paraId="1FBC4D80" w14:textId="158C34E6" w:rsidR="00DE3759" w:rsidRPr="00686847" w:rsidRDefault="00DE3759" w:rsidP="00D40072">
      <w:pPr>
        <w:spacing w:after="0" w:line="240" w:lineRule="auto"/>
        <w:ind w:hanging="720"/>
        <w:jc w:val="center"/>
        <w:rPr>
          <w:b/>
        </w:rPr>
      </w:pPr>
    </w:p>
    <w:p w14:paraId="15F5F847" w14:textId="304BE493" w:rsidR="00D40072" w:rsidRPr="00686847" w:rsidRDefault="00D40072" w:rsidP="00DE3759">
      <w:pPr>
        <w:pStyle w:val="Odstavecseseznamem"/>
        <w:numPr>
          <w:ilvl w:val="0"/>
          <w:numId w:val="3"/>
        </w:numPr>
        <w:ind w:hanging="720"/>
        <w:jc w:val="both"/>
        <w:rPr>
          <w:color w:val="FF0000"/>
        </w:rPr>
      </w:pPr>
      <w:r w:rsidRPr="00686847">
        <w:t>Nájem se sjednává na dobu určitou od</w:t>
      </w:r>
      <w:r w:rsidR="00E04799" w:rsidRPr="00686847">
        <w:t xml:space="preserve"> 1. 1. 202</w:t>
      </w:r>
      <w:r w:rsidR="00686847" w:rsidRPr="00686847">
        <w:t>4</w:t>
      </w:r>
      <w:r w:rsidR="00E04799" w:rsidRPr="00686847">
        <w:t xml:space="preserve"> do 31. 12. 202</w:t>
      </w:r>
      <w:r w:rsidR="00686847" w:rsidRPr="00686847">
        <w:t>4</w:t>
      </w:r>
      <w:r w:rsidR="00E04799" w:rsidRPr="00686847">
        <w:t>.</w:t>
      </w:r>
    </w:p>
    <w:p w14:paraId="184267EE" w14:textId="77777777" w:rsidR="00B44B7C" w:rsidRPr="00686847" w:rsidRDefault="00B44B7C" w:rsidP="00B44B7C">
      <w:pPr>
        <w:pStyle w:val="Odstavecseseznamem"/>
        <w:jc w:val="both"/>
      </w:pPr>
    </w:p>
    <w:p w14:paraId="4699C869" w14:textId="73459009" w:rsidR="00DE3759" w:rsidRPr="00686847" w:rsidRDefault="00323DD6" w:rsidP="00DE3759">
      <w:pPr>
        <w:pStyle w:val="Odstavecseseznamem"/>
        <w:numPr>
          <w:ilvl w:val="0"/>
          <w:numId w:val="3"/>
        </w:numPr>
        <w:ind w:hanging="720"/>
        <w:jc w:val="both"/>
      </w:pPr>
      <w:r w:rsidRPr="00686847">
        <w:t xml:space="preserve">Pronajímatel předá nájemci předmět nájmu bez zbytečného odkladu po nabytí účinnosti této smlouvy. O tomto předání bude mezi smluvními stranami podepsán předávací protokol, podepsaný oprávněnými zástupci obou smluvních stran. Okamžikem podpisu předávacího protokolu přechází na nájemce odpovědnost za škodu způsobenou v pronajatých </w:t>
      </w:r>
      <w:r w:rsidR="00DA03EC" w:rsidRPr="00686847">
        <w:t xml:space="preserve">nebytových </w:t>
      </w:r>
      <w:r w:rsidRPr="00686847">
        <w:t>prostorách a na tam umístěném movitém zařízení (vybavení), které nájemce v rámci sjednaného nájmu užívá.</w:t>
      </w:r>
    </w:p>
    <w:p w14:paraId="14AA51C5" w14:textId="77777777" w:rsidR="00B44B7C" w:rsidRPr="00686847" w:rsidRDefault="00B44B7C" w:rsidP="00B44B7C">
      <w:pPr>
        <w:pStyle w:val="Odstavecseseznamem"/>
        <w:jc w:val="both"/>
        <w:rPr>
          <w:i/>
        </w:rPr>
      </w:pPr>
    </w:p>
    <w:p w14:paraId="650F9C13" w14:textId="584E4DDE" w:rsidR="00DD2EF4" w:rsidRPr="00686847" w:rsidRDefault="00323DD6" w:rsidP="00DE3759">
      <w:pPr>
        <w:pStyle w:val="Odstavecseseznamem"/>
        <w:numPr>
          <w:ilvl w:val="0"/>
          <w:numId w:val="3"/>
        </w:numPr>
        <w:ind w:hanging="720"/>
        <w:jc w:val="both"/>
        <w:rPr>
          <w:i/>
        </w:rPr>
      </w:pPr>
      <w:r w:rsidRPr="00686847">
        <w:t>Smluvní strany podpisem této smlouvy výslovně sjednávají a prohlašují, že si předmět nájmu prohlédly, že je způsobilý pro užívání ke sjednanému účelu</w:t>
      </w:r>
      <w:r w:rsidR="00DD2EF4" w:rsidRPr="00686847">
        <w:rPr>
          <w:i/>
          <w:color w:val="FF0000"/>
        </w:rPr>
        <w:t>.</w:t>
      </w:r>
    </w:p>
    <w:p w14:paraId="22E376DF" w14:textId="77777777" w:rsidR="00B44B7C" w:rsidRPr="00686847" w:rsidRDefault="00B44B7C" w:rsidP="00DD2EF4">
      <w:pPr>
        <w:spacing w:after="0" w:line="240" w:lineRule="auto"/>
        <w:jc w:val="center"/>
        <w:rPr>
          <w:b/>
        </w:rPr>
      </w:pPr>
    </w:p>
    <w:p w14:paraId="0B54070E" w14:textId="77777777" w:rsidR="00DD2EF4" w:rsidRPr="00686847" w:rsidRDefault="00DD2EF4" w:rsidP="00DD2EF4">
      <w:pPr>
        <w:spacing w:after="0" w:line="240" w:lineRule="auto"/>
        <w:jc w:val="center"/>
        <w:rPr>
          <w:b/>
        </w:rPr>
      </w:pPr>
      <w:r w:rsidRPr="00686847">
        <w:rPr>
          <w:b/>
        </w:rPr>
        <w:t>IV.</w:t>
      </w:r>
    </w:p>
    <w:p w14:paraId="319F66D9" w14:textId="6801502D" w:rsidR="00DD2EF4" w:rsidRPr="00686847" w:rsidRDefault="005D2210" w:rsidP="00DD2EF4">
      <w:pPr>
        <w:spacing w:after="0" w:line="240" w:lineRule="auto"/>
        <w:jc w:val="center"/>
        <w:rPr>
          <w:b/>
        </w:rPr>
      </w:pPr>
      <w:r w:rsidRPr="00686847">
        <w:rPr>
          <w:b/>
        </w:rPr>
        <w:t>Nájemné</w:t>
      </w:r>
      <w:r w:rsidR="00DD2EF4" w:rsidRPr="00686847">
        <w:rPr>
          <w:b/>
        </w:rPr>
        <w:t xml:space="preserve"> a platby s nájmem související</w:t>
      </w:r>
    </w:p>
    <w:p w14:paraId="4B39669A" w14:textId="77777777" w:rsidR="00DD2EF4" w:rsidRPr="00686847" w:rsidRDefault="00DD2EF4" w:rsidP="00DD2EF4">
      <w:pPr>
        <w:jc w:val="both"/>
      </w:pPr>
    </w:p>
    <w:p w14:paraId="19F04E30" w14:textId="1C727139" w:rsidR="00323DD6" w:rsidRPr="00116B90" w:rsidRDefault="00DD2EF4" w:rsidP="00DD2EF4">
      <w:pPr>
        <w:pStyle w:val="Odstavecseseznamem"/>
        <w:numPr>
          <w:ilvl w:val="0"/>
          <w:numId w:val="4"/>
        </w:numPr>
        <w:ind w:hanging="720"/>
        <w:jc w:val="both"/>
        <w:rPr>
          <w:color w:val="FF0000"/>
        </w:rPr>
      </w:pPr>
      <w:r w:rsidRPr="00686847">
        <w:t>Náje</w:t>
      </w:r>
      <w:r w:rsidR="00976C67" w:rsidRPr="00686847">
        <w:t xml:space="preserve">m </w:t>
      </w:r>
      <w:r w:rsidRPr="00686847">
        <w:t>byl do</w:t>
      </w:r>
      <w:r w:rsidR="00323DD6" w:rsidRPr="00686847">
        <w:t>hodou smluvních stran sjednán v celkové</w:t>
      </w:r>
      <w:r w:rsidR="00235860" w:rsidRPr="00686847">
        <w:t xml:space="preserve"> výši </w:t>
      </w:r>
      <w:r w:rsidR="00D861BA">
        <w:rPr>
          <w:b/>
        </w:rPr>
        <w:t>2</w:t>
      </w:r>
      <w:r w:rsidR="00C21193">
        <w:rPr>
          <w:b/>
        </w:rPr>
        <w:t>83.025,86</w:t>
      </w:r>
      <w:r w:rsidR="00235860" w:rsidRPr="00686847">
        <w:t xml:space="preserve"> </w:t>
      </w:r>
      <w:r w:rsidR="00C02E21" w:rsidRPr="00686847">
        <w:t>Kč</w:t>
      </w:r>
      <w:r w:rsidR="00235860" w:rsidRPr="00686847">
        <w:t>/rok.</w:t>
      </w:r>
      <w:r w:rsidR="00C02E21" w:rsidRPr="00686847">
        <w:t xml:space="preserve"> </w:t>
      </w:r>
    </w:p>
    <w:p w14:paraId="38BF598A" w14:textId="77777777" w:rsidR="00305E95" w:rsidRPr="00686847" w:rsidRDefault="00305E95" w:rsidP="00116B90">
      <w:pPr>
        <w:pStyle w:val="Odstavecseseznamem"/>
        <w:jc w:val="both"/>
        <w:rPr>
          <w:color w:val="FF0000"/>
        </w:rPr>
      </w:pPr>
    </w:p>
    <w:p w14:paraId="60D1A43B" w14:textId="77777777" w:rsidR="00235860" w:rsidRPr="00686847" w:rsidRDefault="00235860" w:rsidP="00235860">
      <w:pPr>
        <w:pStyle w:val="Odstavecseseznamem"/>
        <w:jc w:val="both"/>
        <w:rPr>
          <w:b/>
        </w:rPr>
      </w:pPr>
      <w:r w:rsidRPr="00686847">
        <w:rPr>
          <w:b/>
        </w:rPr>
        <w:lastRenderedPageBreak/>
        <w:t>Předmět nájmu</w:t>
      </w:r>
      <w:r w:rsidRPr="00686847">
        <w:rPr>
          <w:b/>
        </w:rPr>
        <w:tab/>
      </w:r>
      <w:r w:rsidRPr="00686847">
        <w:rPr>
          <w:b/>
        </w:rPr>
        <w:tab/>
      </w:r>
      <w:r w:rsidRPr="00686847">
        <w:rPr>
          <w:b/>
        </w:rPr>
        <w:tab/>
        <w:t>Cena (Kč)</w:t>
      </w:r>
      <w:r w:rsidRPr="00686847">
        <w:rPr>
          <w:b/>
        </w:rPr>
        <w:tab/>
        <w:t>DPH (Kč)</w:t>
      </w:r>
      <w:r w:rsidRPr="00686847">
        <w:rPr>
          <w:b/>
        </w:rPr>
        <w:tab/>
        <w:t>Cena vč. DPH (Kč)</w:t>
      </w:r>
    </w:p>
    <w:p w14:paraId="659667E3" w14:textId="4175A280" w:rsidR="00235860" w:rsidRPr="00686847" w:rsidRDefault="00235860" w:rsidP="00235860">
      <w:pPr>
        <w:pStyle w:val="Odstavecseseznamem"/>
        <w:jc w:val="both"/>
        <w:rPr>
          <w:iCs/>
        </w:rPr>
      </w:pPr>
      <w:r w:rsidRPr="00686847">
        <w:rPr>
          <w:iCs/>
        </w:rPr>
        <w:t>Nájemné prostory</w:t>
      </w:r>
      <w:r w:rsidRPr="00686847">
        <w:rPr>
          <w:iCs/>
        </w:rPr>
        <w:tab/>
      </w:r>
      <w:r w:rsidRPr="00686847">
        <w:rPr>
          <w:iCs/>
        </w:rPr>
        <w:tab/>
      </w:r>
      <w:r w:rsidRPr="00686847">
        <w:rPr>
          <w:iCs/>
        </w:rPr>
        <w:tab/>
      </w:r>
      <w:r w:rsidR="00686847" w:rsidRPr="00686847">
        <w:rPr>
          <w:iCs/>
        </w:rPr>
        <w:t>2</w:t>
      </w:r>
      <w:r w:rsidR="00C21193">
        <w:rPr>
          <w:iCs/>
        </w:rPr>
        <w:t>30</w:t>
      </w:r>
      <w:r w:rsidR="00686847" w:rsidRPr="00686847">
        <w:rPr>
          <w:iCs/>
        </w:rPr>
        <w:t>.</w:t>
      </w:r>
      <w:r w:rsidR="00C21193">
        <w:rPr>
          <w:iCs/>
        </w:rPr>
        <w:t>472</w:t>
      </w:r>
      <w:r w:rsidR="00686847" w:rsidRPr="00686847">
        <w:rPr>
          <w:iCs/>
        </w:rPr>
        <w:t>,00</w:t>
      </w:r>
      <w:r w:rsidRPr="00686847">
        <w:rPr>
          <w:iCs/>
        </w:rPr>
        <w:tab/>
        <w:t>0</w:t>
      </w:r>
      <w:r w:rsidRPr="00686847">
        <w:rPr>
          <w:iCs/>
        </w:rPr>
        <w:tab/>
      </w:r>
      <w:r w:rsidRPr="00686847">
        <w:rPr>
          <w:iCs/>
        </w:rPr>
        <w:tab/>
      </w:r>
      <w:r w:rsidR="00686847" w:rsidRPr="00686847">
        <w:rPr>
          <w:iCs/>
        </w:rPr>
        <w:t>2</w:t>
      </w:r>
      <w:r w:rsidR="00C21193">
        <w:rPr>
          <w:iCs/>
        </w:rPr>
        <w:t>30.472</w:t>
      </w:r>
      <w:r w:rsidR="00686847" w:rsidRPr="00686847">
        <w:rPr>
          <w:iCs/>
        </w:rPr>
        <w:t>,00</w:t>
      </w:r>
    </w:p>
    <w:p w14:paraId="561C645A" w14:textId="2529D459" w:rsidR="00235860" w:rsidRPr="00686847" w:rsidRDefault="00235860" w:rsidP="00235860">
      <w:pPr>
        <w:pStyle w:val="Odstavecseseznamem"/>
        <w:jc w:val="both"/>
        <w:rPr>
          <w:iCs/>
        </w:rPr>
      </w:pPr>
      <w:r w:rsidRPr="00686847">
        <w:rPr>
          <w:iCs/>
        </w:rPr>
        <w:t>Nájemné vybavení – DDHM</w:t>
      </w:r>
      <w:r w:rsidRPr="00686847">
        <w:rPr>
          <w:iCs/>
        </w:rPr>
        <w:tab/>
      </w:r>
      <w:proofErr w:type="gramStart"/>
      <w:r w:rsidRPr="00686847">
        <w:rPr>
          <w:iCs/>
        </w:rPr>
        <w:tab/>
      </w:r>
      <w:r w:rsidR="00686847" w:rsidRPr="00686847">
        <w:rPr>
          <w:iCs/>
        </w:rPr>
        <w:t xml:space="preserve">  43.432</w:t>
      </w:r>
      <w:proofErr w:type="gramEnd"/>
      <w:r w:rsidR="00686847" w:rsidRPr="00686847">
        <w:rPr>
          <w:iCs/>
        </w:rPr>
        <w:t>,94</w:t>
      </w:r>
      <w:r w:rsidRPr="00686847">
        <w:rPr>
          <w:iCs/>
        </w:rPr>
        <w:tab/>
      </w:r>
      <w:r w:rsidR="00686847" w:rsidRPr="00686847">
        <w:rPr>
          <w:iCs/>
        </w:rPr>
        <w:t>9.120,92</w:t>
      </w:r>
      <w:r w:rsidRPr="00686847">
        <w:rPr>
          <w:iCs/>
        </w:rPr>
        <w:tab/>
      </w:r>
      <w:r w:rsidR="00686847" w:rsidRPr="00686847">
        <w:rPr>
          <w:iCs/>
        </w:rPr>
        <w:t xml:space="preserve">  52.553,86</w:t>
      </w:r>
    </w:p>
    <w:p w14:paraId="7421FEA1" w14:textId="653631E5" w:rsidR="00DD2EF4" w:rsidRPr="00686847" w:rsidRDefault="00C02E21" w:rsidP="00323DD6">
      <w:pPr>
        <w:pStyle w:val="Odstavecseseznamem"/>
        <w:jc w:val="both"/>
        <w:rPr>
          <w:color w:val="FF0000"/>
        </w:rPr>
      </w:pPr>
      <w:r w:rsidRPr="00686847">
        <w:t>K</w:t>
      </w:r>
      <w:r w:rsidR="00235860" w:rsidRPr="00686847">
        <w:t> nájemnému musí</w:t>
      </w:r>
      <w:r w:rsidR="0010592D" w:rsidRPr="00686847">
        <w:t xml:space="preserve"> být</w:t>
      </w:r>
      <w:r w:rsidRPr="00686847">
        <w:t xml:space="preserve"> připočtena </w:t>
      </w:r>
      <w:r w:rsidR="00DD2EF4" w:rsidRPr="00686847">
        <w:t>DPH</w:t>
      </w:r>
      <w:r w:rsidR="006176B3" w:rsidRPr="00686847">
        <w:t xml:space="preserve"> ve výši dle právních předpisů</w:t>
      </w:r>
      <w:r w:rsidRPr="00686847">
        <w:t xml:space="preserve"> platných</w:t>
      </w:r>
      <w:r w:rsidR="006176B3" w:rsidRPr="00686847">
        <w:t xml:space="preserve"> ke dni uskutečnění zdanitelného plnění</w:t>
      </w:r>
      <w:r w:rsidR="00DD2EF4" w:rsidRPr="00686847">
        <w:t>.</w:t>
      </w:r>
      <w:r w:rsidR="00F920E9" w:rsidRPr="00686847">
        <w:t xml:space="preserve"> Nájemné </w:t>
      </w:r>
      <w:r w:rsidR="00DA03EC" w:rsidRPr="00686847">
        <w:t xml:space="preserve">za </w:t>
      </w:r>
      <w:r w:rsidR="00F920E9" w:rsidRPr="00686847">
        <w:t>nemovité věci</w:t>
      </w:r>
      <w:r w:rsidR="00DA03EC" w:rsidRPr="00686847">
        <w:t xml:space="preserve"> (nebytové prostory)</w:t>
      </w:r>
      <w:r w:rsidR="00F920E9" w:rsidRPr="00686847">
        <w:t xml:space="preserve"> je v souladu s § 56a odst. 1 zákona č. 235/2004 Sb., o dani z přidané hodnoty, ve znění pozdějších předpisů</w:t>
      </w:r>
      <w:r w:rsidR="005D2210" w:rsidRPr="00686847">
        <w:t xml:space="preserve"> (dále jen „zákon o DPH“)</w:t>
      </w:r>
      <w:r w:rsidR="00F920E9" w:rsidRPr="00686847">
        <w:t>, od daně osvobozeno.</w:t>
      </w:r>
      <w:r w:rsidR="005D2210" w:rsidRPr="00686847">
        <w:t xml:space="preserve"> Pokud bude zákon o DPH v době uskutečnění zdanitelného plnění změněn, bude pronajímatel povinen připočíst k dohodnutému nájemnému daň z přidané hodnoty v procentní sazbě odpovídající zákonné úpravě zákona o DPH k datu uskutečnění zdanitelného plnění.</w:t>
      </w:r>
    </w:p>
    <w:p w14:paraId="57325AC7" w14:textId="77777777" w:rsidR="00B44B7C" w:rsidRPr="00686847" w:rsidRDefault="00B44B7C" w:rsidP="00B44B7C">
      <w:pPr>
        <w:pStyle w:val="Odstavecseseznamem"/>
        <w:jc w:val="both"/>
      </w:pPr>
    </w:p>
    <w:p w14:paraId="41D15A89" w14:textId="0D5AC0B1" w:rsidR="00DD2EF4" w:rsidRPr="00686847" w:rsidRDefault="00E742EC" w:rsidP="00DD2EF4">
      <w:pPr>
        <w:pStyle w:val="Odstavecseseznamem"/>
        <w:numPr>
          <w:ilvl w:val="0"/>
          <w:numId w:val="4"/>
        </w:numPr>
        <w:ind w:hanging="720"/>
        <w:jc w:val="both"/>
      </w:pPr>
      <w:r w:rsidRPr="00686847">
        <w:t>Úhrada nájemného bude nájemcem provedena na bankovní účet pronajímatele uvedený na příslušné faktuře (daňovém dokladu) vystavené k 31. prosinci 202</w:t>
      </w:r>
      <w:r w:rsidR="00686847" w:rsidRPr="00686847">
        <w:t>4</w:t>
      </w:r>
      <w:r w:rsidRPr="00686847">
        <w:t xml:space="preserve"> se splatností 21 dnů ode dne jejího doručení nájemci.</w:t>
      </w:r>
    </w:p>
    <w:p w14:paraId="178B163C" w14:textId="77777777" w:rsidR="00B44B7C" w:rsidRPr="00686847" w:rsidRDefault="00B44B7C" w:rsidP="00B44B7C">
      <w:pPr>
        <w:pStyle w:val="Odstavecseseznamem"/>
        <w:jc w:val="both"/>
      </w:pPr>
    </w:p>
    <w:p w14:paraId="76151153" w14:textId="6D9EEC83" w:rsidR="005D2210" w:rsidRPr="00686847" w:rsidRDefault="00E742EC" w:rsidP="00DD2EF4">
      <w:pPr>
        <w:pStyle w:val="Odstavecseseznamem"/>
        <w:numPr>
          <w:ilvl w:val="0"/>
          <w:numId w:val="4"/>
        </w:numPr>
        <w:ind w:hanging="720"/>
        <w:jc w:val="both"/>
      </w:pPr>
      <w:r w:rsidRPr="00686847">
        <w:t>Dnem uskutečnění zdanitelného plnění je 31. prosinec 202</w:t>
      </w:r>
      <w:r w:rsidR="00686847" w:rsidRPr="00686847">
        <w:t>4</w:t>
      </w:r>
      <w:r w:rsidRPr="00686847">
        <w:t xml:space="preserve">. </w:t>
      </w:r>
    </w:p>
    <w:p w14:paraId="2F6B1364" w14:textId="77777777" w:rsidR="005D2210" w:rsidRPr="00686847" w:rsidRDefault="005D2210" w:rsidP="005D2210">
      <w:pPr>
        <w:pStyle w:val="Odstavecseseznamem"/>
      </w:pPr>
    </w:p>
    <w:p w14:paraId="4DE0B4D1" w14:textId="108C6BED" w:rsidR="00DD2EF4" w:rsidRPr="00686847" w:rsidRDefault="00E742EC" w:rsidP="00DD2EF4">
      <w:pPr>
        <w:pStyle w:val="Odstavecseseznamem"/>
        <w:numPr>
          <w:ilvl w:val="0"/>
          <w:numId w:val="4"/>
        </w:numPr>
        <w:ind w:hanging="720"/>
        <w:jc w:val="both"/>
      </w:pPr>
      <w:r w:rsidRPr="00686847">
        <w:t>Faktura se pro účely této smlouvy považuje za uhrazenou okamžikem připsání příslušné částky na účet pronajímatele.</w:t>
      </w:r>
      <w:r w:rsidR="001D3E00" w:rsidRPr="00686847">
        <w:t xml:space="preserve"> Námitky proti údajům uvedeným na faktuře může nájemce uplatnit do konce lhůty její splatnosti s tím, že ji odešle zpět pronajímateli s uvedením výhrad. Okamžikem odeslání námitek se přerušuje lhůta splatnosti. Nová lhůta splatnosti počíná běžet okamžikem doručení nové či opravené faktury nájemci. Faktura musí obsahovat veškeré náležitosti účetního a daňového dokladu ve smyslu zákona č. 563/1991 Sb., o účetnictví, ve znění pozdějších předpisů, a zákona č. 235/2004 Sb., o dani z přidané hodnoty, ve znění pozdějších předpisů a obchodní listiny ve smyslu § 435 Občanského zákoníku. Na faktuře musí být dále uveden název této smlouvy, její číslo a identifikační údaje obou smluvních stran.</w:t>
      </w:r>
    </w:p>
    <w:p w14:paraId="06BB01DA" w14:textId="77777777" w:rsidR="001D3E00" w:rsidRPr="00686847" w:rsidRDefault="001D3E00" w:rsidP="001D3E00">
      <w:pPr>
        <w:pStyle w:val="Odstavecseseznamem"/>
      </w:pPr>
    </w:p>
    <w:p w14:paraId="307248F4" w14:textId="55A3D172" w:rsidR="001D3E00" w:rsidRPr="00686847" w:rsidRDefault="001D3E00" w:rsidP="00DD2EF4">
      <w:pPr>
        <w:pStyle w:val="Odstavecseseznamem"/>
        <w:numPr>
          <w:ilvl w:val="0"/>
          <w:numId w:val="4"/>
        </w:numPr>
        <w:ind w:hanging="720"/>
        <w:jc w:val="both"/>
      </w:pPr>
      <w:r w:rsidRPr="00686847">
        <w:t>Pro případ prodlení nájemce s úhradou řádně vystavené a doručené faktury se sjednává úrok z prodlení ve výši 0,05 % z dlužné částky za každý i započatý den prodlení.</w:t>
      </w:r>
    </w:p>
    <w:p w14:paraId="40859888" w14:textId="77777777" w:rsidR="00B44B7C" w:rsidRPr="00686847" w:rsidRDefault="00B44B7C" w:rsidP="00B44B7C">
      <w:pPr>
        <w:pStyle w:val="Odstavecseseznamem"/>
        <w:jc w:val="both"/>
      </w:pPr>
    </w:p>
    <w:p w14:paraId="4C38F7E3" w14:textId="576ABD3F" w:rsidR="00B44B7C" w:rsidRPr="00686847" w:rsidRDefault="004156C9" w:rsidP="00B44B7C">
      <w:pPr>
        <w:pStyle w:val="Odstavecseseznamem"/>
        <w:numPr>
          <w:ilvl w:val="0"/>
          <w:numId w:val="4"/>
        </w:numPr>
        <w:ind w:hanging="720"/>
        <w:jc w:val="both"/>
        <w:rPr>
          <w:color w:val="FF0000"/>
        </w:rPr>
      </w:pPr>
      <w:r w:rsidRPr="00686847">
        <w:t xml:space="preserve">Pronajímatel je povinen zajistit nájemci po celou dobu trvání nájmu dodávku elektrické energie, vytápění užívaných nebytových prostor, dodávku teplé a studené vody, telefonní spojení, připojení na kanalizaci, odvoz komunálního odpadu a možnost odvozu ostatních odpadů, které nebudou komunálním odpadem. Výše uvedené služby budou hrazeny, tak že je bude pronajímatel </w:t>
      </w:r>
      <w:proofErr w:type="spellStart"/>
      <w:r w:rsidRPr="00686847">
        <w:t>přefakturovávat</w:t>
      </w:r>
      <w:proofErr w:type="spellEnd"/>
      <w:r w:rsidRPr="00686847">
        <w:t xml:space="preserve"> podle níže uvedených kritérií.</w:t>
      </w:r>
    </w:p>
    <w:p w14:paraId="5369B9A2" w14:textId="526EFA0E" w:rsidR="004156C9" w:rsidRPr="00686847" w:rsidRDefault="004156C9" w:rsidP="004156C9">
      <w:pPr>
        <w:pStyle w:val="Zkladntext2"/>
        <w:numPr>
          <w:ilvl w:val="0"/>
          <w:numId w:val="16"/>
        </w:numPr>
        <w:tabs>
          <w:tab w:val="clear" w:pos="720"/>
        </w:tabs>
        <w:ind w:left="1080"/>
      </w:pPr>
      <w:r w:rsidRPr="00686847">
        <w:rPr>
          <w:u w:val="single"/>
        </w:rPr>
        <w:t>Elektrická energie</w:t>
      </w:r>
      <w:r w:rsidR="00DA03EC" w:rsidRPr="00686847">
        <w:t>: V poměru užívaných ploch n</w:t>
      </w:r>
      <w:r w:rsidRPr="00686847">
        <w:t>ebytových prostor k nákladům spojeným s ce</w:t>
      </w:r>
      <w:r w:rsidR="00DA03EC" w:rsidRPr="00686847">
        <w:t>lkovou spotřebou el. energie v n</w:t>
      </w:r>
      <w:r w:rsidRPr="00686847">
        <w:t xml:space="preserve">emovitosti. </w:t>
      </w:r>
    </w:p>
    <w:p w14:paraId="1A036068" w14:textId="7A714047" w:rsidR="004156C9" w:rsidRPr="00686847" w:rsidRDefault="004156C9" w:rsidP="004156C9">
      <w:pPr>
        <w:pStyle w:val="Zkladntext2"/>
        <w:numPr>
          <w:ilvl w:val="0"/>
          <w:numId w:val="16"/>
        </w:numPr>
        <w:tabs>
          <w:tab w:val="clear" w:pos="720"/>
        </w:tabs>
        <w:ind w:left="1080"/>
      </w:pPr>
      <w:r w:rsidRPr="00686847">
        <w:rPr>
          <w:u w:val="single"/>
        </w:rPr>
        <w:t>Teplo:</w:t>
      </w:r>
      <w:r w:rsidRPr="00686847">
        <w:t xml:space="preserve"> V poměru užívaných ploch </w:t>
      </w:r>
      <w:r w:rsidR="00DA03EC" w:rsidRPr="00686847">
        <w:t>n</w:t>
      </w:r>
      <w:r w:rsidRPr="00686847">
        <w:t>ebytových prostor k nákladům spojeným</w:t>
      </w:r>
      <w:r w:rsidR="00DA03EC" w:rsidRPr="00686847">
        <w:t xml:space="preserve"> s vytápěním n</w:t>
      </w:r>
      <w:r w:rsidRPr="00686847">
        <w:t>emovitosti.</w:t>
      </w:r>
    </w:p>
    <w:p w14:paraId="0E96467B" w14:textId="68357652" w:rsidR="004156C9" w:rsidRPr="00686847" w:rsidRDefault="004156C9" w:rsidP="004156C9">
      <w:pPr>
        <w:pStyle w:val="Zkladntext2"/>
        <w:numPr>
          <w:ilvl w:val="0"/>
          <w:numId w:val="16"/>
        </w:numPr>
        <w:tabs>
          <w:tab w:val="clear" w:pos="720"/>
        </w:tabs>
        <w:ind w:left="1080"/>
      </w:pPr>
      <w:r w:rsidRPr="00686847">
        <w:rPr>
          <w:u w:val="single"/>
        </w:rPr>
        <w:t>Vodné a stočné</w:t>
      </w:r>
      <w:r w:rsidRPr="00686847">
        <w:t>: V poměru přepočteného počtu zaměstnanců nájemce</w:t>
      </w:r>
      <w:r w:rsidRPr="00686847">
        <w:rPr>
          <w:vertAlign w:val="superscript"/>
        </w:rPr>
        <w:t>*)</w:t>
      </w:r>
      <w:r w:rsidR="00DA03EC" w:rsidRPr="00686847">
        <w:t xml:space="preserve"> k nákladům </w:t>
      </w:r>
      <w:r w:rsidRPr="00686847">
        <w:t>na vodné a stočné.</w:t>
      </w:r>
    </w:p>
    <w:p w14:paraId="361AA836" w14:textId="77777777" w:rsidR="004156C9" w:rsidRPr="007C67D0" w:rsidRDefault="004156C9" w:rsidP="004156C9">
      <w:pPr>
        <w:pStyle w:val="Zkladntext2"/>
        <w:numPr>
          <w:ilvl w:val="0"/>
          <w:numId w:val="16"/>
        </w:numPr>
        <w:tabs>
          <w:tab w:val="clear" w:pos="720"/>
        </w:tabs>
        <w:ind w:left="1080"/>
      </w:pPr>
      <w:r w:rsidRPr="007C67D0">
        <w:rPr>
          <w:u w:val="single"/>
        </w:rPr>
        <w:t>Úklid a použití sociálních zařízení:</w:t>
      </w:r>
      <w:r w:rsidRPr="007C67D0">
        <w:t xml:space="preserve"> V poměru přepočteného počtu zaměstnanců nájemce</w:t>
      </w:r>
      <w:r w:rsidRPr="007C67D0">
        <w:rPr>
          <w:vertAlign w:val="superscript"/>
        </w:rPr>
        <w:t>*)</w:t>
      </w:r>
      <w:r w:rsidRPr="007C67D0">
        <w:t xml:space="preserve"> k nákladům spojeným s úklidem sociálního zařízení </w:t>
      </w:r>
      <w:proofErr w:type="gramStart"/>
      <w:r w:rsidRPr="007C67D0">
        <w:t>a  nákladům</w:t>
      </w:r>
      <w:proofErr w:type="gramEnd"/>
      <w:r w:rsidRPr="007C67D0">
        <w:t xml:space="preserve"> na hygienické potřeby.</w:t>
      </w:r>
    </w:p>
    <w:p w14:paraId="37B3FD0E" w14:textId="77777777" w:rsidR="004156C9" w:rsidRPr="007C67D0" w:rsidRDefault="004156C9" w:rsidP="004156C9">
      <w:pPr>
        <w:pStyle w:val="Zkladntext2"/>
        <w:numPr>
          <w:ilvl w:val="0"/>
          <w:numId w:val="16"/>
        </w:numPr>
        <w:tabs>
          <w:tab w:val="clear" w:pos="720"/>
        </w:tabs>
        <w:ind w:left="1080"/>
      </w:pPr>
      <w:r w:rsidRPr="007C67D0">
        <w:rPr>
          <w:u w:val="single"/>
        </w:rPr>
        <w:t>Komunální odpady</w:t>
      </w:r>
      <w:r w:rsidRPr="007C67D0">
        <w:t>: V poměru přepočteného počtu zaměstnanců nájemce</w:t>
      </w:r>
      <w:r w:rsidRPr="007C67D0">
        <w:rPr>
          <w:vertAlign w:val="superscript"/>
        </w:rPr>
        <w:t>*)</w:t>
      </w:r>
      <w:r w:rsidRPr="007C67D0">
        <w:t xml:space="preserve"> k nákladům na odvoz komunálního odpadu.</w:t>
      </w:r>
    </w:p>
    <w:p w14:paraId="0EFFC8F9" w14:textId="77777777" w:rsidR="004156C9" w:rsidRPr="007C67D0" w:rsidRDefault="004156C9" w:rsidP="004156C9">
      <w:pPr>
        <w:pStyle w:val="Zkladntext2"/>
        <w:numPr>
          <w:ilvl w:val="0"/>
          <w:numId w:val="16"/>
        </w:numPr>
        <w:tabs>
          <w:tab w:val="clear" w:pos="720"/>
        </w:tabs>
        <w:ind w:left="1080"/>
      </w:pPr>
      <w:r w:rsidRPr="007C67D0">
        <w:rPr>
          <w:u w:val="single"/>
        </w:rPr>
        <w:lastRenderedPageBreak/>
        <w:t>Telekomunikační poplatky:</w:t>
      </w:r>
      <w:r w:rsidRPr="007C67D0">
        <w:t xml:space="preserve"> Ve skutečné výši na základě registrace počtu impulsů tarifikačním zařízením ústředny pronajímatele.</w:t>
      </w:r>
    </w:p>
    <w:p w14:paraId="05CDA57E" w14:textId="77777777" w:rsidR="004156C9" w:rsidRPr="007C67D0" w:rsidRDefault="004156C9" w:rsidP="004156C9">
      <w:pPr>
        <w:pStyle w:val="Zkladntext2"/>
        <w:ind w:left="360" w:hanging="360"/>
        <w:rPr>
          <w:sz w:val="18"/>
        </w:rPr>
      </w:pPr>
    </w:p>
    <w:p w14:paraId="3D528C9E" w14:textId="549FF3D6" w:rsidR="004156C9" w:rsidRPr="007C67D0" w:rsidRDefault="004156C9" w:rsidP="004156C9">
      <w:pPr>
        <w:pStyle w:val="Zkladntext2"/>
        <w:ind w:left="720" w:hanging="360"/>
        <w:rPr>
          <w:sz w:val="18"/>
        </w:rPr>
      </w:pPr>
      <w:r w:rsidRPr="007C67D0">
        <w:rPr>
          <w:sz w:val="18"/>
        </w:rPr>
        <w:t xml:space="preserve">*)   </w:t>
      </w:r>
      <w:r w:rsidR="003D19FC">
        <w:rPr>
          <w:sz w:val="18"/>
        </w:rPr>
        <w:t xml:space="preserve">  </w:t>
      </w:r>
      <w:r w:rsidRPr="007C67D0">
        <w:rPr>
          <w:sz w:val="18"/>
        </w:rPr>
        <w:t>rozumí se poměr mezi přepočtený</w:t>
      </w:r>
      <w:r w:rsidR="00DA03EC">
        <w:rPr>
          <w:sz w:val="18"/>
        </w:rPr>
        <w:t>m stavem zaměstnanců nájemce v n</w:t>
      </w:r>
      <w:r w:rsidRPr="007C67D0">
        <w:rPr>
          <w:sz w:val="18"/>
        </w:rPr>
        <w:t xml:space="preserve">emovitosti </w:t>
      </w:r>
      <w:proofErr w:type="gramStart"/>
      <w:r w:rsidRPr="007C67D0">
        <w:rPr>
          <w:sz w:val="18"/>
        </w:rPr>
        <w:t>pronajímatele  a</w:t>
      </w:r>
      <w:proofErr w:type="gramEnd"/>
      <w:r w:rsidRPr="007C67D0">
        <w:rPr>
          <w:sz w:val="18"/>
        </w:rPr>
        <w:t xml:space="preserve"> součtem přepočteného stavu zaměstnanců nájemce v </w:t>
      </w:r>
      <w:r w:rsidR="00DA03EC">
        <w:rPr>
          <w:sz w:val="18"/>
        </w:rPr>
        <w:t>n</w:t>
      </w:r>
      <w:r w:rsidRPr="007C67D0">
        <w:rPr>
          <w:sz w:val="18"/>
        </w:rPr>
        <w:t>emovitosti pronajímatele a přepočteného sta</w:t>
      </w:r>
      <w:r w:rsidR="00DA03EC">
        <w:rPr>
          <w:sz w:val="18"/>
        </w:rPr>
        <w:t>vu zaměstnanců pronajímatele v n</w:t>
      </w:r>
      <w:r w:rsidRPr="007C67D0">
        <w:rPr>
          <w:sz w:val="18"/>
        </w:rPr>
        <w:t>emovitosti.</w:t>
      </w:r>
    </w:p>
    <w:p w14:paraId="22E96BEE" w14:textId="77777777" w:rsidR="004156C9" w:rsidRPr="007C67D0" w:rsidRDefault="004156C9" w:rsidP="004156C9">
      <w:pPr>
        <w:pStyle w:val="Zkladntext2"/>
        <w:ind w:left="360"/>
        <w:rPr>
          <w:sz w:val="24"/>
        </w:rPr>
      </w:pPr>
    </w:p>
    <w:p w14:paraId="6FDE5DD4" w14:textId="68938CBC" w:rsidR="004156C9" w:rsidRPr="007C67D0" w:rsidRDefault="004156C9" w:rsidP="004156C9">
      <w:pPr>
        <w:spacing w:after="0" w:line="240" w:lineRule="auto"/>
        <w:ind w:left="717"/>
        <w:jc w:val="both"/>
      </w:pPr>
      <w:r w:rsidRPr="00686847">
        <w:t>Úhradu nákladů za en</w:t>
      </w:r>
      <w:r w:rsidR="00F23AE1" w:rsidRPr="00686847">
        <w:t>ergie a služby dle tohoto odstavce</w:t>
      </w:r>
      <w:r w:rsidRPr="00686847">
        <w:t xml:space="preserve"> provede nájemce na účet pronajímatele uvedený na příslušné faktuře (daňovém dokladu) vystaveném k datu 31. prosince 202</w:t>
      </w:r>
      <w:r w:rsidR="00686847">
        <w:t>4</w:t>
      </w:r>
      <w:r w:rsidRPr="00686847">
        <w:t xml:space="preserve"> se splatností 21 dní ode dne jejího vystavení.</w:t>
      </w:r>
    </w:p>
    <w:p w14:paraId="40C27C16" w14:textId="77777777" w:rsidR="004156C9" w:rsidRPr="007C67D0" w:rsidRDefault="004156C9" w:rsidP="004156C9">
      <w:pPr>
        <w:pStyle w:val="Zkladntext2"/>
        <w:ind w:left="360"/>
        <w:rPr>
          <w:sz w:val="18"/>
        </w:rPr>
      </w:pPr>
    </w:p>
    <w:p w14:paraId="001F2B64" w14:textId="57E0CE0F" w:rsidR="004156C9" w:rsidRDefault="004156C9" w:rsidP="004156C9">
      <w:pPr>
        <w:pStyle w:val="Zkladntext2"/>
        <w:ind w:left="717"/>
      </w:pPr>
      <w:r w:rsidRPr="007C67D0">
        <w:t>Pronajímatel je povinen nájemci na základě jeho žádosti doložit náklady nájemce na přefakturované výši ceny za energie a služby.</w:t>
      </w:r>
    </w:p>
    <w:p w14:paraId="664E0431" w14:textId="77777777" w:rsidR="004156C9" w:rsidRDefault="004156C9" w:rsidP="004156C9">
      <w:pPr>
        <w:pStyle w:val="Zkladntext2"/>
        <w:ind w:left="717"/>
      </w:pPr>
    </w:p>
    <w:p w14:paraId="408A9183" w14:textId="3E355487" w:rsidR="00DD2EF4" w:rsidRDefault="004156C9" w:rsidP="00DD2EF4">
      <w:pPr>
        <w:pStyle w:val="Odstavecseseznamem"/>
        <w:numPr>
          <w:ilvl w:val="0"/>
          <w:numId w:val="4"/>
        </w:numPr>
        <w:ind w:hanging="720"/>
        <w:jc w:val="both"/>
      </w:pPr>
      <w:r>
        <w:t>Úklid užívaných prostor zajišťuje nájemce na své náklady bez účasti pronajímatele.</w:t>
      </w:r>
    </w:p>
    <w:p w14:paraId="1EFD2476" w14:textId="77777777" w:rsidR="00290975" w:rsidRPr="00290975" w:rsidRDefault="00290975" w:rsidP="00290975">
      <w:pPr>
        <w:pStyle w:val="Odstavecseseznamem"/>
        <w:jc w:val="both"/>
      </w:pPr>
    </w:p>
    <w:p w14:paraId="706C7C7C" w14:textId="302B994B" w:rsidR="00290975" w:rsidRDefault="004156C9" w:rsidP="00DD2EF4">
      <w:pPr>
        <w:pStyle w:val="Odstavecseseznamem"/>
        <w:numPr>
          <w:ilvl w:val="0"/>
          <w:numId w:val="4"/>
        </w:numPr>
        <w:ind w:hanging="720"/>
        <w:jc w:val="both"/>
      </w:pPr>
      <w:r w:rsidRPr="004156C9">
        <w:t>V</w:t>
      </w:r>
      <w:r>
        <w:t>ybavení nebytových prostor hasi</w:t>
      </w:r>
      <w:r w:rsidRPr="004156C9">
        <w:t>cími přístroji v počtu a složení odpovídajícím způsobu použití nebytových prostor si zajišťuje a hradí pronajímatel.</w:t>
      </w:r>
    </w:p>
    <w:p w14:paraId="452E41F0" w14:textId="77777777" w:rsidR="004156C9" w:rsidRDefault="004156C9" w:rsidP="004156C9">
      <w:pPr>
        <w:pStyle w:val="Odstavecseseznamem"/>
      </w:pPr>
    </w:p>
    <w:p w14:paraId="13A4972F" w14:textId="5B6ABAC4" w:rsidR="004156C9" w:rsidRDefault="004156C9" w:rsidP="00DD2EF4">
      <w:pPr>
        <w:pStyle w:val="Odstavecseseznamem"/>
        <w:numPr>
          <w:ilvl w:val="0"/>
          <w:numId w:val="4"/>
        </w:numPr>
        <w:ind w:hanging="720"/>
        <w:jc w:val="both"/>
      </w:pPr>
      <w:r>
        <w:t>Nájemce jako původce veškerého odpadu, který produkuje, je povinen s ním nakládat v souladu s platnými právními přepisy, zejména pak v souladu se zákonem č. 185/2001 Sb., o odpadech</w:t>
      </w:r>
      <w:r w:rsidR="00235860">
        <w:t>, ve znění pozdějších předpisů. Případné škody a postihy související s nedodržením tohoto ustanovení jdou k tíži nájemce v plném rozsahu.</w:t>
      </w:r>
    </w:p>
    <w:p w14:paraId="43B19D48" w14:textId="77777777" w:rsidR="0047102A" w:rsidRDefault="0047102A" w:rsidP="0047102A">
      <w:pPr>
        <w:pStyle w:val="Odstavecseseznamem"/>
      </w:pPr>
    </w:p>
    <w:p w14:paraId="288BE292" w14:textId="77777777" w:rsidR="0047102A" w:rsidRPr="004156C9" w:rsidRDefault="0047102A" w:rsidP="0047102A">
      <w:pPr>
        <w:pStyle w:val="Odstavecseseznamem"/>
        <w:jc w:val="both"/>
      </w:pPr>
    </w:p>
    <w:p w14:paraId="0CF0950A" w14:textId="77777777" w:rsidR="0073600F" w:rsidRPr="0073600F" w:rsidRDefault="0073600F" w:rsidP="0073600F">
      <w:pPr>
        <w:spacing w:after="0" w:line="240" w:lineRule="auto"/>
        <w:jc w:val="center"/>
        <w:rPr>
          <w:b/>
        </w:rPr>
      </w:pPr>
      <w:r w:rsidRPr="0073600F">
        <w:rPr>
          <w:b/>
        </w:rPr>
        <w:t>V.</w:t>
      </w:r>
    </w:p>
    <w:p w14:paraId="04925B02" w14:textId="328B394F" w:rsidR="0073600F" w:rsidRDefault="0073600F" w:rsidP="0073600F">
      <w:pPr>
        <w:spacing w:after="0" w:line="240" w:lineRule="auto"/>
        <w:jc w:val="center"/>
        <w:rPr>
          <w:b/>
        </w:rPr>
      </w:pPr>
      <w:r w:rsidRPr="0073600F">
        <w:rPr>
          <w:b/>
        </w:rPr>
        <w:t>P</w:t>
      </w:r>
      <w:r w:rsidR="00B60B96">
        <w:rPr>
          <w:b/>
        </w:rPr>
        <w:t>ráva a p</w:t>
      </w:r>
      <w:r w:rsidRPr="0073600F">
        <w:rPr>
          <w:b/>
        </w:rPr>
        <w:t xml:space="preserve">ovinnosti </w:t>
      </w:r>
      <w:r w:rsidR="00B60B96">
        <w:rPr>
          <w:b/>
        </w:rPr>
        <w:t>smluvních stran</w:t>
      </w:r>
    </w:p>
    <w:p w14:paraId="7DB9FBF1" w14:textId="77777777" w:rsidR="00F94EA7" w:rsidRPr="0073600F" w:rsidRDefault="00F94EA7" w:rsidP="0073600F">
      <w:pPr>
        <w:spacing w:after="0" w:line="240" w:lineRule="auto"/>
        <w:jc w:val="center"/>
        <w:rPr>
          <w:b/>
        </w:rPr>
      </w:pPr>
    </w:p>
    <w:p w14:paraId="7B154E40" w14:textId="77777777" w:rsidR="00B44B7C" w:rsidRPr="00D53AA4" w:rsidRDefault="00B44B7C" w:rsidP="00B44B7C">
      <w:pPr>
        <w:pStyle w:val="Odstavecseseznamem"/>
        <w:jc w:val="both"/>
        <w:rPr>
          <w:i/>
          <w:color w:val="FF0000"/>
        </w:rPr>
      </w:pPr>
    </w:p>
    <w:p w14:paraId="4DFDBDEC" w14:textId="141896BE" w:rsidR="00B60B96" w:rsidRPr="00B60B96" w:rsidRDefault="00B60B96" w:rsidP="00B60B96">
      <w:pPr>
        <w:pStyle w:val="Odstavecseseznamem"/>
        <w:numPr>
          <w:ilvl w:val="0"/>
          <w:numId w:val="12"/>
        </w:numPr>
        <w:spacing w:after="0" w:line="240" w:lineRule="auto"/>
        <w:ind w:left="709" w:hanging="643"/>
        <w:jc w:val="both"/>
        <w:rPr>
          <w:rFonts w:eastAsia="Calibri"/>
        </w:rPr>
      </w:pPr>
      <w:r w:rsidRPr="00B60B96">
        <w:rPr>
          <w:rFonts w:eastAsia="Calibri"/>
        </w:rPr>
        <w:t>Pronajímatel je povinen umožnit nájemci nerušené užívání předmětu nájmu v souladu s podmínkami této smlouvy. Pronajímatel se zavazuje po celou dobu trvání této smlouvy se zdržet veškerých zásahů do předmětu nájmu, které by nájemci znemožnily předmět nájmu řádně užívat.</w:t>
      </w:r>
      <w:r w:rsidR="00ED7002">
        <w:rPr>
          <w:rFonts w:eastAsia="Calibri"/>
        </w:rPr>
        <w:t xml:space="preserve"> Pronajímatel přenechává nájemci touto smlouvou nebytové prostory ve stavu, v jakém se nacházejí a v jakém je doposud užíval a užívá a nájemce prohlašuje, že nebytové prostory jsou způsobilé k užívání dle této smlouvy</w:t>
      </w:r>
    </w:p>
    <w:p w14:paraId="1A6BD9D5" w14:textId="77777777" w:rsidR="00B60B96" w:rsidRPr="00B60B96" w:rsidRDefault="00B60B96" w:rsidP="00B60B96">
      <w:pPr>
        <w:pStyle w:val="Odstavecseseznamem"/>
        <w:spacing w:after="0" w:line="240" w:lineRule="auto"/>
        <w:ind w:left="709"/>
        <w:jc w:val="both"/>
        <w:rPr>
          <w:rFonts w:eastAsia="Calibri"/>
        </w:rPr>
      </w:pPr>
    </w:p>
    <w:p w14:paraId="369084B7" w14:textId="2740087B" w:rsidR="00B60B96" w:rsidRPr="00B60B96" w:rsidRDefault="00B60B96" w:rsidP="00B60B96">
      <w:pPr>
        <w:pStyle w:val="Odstavecseseznamem"/>
        <w:numPr>
          <w:ilvl w:val="0"/>
          <w:numId w:val="12"/>
        </w:numPr>
        <w:spacing w:after="0" w:line="240" w:lineRule="auto"/>
        <w:ind w:left="709" w:hanging="643"/>
        <w:jc w:val="both"/>
        <w:rPr>
          <w:rFonts w:eastAsia="Calibri"/>
        </w:rPr>
      </w:pPr>
      <w:r w:rsidRPr="00B60B96">
        <w:rPr>
          <w:rFonts w:eastAsia="Calibri"/>
        </w:rPr>
        <w:t>Nájemce se zavazuje užívat předmět nájmu v souladu s touto smlouvou, přičemž si bude</w:t>
      </w:r>
      <w:r>
        <w:rPr>
          <w:rFonts w:eastAsia="Calibri"/>
        </w:rPr>
        <w:t xml:space="preserve"> </w:t>
      </w:r>
      <w:r w:rsidRPr="00B60B96">
        <w:rPr>
          <w:rFonts w:eastAsia="Calibri"/>
        </w:rPr>
        <w:t xml:space="preserve">počínat tak, aby zabránil vzniku škod a byly dodržovány veškeré obecně závazné předpisy požární ochrany, ochrany zdraví při práci, předpisy o ochraně životního prostředí, jakož i další obecně platné právní předpisy. Dále se zavazuje dodržovat veškerá opatření stanovená pronajímatelem, zejména pak platné </w:t>
      </w:r>
      <w:r w:rsidR="00F23AE1">
        <w:rPr>
          <w:rFonts w:eastAsia="Calibri"/>
        </w:rPr>
        <w:t>p</w:t>
      </w:r>
      <w:r w:rsidRPr="00B60B96">
        <w:rPr>
          <w:rFonts w:eastAsia="Calibri"/>
        </w:rPr>
        <w:t>ožární a</w:t>
      </w:r>
      <w:r>
        <w:rPr>
          <w:rFonts w:eastAsia="Calibri"/>
        </w:rPr>
        <w:t> </w:t>
      </w:r>
      <w:r w:rsidRPr="00B60B96">
        <w:rPr>
          <w:rFonts w:eastAsia="Calibri"/>
        </w:rPr>
        <w:t xml:space="preserve">poplachové směrnice a </w:t>
      </w:r>
      <w:r w:rsidR="00F23AE1">
        <w:rPr>
          <w:rFonts w:eastAsia="Calibri"/>
        </w:rPr>
        <w:t>provozní řád nemovitosti</w:t>
      </w:r>
      <w:r w:rsidRPr="00B60B96">
        <w:rPr>
          <w:rFonts w:eastAsia="Calibri"/>
        </w:rPr>
        <w:t>, s nimiž byl před podpisem této smlouvy podrobně seznámen.</w:t>
      </w:r>
    </w:p>
    <w:p w14:paraId="61402D21" w14:textId="77777777" w:rsidR="00B60B96" w:rsidRPr="00B60B96" w:rsidRDefault="00B60B96" w:rsidP="00B60B96">
      <w:pPr>
        <w:pStyle w:val="Odstavecseseznamem"/>
        <w:spacing w:after="0" w:line="240" w:lineRule="auto"/>
        <w:ind w:left="709"/>
        <w:jc w:val="both"/>
        <w:rPr>
          <w:rFonts w:eastAsia="Calibri"/>
        </w:rPr>
      </w:pPr>
    </w:p>
    <w:p w14:paraId="76104438" w14:textId="77777777" w:rsidR="00B60B96" w:rsidRPr="00B60B96" w:rsidRDefault="00B60B96" w:rsidP="00B60B96">
      <w:pPr>
        <w:pStyle w:val="Odstavecseseznamem"/>
        <w:numPr>
          <w:ilvl w:val="0"/>
          <w:numId w:val="12"/>
        </w:numPr>
        <w:spacing w:after="0" w:line="240" w:lineRule="auto"/>
        <w:ind w:left="709" w:hanging="643"/>
        <w:jc w:val="both"/>
        <w:rPr>
          <w:rFonts w:eastAsia="Calibri"/>
        </w:rPr>
      </w:pPr>
      <w:r w:rsidRPr="00B60B96">
        <w:rPr>
          <w:rFonts w:eastAsia="Calibri"/>
        </w:rPr>
        <w:t xml:space="preserve">Nájemce není oprávněn předmět nájmu dále podnajmout, či přenechat předmět nájmu </w:t>
      </w:r>
      <w:r w:rsidRPr="00B60B96">
        <w:rPr>
          <w:rFonts w:eastAsia="Calibri"/>
        </w:rPr>
        <w:br/>
        <w:t xml:space="preserve">do užívání třetí osobě bez předchozího písemného souhlasu pronajímatele. Rovněž není oprávněn v předmětu nájmu provádět jakékoli stavební úpravy či změny bez předchozího písemného souhlasu pronajímatele. </w:t>
      </w:r>
    </w:p>
    <w:p w14:paraId="6916147F" w14:textId="77777777" w:rsidR="00B60B96" w:rsidRPr="00B60B96" w:rsidRDefault="00B60B96" w:rsidP="00B60B96">
      <w:pPr>
        <w:pStyle w:val="Odstavecseseznamem"/>
        <w:spacing w:after="0" w:line="240" w:lineRule="auto"/>
        <w:ind w:left="709"/>
        <w:jc w:val="both"/>
        <w:rPr>
          <w:rFonts w:eastAsia="Calibri"/>
        </w:rPr>
      </w:pPr>
      <w:r w:rsidRPr="00B60B96">
        <w:rPr>
          <w:rFonts w:eastAsia="Calibri"/>
        </w:rPr>
        <w:t>V případě, že pronajímatel udělí nájemci souhlas s prováděním stavebních úprav či změn, uzavře současně s nájemcem dohodu o způsobu vypořádání technického zhodnocení předmětu nájmu při ukončení nájmu; současně vystaví nájemci souhlas s odpisováním technického zhodnocení provedeného na majetku pronajímatele.</w:t>
      </w:r>
    </w:p>
    <w:p w14:paraId="0F1D4B98" w14:textId="77777777" w:rsidR="00B60B96" w:rsidRPr="00B60B96" w:rsidRDefault="00B60B96" w:rsidP="00B60B96">
      <w:pPr>
        <w:pStyle w:val="Odstavecseseznamem"/>
        <w:spacing w:after="0" w:line="240" w:lineRule="auto"/>
        <w:ind w:left="709"/>
        <w:jc w:val="both"/>
        <w:rPr>
          <w:rFonts w:eastAsia="Calibri"/>
        </w:rPr>
      </w:pPr>
    </w:p>
    <w:p w14:paraId="71E9B891" w14:textId="2D99466F" w:rsidR="00B60B96" w:rsidRDefault="00B60B96" w:rsidP="00B60B96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rFonts w:eastAsia="Calibri"/>
        </w:rPr>
      </w:pPr>
      <w:r w:rsidRPr="00B60B96">
        <w:rPr>
          <w:rFonts w:eastAsia="Calibri"/>
        </w:rPr>
        <w:t>Pronajímatel není povinen souhlas dle odst. 5.3. této smlouvy udělit.</w:t>
      </w:r>
    </w:p>
    <w:p w14:paraId="6C2FE6DD" w14:textId="77777777" w:rsidR="00661E56" w:rsidRDefault="00661E56" w:rsidP="00661E56">
      <w:pPr>
        <w:spacing w:after="0" w:line="240" w:lineRule="auto"/>
        <w:ind w:left="709"/>
        <w:jc w:val="both"/>
        <w:rPr>
          <w:rFonts w:eastAsia="Calibri"/>
        </w:rPr>
      </w:pPr>
    </w:p>
    <w:p w14:paraId="106FD64B" w14:textId="4CB43357" w:rsidR="00661E56" w:rsidRPr="00661E56" w:rsidRDefault="00661E56" w:rsidP="00661E56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rFonts w:eastAsia="Calibri"/>
        </w:rPr>
      </w:pPr>
      <w:r w:rsidRPr="00661E56">
        <w:rPr>
          <w:rFonts w:eastAsia="Calibri"/>
        </w:rPr>
        <w:t>Nájemce je oprávněn v nebytových prostorách provést na své náklady stavební, technologické a jiné změny včetně umístění dalších přístrojů, popř. změny a doplňky výbavy a opravy, které považuje v rámci své činnosti za nezbytné, nevyžadují-li tyto změny žádné zásahy do statiky nemovitosti, nedotýkají-li se žádného elektrického či telekomunikačního vedení apod. a zachovají charakter nemovitosti a nebytových prostor, zejména její vnější podobu. Před provedením změn uvedených v tomto odstavci je nájemce povinen vyžádat si písemný souhlas pronajímatele, kterému musí být předložen příslušný plán změny. Pronajímatel udělí svůj souhlas vždy, nevyplývá-li z požadovaných úprav žádné riziko. Souhlas pronajímatel musí mít písemnou formu. Při skončení této smlouvy a vrácení nebytových prostor pronajímateli budou veškeré provedené úpravy vráceny nájemcem na jeho náklady do původního stavu, pokud se s pronajímatelem nedohodne jinak. Veškeré požadované úpravy musí být v souladu se všemi platnými obecně závaznými právními předpisy. Veškeré nebezpečí, rizika a náklady spojené s přípravou a provedením požadovaných změn a oprav nese nájemce. Nájemce je povinen obstarat veškeré vyžadovaná úřední povolení, nezbytná pro realizaci požadovaných úprav. Po dokončení prací musí být pronajímateli předloženy revizní zprávy.</w:t>
      </w:r>
    </w:p>
    <w:p w14:paraId="78F2C52F" w14:textId="77777777" w:rsidR="00661E56" w:rsidRPr="00B60B96" w:rsidRDefault="00661E56" w:rsidP="00661E56">
      <w:pPr>
        <w:spacing w:after="0" w:line="240" w:lineRule="auto"/>
        <w:ind w:left="709"/>
        <w:jc w:val="both"/>
        <w:rPr>
          <w:rFonts w:eastAsia="Calibri"/>
        </w:rPr>
      </w:pPr>
    </w:p>
    <w:p w14:paraId="2E5A9547" w14:textId="77777777" w:rsidR="00B60B96" w:rsidRPr="00B60B96" w:rsidRDefault="00B60B96" w:rsidP="00B60B96">
      <w:pPr>
        <w:pStyle w:val="Odstavecseseznamem"/>
        <w:spacing w:after="0" w:line="240" w:lineRule="auto"/>
        <w:ind w:left="709" w:hanging="709"/>
        <w:jc w:val="both"/>
      </w:pPr>
    </w:p>
    <w:p w14:paraId="11CC7F74" w14:textId="77777777" w:rsidR="00686847" w:rsidRDefault="00B60B96" w:rsidP="00686847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eastAsia="Calibri"/>
        </w:rPr>
      </w:pPr>
      <w:r w:rsidRPr="00686847">
        <w:rPr>
          <w:rFonts w:eastAsia="Calibri"/>
        </w:rPr>
        <w:t>Nájemce je povinen umožnit zástupc</w:t>
      </w:r>
      <w:r w:rsidR="002477AB" w:rsidRPr="00686847">
        <w:rPr>
          <w:rFonts w:eastAsia="Calibri"/>
        </w:rPr>
        <w:t>i pronajímatele v obvyklé pracov</w:t>
      </w:r>
      <w:r w:rsidRPr="00686847">
        <w:rPr>
          <w:rFonts w:eastAsia="Calibri"/>
        </w:rPr>
        <w:t xml:space="preserve">ní době vstup </w:t>
      </w:r>
      <w:r w:rsidRPr="00686847">
        <w:rPr>
          <w:rFonts w:eastAsia="Calibri"/>
        </w:rPr>
        <w:br/>
        <w:t>do předmětu nájmu za účelem kontroly stavu a dodržování účelu jeho užívání. V případě naléhavé potřeby vstup do předmětu nájmu umožní i mimo pr</w:t>
      </w:r>
      <w:r w:rsidR="002477AB" w:rsidRPr="00686847">
        <w:rPr>
          <w:rFonts w:eastAsia="Calibri"/>
        </w:rPr>
        <w:t>acov</w:t>
      </w:r>
      <w:r w:rsidRPr="00686847">
        <w:rPr>
          <w:rFonts w:eastAsia="Calibri"/>
        </w:rPr>
        <w:t>ní dobu.</w:t>
      </w:r>
    </w:p>
    <w:p w14:paraId="5D1118E8" w14:textId="7F8AFB02" w:rsidR="00B60B96" w:rsidRPr="00686847" w:rsidRDefault="00B60B96" w:rsidP="00686847">
      <w:pPr>
        <w:pStyle w:val="Odstavecseseznamem"/>
        <w:spacing w:after="0" w:line="240" w:lineRule="auto"/>
        <w:ind w:left="709"/>
        <w:jc w:val="both"/>
        <w:rPr>
          <w:rFonts w:eastAsia="Calibri"/>
        </w:rPr>
      </w:pPr>
      <w:r w:rsidRPr="00686847">
        <w:rPr>
          <w:rFonts w:eastAsia="Calibri"/>
        </w:rPr>
        <w:t xml:space="preserve"> </w:t>
      </w:r>
    </w:p>
    <w:p w14:paraId="73F5525F" w14:textId="77777777" w:rsidR="00B60B96" w:rsidRPr="00686847" w:rsidRDefault="00B60B96" w:rsidP="00B60B96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eastAsia="Calibri"/>
        </w:rPr>
      </w:pPr>
      <w:r w:rsidRPr="00686847">
        <w:rPr>
          <w:rFonts w:eastAsia="Calibri"/>
        </w:rPr>
        <w:t xml:space="preserve">V případě, že ze strany pronajímatele bude nezbytné provést stavební, či jiné práce, které by mohly nepříznivě ovlivnit nerušené užívání předmětu nájmu a jejichž nutnost nebyla ke dni uzavření této smlouvy pronajímateli známa, zavazují se smluvní strany poskytnout si veškerou potřebnou součinnost a takové práce provádět ve vzájemně odsouhlaseném termínu. </w:t>
      </w:r>
    </w:p>
    <w:p w14:paraId="2565FB67" w14:textId="77777777" w:rsidR="00B60B96" w:rsidRPr="00686847" w:rsidRDefault="00B60B96" w:rsidP="00B60B96">
      <w:pPr>
        <w:pStyle w:val="Odstavecseseznamem"/>
        <w:spacing w:after="0" w:line="240" w:lineRule="auto"/>
        <w:ind w:left="709" w:hanging="709"/>
        <w:jc w:val="both"/>
        <w:rPr>
          <w:rFonts w:eastAsia="Calibri"/>
        </w:rPr>
      </w:pPr>
    </w:p>
    <w:p w14:paraId="33760915" w14:textId="77777777" w:rsidR="00A35CF9" w:rsidRPr="00686847" w:rsidRDefault="00B60B96" w:rsidP="00B60B96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eastAsia="Calibri"/>
        </w:rPr>
      </w:pPr>
      <w:r w:rsidRPr="00686847">
        <w:rPr>
          <w:rFonts w:eastAsia="Calibri"/>
        </w:rPr>
        <w:t>Nájemce odpovídá pronajímateli za škodu, kterou způsobí na předmětu nájmu sám, případně osoby s ním spolupracující, nebo jiné osoby, kterým nájemce umožní do předmětu nájmu přístup, nebo jeho užívání. Případnou takto vzniklou škodu, je nájemce povinen pronajímateli bez zbytečného odkladu nahradit</w:t>
      </w:r>
      <w:r w:rsidR="00A35CF9" w:rsidRPr="00686847">
        <w:rPr>
          <w:rFonts w:eastAsia="Calibri"/>
        </w:rPr>
        <w:t>, a to v plné výši</w:t>
      </w:r>
      <w:r w:rsidRPr="00686847">
        <w:rPr>
          <w:rFonts w:eastAsia="Calibri"/>
        </w:rPr>
        <w:t>.</w:t>
      </w:r>
      <w:r w:rsidR="00A35CF9" w:rsidRPr="00686847">
        <w:rPr>
          <w:rFonts w:eastAsia="Calibri"/>
        </w:rPr>
        <w:t xml:space="preserve"> </w:t>
      </w:r>
    </w:p>
    <w:p w14:paraId="3B1A5701" w14:textId="77777777" w:rsidR="00A35CF9" w:rsidRPr="00686847" w:rsidRDefault="00A35CF9" w:rsidP="00A35CF9">
      <w:pPr>
        <w:pStyle w:val="Odstavecseseznamem"/>
        <w:rPr>
          <w:rFonts w:eastAsia="Calibri"/>
        </w:rPr>
      </w:pPr>
    </w:p>
    <w:p w14:paraId="546A5FAE" w14:textId="7E1980FB" w:rsidR="00B60B96" w:rsidRPr="00686847" w:rsidRDefault="00A35CF9" w:rsidP="00B60B96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eastAsia="Calibri"/>
        </w:rPr>
      </w:pPr>
      <w:r w:rsidRPr="00686847">
        <w:rPr>
          <w:rFonts w:eastAsia="Calibri"/>
        </w:rPr>
        <w:t>Pronajímatel prohlašuje, že jsou nemovité prostory řádně pojištěny.</w:t>
      </w:r>
    </w:p>
    <w:p w14:paraId="0FE57812" w14:textId="77777777" w:rsidR="00B60B96" w:rsidRPr="00686847" w:rsidRDefault="00B60B96" w:rsidP="00B60B96">
      <w:pPr>
        <w:pStyle w:val="Odstavecseseznamem"/>
        <w:spacing w:after="0" w:line="240" w:lineRule="auto"/>
        <w:ind w:left="709" w:hanging="709"/>
        <w:jc w:val="both"/>
        <w:rPr>
          <w:rFonts w:eastAsia="Calibri"/>
        </w:rPr>
      </w:pPr>
    </w:p>
    <w:p w14:paraId="713C068E" w14:textId="3D6B7861" w:rsidR="00B60B96" w:rsidRPr="00686847" w:rsidRDefault="00B60B96" w:rsidP="00B60B96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eastAsia="Calibri"/>
        </w:rPr>
      </w:pPr>
      <w:r w:rsidRPr="00686847">
        <w:rPr>
          <w:rFonts w:eastAsia="Calibri"/>
        </w:rPr>
        <w:t xml:space="preserve">Nájemce je dále povinen neprodleně informovat pronajímatele o vzniku jakékoliv škody </w:t>
      </w:r>
      <w:r w:rsidRPr="00686847">
        <w:rPr>
          <w:rFonts w:eastAsia="Calibri"/>
        </w:rPr>
        <w:br/>
        <w:t xml:space="preserve">v prostorách předmětu nájmu – telefonicky na linku </w:t>
      </w:r>
      <w:proofErr w:type="spellStart"/>
      <w:r w:rsidR="007B719E" w:rsidRPr="007B719E">
        <w:rPr>
          <w:rFonts w:eastAsia="Calibri"/>
          <w:highlight w:val="yellow"/>
        </w:rPr>
        <w:t>xxx</w:t>
      </w:r>
      <w:proofErr w:type="spellEnd"/>
      <w:r w:rsidRPr="00686847">
        <w:rPr>
          <w:rFonts w:eastAsia="Calibri"/>
        </w:rPr>
        <w:t xml:space="preserve"> a současně písemným oznámením na elektronickou adresu </w:t>
      </w:r>
      <w:proofErr w:type="spellStart"/>
      <w:r w:rsidR="007B719E" w:rsidRPr="007B719E">
        <w:rPr>
          <w:rFonts w:eastAsia="Calibri"/>
          <w:highlight w:val="yellow"/>
        </w:rPr>
        <w:t>xxx</w:t>
      </w:r>
      <w:proofErr w:type="spellEnd"/>
      <w:r w:rsidR="00686847" w:rsidRPr="007B719E">
        <w:rPr>
          <w:rFonts w:eastAsia="Calibri"/>
          <w:highlight w:val="yellow"/>
        </w:rPr>
        <w:t>.</w:t>
      </w:r>
    </w:p>
    <w:p w14:paraId="26D46262" w14:textId="77777777" w:rsidR="00B60B96" w:rsidRPr="00686847" w:rsidRDefault="00B60B96" w:rsidP="00B60B96">
      <w:pPr>
        <w:pStyle w:val="Odstavecseseznamem"/>
        <w:spacing w:after="0" w:line="240" w:lineRule="auto"/>
        <w:ind w:left="709" w:hanging="709"/>
        <w:jc w:val="both"/>
        <w:rPr>
          <w:rFonts w:eastAsia="Calibri"/>
        </w:rPr>
      </w:pPr>
    </w:p>
    <w:p w14:paraId="3CCF198D" w14:textId="56DB3ADD" w:rsidR="00B60B96" w:rsidRPr="00686847" w:rsidRDefault="00B60B96" w:rsidP="00B60B96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eastAsia="Calibri"/>
        </w:rPr>
      </w:pPr>
      <w:r w:rsidRPr="00686847">
        <w:rPr>
          <w:rFonts w:eastAsia="Calibri"/>
        </w:rPr>
        <w:t>Nájemce se zavazuje zajistit na své náklady veškerá případná rozhodnutí, závazná stanoviska, povolení a jiná vyjádření příslušných orgánů a úřadů, nezbytná pro</w:t>
      </w:r>
      <w:r w:rsidR="000976FF" w:rsidRPr="00686847">
        <w:rPr>
          <w:rFonts w:eastAsia="Calibri"/>
        </w:rPr>
        <w:t> </w:t>
      </w:r>
      <w:r w:rsidRPr="00686847">
        <w:rPr>
          <w:rFonts w:eastAsia="Calibri"/>
        </w:rPr>
        <w:t>sjednaný účel užití předmětu nájmu a tyto na vyžádání předložit pronajímateli k</w:t>
      </w:r>
      <w:r w:rsidR="000976FF" w:rsidRPr="00686847">
        <w:rPr>
          <w:rFonts w:eastAsia="Calibri"/>
        </w:rPr>
        <w:t> </w:t>
      </w:r>
      <w:r w:rsidRPr="00686847">
        <w:rPr>
          <w:rFonts w:eastAsia="Calibri"/>
        </w:rPr>
        <w:t>nahlédnutí. V případě, že bude pronajímateli uložena sankce, resp. pokuta příslušným orgánem nebo úřadem v důsledku porušení tohoto závazku nájemce, je</w:t>
      </w:r>
      <w:r w:rsidR="000976FF" w:rsidRPr="00686847">
        <w:rPr>
          <w:rFonts w:eastAsia="Calibri"/>
        </w:rPr>
        <w:t> </w:t>
      </w:r>
      <w:r w:rsidRPr="00686847">
        <w:rPr>
          <w:rFonts w:eastAsia="Calibri"/>
        </w:rPr>
        <w:t>nájemce povinen takto vzniklou škodu pronajímateli nahradit.</w:t>
      </w:r>
    </w:p>
    <w:p w14:paraId="701408CB" w14:textId="77777777" w:rsidR="00B60B96" w:rsidRPr="00686847" w:rsidRDefault="00B60B96" w:rsidP="00B60B96">
      <w:pPr>
        <w:pStyle w:val="Odstavecseseznamem"/>
        <w:spacing w:after="0" w:line="240" w:lineRule="auto"/>
        <w:rPr>
          <w:rFonts w:eastAsia="Calibri"/>
        </w:rPr>
      </w:pPr>
    </w:p>
    <w:p w14:paraId="4BA23407" w14:textId="77777777" w:rsidR="00B60B96" w:rsidRPr="00686847" w:rsidRDefault="00B60B96" w:rsidP="00B60B96">
      <w:pPr>
        <w:pStyle w:val="Odstavecseseznamem"/>
        <w:numPr>
          <w:ilvl w:val="0"/>
          <w:numId w:val="12"/>
        </w:numPr>
        <w:spacing w:after="0" w:line="240" w:lineRule="auto"/>
        <w:ind w:left="709" w:hanging="643"/>
        <w:jc w:val="both"/>
        <w:rPr>
          <w:rFonts w:eastAsia="Calibri"/>
        </w:rPr>
      </w:pPr>
      <w:r w:rsidRPr="00686847">
        <w:rPr>
          <w:rFonts w:eastAsia="Calibri"/>
        </w:rPr>
        <w:t xml:space="preserve">Nájemce nese náklady na běžnou údržbu předmětu nájmu. Běžnou údržbou se rozumí udržování a čištění předmětu nájmu včetně zařízení a vybavení předmětu nájmu, které se obvykle při užívání provádí. Jedná se zejména o malování, opravu omítek, tapetování a čištění podlah včetně podlahových krytin, obkladů stěn a čištění zanesených odpadů až ke svislým rozvodům. Dále se běžnou údržbou rozumí udržování zařízení předmětu nájmu ve funkčním stavu, pravidelné prohlídky a čištění předaných zařizovacích předmětů. </w:t>
      </w:r>
    </w:p>
    <w:p w14:paraId="28B2DA1E" w14:textId="77777777" w:rsidR="00B60B96" w:rsidRPr="00686847" w:rsidRDefault="00B60B96" w:rsidP="00B60B96">
      <w:pPr>
        <w:pStyle w:val="Odstavecseseznamem"/>
        <w:spacing w:after="0" w:line="240" w:lineRule="auto"/>
        <w:ind w:left="709"/>
        <w:jc w:val="both"/>
        <w:rPr>
          <w:rFonts w:eastAsia="Calibri"/>
        </w:rPr>
      </w:pPr>
    </w:p>
    <w:p w14:paraId="7066881D" w14:textId="5F6CCBCB" w:rsidR="00B60B96" w:rsidRPr="00686847" w:rsidRDefault="00B60B96" w:rsidP="00B60B96">
      <w:pPr>
        <w:pStyle w:val="Odstavecseseznamem"/>
        <w:numPr>
          <w:ilvl w:val="0"/>
          <w:numId w:val="12"/>
        </w:numPr>
        <w:spacing w:after="0" w:line="240" w:lineRule="auto"/>
        <w:ind w:hanging="720"/>
        <w:jc w:val="both"/>
        <w:rPr>
          <w:rFonts w:eastAsia="Calibri"/>
        </w:rPr>
      </w:pPr>
      <w:r w:rsidRPr="00686847">
        <w:rPr>
          <w:rFonts w:eastAsia="Calibri"/>
        </w:rPr>
        <w:t>Nájemce je povinen nahlásit bez zbytečného odkladu pronajímateli potřebu oprav, které zajišťuje pronajímatel a umožnit jejich provedení, jinak odpovídá za škody, které nesplněním této povinnosti vzniknou.</w:t>
      </w:r>
    </w:p>
    <w:p w14:paraId="174E0619" w14:textId="77777777" w:rsidR="00ED7002" w:rsidRPr="00686847" w:rsidRDefault="00ED7002" w:rsidP="00ED7002">
      <w:pPr>
        <w:pStyle w:val="Odstavecseseznamem"/>
        <w:rPr>
          <w:rFonts w:eastAsia="Calibri"/>
        </w:rPr>
      </w:pPr>
    </w:p>
    <w:p w14:paraId="03C8BEB4" w14:textId="086C7CA6" w:rsidR="00ED7002" w:rsidRPr="00686847" w:rsidRDefault="00ED7002" w:rsidP="008A152C">
      <w:pPr>
        <w:pStyle w:val="Odstavecseseznamem"/>
        <w:numPr>
          <w:ilvl w:val="0"/>
          <w:numId w:val="12"/>
        </w:numPr>
        <w:spacing w:after="0" w:line="240" w:lineRule="auto"/>
        <w:ind w:hanging="720"/>
        <w:jc w:val="both"/>
        <w:rPr>
          <w:rFonts w:eastAsia="Calibri"/>
        </w:rPr>
      </w:pPr>
      <w:r w:rsidRPr="00686847">
        <w:t xml:space="preserve">Nájemce je povinen zajistit u svých zaměstnanců dodržování zákazu požívání alkoholických nápojů a užívání omamných látek v areálu sídla </w:t>
      </w:r>
      <w:r w:rsidR="00A35CF9" w:rsidRPr="00686847">
        <w:t xml:space="preserve">pronajímatele </w:t>
      </w:r>
      <w:r w:rsidRPr="00686847">
        <w:t xml:space="preserve">a </w:t>
      </w:r>
      <w:r w:rsidR="00A35CF9" w:rsidRPr="00686847">
        <w:t>v nebytových prostorách</w:t>
      </w:r>
      <w:r w:rsidRPr="00686847">
        <w:t>. Osoby pod vlivem těchto látek mají do areálu a do pronajatých nebytových prostor vstup zakázán.</w:t>
      </w:r>
    </w:p>
    <w:p w14:paraId="50682C8A" w14:textId="77777777" w:rsidR="00661E56" w:rsidRPr="00686847" w:rsidRDefault="00661E56" w:rsidP="00661E56">
      <w:pPr>
        <w:pStyle w:val="Odstavecseseznamem"/>
        <w:rPr>
          <w:rFonts w:eastAsia="Calibri"/>
        </w:rPr>
      </w:pPr>
    </w:p>
    <w:p w14:paraId="44F6A09B" w14:textId="0C956C8C" w:rsidR="00661E56" w:rsidRPr="00686847" w:rsidRDefault="00661E56" w:rsidP="008A152C">
      <w:pPr>
        <w:pStyle w:val="Odstavecseseznamem"/>
        <w:numPr>
          <w:ilvl w:val="0"/>
          <w:numId w:val="12"/>
        </w:numPr>
        <w:spacing w:after="0" w:line="240" w:lineRule="auto"/>
        <w:ind w:hanging="720"/>
        <w:jc w:val="both"/>
        <w:rPr>
          <w:rFonts w:eastAsia="Calibri"/>
        </w:rPr>
      </w:pPr>
      <w:r w:rsidRPr="00686847">
        <w:rPr>
          <w:rFonts w:eastAsia="Calibri"/>
        </w:rPr>
        <w:t>Nájemce je povinen zajistit u svých zaměstnanců dodržování zákazu kouření v areálu sídla pronajímatele a nebytových prostorách, s výjimkou míst k tomu určených.</w:t>
      </w:r>
    </w:p>
    <w:p w14:paraId="22862B37" w14:textId="77777777" w:rsidR="00661E56" w:rsidRPr="00686847" w:rsidRDefault="00661E56" w:rsidP="00661E56">
      <w:pPr>
        <w:pStyle w:val="Odstavecseseznamem"/>
        <w:rPr>
          <w:rFonts w:eastAsia="Calibri"/>
        </w:rPr>
      </w:pPr>
    </w:p>
    <w:p w14:paraId="5B71E670" w14:textId="2BA05259" w:rsidR="00661E56" w:rsidRPr="00686847" w:rsidRDefault="00661E56" w:rsidP="008A152C">
      <w:pPr>
        <w:pStyle w:val="Odstavecseseznamem"/>
        <w:numPr>
          <w:ilvl w:val="0"/>
          <w:numId w:val="12"/>
        </w:numPr>
        <w:spacing w:after="0" w:line="240" w:lineRule="auto"/>
        <w:ind w:hanging="720"/>
        <w:jc w:val="both"/>
        <w:rPr>
          <w:rFonts w:eastAsia="Calibri"/>
        </w:rPr>
      </w:pPr>
      <w:r w:rsidRPr="00686847">
        <w:rPr>
          <w:rFonts w:eastAsia="Calibri"/>
        </w:rPr>
        <w:t xml:space="preserve">Pronajímatel přenechává nájemci v nebytových prostorách stávající telefonní linku č. </w:t>
      </w:r>
      <w:proofErr w:type="spellStart"/>
      <w:r w:rsidR="007B719E" w:rsidRPr="007B719E">
        <w:rPr>
          <w:rFonts w:eastAsia="Calibri"/>
          <w:highlight w:val="yellow"/>
        </w:rPr>
        <w:t>xxx</w:t>
      </w:r>
      <w:proofErr w:type="spellEnd"/>
      <w:r w:rsidRPr="007B719E">
        <w:rPr>
          <w:rFonts w:eastAsia="Calibri"/>
          <w:highlight w:val="yellow"/>
        </w:rPr>
        <w:t>.</w:t>
      </w:r>
    </w:p>
    <w:p w14:paraId="776D5504" w14:textId="77777777" w:rsidR="00ED7002" w:rsidRPr="00686847" w:rsidRDefault="00ED7002" w:rsidP="008A152C">
      <w:pPr>
        <w:pStyle w:val="Odstavecseseznamem"/>
        <w:spacing w:after="0" w:line="240" w:lineRule="auto"/>
        <w:jc w:val="both"/>
        <w:rPr>
          <w:rFonts w:eastAsia="Calibri"/>
        </w:rPr>
      </w:pPr>
    </w:p>
    <w:p w14:paraId="7E76668F" w14:textId="34EBECC7" w:rsidR="0073600F" w:rsidRPr="00686847" w:rsidRDefault="0073600F" w:rsidP="00716804">
      <w:pPr>
        <w:jc w:val="both"/>
        <w:rPr>
          <w:i/>
        </w:rPr>
      </w:pPr>
    </w:p>
    <w:p w14:paraId="0D1E275F" w14:textId="77777777" w:rsidR="00F94EA7" w:rsidRPr="00686847" w:rsidRDefault="00F94EA7" w:rsidP="00F94EA7">
      <w:pPr>
        <w:spacing w:after="0" w:line="240" w:lineRule="auto"/>
        <w:jc w:val="center"/>
        <w:rPr>
          <w:b/>
          <w:i/>
        </w:rPr>
      </w:pPr>
    </w:p>
    <w:p w14:paraId="1F459EBA" w14:textId="52031CF6" w:rsidR="00235E40" w:rsidRPr="00686847" w:rsidRDefault="00235E40" w:rsidP="00235E40">
      <w:pPr>
        <w:pStyle w:val="Odstavecseseznamem"/>
        <w:spacing w:after="0" w:line="240" w:lineRule="auto"/>
        <w:ind w:left="0"/>
        <w:jc w:val="center"/>
        <w:rPr>
          <w:b/>
        </w:rPr>
      </w:pPr>
      <w:r w:rsidRPr="00686847">
        <w:rPr>
          <w:b/>
        </w:rPr>
        <w:t>VI.</w:t>
      </w:r>
    </w:p>
    <w:p w14:paraId="4CE708B5" w14:textId="3FE1DD89" w:rsidR="00235E40" w:rsidRPr="00686847" w:rsidRDefault="00235E40" w:rsidP="00235E40">
      <w:pPr>
        <w:pStyle w:val="Odstavecseseznamem"/>
        <w:spacing w:after="0" w:line="240" w:lineRule="auto"/>
        <w:ind w:left="0"/>
        <w:jc w:val="center"/>
        <w:rPr>
          <w:b/>
        </w:rPr>
      </w:pPr>
      <w:r w:rsidRPr="00686847">
        <w:rPr>
          <w:b/>
        </w:rPr>
        <w:t>Zánik nájmu</w:t>
      </w:r>
      <w:r w:rsidR="00E35DBB" w:rsidRPr="00686847">
        <w:rPr>
          <w:b/>
        </w:rPr>
        <w:t>, výpověď</w:t>
      </w:r>
    </w:p>
    <w:p w14:paraId="5645D800" w14:textId="77777777" w:rsidR="00235E40" w:rsidRPr="00686847" w:rsidRDefault="00235E40" w:rsidP="00235E40">
      <w:pPr>
        <w:pStyle w:val="Odstavecseseznamem"/>
        <w:spacing w:after="0" w:line="240" w:lineRule="auto"/>
        <w:jc w:val="center"/>
        <w:rPr>
          <w:b/>
        </w:rPr>
      </w:pPr>
    </w:p>
    <w:p w14:paraId="507C6672" w14:textId="56A36EF4" w:rsidR="00235E40" w:rsidRDefault="00235E40" w:rsidP="008A152C">
      <w:pPr>
        <w:pStyle w:val="Odstavecseseznamem"/>
        <w:numPr>
          <w:ilvl w:val="1"/>
          <w:numId w:val="20"/>
        </w:numPr>
        <w:spacing w:after="0" w:line="240" w:lineRule="auto"/>
        <w:ind w:left="720"/>
        <w:jc w:val="both"/>
      </w:pPr>
      <w:r w:rsidRPr="00686847">
        <w:t>Tuto smlouvu je možné ukončit písemnou dohodou smluvních stran</w:t>
      </w:r>
      <w:r w:rsidR="0094497B" w:rsidRPr="00686847">
        <w:t>, podepsanou oprávněnými zástupci obou smluvních stran</w:t>
      </w:r>
      <w:r w:rsidRPr="00686847">
        <w:t>.</w:t>
      </w:r>
    </w:p>
    <w:p w14:paraId="56E47802" w14:textId="77777777" w:rsidR="00305E95" w:rsidRPr="00686847" w:rsidRDefault="00305E95" w:rsidP="00116B90">
      <w:pPr>
        <w:pStyle w:val="Odstavecseseznamem"/>
        <w:spacing w:after="0" w:line="240" w:lineRule="auto"/>
        <w:jc w:val="both"/>
      </w:pPr>
    </w:p>
    <w:p w14:paraId="07E9499E" w14:textId="664CC4A6" w:rsidR="00235E40" w:rsidRPr="00686847" w:rsidRDefault="00235E40" w:rsidP="008A152C">
      <w:pPr>
        <w:pStyle w:val="Odstavecseseznamem"/>
        <w:numPr>
          <w:ilvl w:val="1"/>
          <w:numId w:val="20"/>
        </w:numPr>
        <w:spacing w:after="0" w:line="240" w:lineRule="auto"/>
        <w:ind w:left="720"/>
        <w:jc w:val="both"/>
      </w:pPr>
      <w:r w:rsidRPr="00686847">
        <w:t xml:space="preserve">Smlouva může být ukončena rovněž výpovědí některou ze smluvních stran s výpovědní dobou </w:t>
      </w:r>
      <w:r w:rsidR="00716804" w:rsidRPr="00686847">
        <w:t>jednoho (1)</w:t>
      </w:r>
      <w:r w:rsidRPr="00686847">
        <w:t xml:space="preserve"> měsíce ode dne doručení písemné výpovědi druhé </w:t>
      </w:r>
      <w:r w:rsidR="00661E56" w:rsidRPr="00686847">
        <w:t xml:space="preserve">smluvní </w:t>
      </w:r>
      <w:r w:rsidRPr="00686847">
        <w:t>straně z</w:t>
      </w:r>
      <w:r w:rsidR="00661E56" w:rsidRPr="00686847">
        <w:t xml:space="preserve"> níže uvedených </w:t>
      </w:r>
      <w:r w:rsidRPr="00686847">
        <w:t>důvodů:</w:t>
      </w:r>
    </w:p>
    <w:p w14:paraId="1BB9F490" w14:textId="77777777" w:rsidR="00235E40" w:rsidRPr="00686847" w:rsidRDefault="00235E40" w:rsidP="00235E40">
      <w:pPr>
        <w:spacing w:after="0" w:line="240" w:lineRule="auto"/>
        <w:ind w:left="709"/>
      </w:pPr>
    </w:p>
    <w:p w14:paraId="47E7FAB3" w14:textId="2CB62455" w:rsidR="00235E40" w:rsidRPr="00686847" w:rsidRDefault="008A152C" w:rsidP="00235E40">
      <w:pPr>
        <w:spacing w:after="0" w:line="240" w:lineRule="auto"/>
        <w:ind w:left="709"/>
      </w:pPr>
      <w:r w:rsidRPr="00686847">
        <w:t>6</w:t>
      </w:r>
      <w:r w:rsidR="00235E40" w:rsidRPr="00686847">
        <w:t>.2.1. Pronajímatelem pokud:</w:t>
      </w:r>
    </w:p>
    <w:p w14:paraId="29897C52" w14:textId="02F89998" w:rsidR="00235E40" w:rsidRPr="00686847" w:rsidRDefault="00235E40" w:rsidP="00235E40">
      <w:pPr>
        <w:pStyle w:val="Odstavecseseznamem"/>
        <w:numPr>
          <w:ilvl w:val="0"/>
          <w:numId w:val="13"/>
        </w:numPr>
        <w:spacing w:after="0" w:line="240" w:lineRule="auto"/>
        <w:ind w:left="1134"/>
        <w:jc w:val="both"/>
      </w:pPr>
      <w:r w:rsidRPr="00686847">
        <w:t xml:space="preserve">nájemce užívá i přes písemnou výzvu k nápravě předmět </w:t>
      </w:r>
      <w:r w:rsidR="006470CD" w:rsidRPr="00686847">
        <w:t xml:space="preserve">nájmu </w:t>
      </w:r>
      <w:r w:rsidRPr="00686847">
        <w:t>v rozporu s ustanovením této smlouvy</w:t>
      </w:r>
      <w:r w:rsidRPr="00686847">
        <w:rPr>
          <w:iCs/>
        </w:rPr>
        <w:t>, nebo</w:t>
      </w:r>
    </w:p>
    <w:p w14:paraId="1A7320B8" w14:textId="0EDC08B5" w:rsidR="00235E40" w:rsidRPr="00686847" w:rsidRDefault="00235E40" w:rsidP="00235E40">
      <w:pPr>
        <w:pStyle w:val="Odstavecseseznamem"/>
        <w:numPr>
          <w:ilvl w:val="0"/>
          <w:numId w:val="13"/>
        </w:numPr>
        <w:spacing w:after="0" w:line="240" w:lineRule="auto"/>
        <w:ind w:left="1134"/>
        <w:jc w:val="both"/>
      </w:pPr>
      <w:r w:rsidRPr="00686847">
        <w:t>nájemce je bezdůvodně o více než 30 dní v prodlení s placením nájemného a</w:t>
      </w:r>
      <w:r w:rsidR="00E0123E" w:rsidRPr="00686847">
        <w:t> </w:t>
      </w:r>
      <w:r w:rsidRPr="00686847">
        <w:t>pronajímatel jej písemně vyzval k zaplacení dlužného nájemného se stanovením dodatečné 10denní lhůty k platbě, přičemž nájemce nájemné neuhradil ani v takové dodatečné lhůtě, nebo</w:t>
      </w:r>
    </w:p>
    <w:p w14:paraId="4DBAFEE5" w14:textId="5F7E1877" w:rsidR="00235E40" w:rsidRPr="00686847" w:rsidRDefault="00235E40" w:rsidP="00235E40">
      <w:pPr>
        <w:pStyle w:val="Odstavecseseznamem"/>
        <w:numPr>
          <w:ilvl w:val="0"/>
          <w:numId w:val="13"/>
        </w:numPr>
        <w:spacing w:after="0" w:line="240" w:lineRule="auto"/>
        <w:ind w:left="1134"/>
        <w:jc w:val="both"/>
      </w:pPr>
      <w:r w:rsidRPr="00686847">
        <w:t xml:space="preserve">nájemce přenechá předmět nájmu do užívání třetí osobě bez předchozího </w:t>
      </w:r>
      <w:r w:rsidR="0074187C" w:rsidRPr="00686847">
        <w:t xml:space="preserve">písemného </w:t>
      </w:r>
      <w:r w:rsidRPr="00686847">
        <w:t>souhlasu pronajímatele, nebo</w:t>
      </w:r>
    </w:p>
    <w:p w14:paraId="19D17F0B" w14:textId="36A5F97B" w:rsidR="00235E40" w:rsidRPr="00235E40" w:rsidRDefault="00235E40" w:rsidP="00235E40">
      <w:pPr>
        <w:pStyle w:val="Odstavecseseznamem"/>
        <w:numPr>
          <w:ilvl w:val="0"/>
          <w:numId w:val="13"/>
        </w:numPr>
        <w:spacing w:after="0" w:line="240" w:lineRule="auto"/>
        <w:ind w:left="1134"/>
        <w:jc w:val="both"/>
      </w:pPr>
      <w:r w:rsidRPr="00235E40">
        <w:t xml:space="preserve">nájemce provádí stavební úpravy bez předchozího </w:t>
      </w:r>
      <w:r w:rsidR="0074187C">
        <w:t xml:space="preserve">písemného </w:t>
      </w:r>
      <w:r w:rsidRPr="00235E40">
        <w:t>souhlasu pronajímatele, nebo</w:t>
      </w:r>
    </w:p>
    <w:p w14:paraId="15039966" w14:textId="77777777" w:rsidR="00235E40" w:rsidRPr="00235E40" w:rsidRDefault="00235E40" w:rsidP="00235E40">
      <w:pPr>
        <w:pStyle w:val="Odstavecseseznamem"/>
        <w:numPr>
          <w:ilvl w:val="0"/>
          <w:numId w:val="13"/>
        </w:numPr>
        <w:spacing w:after="0" w:line="240" w:lineRule="auto"/>
        <w:ind w:left="1134"/>
        <w:jc w:val="both"/>
      </w:pPr>
      <w:r w:rsidRPr="00235E40">
        <w:t>bylo rozhodnuto o odstranění stavby nebo o změnách stavby, jež brání řádnému užívání předmětu nájmu.</w:t>
      </w:r>
    </w:p>
    <w:p w14:paraId="46208DB6" w14:textId="77777777" w:rsidR="00235E40" w:rsidRPr="00235E40" w:rsidRDefault="00235E40" w:rsidP="00235E40">
      <w:pPr>
        <w:spacing w:after="0" w:line="240" w:lineRule="auto"/>
        <w:ind w:firstLine="567"/>
      </w:pPr>
    </w:p>
    <w:p w14:paraId="69E946AC" w14:textId="1956A208" w:rsidR="00235E40" w:rsidRPr="00235E40" w:rsidRDefault="008A152C" w:rsidP="00235E40">
      <w:pPr>
        <w:spacing w:after="0" w:line="240" w:lineRule="auto"/>
        <w:ind w:firstLine="709"/>
      </w:pPr>
      <w:r>
        <w:t>6</w:t>
      </w:r>
      <w:r w:rsidR="00235E40" w:rsidRPr="00235E40">
        <w:t xml:space="preserve">.2.2. Nájemcem pokud: </w:t>
      </w:r>
    </w:p>
    <w:p w14:paraId="3549203B" w14:textId="2C29FCFE" w:rsidR="00235E40" w:rsidRPr="00235E40" w:rsidRDefault="0074187C" w:rsidP="0074187C">
      <w:pPr>
        <w:pStyle w:val="Odstavecseseznamem"/>
        <w:numPr>
          <w:ilvl w:val="0"/>
          <w:numId w:val="14"/>
        </w:numPr>
        <w:spacing w:after="0" w:line="240" w:lineRule="auto"/>
        <w:ind w:left="1134"/>
        <w:jc w:val="both"/>
      </w:pPr>
      <w:r>
        <w:t>nájemce pozbydu</w:t>
      </w:r>
      <w:r w:rsidR="00235E40" w:rsidRPr="00235E40">
        <w:t xml:space="preserve"> </w:t>
      </w:r>
      <w:r w:rsidR="006470CD">
        <w:t>oprávnění</w:t>
      </w:r>
      <w:r w:rsidR="00235E40" w:rsidRPr="00235E40">
        <w:t xml:space="preserve"> k provozování činnosti</w:t>
      </w:r>
      <w:r>
        <w:t>, pro jejíž výkon</w:t>
      </w:r>
      <w:r w:rsidR="006470CD">
        <w:t xml:space="preserve"> si předmět nájmu pronajal</w:t>
      </w:r>
      <w:r w:rsidR="00235E40" w:rsidRPr="00235E40">
        <w:t>, nebo</w:t>
      </w:r>
    </w:p>
    <w:p w14:paraId="516658EA" w14:textId="16CFBDFE" w:rsidR="00235E40" w:rsidRPr="00235E40" w:rsidRDefault="00235E40" w:rsidP="00235E40">
      <w:pPr>
        <w:pStyle w:val="Odstavecseseznamem"/>
        <w:numPr>
          <w:ilvl w:val="0"/>
          <w:numId w:val="14"/>
        </w:numPr>
        <w:spacing w:after="0" w:line="240" w:lineRule="auto"/>
        <w:ind w:left="1134"/>
        <w:jc w:val="both"/>
      </w:pPr>
      <w:r w:rsidRPr="00235E40">
        <w:t xml:space="preserve">předmět nájmu se stane bez jeho zavinění nezpůsobilý pro sjednaný účel </w:t>
      </w:r>
      <w:r w:rsidRPr="00235E40">
        <w:br/>
        <w:t>a pronajímatel an</w:t>
      </w:r>
      <w:r w:rsidR="006470CD">
        <w:t>i po písemné výzvě nezjedná do 4</w:t>
      </w:r>
      <w:r w:rsidRPr="00235E40">
        <w:t>0 dnů nápravu, nebo</w:t>
      </w:r>
    </w:p>
    <w:p w14:paraId="5E6DEEE9" w14:textId="05CD8753" w:rsidR="00235E40" w:rsidRPr="00235E40" w:rsidRDefault="00235E40" w:rsidP="00235E40">
      <w:pPr>
        <w:pStyle w:val="Odstavecseseznamem"/>
        <w:numPr>
          <w:ilvl w:val="0"/>
          <w:numId w:val="14"/>
        </w:numPr>
        <w:spacing w:after="0" w:line="240" w:lineRule="auto"/>
        <w:ind w:left="1134"/>
      </w:pPr>
      <w:r w:rsidRPr="00235E40">
        <w:t xml:space="preserve">pronajímatel neplní povinnosti stanovené touto smlouvou, a tento </w:t>
      </w:r>
      <w:r w:rsidR="006470CD">
        <w:t>závadný stav neodstraní ani do 4</w:t>
      </w:r>
      <w:r w:rsidRPr="00235E40">
        <w:t>0 dnů od písemné výzvy nájemce, nebo</w:t>
      </w:r>
    </w:p>
    <w:p w14:paraId="3A733BAF" w14:textId="7C0150AE" w:rsidR="00235E40" w:rsidRPr="00235E40" w:rsidRDefault="00235E40" w:rsidP="006470CD">
      <w:pPr>
        <w:pStyle w:val="Odstavecseseznamem"/>
        <w:numPr>
          <w:ilvl w:val="0"/>
          <w:numId w:val="14"/>
        </w:numPr>
        <w:spacing w:after="0" w:line="240" w:lineRule="auto"/>
        <w:ind w:left="1134"/>
        <w:jc w:val="both"/>
      </w:pPr>
      <w:r w:rsidRPr="00235E40">
        <w:t>pře</w:t>
      </w:r>
      <w:r w:rsidR="0074187C">
        <w:t xml:space="preserve">dmět nájmu nebude podle </w:t>
      </w:r>
      <w:r w:rsidRPr="00235E40">
        <w:t xml:space="preserve">nájemce </w:t>
      </w:r>
      <w:r w:rsidR="006470CD">
        <w:t>na</w:t>
      </w:r>
      <w:r w:rsidRPr="00235E40">
        <w:t>dál</w:t>
      </w:r>
      <w:r w:rsidR="0074187C">
        <w:t>e splňovat požadavky</w:t>
      </w:r>
      <w:r w:rsidRPr="00235E40">
        <w:t xml:space="preserve"> pro činnost</w:t>
      </w:r>
      <w:r w:rsidR="006470CD">
        <w:t xml:space="preserve"> nájemce, tj. pro laboratorní účely v rámci základního výzkumu</w:t>
      </w:r>
      <w:r w:rsidRPr="00235E40">
        <w:t>.</w:t>
      </w:r>
    </w:p>
    <w:p w14:paraId="71C576A6" w14:textId="77777777" w:rsidR="00235E40" w:rsidRPr="00235E40" w:rsidRDefault="00235E40" w:rsidP="00235E40">
      <w:pPr>
        <w:pStyle w:val="Odstavecseseznamem"/>
        <w:spacing w:after="0" w:line="240" w:lineRule="auto"/>
        <w:ind w:left="709"/>
        <w:jc w:val="both"/>
      </w:pPr>
    </w:p>
    <w:p w14:paraId="1F6BA878" w14:textId="7672A61D" w:rsidR="004925AF" w:rsidRPr="00116B90" w:rsidRDefault="00235E40" w:rsidP="008A152C">
      <w:pPr>
        <w:pStyle w:val="Odstavecseseznamem"/>
        <w:numPr>
          <w:ilvl w:val="1"/>
          <w:numId w:val="20"/>
        </w:numPr>
        <w:spacing w:after="0" w:line="240" w:lineRule="auto"/>
        <w:ind w:left="720"/>
        <w:jc w:val="both"/>
        <w:rPr>
          <w:i/>
        </w:rPr>
      </w:pPr>
      <w:r w:rsidRPr="00235E40">
        <w:t>Kterákoliv ze smluvních stran může tuto smlouvu písemně vypovědět také bez uvedení důvodu, a to s výpovědní dobou</w:t>
      </w:r>
      <w:r w:rsidR="00716804">
        <w:t xml:space="preserve"> 3</w:t>
      </w:r>
      <w:r>
        <w:t xml:space="preserve"> měsíců</w:t>
      </w:r>
      <w:r w:rsidRPr="00235E40">
        <w:t xml:space="preserve">. Výpovědní doba v takovém případě začne </w:t>
      </w:r>
      <w:r w:rsidRPr="00235E40">
        <w:lastRenderedPageBreak/>
        <w:t>běžet prvního dne měsíce následujícího po doručení písemné výpovědi druhé smluvní straně.</w:t>
      </w:r>
    </w:p>
    <w:p w14:paraId="275B95A8" w14:textId="77777777" w:rsidR="00305E95" w:rsidRPr="008A152C" w:rsidRDefault="00305E95" w:rsidP="00116B90">
      <w:pPr>
        <w:pStyle w:val="Odstavecseseznamem"/>
        <w:spacing w:after="0" w:line="240" w:lineRule="auto"/>
        <w:jc w:val="both"/>
        <w:rPr>
          <w:i/>
        </w:rPr>
      </w:pPr>
    </w:p>
    <w:p w14:paraId="3F65A27C" w14:textId="66EBD714" w:rsidR="00235E40" w:rsidRPr="00116B90" w:rsidRDefault="00235E40" w:rsidP="008A152C">
      <w:pPr>
        <w:pStyle w:val="Odstavecseseznamem"/>
        <w:numPr>
          <w:ilvl w:val="1"/>
          <w:numId w:val="20"/>
        </w:numPr>
        <w:spacing w:after="0" w:line="240" w:lineRule="auto"/>
        <w:ind w:left="720"/>
        <w:jc w:val="both"/>
        <w:rPr>
          <w:i/>
        </w:rPr>
      </w:pPr>
      <w:r w:rsidRPr="009833D4">
        <w:t>Strana podávající výpověď</w:t>
      </w:r>
      <w:r w:rsidR="00E0123E" w:rsidRPr="009833D4">
        <w:t xml:space="preserve"> je povinna o </w:t>
      </w:r>
      <w:r w:rsidR="004925AF" w:rsidRPr="009833D4">
        <w:t>takov</w:t>
      </w:r>
      <w:r w:rsidR="00E0123E" w:rsidRPr="009833D4">
        <w:t>ém záměru předem informovat svého zřizovatele – Akademii věd České republiky (dále jen „AV ČR“), a to prostřednictvím Majetkové komise AV ČR, jako pomocného orgánu Akademické rady AV ČR.</w:t>
      </w:r>
    </w:p>
    <w:p w14:paraId="6A2AB8B6" w14:textId="77777777" w:rsidR="00305E95" w:rsidRPr="00116B90" w:rsidRDefault="00305E95" w:rsidP="00116B90">
      <w:pPr>
        <w:pStyle w:val="Odstavecseseznamem"/>
        <w:rPr>
          <w:i/>
        </w:rPr>
      </w:pPr>
    </w:p>
    <w:p w14:paraId="112BCC15" w14:textId="46CB9533" w:rsidR="00235E40" w:rsidRPr="008A152C" w:rsidRDefault="00235E40" w:rsidP="008A152C">
      <w:pPr>
        <w:pStyle w:val="Odstavecseseznamem"/>
        <w:numPr>
          <w:ilvl w:val="1"/>
          <w:numId w:val="20"/>
        </w:numPr>
        <w:spacing w:after="0" w:line="240" w:lineRule="auto"/>
        <w:ind w:left="720"/>
        <w:jc w:val="both"/>
        <w:rPr>
          <w:i/>
        </w:rPr>
      </w:pPr>
      <w:r w:rsidRPr="00235E40">
        <w:t xml:space="preserve">Smluvní strany nejsou oprávněny požadovat přiměřené odstupné ve smyslu </w:t>
      </w:r>
      <w:proofErr w:type="spellStart"/>
      <w:r w:rsidRPr="00235E40">
        <w:t>ust</w:t>
      </w:r>
      <w:proofErr w:type="spellEnd"/>
      <w:r w:rsidRPr="00235E40">
        <w:t xml:space="preserve">. § 2223 zák. č. 89/2012 Sb., občanský zákoník, ve znění pozdějších předpisů (dále jen „zák. č. 89/2012 Sb.“). </w:t>
      </w:r>
    </w:p>
    <w:p w14:paraId="284FAE4E" w14:textId="77777777" w:rsidR="00E10315" w:rsidRDefault="00E10315" w:rsidP="00E10315">
      <w:pPr>
        <w:pStyle w:val="Odstavecseseznamem"/>
        <w:jc w:val="both"/>
        <w:rPr>
          <w:i/>
        </w:rPr>
      </w:pPr>
    </w:p>
    <w:p w14:paraId="13DEB131" w14:textId="13F06F0A" w:rsidR="00E10315" w:rsidRPr="00C52D74" w:rsidRDefault="00E10315" w:rsidP="00E10315">
      <w:pPr>
        <w:pStyle w:val="Odstavecseseznamem"/>
        <w:ind w:left="0"/>
        <w:jc w:val="center"/>
        <w:rPr>
          <w:b/>
        </w:rPr>
      </w:pPr>
      <w:r w:rsidRPr="00C52D74">
        <w:rPr>
          <w:b/>
        </w:rPr>
        <w:t>VII.</w:t>
      </w:r>
    </w:p>
    <w:p w14:paraId="614069E2" w14:textId="77777777" w:rsidR="00E10315" w:rsidRPr="00C52D74" w:rsidRDefault="00E10315" w:rsidP="00E10315">
      <w:pPr>
        <w:pStyle w:val="Odstavecseseznamem"/>
        <w:ind w:left="0"/>
        <w:jc w:val="center"/>
        <w:rPr>
          <w:b/>
        </w:rPr>
      </w:pPr>
      <w:r w:rsidRPr="00C52D74">
        <w:rPr>
          <w:b/>
        </w:rPr>
        <w:t>Ostatní ujednání</w:t>
      </w:r>
    </w:p>
    <w:p w14:paraId="7F2AEF12" w14:textId="77777777" w:rsidR="00E10315" w:rsidRPr="00C52D74" w:rsidRDefault="00E10315" w:rsidP="00E10315">
      <w:pPr>
        <w:pStyle w:val="Odstavecseseznamem"/>
        <w:ind w:left="0"/>
        <w:jc w:val="center"/>
        <w:rPr>
          <w:b/>
        </w:rPr>
      </w:pPr>
    </w:p>
    <w:p w14:paraId="68F363B1" w14:textId="34AF9258" w:rsidR="00E0123E" w:rsidRPr="00116B90" w:rsidRDefault="00E0123E" w:rsidP="00F02A57">
      <w:pPr>
        <w:pStyle w:val="Odstavecseseznamem"/>
        <w:numPr>
          <w:ilvl w:val="1"/>
          <w:numId w:val="21"/>
        </w:numPr>
        <w:ind w:left="720"/>
        <w:jc w:val="both"/>
        <w:rPr>
          <w:i/>
          <w:color w:val="FF0000"/>
        </w:rPr>
      </w:pPr>
      <w:r w:rsidRPr="00235E40">
        <w:t>Po ukončení platnosti a účinnosti této smlouvy je nájemce povinen předmět nájmu vyklidit a odevzdat jej pronajímateli.</w:t>
      </w:r>
      <w:r>
        <w:t xml:space="preserve"> O předání a převzetí předmětu nájmu bude sepsán smluvními stranami předávací protokol.</w:t>
      </w:r>
      <w:r w:rsidRPr="00235E40">
        <w:t xml:space="preserve"> </w:t>
      </w:r>
    </w:p>
    <w:p w14:paraId="4E8E14C8" w14:textId="77777777" w:rsidR="00305E95" w:rsidRPr="00F02A57" w:rsidRDefault="00305E95" w:rsidP="00116B90">
      <w:pPr>
        <w:pStyle w:val="Odstavecseseznamem"/>
        <w:jc w:val="both"/>
        <w:rPr>
          <w:i/>
          <w:color w:val="FF0000"/>
        </w:rPr>
      </w:pPr>
    </w:p>
    <w:p w14:paraId="5C446C91" w14:textId="0EFF9460" w:rsidR="00E0123E" w:rsidRPr="00116B90" w:rsidRDefault="00E0123E" w:rsidP="00F02A57">
      <w:pPr>
        <w:pStyle w:val="Odstavecseseznamem"/>
        <w:numPr>
          <w:ilvl w:val="1"/>
          <w:numId w:val="21"/>
        </w:numPr>
        <w:ind w:left="720"/>
        <w:jc w:val="both"/>
        <w:rPr>
          <w:i/>
          <w:color w:val="FF0000"/>
        </w:rPr>
      </w:pPr>
      <w:r w:rsidRPr="00235E40">
        <w:t xml:space="preserve">Nájemce je povinen uhradit pronajímateli smluvní pokutu ve výši 500,- Kč (slovy: </w:t>
      </w:r>
      <w:proofErr w:type="spellStart"/>
      <w:r w:rsidRPr="00235E40">
        <w:t>pětset</w:t>
      </w:r>
      <w:proofErr w:type="spellEnd"/>
      <w:r w:rsidRPr="00235E40">
        <w:t xml:space="preserve"> korun českých) za každý </w:t>
      </w:r>
      <w:r w:rsidR="00661E56">
        <w:t xml:space="preserve">i </w:t>
      </w:r>
      <w:r w:rsidRPr="00235E40">
        <w:t>započat</w:t>
      </w:r>
      <w:r w:rsidR="00661E56">
        <w:t>ý den prodlení s řádným vyklizením a odevzdáním</w:t>
      </w:r>
      <w:r w:rsidRPr="00235E40">
        <w:t xml:space="preserve"> předmětu nájmu.</w:t>
      </w:r>
    </w:p>
    <w:p w14:paraId="41DBFF6E" w14:textId="77777777" w:rsidR="00305E95" w:rsidRPr="00116B90" w:rsidRDefault="00305E95" w:rsidP="00116B90">
      <w:pPr>
        <w:pStyle w:val="Odstavecseseznamem"/>
        <w:rPr>
          <w:i/>
          <w:color w:val="FF0000"/>
        </w:rPr>
      </w:pPr>
    </w:p>
    <w:p w14:paraId="0AF3145F" w14:textId="7A257BDF" w:rsidR="00E0123E" w:rsidRPr="00116B90" w:rsidRDefault="00E0123E" w:rsidP="00F02A57">
      <w:pPr>
        <w:pStyle w:val="Odstavecseseznamem"/>
        <w:numPr>
          <w:ilvl w:val="1"/>
          <w:numId w:val="21"/>
        </w:numPr>
        <w:ind w:left="720"/>
        <w:jc w:val="both"/>
        <w:rPr>
          <w:i/>
          <w:color w:val="FF0000"/>
        </w:rPr>
      </w:pPr>
      <w:r w:rsidRPr="00235E40">
        <w:t xml:space="preserve">Nájemce předá ke dni ukončení platnosti a účinnosti této smlouvy předmět nájmu zpět pronajímateli, a to ve stavu odpovídajícím běžnému opotřebení, nedohodnou-li se smluvní strany při ukončení smlouvy jinak. </w:t>
      </w:r>
    </w:p>
    <w:p w14:paraId="0B0E010B" w14:textId="77777777" w:rsidR="00305E95" w:rsidRPr="00F02A57" w:rsidRDefault="00305E95" w:rsidP="00116B90">
      <w:pPr>
        <w:pStyle w:val="Odstavecseseznamem"/>
        <w:jc w:val="both"/>
        <w:rPr>
          <w:i/>
          <w:color w:val="FF0000"/>
        </w:rPr>
      </w:pPr>
    </w:p>
    <w:p w14:paraId="527157C3" w14:textId="77777777" w:rsidR="00305E95" w:rsidRPr="00116B90" w:rsidRDefault="00E0123E" w:rsidP="00F02A57">
      <w:pPr>
        <w:pStyle w:val="Odstavecseseznamem"/>
        <w:numPr>
          <w:ilvl w:val="1"/>
          <w:numId w:val="21"/>
        </w:numPr>
        <w:ind w:left="720"/>
        <w:jc w:val="both"/>
        <w:rPr>
          <w:i/>
          <w:color w:val="FF0000"/>
        </w:rPr>
      </w:pPr>
      <w:r w:rsidRPr="00235E40">
        <w:t>V případě, že tuto svou povinnost nájemce nesplní</w:t>
      </w:r>
      <w:r w:rsidR="006470CD">
        <w:t xml:space="preserve"> ani do 14 dnů od skončení nájmu</w:t>
      </w:r>
      <w:r w:rsidRPr="00235E40">
        <w:t>, je pronajímatel oprávněn předmět nájmu vyklidit a vyklizené věci uskladnit na náklady nájemce</w:t>
      </w:r>
      <w:r>
        <w:t xml:space="preserve">, </w:t>
      </w:r>
      <w:r w:rsidRPr="00235E40">
        <w:t>s čímž nájemce podpisem této smlouvy vyjadřuje svůj souhlas.</w:t>
      </w:r>
    </w:p>
    <w:p w14:paraId="2A612827" w14:textId="11D32B68" w:rsidR="00E0123E" w:rsidRPr="00F02A57" w:rsidRDefault="00E0123E" w:rsidP="00116B90">
      <w:pPr>
        <w:pStyle w:val="Odstavecseseznamem"/>
        <w:jc w:val="both"/>
        <w:rPr>
          <w:i/>
          <w:color w:val="FF0000"/>
        </w:rPr>
      </w:pPr>
      <w:r w:rsidRPr="00235E40">
        <w:t xml:space="preserve"> </w:t>
      </w:r>
    </w:p>
    <w:p w14:paraId="08F42392" w14:textId="78E651B2" w:rsidR="00290975" w:rsidRPr="00F02A57" w:rsidRDefault="00290975" w:rsidP="00F02A57">
      <w:pPr>
        <w:pStyle w:val="Odstavecseseznamem"/>
        <w:numPr>
          <w:ilvl w:val="1"/>
          <w:numId w:val="21"/>
        </w:numPr>
        <w:ind w:left="720"/>
        <w:jc w:val="both"/>
        <w:rPr>
          <w:i/>
          <w:color w:val="FF0000"/>
        </w:rPr>
      </w:pPr>
      <w:r w:rsidRPr="00F02A57">
        <w:rPr>
          <w:rFonts w:eastAsia="Times New Roman"/>
          <w:lang w:eastAsia="cs-CZ"/>
        </w:rPr>
        <w:t xml:space="preserve">Smluvní strany se dohodly, že v pochybnostech se pro účely této smlouvy má za to, že jakékoli písemné oznámení či podání bylo řádně doručeno druhé smluvní straně třetím dnem po </w:t>
      </w:r>
      <w:r w:rsidR="006176B3" w:rsidRPr="00F02A57">
        <w:rPr>
          <w:rFonts w:eastAsia="Times New Roman"/>
          <w:lang w:eastAsia="cs-CZ"/>
        </w:rPr>
        <w:t xml:space="preserve">uložení </w:t>
      </w:r>
      <w:r w:rsidRPr="00F02A57">
        <w:rPr>
          <w:rFonts w:eastAsia="Times New Roman"/>
          <w:lang w:eastAsia="cs-CZ"/>
        </w:rPr>
        <w:t>zásilky</w:t>
      </w:r>
      <w:r w:rsidR="006176B3" w:rsidRPr="00F02A57">
        <w:rPr>
          <w:rFonts w:eastAsia="Times New Roman"/>
          <w:lang w:eastAsia="cs-CZ"/>
        </w:rPr>
        <w:t xml:space="preserve"> u oprávněného</w:t>
      </w:r>
      <w:r w:rsidRPr="00F02A57">
        <w:rPr>
          <w:rFonts w:eastAsia="Times New Roman"/>
          <w:lang w:eastAsia="cs-CZ"/>
        </w:rPr>
        <w:t xml:space="preserve"> provozovatel</w:t>
      </w:r>
      <w:r w:rsidR="006176B3" w:rsidRPr="00F02A57">
        <w:rPr>
          <w:rFonts w:eastAsia="Times New Roman"/>
          <w:lang w:eastAsia="cs-CZ"/>
        </w:rPr>
        <w:t>e</w:t>
      </w:r>
      <w:r w:rsidRPr="00F02A57">
        <w:rPr>
          <w:rFonts w:eastAsia="Times New Roman"/>
          <w:lang w:eastAsia="cs-CZ"/>
        </w:rPr>
        <w:t xml:space="preserve"> poštovních služeb.</w:t>
      </w:r>
      <w:r w:rsidR="006176B3" w:rsidRPr="00F02A57">
        <w:rPr>
          <w:rFonts w:eastAsia="Times New Roman"/>
          <w:lang w:eastAsia="cs-CZ"/>
        </w:rPr>
        <w:t xml:space="preserve"> </w:t>
      </w:r>
      <w:r w:rsidR="00ED7002" w:rsidRPr="00F02A57">
        <w:rPr>
          <w:rFonts w:eastAsia="Times New Roman"/>
          <w:lang w:eastAsia="cs-CZ"/>
        </w:rPr>
        <w:t>V případě doručování prostřednictvím elektronické pošty nebo datové schránky se má za to, že odeslaná zpráva byla doručena v den odeslání.</w:t>
      </w:r>
    </w:p>
    <w:p w14:paraId="19054B11" w14:textId="77777777" w:rsidR="00290975" w:rsidRDefault="00290975" w:rsidP="00290975">
      <w:pPr>
        <w:pStyle w:val="Odstavecseseznamem"/>
        <w:ind w:left="709"/>
        <w:jc w:val="both"/>
        <w:rPr>
          <w:i/>
        </w:rPr>
      </w:pPr>
    </w:p>
    <w:p w14:paraId="7B1D9966" w14:textId="492E3309" w:rsidR="00C52D74" w:rsidRPr="00C52D74" w:rsidRDefault="00716804" w:rsidP="00C52D74">
      <w:pPr>
        <w:tabs>
          <w:tab w:val="left" w:pos="679"/>
        </w:tabs>
        <w:spacing w:after="0" w:line="240" w:lineRule="auto"/>
        <w:jc w:val="center"/>
        <w:rPr>
          <w:b/>
        </w:rPr>
      </w:pPr>
      <w:r>
        <w:rPr>
          <w:b/>
        </w:rPr>
        <w:t>VIII</w:t>
      </w:r>
      <w:r w:rsidR="00C52D74" w:rsidRPr="00C52D74">
        <w:rPr>
          <w:b/>
        </w:rPr>
        <w:t>.</w:t>
      </w:r>
    </w:p>
    <w:p w14:paraId="3992D02C" w14:textId="77777777" w:rsidR="00C52D74" w:rsidRDefault="00C52D74" w:rsidP="00C52D74">
      <w:pPr>
        <w:spacing w:after="0" w:line="240" w:lineRule="auto"/>
        <w:jc w:val="center"/>
        <w:rPr>
          <w:b/>
        </w:rPr>
      </w:pPr>
      <w:r w:rsidRPr="00C52D74">
        <w:rPr>
          <w:b/>
        </w:rPr>
        <w:t>Závěrečná ujednání</w:t>
      </w:r>
    </w:p>
    <w:p w14:paraId="5048F409" w14:textId="77777777" w:rsidR="00C52D74" w:rsidRPr="00C52D74" w:rsidRDefault="00C52D74" w:rsidP="00C52D74">
      <w:pPr>
        <w:spacing w:after="0" w:line="240" w:lineRule="auto"/>
        <w:jc w:val="center"/>
        <w:rPr>
          <w:b/>
        </w:rPr>
      </w:pPr>
    </w:p>
    <w:p w14:paraId="19C6E51F" w14:textId="63BD5EBB" w:rsidR="00E659EE" w:rsidRDefault="00E659EE" w:rsidP="00F02A57">
      <w:pPr>
        <w:pStyle w:val="Odstavecseseznamem"/>
        <w:numPr>
          <w:ilvl w:val="1"/>
          <w:numId w:val="22"/>
        </w:numPr>
        <w:suppressAutoHyphens/>
        <w:spacing w:after="0" w:line="240" w:lineRule="auto"/>
        <w:ind w:left="720"/>
        <w:jc w:val="both"/>
        <w:rPr>
          <w:rFonts w:eastAsia="Times New Roman"/>
          <w:color w:val="00000A"/>
          <w:lang w:eastAsia="zh-CN"/>
        </w:rPr>
      </w:pPr>
      <w:r w:rsidRPr="00F02A57">
        <w:rPr>
          <w:rFonts w:eastAsia="Times New Roman"/>
          <w:color w:val="00000A"/>
          <w:lang w:eastAsia="zh-CN"/>
        </w:rPr>
        <w:t>Pokud jakýkoli závazek z této smlouvy, či jakékoli její ustanovení je nebo se stane neplatným,</w:t>
      </w:r>
      <w:r w:rsidR="007535E8">
        <w:rPr>
          <w:rFonts w:eastAsia="Times New Roman"/>
          <w:color w:val="00000A"/>
          <w:lang w:eastAsia="zh-CN"/>
        </w:rPr>
        <w:t xml:space="preserve"> </w:t>
      </w:r>
      <w:r w:rsidRPr="00F02A57">
        <w:rPr>
          <w:rFonts w:eastAsia="Times New Roman"/>
          <w:color w:val="00000A"/>
          <w:lang w:eastAsia="zh-CN"/>
        </w:rPr>
        <w:t>nevymahatelným či zdánlivým, pak taková neplatnost, nevymahatelnost nebo</w:t>
      </w:r>
      <w:r w:rsidR="009833D4">
        <w:rPr>
          <w:rFonts w:eastAsia="Times New Roman"/>
          <w:color w:val="00000A"/>
          <w:lang w:eastAsia="zh-CN"/>
        </w:rPr>
        <w:t xml:space="preserve"> </w:t>
      </w:r>
      <w:r w:rsidRPr="00F02A57">
        <w:rPr>
          <w:rFonts w:eastAsia="Times New Roman"/>
          <w:color w:val="00000A"/>
          <w:lang w:eastAsia="zh-CN"/>
        </w:rPr>
        <w:t>zdánlivost nemá vliv</w:t>
      </w:r>
      <w:r w:rsidR="007535E8">
        <w:rPr>
          <w:rFonts w:eastAsia="Times New Roman"/>
          <w:color w:val="00000A"/>
          <w:lang w:eastAsia="zh-CN"/>
        </w:rPr>
        <w:t xml:space="preserve"> </w:t>
      </w:r>
      <w:r w:rsidRPr="00F02A57">
        <w:rPr>
          <w:rFonts w:eastAsia="Times New Roman"/>
          <w:color w:val="00000A"/>
          <w:lang w:eastAsia="zh-CN"/>
        </w:rPr>
        <w:t>na ostatní ujednání této smlouvy. Smluvní strany se zavazují bezodkladně nahradit neplatný, nevymahatelný, zdánlivý závazek takovým novým platným,</w:t>
      </w:r>
      <w:r w:rsidR="007535E8">
        <w:rPr>
          <w:rFonts w:eastAsia="Times New Roman"/>
          <w:color w:val="00000A"/>
          <w:lang w:eastAsia="zh-CN"/>
        </w:rPr>
        <w:t xml:space="preserve"> </w:t>
      </w:r>
      <w:r w:rsidRPr="00F02A57">
        <w:rPr>
          <w:rFonts w:eastAsia="Times New Roman"/>
          <w:color w:val="00000A"/>
          <w:lang w:eastAsia="zh-CN"/>
        </w:rPr>
        <w:t>vymahatelným</w:t>
      </w:r>
      <w:r w:rsidR="007535E8">
        <w:rPr>
          <w:rFonts w:eastAsia="Times New Roman"/>
          <w:color w:val="00000A"/>
          <w:lang w:eastAsia="zh-CN"/>
        </w:rPr>
        <w:t xml:space="preserve"> </w:t>
      </w:r>
      <w:r w:rsidRPr="00F02A57">
        <w:rPr>
          <w:rFonts w:eastAsia="Times New Roman"/>
          <w:color w:val="00000A"/>
          <w:lang w:eastAsia="zh-CN"/>
        </w:rPr>
        <w:t xml:space="preserve">a nikoli zdánlivým závazkem, jehož předmět bude v nejvyšší možné míře odpovídat předmětu původního odděleného závazku. </w:t>
      </w:r>
    </w:p>
    <w:p w14:paraId="75902301" w14:textId="77777777" w:rsidR="009833D4" w:rsidRDefault="009833D4" w:rsidP="009833D4">
      <w:pPr>
        <w:pStyle w:val="Odstavecseseznamem"/>
        <w:suppressAutoHyphens/>
        <w:spacing w:after="0" w:line="240" w:lineRule="auto"/>
        <w:jc w:val="both"/>
        <w:rPr>
          <w:rFonts w:eastAsia="Times New Roman"/>
          <w:color w:val="00000A"/>
          <w:lang w:eastAsia="zh-CN"/>
        </w:rPr>
      </w:pPr>
    </w:p>
    <w:p w14:paraId="77167769" w14:textId="4F5C931C" w:rsidR="00C52D74" w:rsidRPr="009833D4" w:rsidRDefault="00C52D74" w:rsidP="00F02A57">
      <w:pPr>
        <w:pStyle w:val="Odstavecseseznamem"/>
        <w:numPr>
          <w:ilvl w:val="1"/>
          <w:numId w:val="22"/>
        </w:numPr>
        <w:suppressAutoHyphens/>
        <w:spacing w:after="0" w:line="240" w:lineRule="auto"/>
        <w:ind w:left="720"/>
        <w:jc w:val="both"/>
        <w:rPr>
          <w:rFonts w:eastAsia="Times New Roman"/>
          <w:color w:val="00000A"/>
          <w:lang w:eastAsia="zh-CN"/>
        </w:rPr>
      </w:pPr>
      <w:r w:rsidRPr="00C52D74">
        <w:t>Tuto smlouvu je možno měnit či doplňovat pouze písemnými dodatky, takto označenými a číslovanými vzestupnou řadou, podepsanými oprávněnými zástupci smluvních stran. Změna této smlouvy v </w:t>
      </w:r>
      <w:proofErr w:type="gramStart"/>
      <w:r w:rsidRPr="00C52D74">
        <w:t>jiné</w:t>
      </w:r>
      <w:proofErr w:type="gramEnd"/>
      <w:r w:rsidRPr="00C52D74">
        <w:t xml:space="preserve"> než písemné formě je vyloučena. Za písemnou formu nebude pro tento účel považována výměna</w:t>
      </w:r>
      <w:r w:rsidR="007535E8">
        <w:t xml:space="preserve"> </w:t>
      </w:r>
      <w:r w:rsidRPr="00C52D74">
        <w:t>e-mailových či jiných elektronických zpráv.</w:t>
      </w:r>
    </w:p>
    <w:p w14:paraId="1C0568E4" w14:textId="77777777" w:rsidR="009833D4" w:rsidRPr="009833D4" w:rsidRDefault="009833D4" w:rsidP="009833D4">
      <w:pPr>
        <w:pStyle w:val="Odstavecseseznamem"/>
        <w:rPr>
          <w:rFonts w:eastAsia="Times New Roman"/>
          <w:color w:val="00000A"/>
          <w:lang w:eastAsia="zh-CN"/>
        </w:rPr>
      </w:pPr>
    </w:p>
    <w:p w14:paraId="153382A3" w14:textId="0C2CBD3F" w:rsidR="00C52D74" w:rsidRPr="00116B90" w:rsidRDefault="00C9756F" w:rsidP="00F02A57">
      <w:pPr>
        <w:pStyle w:val="Odstavecseseznamem"/>
        <w:numPr>
          <w:ilvl w:val="1"/>
          <w:numId w:val="22"/>
        </w:numPr>
        <w:suppressAutoHyphens/>
        <w:spacing w:after="0" w:line="240" w:lineRule="auto"/>
        <w:ind w:left="720"/>
        <w:jc w:val="both"/>
        <w:rPr>
          <w:rFonts w:eastAsia="Times New Roman"/>
          <w:color w:val="00000A"/>
          <w:lang w:eastAsia="zh-CN"/>
        </w:rPr>
      </w:pPr>
      <w:r>
        <w:lastRenderedPageBreak/>
        <w:t>Smluvní strany jsou</w:t>
      </w:r>
      <w:r w:rsidR="00C52D74" w:rsidRPr="00C52D74">
        <w:t xml:space="preserve"> v</w:t>
      </w:r>
      <w:r>
        <w:t> </w:t>
      </w:r>
      <w:r w:rsidR="00C52D74" w:rsidRPr="00C52D74">
        <w:t xml:space="preserve">souladu s </w:t>
      </w:r>
      <w:proofErr w:type="spellStart"/>
      <w:r w:rsidR="00C52D74" w:rsidRPr="00C52D74">
        <w:t>ust</w:t>
      </w:r>
      <w:proofErr w:type="spellEnd"/>
      <w:r w:rsidR="00C52D74" w:rsidRPr="00C52D74">
        <w:t xml:space="preserve">. § 2 odst. 1 písm. </w:t>
      </w:r>
      <w:r w:rsidR="006176B3">
        <w:t>e</w:t>
      </w:r>
      <w:r w:rsidR="00C52D74" w:rsidRPr="00C52D74">
        <w:t>) zák. č. 340/2015 Sb. o zvláštních podmínkách účinnosti některých smluv, uveřejňování těchto smluv a o registru smluv (zákon o</w:t>
      </w:r>
      <w:r>
        <w:t> </w:t>
      </w:r>
      <w:r w:rsidR="00C52D74" w:rsidRPr="00C52D74">
        <w:t>registru smluv), v</w:t>
      </w:r>
      <w:r w:rsidR="0047102A">
        <w:t>e</w:t>
      </w:r>
      <w:r w:rsidR="00C52D74" w:rsidRPr="00C52D74">
        <w:t xml:space="preserve"> znění</w:t>
      </w:r>
      <w:r w:rsidR="0047102A">
        <w:t xml:space="preserve"> pozdějších předpisů</w:t>
      </w:r>
      <w:r w:rsidR="00C52D74" w:rsidRPr="00C52D74">
        <w:t xml:space="preserve">, subjektem povinným uveřejňovat uzavřené soukromoprávní smlouvy. </w:t>
      </w:r>
      <w:r>
        <w:t xml:space="preserve">Smluvní strany se dohodly, že </w:t>
      </w:r>
      <w:r w:rsidR="00C52D74" w:rsidRPr="00C52D74">
        <w:t>splnění této povinnosti v</w:t>
      </w:r>
      <w:r>
        <w:t> </w:t>
      </w:r>
      <w:r w:rsidR="00C52D74" w:rsidRPr="00C52D74">
        <w:t>zákonem stanovené lhůtě</w:t>
      </w:r>
      <w:r>
        <w:t xml:space="preserve"> zajistí </w:t>
      </w:r>
      <w:r w:rsidRPr="00ED7002">
        <w:t>pronajímatel</w:t>
      </w:r>
      <w:r w:rsidR="00C52D74" w:rsidRPr="00ED7002">
        <w:t>.</w:t>
      </w:r>
    </w:p>
    <w:p w14:paraId="2B64C6B2" w14:textId="77777777" w:rsidR="007535E8" w:rsidRPr="00F02A57" w:rsidRDefault="007535E8" w:rsidP="00116B90">
      <w:pPr>
        <w:pStyle w:val="Odstavecseseznamem"/>
        <w:suppressAutoHyphens/>
        <w:spacing w:after="0" w:line="240" w:lineRule="auto"/>
        <w:jc w:val="both"/>
        <w:rPr>
          <w:rFonts w:eastAsia="Times New Roman"/>
          <w:color w:val="00000A"/>
          <w:lang w:eastAsia="zh-CN"/>
        </w:rPr>
      </w:pPr>
    </w:p>
    <w:p w14:paraId="26FF90C2" w14:textId="15BD316E" w:rsidR="00C52D74" w:rsidRPr="00116B90" w:rsidRDefault="00C52D74" w:rsidP="00F02A57">
      <w:pPr>
        <w:pStyle w:val="Odstavecseseznamem"/>
        <w:numPr>
          <w:ilvl w:val="1"/>
          <w:numId w:val="22"/>
        </w:numPr>
        <w:suppressAutoHyphens/>
        <w:spacing w:after="0" w:line="240" w:lineRule="auto"/>
        <w:ind w:left="720"/>
        <w:jc w:val="both"/>
        <w:rPr>
          <w:rFonts w:eastAsia="Times New Roman"/>
          <w:color w:val="00000A"/>
          <w:lang w:eastAsia="zh-CN"/>
        </w:rPr>
      </w:pPr>
      <w:r w:rsidRPr="009833D4">
        <w:t>T</w:t>
      </w:r>
      <w:r w:rsidR="008932D6" w:rsidRPr="009833D4">
        <w:t>a</w:t>
      </w:r>
      <w:r w:rsidRPr="009833D4">
        <w:t>to sml</w:t>
      </w:r>
      <w:r w:rsidR="008932D6" w:rsidRPr="009833D4">
        <w:t>o</w:t>
      </w:r>
      <w:r w:rsidRPr="009833D4">
        <w:t>uv</w:t>
      </w:r>
      <w:r w:rsidR="008932D6" w:rsidRPr="009833D4">
        <w:t>a</w:t>
      </w:r>
      <w:r w:rsidRPr="009833D4">
        <w:t xml:space="preserve"> nabývá platnosti jeho uzavřením, tzn. dnem podpisu oběma smluvními stranami. Účinnosti pak nabývá dnem zveřejnění v</w:t>
      </w:r>
      <w:r w:rsidR="004925AF" w:rsidRPr="009833D4">
        <w:t> </w:t>
      </w:r>
      <w:r w:rsidRPr="009833D4">
        <w:t>registru smluv. Oznámení o splnění povinnosti, včetně kopie potvrzení o</w:t>
      </w:r>
      <w:r w:rsidR="00C9756F" w:rsidRPr="009833D4">
        <w:t> </w:t>
      </w:r>
      <w:r w:rsidRPr="009833D4">
        <w:t>zveřejnění t</w:t>
      </w:r>
      <w:r w:rsidR="008932D6" w:rsidRPr="009833D4">
        <w:t>ét</w:t>
      </w:r>
      <w:r w:rsidRPr="009833D4">
        <w:t xml:space="preserve">o </w:t>
      </w:r>
      <w:r w:rsidR="008932D6" w:rsidRPr="009833D4">
        <w:t>smlouvy, jakož i případných navazujících</w:t>
      </w:r>
      <w:r w:rsidRPr="009833D4">
        <w:t xml:space="preserve"> právních dokumentů, bude nájemci zaslán</w:t>
      </w:r>
      <w:r w:rsidR="008932D6" w:rsidRPr="009833D4">
        <w:t>o</w:t>
      </w:r>
      <w:r w:rsidR="0047102A" w:rsidRPr="009833D4">
        <w:t xml:space="preserve"> na elektronickou adresu </w:t>
      </w:r>
      <w:proofErr w:type="spellStart"/>
      <w:r w:rsidR="007B719E" w:rsidRPr="007B719E">
        <w:rPr>
          <w:highlight w:val="yellow"/>
        </w:rPr>
        <w:t>xxx</w:t>
      </w:r>
      <w:proofErr w:type="spellEnd"/>
      <w:r w:rsidR="0047102A" w:rsidRPr="009833D4">
        <w:t xml:space="preserve"> nejpozději do pěti (5) </w:t>
      </w:r>
      <w:r w:rsidRPr="009833D4">
        <w:t>pracovních dní od uveřejnění v registru smluv.</w:t>
      </w:r>
    </w:p>
    <w:p w14:paraId="5DF4EDC5" w14:textId="77777777" w:rsidR="007535E8" w:rsidRPr="00116B90" w:rsidRDefault="007535E8" w:rsidP="00116B90">
      <w:pPr>
        <w:pStyle w:val="Odstavecseseznamem"/>
        <w:rPr>
          <w:rFonts w:eastAsia="Times New Roman"/>
          <w:color w:val="00000A"/>
          <w:lang w:eastAsia="zh-CN"/>
        </w:rPr>
      </w:pPr>
    </w:p>
    <w:p w14:paraId="09981F90" w14:textId="37DB0B7C" w:rsidR="003E3A28" w:rsidRPr="00116B90" w:rsidRDefault="003E3A28" w:rsidP="00F02A57">
      <w:pPr>
        <w:pStyle w:val="Odstavecseseznamem"/>
        <w:numPr>
          <w:ilvl w:val="1"/>
          <w:numId w:val="22"/>
        </w:numPr>
        <w:suppressAutoHyphens/>
        <w:spacing w:after="0" w:line="240" w:lineRule="auto"/>
        <w:ind w:left="720"/>
        <w:jc w:val="both"/>
        <w:rPr>
          <w:rFonts w:eastAsia="Times New Roman"/>
          <w:color w:val="00000A"/>
          <w:lang w:eastAsia="zh-CN"/>
        </w:rPr>
      </w:pPr>
      <w:r w:rsidRPr="009833D4">
        <w:t>Smluvní strany prohlašují, že v souladu s </w:t>
      </w:r>
      <w:proofErr w:type="spellStart"/>
      <w:r w:rsidRPr="009833D4">
        <w:t>ust</w:t>
      </w:r>
      <w:proofErr w:type="spellEnd"/>
      <w:r w:rsidRPr="009833D4">
        <w:t xml:space="preserve">. § 19 odst. 1 písm. b) zák. č. 341/2005 Sb., </w:t>
      </w:r>
      <w:r w:rsidR="004925AF" w:rsidRPr="009833D4">
        <w:t xml:space="preserve">o veřejných výzkumných institucích, </w:t>
      </w:r>
      <w:r w:rsidRPr="009833D4">
        <w:t>v platném znění, byl s uzavřením této smlouvy vydán předchozí souhlas dozorčí</w:t>
      </w:r>
      <w:r w:rsidR="00626E6B">
        <w:t>ch</w:t>
      </w:r>
      <w:r w:rsidRPr="009833D4">
        <w:t xml:space="preserve"> rad </w:t>
      </w:r>
      <w:r w:rsidR="00626E6B">
        <w:t>obou smluvních partnerů.</w:t>
      </w:r>
    </w:p>
    <w:p w14:paraId="69546F88" w14:textId="77777777" w:rsidR="007535E8" w:rsidRPr="009833D4" w:rsidRDefault="007535E8" w:rsidP="00116B90">
      <w:pPr>
        <w:pStyle w:val="Odstavecseseznamem"/>
        <w:suppressAutoHyphens/>
        <w:spacing w:after="0" w:line="240" w:lineRule="auto"/>
        <w:jc w:val="both"/>
        <w:rPr>
          <w:rFonts w:eastAsia="Times New Roman"/>
          <w:color w:val="00000A"/>
          <w:lang w:eastAsia="zh-CN"/>
        </w:rPr>
      </w:pPr>
    </w:p>
    <w:p w14:paraId="68D34077" w14:textId="5AE6FAAE" w:rsidR="00C52D74" w:rsidRPr="009833D4" w:rsidRDefault="00C52D74" w:rsidP="00F02A57">
      <w:pPr>
        <w:pStyle w:val="Odstavecseseznamem"/>
        <w:numPr>
          <w:ilvl w:val="1"/>
          <w:numId w:val="22"/>
        </w:numPr>
        <w:suppressAutoHyphens/>
        <w:spacing w:after="0" w:line="240" w:lineRule="auto"/>
        <w:ind w:left="720"/>
        <w:jc w:val="both"/>
        <w:rPr>
          <w:rFonts w:eastAsia="Times New Roman"/>
          <w:color w:val="00000A"/>
          <w:lang w:eastAsia="zh-CN"/>
        </w:rPr>
      </w:pPr>
      <w:r w:rsidRPr="009833D4">
        <w:t xml:space="preserve">Smluvní strany prohlašují a svými podpisy stvrzují, že si smlouvu řádně zvážily, její celý text přečetly a pochopily a že ji uzavírají o své vůli. Rovněž prohlašují, že tato smlouva představuje úplnou dohodu mezi nimi ohledně předmětu smlouvy a nechybí jí jakákoli náležitost, kterou by některá ze smluvních stran mohla považovat za předpoklad pro uzavření této smlouvy. </w:t>
      </w:r>
    </w:p>
    <w:p w14:paraId="6416D93C" w14:textId="77777777" w:rsidR="00B940DB" w:rsidRPr="009833D4" w:rsidRDefault="00B940DB" w:rsidP="00B44B7C">
      <w:pPr>
        <w:spacing w:after="0" w:line="240" w:lineRule="auto"/>
        <w:jc w:val="both"/>
      </w:pPr>
    </w:p>
    <w:p w14:paraId="16D14CA4" w14:textId="77777777" w:rsidR="0047102A" w:rsidRPr="009833D4" w:rsidRDefault="00E04799" w:rsidP="00B44B7C">
      <w:pPr>
        <w:spacing w:after="0" w:line="240" w:lineRule="auto"/>
        <w:jc w:val="both"/>
      </w:pPr>
      <w:r w:rsidRPr="009833D4">
        <w:t>Přílohy:</w:t>
      </w:r>
    </w:p>
    <w:p w14:paraId="0B5D070D" w14:textId="3B0E89CF" w:rsidR="00E10315" w:rsidRPr="009833D4" w:rsidRDefault="00E04799" w:rsidP="00B44B7C">
      <w:pPr>
        <w:spacing w:after="0" w:line="240" w:lineRule="auto"/>
        <w:jc w:val="both"/>
      </w:pPr>
      <w:r w:rsidRPr="009833D4">
        <w:t>Příloha č. 1 – Plán rozmístění pronajímaných prostor</w:t>
      </w:r>
    </w:p>
    <w:p w14:paraId="37C98AF0" w14:textId="2D083139" w:rsidR="0047102A" w:rsidRDefault="0047102A" w:rsidP="00B44B7C">
      <w:pPr>
        <w:spacing w:after="0" w:line="240" w:lineRule="auto"/>
        <w:jc w:val="both"/>
      </w:pPr>
      <w:r w:rsidRPr="009833D4">
        <w:t>Příloha č. 2 – Přehled vybavení pronajímaných prostor</w:t>
      </w:r>
    </w:p>
    <w:p w14:paraId="0AE42DD5" w14:textId="41035508" w:rsidR="00B44B7C" w:rsidRDefault="0047102A" w:rsidP="00B44B7C">
      <w:pPr>
        <w:spacing w:after="0" w:line="240" w:lineRule="auto"/>
        <w:jc w:val="both"/>
      </w:pPr>
      <w:r>
        <w:tab/>
      </w:r>
      <w:r>
        <w:tab/>
      </w:r>
    </w:p>
    <w:p w14:paraId="6EBEE904" w14:textId="77777777" w:rsidR="00B44B7C" w:rsidRDefault="00B44B7C" w:rsidP="00B44B7C">
      <w:pPr>
        <w:spacing w:after="0" w:line="240" w:lineRule="auto"/>
        <w:jc w:val="both"/>
      </w:pPr>
      <w:r>
        <w:tab/>
      </w:r>
    </w:p>
    <w:p w14:paraId="2CFE37D7" w14:textId="77777777" w:rsidR="00E659EE" w:rsidRDefault="00E659EE" w:rsidP="00B44B7C">
      <w:pPr>
        <w:spacing w:after="0" w:line="240" w:lineRule="auto"/>
        <w:jc w:val="both"/>
      </w:pPr>
    </w:p>
    <w:p w14:paraId="2FB0F079" w14:textId="77777777" w:rsidR="00E659EE" w:rsidRDefault="00E659EE" w:rsidP="00B44B7C">
      <w:pPr>
        <w:spacing w:after="0" w:line="240" w:lineRule="auto"/>
        <w:jc w:val="both"/>
      </w:pPr>
    </w:p>
    <w:p w14:paraId="320622BB" w14:textId="467B3702" w:rsidR="00B44B7C" w:rsidRDefault="008E1F02" w:rsidP="00B44B7C">
      <w:pPr>
        <w:ind w:left="709"/>
        <w:jc w:val="both"/>
      </w:pPr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4B7C">
        <w:t>Nájemce:</w:t>
      </w:r>
    </w:p>
    <w:p w14:paraId="306F326E" w14:textId="3896387B" w:rsidR="00B44B7C" w:rsidRPr="00B44B7C" w:rsidRDefault="00B940DB" w:rsidP="00B44B7C">
      <w:pPr>
        <w:ind w:left="709"/>
        <w:jc w:val="both"/>
      </w:pPr>
      <w:r>
        <w:t>V Praze</w:t>
      </w:r>
      <w:r w:rsidR="008E1F02">
        <w:t xml:space="preserve"> dne …</w:t>
      </w:r>
      <w:r w:rsidR="008E1F02">
        <w:tab/>
      </w:r>
      <w:r w:rsidR="008E1F02">
        <w:tab/>
      </w:r>
      <w:r w:rsidR="008E1F02">
        <w:tab/>
      </w:r>
      <w:r w:rsidR="008E1F02">
        <w:tab/>
      </w:r>
      <w:r w:rsidR="008E1F02">
        <w:tab/>
      </w:r>
      <w:r>
        <w:t xml:space="preserve">V Praze </w:t>
      </w:r>
      <w:r w:rsidR="00B44B7C">
        <w:t>dne …</w:t>
      </w:r>
    </w:p>
    <w:p w14:paraId="34EE7F47" w14:textId="77777777" w:rsidR="00E659EE" w:rsidRDefault="00E659EE" w:rsidP="00B44B7C">
      <w:pPr>
        <w:ind w:left="709"/>
        <w:jc w:val="both"/>
        <w:rPr>
          <w:i/>
        </w:rPr>
      </w:pPr>
    </w:p>
    <w:p w14:paraId="3C958E0D" w14:textId="77777777" w:rsidR="00E659EE" w:rsidRDefault="00E659EE" w:rsidP="00B44B7C">
      <w:pPr>
        <w:ind w:left="709"/>
        <w:jc w:val="both"/>
        <w:rPr>
          <w:i/>
        </w:rPr>
      </w:pPr>
    </w:p>
    <w:p w14:paraId="50775898" w14:textId="34EE6395" w:rsidR="00F94EA7" w:rsidRDefault="008E1F02" w:rsidP="00B44B7C">
      <w:pPr>
        <w:ind w:left="709"/>
        <w:jc w:val="both"/>
        <w:rPr>
          <w:i/>
        </w:rPr>
      </w:pPr>
      <w:r>
        <w:rPr>
          <w:i/>
        </w:rPr>
        <w:t>…………………………….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44B7C">
        <w:rPr>
          <w:i/>
        </w:rPr>
        <w:t>………………………………</w:t>
      </w:r>
    </w:p>
    <w:p w14:paraId="437EBAAC" w14:textId="3F88F529" w:rsidR="0049019A" w:rsidRPr="00FC4B0E" w:rsidRDefault="0049019A" w:rsidP="00B44B7C">
      <w:pPr>
        <w:ind w:left="709"/>
        <w:jc w:val="both"/>
        <w:rPr>
          <w:i/>
        </w:rPr>
      </w:pPr>
      <w:r>
        <w:t xml:space="preserve">RNDr. Petr </w:t>
      </w:r>
      <w:proofErr w:type="spellStart"/>
      <w:r>
        <w:t>Dráber</w:t>
      </w:r>
      <w:proofErr w:type="spellEnd"/>
      <w:r>
        <w:t>, DrSc.</w:t>
      </w:r>
      <w:r w:rsidR="008E1F02">
        <w:tab/>
      </w:r>
      <w:r w:rsidR="008E1F02">
        <w:tab/>
      </w:r>
      <w:r w:rsidR="008E1F02">
        <w:tab/>
      </w:r>
      <w:r w:rsidR="008E1F02">
        <w:tab/>
      </w:r>
      <w:bookmarkStart w:id="0" w:name="_GoBack"/>
      <w:bookmarkEnd w:id="0"/>
      <w:proofErr w:type="spellStart"/>
      <w:r w:rsidR="007B719E" w:rsidRPr="007B719E">
        <w:rPr>
          <w:highlight w:val="yellow"/>
        </w:rPr>
        <w:t>xxx</w:t>
      </w:r>
      <w:proofErr w:type="spellEnd"/>
    </w:p>
    <w:sectPr w:rsidR="0049019A" w:rsidRPr="00FC4B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386F3" w14:textId="77777777" w:rsidR="009132FB" w:rsidRDefault="009132FB" w:rsidP="00DE3759">
      <w:pPr>
        <w:spacing w:after="0" w:line="240" w:lineRule="auto"/>
      </w:pPr>
      <w:r>
        <w:separator/>
      </w:r>
    </w:p>
  </w:endnote>
  <w:endnote w:type="continuationSeparator" w:id="0">
    <w:p w14:paraId="0AB896B6" w14:textId="77777777" w:rsidR="009132FB" w:rsidRDefault="009132FB" w:rsidP="00DE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280638"/>
      <w:docPartObj>
        <w:docPartGallery w:val="Page Numbers (Bottom of Page)"/>
        <w:docPartUnique/>
      </w:docPartObj>
    </w:sdtPr>
    <w:sdtEndPr/>
    <w:sdtContent>
      <w:p w14:paraId="23088015" w14:textId="6AEFBEF7" w:rsidR="00DE3759" w:rsidRDefault="00DE37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90">
          <w:rPr>
            <w:noProof/>
          </w:rPr>
          <w:t>8</w:t>
        </w:r>
        <w:r>
          <w:fldChar w:fldCharType="end"/>
        </w:r>
        <w:r w:rsidR="00290975">
          <w:t>/5</w:t>
        </w:r>
      </w:p>
    </w:sdtContent>
  </w:sdt>
  <w:p w14:paraId="1826744E" w14:textId="77777777" w:rsidR="00DE3759" w:rsidRDefault="00DE37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BF213" w14:textId="77777777" w:rsidR="009132FB" w:rsidRDefault="009132FB" w:rsidP="00DE3759">
      <w:pPr>
        <w:spacing w:after="0" w:line="240" w:lineRule="auto"/>
      </w:pPr>
      <w:r>
        <w:separator/>
      </w:r>
    </w:p>
  </w:footnote>
  <w:footnote w:type="continuationSeparator" w:id="0">
    <w:p w14:paraId="70FA87EF" w14:textId="77777777" w:rsidR="009132FB" w:rsidRDefault="009132FB" w:rsidP="00DE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AC5"/>
    <w:multiLevelType w:val="hybridMultilevel"/>
    <w:tmpl w:val="DB9CB016"/>
    <w:lvl w:ilvl="0" w:tplc="F30831C6">
      <w:start w:val="1"/>
      <w:numFmt w:val="ordinal"/>
      <w:lvlText w:val="5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649"/>
    <w:multiLevelType w:val="hybridMultilevel"/>
    <w:tmpl w:val="53CC1EEC"/>
    <w:lvl w:ilvl="0" w:tplc="C5668D8C">
      <w:start w:val="1"/>
      <w:numFmt w:val="ordinal"/>
      <w:lvlText w:val="8.%1"/>
      <w:lvlJc w:val="left"/>
      <w:pPr>
        <w:ind w:left="144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4B7D04"/>
    <w:multiLevelType w:val="hybridMultilevel"/>
    <w:tmpl w:val="AE2A0310"/>
    <w:lvl w:ilvl="0" w:tplc="FA8C74A2">
      <w:start w:val="1"/>
      <w:numFmt w:val="ordinal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4389"/>
    <w:multiLevelType w:val="hybridMultilevel"/>
    <w:tmpl w:val="BBF07398"/>
    <w:lvl w:ilvl="0" w:tplc="0E949264">
      <w:start w:val="1"/>
      <w:numFmt w:val="decimal"/>
      <w:lvlText w:val="7.%1."/>
      <w:lvlJc w:val="left"/>
      <w:pPr>
        <w:ind w:left="14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D204A"/>
    <w:multiLevelType w:val="hybridMultilevel"/>
    <w:tmpl w:val="C17C2F2A"/>
    <w:lvl w:ilvl="0" w:tplc="3A3C6E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2C090CEC"/>
    <w:multiLevelType w:val="hybridMultilevel"/>
    <w:tmpl w:val="DBBA1F5A"/>
    <w:lvl w:ilvl="0" w:tplc="2F90FADC">
      <w:start w:val="1"/>
      <w:numFmt w:val="ordinal"/>
      <w:lvlText w:val="3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4ED2"/>
    <w:multiLevelType w:val="multilevel"/>
    <w:tmpl w:val="3DA8EA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368C57AC"/>
    <w:multiLevelType w:val="hybridMultilevel"/>
    <w:tmpl w:val="15104B18"/>
    <w:lvl w:ilvl="0" w:tplc="89CCBCC4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5480"/>
    <w:multiLevelType w:val="hybridMultilevel"/>
    <w:tmpl w:val="EF900364"/>
    <w:lvl w:ilvl="0" w:tplc="69FEB54E">
      <w:start w:val="1"/>
      <w:numFmt w:val="ordinal"/>
      <w:lvlText w:val="6.%1"/>
      <w:lvlJc w:val="left"/>
      <w:pPr>
        <w:ind w:left="144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1E4AB5"/>
    <w:multiLevelType w:val="multilevel"/>
    <w:tmpl w:val="B7B2BC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5187967"/>
    <w:multiLevelType w:val="hybridMultilevel"/>
    <w:tmpl w:val="58C60C5C"/>
    <w:lvl w:ilvl="0" w:tplc="5582BDA6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24B4F"/>
    <w:multiLevelType w:val="hybridMultilevel"/>
    <w:tmpl w:val="9F4EF3FE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4F72008F"/>
    <w:multiLevelType w:val="hybridMultilevel"/>
    <w:tmpl w:val="5B9E57E8"/>
    <w:lvl w:ilvl="0" w:tplc="D5C8027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5C7EF5"/>
    <w:multiLevelType w:val="hybridMultilevel"/>
    <w:tmpl w:val="4FB43036"/>
    <w:lvl w:ilvl="0" w:tplc="F968B938">
      <w:start w:val="1"/>
      <w:numFmt w:val="ordinal"/>
      <w:lvlText w:val="7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E3E5C"/>
    <w:multiLevelType w:val="multilevel"/>
    <w:tmpl w:val="3E14FE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2E64B11"/>
    <w:multiLevelType w:val="hybridMultilevel"/>
    <w:tmpl w:val="1DBC33C0"/>
    <w:lvl w:ilvl="0" w:tplc="B09A7BA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8B0D0E"/>
    <w:multiLevelType w:val="hybridMultilevel"/>
    <w:tmpl w:val="312E38CC"/>
    <w:lvl w:ilvl="0" w:tplc="58AC31FA">
      <w:start w:val="1"/>
      <w:numFmt w:val="ordin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90A11"/>
    <w:multiLevelType w:val="hybridMultilevel"/>
    <w:tmpl w:val="EB444AEE"/>
    <w:lvl w:ilvl="0" w:tplc="A2344B1A">
      <w:start w:val="1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7EC7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19708A"/>
    <w:multiLevelType w:val="hybridMultilevel"/>
    <w:tmpl w:val="712E4D0A"/>
    <w:lvl w:ilvl="0" w:tplc="D4B4B696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97860"/>
    <w:multiLevelType w:val="hybridMultilevel"/>
    <w:tmpl w:val="B09246A4"/>
    <w:lvl w:ilvl="0" w:tplc="E1B8DB2A">
      <w:start w:val="1"/>
      <w:numFmt w:val="ordin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83689"/>
    <w:multiLevelType w:val="hybridMultilevel"/>
    <w:tmpl w:val="28D0242E"/>
    <w:lvl w:ilvl="0" w:tplc="6DD29360">
      <w:start w:val="1"/>
      <w:numFmt w:val="ordinal"/>
      <w:lvlText w:val="9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63722"/>
    <w:multiLevelType w:val="hybridMultilevel"/>
    <w:tmpl w:val="A322BCB2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6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19"/>
  </w:num>
  <w:num w:numId="10">
    <w:abstractNumId w:val="20"/>
  </w:num>
  <w:num w:numId="11">
    <w:abstractNumId w:val="18"/>
  </w:num>
  <w:num w:numId="12">
    <w:abstractNumId w:val="7"/>
  </w:num>
  <w:num w:numId="13">
    <w:abstractNumId w:val="21"/>
  </w:num>
  <w:num w:numId="14">
    <w:abstractNumId w:val="11"/>
  </w:num>
  <w:num w:numId="15">
    <w:abstractNumId w:val="3"/>
  </w:num>
  <w:num w:numId="16">
    <w:abstractNumId w:val="17"/>
  </w:num>
  <w:num w:numId="17">
    <w:abstractNumId w:val="4"/>
  </w:num>
  <w:num w:numId="18">
    <w:abstractNumId w:val="12"/>
  </w:num>
  <w:num w:numId="19">
    <w:abstractNumId w:val="15"/>
  </w:num>
  <w:num w:numId="20">
    <w:abstractNumId w:val="9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3D"/>
    <w:rsid w:val="00041B3F"/>
    <w:rsid w:val="00044036"/>
    <w:rsid w:val="000976FF"/>
    <w:rsid w:val="000C6BF3"/>
    <w:rsid w:val="0010592D"/>
    <w:rsid w:val="00116B90"/>
    <w:rsid w:val="001249A7"/>
    <w:rsid w:val="0016285B"/>
    <w:rsid w:val="001B7CA4"/>
    <w:rsid w:val="001D133D"/>
    <w:rsid w:val="001D3E00"/>
    <w:rsid w:val="00201F44"/>
    <w:rsid w:val="00235860"/>
    <w:rsid w:val="00235E40"/>
    <w:rsid w:val="00246C82"/>
    <w:rsid w:val="002477AB"/>
    <w:rsid w:val="00290975"/>
    <w:rsid w:val="0029761F"/>
    <w:rsid w:val="002D7315"/>
    <w:rsid w:val="00305E95"/>
    <w:rsid w:val="0032252E"/>
    <w:rsid w:val="00323DD6"/>
    <w:rsid w:val="00332BFE"/>
    <w:rsid w:val="003341A8"/>
    <w:rsid w:val="003A082E"/>
    <w:rsid w:val="003D19FC"/>
    <w:rsid w:val="003E3A28"/>
    <w:rsid w:val="003F06DD"/>
    <w:rsid w:val="004156C9"/>
    <w:rsid w:val="00466D67"/>
    <w:rsid w:val="0047102A"/>
    <w:rsid w:val="0049019A"/>
    <w:rsid w:val="004925AF"/>
    <w:rsid w:val="004C24C5"/>
    <w:rsid w:val="004E0BD2"/>
    <w:rsid w:val="005142C5"/>
    <w:rsid w:val="0052017D"/>
    <w:rsid w:val="00524508"/>
    <w:rsid w:val="00524618"/>
    <w:rsid w:val="00535F87"/>
    <w:rsid w:val="005737CE"/>
    <w:rsid w:val="005806BC"/>
    <w:rsid w:val="0058584B"/>
    <w:rsid w:val="005B0AB5"/>
    <w:rsid w:val="005D2210"/>
    <w:rsid w:val="005F7A36"/>
    <w:rsid w:val="006176B3"/>
    <w:rsid w:val="00621E8A"/>
    <w:rsid w:val="00626E6B"/>
    <w:rsid w:val="006470CD"/>
    <w:rsid w:val="00661E56"/>
    <w:rsid w:val="00683E7D"/>
    <w:rsid w:val="00686847"/>
    <w:rsid w:val="006D06E5"/>
    <w:rsid w:val="00706119"/>
    <w:rsid w:val="00716804"/>
    <w:rsid w:val="007305A3"/>
    <w:rsid w:val="0073600F"/>
    <w:rsid w:val="0074187C"/>
    <w:rsid w:val="007535E8"/>
    <w:rsid w:val="00756CD9"/>
    <w:rsid w:val="00770DF9"/>
    <w:rsid w:val="007B719E"/>
    <w:rsid w:val="00817AD3"/>
    <w:rsid w:val="0084009D"/>
    <w:rsid w:val="0085196B"/>
    <w:rsid w:val="008551B8"/>
    <w:rsid w:val="008932D6"/>
    <w:rsid w:val="008A152C"/>
    <w:rsid w:val="008E1F02"/>
    <w:rsid w:val="009132FB"/>
    <w:rsid w:val="00925794"/>
    <w:rsid w:val="0094497B"/>
    <w:rsid w:val="00976C67"/>
    <w:rsid w:val="009833D4"/>
    <w:rsid w:val="009B4B91"/>
    <w:rsid w:val="009C0F2D"/>
    <w:rsid w:val="00A07340"/>
    <w:rsid w:val="00A10153"/>
    <w:rsid w:val="00A35CF9"/>
    <w:rsid w:val="00A55DF9"/>
    <w:rsid w:val="00A973B0"/>
    <w:rsid w:val="00AC7A0E"/>
    <w:rsid w:val="00B44B7C"/>
    <w:rsid w:val="00B4507D"/>
    <w:rsid w:val="00B60B96"/>
    <w:rsid w:val="00B82F45"/>
    <w:rsid w:val="00B82FAB"/>
    <w:rsid w:val="00B940DB"/>
    <w:rsid w:val="00BD4B7B"/>
    <w:rsid w:val="00C02E21"/>
    <w:rsid w:val="00C21193"/>
    <w:rsid w:val="00C40B14"/>
    <w:rsid w:val="00C5140D"/>
    <w:rsid w:val="00C52D74"/>
    <w:rsid w:val="00C76F3D"/>
    <w:rsid w:val="00C9756F"/>
    <w:rsid w:val="00CB3B1D"/>
    <w:rsid w:val="00CD17AB"/>
    <w:rsid w:val="00CE3FB1"/>
    <w:rsid w:val="00CE6F48"/>
    <w:rsid w:val="00D174E0"/>
    <w:rsid w:val="00D40072"/>
    <w:rsid w:val="00D53AA4"/>
    <w:rsid w:val="00D861BA"/>
    <w:rsid w:val="00D97E42"/>
    <w:rsid w:val="00DA03EC"/>
    <w:rsid w:val="00DD2EF4"/>
    <w:rsid w:val="00DE2ECB"/>
    <w:rsid w:val="00DE3759"/>
    <w:rsid w:val="00E0123E"/>
    <w:rsid w:val="00E04799"/>
    <w:rsid w:val="00E10315"/>
    <w:rsid w:val="00E142D4"/>
    <w:rsid w:val="00E35DBB"/>
    <w:rsid w:val="00E4034D"/>
    <w:rsid w:val="00E659EE"/>
    <w:rsid w:val="00E742EC"/>
    <w:rsid w:val="00EB09F9"/>
    <w:rsid w:val="00ED7002"/>
    <w:rsid w:val="00EF025D"/>
    <w:rsid w:val="00F02A57"/>
    <w:rsid w:val="00F163EC"/>
    <w:rsid w:val="00F23AE1"/>
    <w:rsid w:val="00F608ED"/>
    <w:rsid w:val="00F86083"/>
    <w:rsid w:val="00F920E9"/>
    <w:rsid w:val="00F94EA7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04F26"/>
  <w15:docId w15:val="{8B2B95A9-03F5-4207-B261-98498588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6F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375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759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E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759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9C0F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0F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0F2D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0F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0F2D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F2D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4156C9"/>
    <w:pPr>
      <w:spacing w:after="0"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156C9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542A-6F2D-42A1-9BC7-DFC3F153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2920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Martina</dc:creator>
  <cp:keywords/>
  <dc:description/>
  <cp:lastModifiedBy>Vladimira</cp:lastModifiedBy>
  <cp:revision>3</cp:revision>
  <dcterms:created xsi:type="dcterms:W3CDTF">2023-12-08T13:12:00Z</dcterms:created>
  <dcterms:modified xsi:type="dcterms:W3CDTF">2023-12-08T13:14:00Z</dcterms:modified>
</cp:coreProperties>
</file>