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Arial" w:hAnsi="Arial" w:cs="Arial"/>
          <w:b/>
          <w:sz w:val="32"/>
          <w:szCs w:val="32"/>
        </w:rPr>
      </w:pPr>
      <w:r>
        <w:rPr>
          <w:rFonts w:ascii="Arial" w:hAnsi="Arial" w:cs="Arial"/>
          <w:b/>
          <w:sz w:val="32"/>
          <w:szCs w:val="32"/>
        </w:rPr>
        <w:t>SMLOUVA</w:t>
      </w:r>
    </w:p>
    <w:p>
      <w:pPr>
        <w:jc w:val="center"/>
        <w:rPr>
          <w:rFonts w:ascii="Arial" w:hAnsi="Arial" w:cs="Arial"/>
          <w:b/>
          <w:sz w:val="28"/>
          <w:szCs w:val="28"/>
        </w:rPr>
      </w:pPr>
      <w:r>
        <w:rPr>
          <w:rFonts w:ascii="Arial" w:hAnsi="Arial" w:cs="Arial"/>
          <w:b/>
          <w:sz w:val="28"/>
          <w:szCs w:val="28"/>
        </w:rPr>
        <w:t>o prodeji a koupi zboží uzavřená ve smyslu § 2079 a</w:t>
      </w:r>
    </w:p>
    <w:p>
      <w:pPr>
        <w:jc w:val="center"/>
        <w:rPr>
          <w:rFonts w:ascii="Arial" w:hAnsi="Arial" w:cs="Arial"/>
          <w:b/>
          <w:sz w:val="28"/>
          <w:szCs w:val="28"/>
        </w:rPr>
      </w:pPr>
      <w:r>
        <w:rPr>
          <w:rFonts w:ascii="Arial" w:hAnsi="Arial" w:cs="Arial"/>
          <w:b/>
          <w:sz w:val="28"/>
          <w:szCs w:val="28"/>
        </w:rPr>
        <w:t xml:space="preserve"> násl. zákona č. 89/2012 Sb. Občanského zákoníku v platném znění</w:t>
      </w:r>
    </w:p>
    <w:p>
      <w:pP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numPr>
          <w:ilvl w:val="0"/>
          <w:numId w:val="10"/>
        </w:numPr>
        <w:jc w:val="center"/>
        <w:rPr>
          <w:rFonts w:ascii="Arial" w:hAnsi="Arial" w:cs="Arial"/>
          <w:b/>
          <w:sz w:val="22"/>
          <w:szCs w:val="22"/>
        </w:rPr>
      </w:pPr>
      <w:r>
        <w:rPr>
          <w:rFonts w:ascii="Arial" w:hAnsi="Arial" w:cs="Arial"/>
          <w:b/>
          <w:sz w:val="22"/>
          <w:szCs w:val="22"/>
        </w:rPr>
        <w:t>Smluvní strany</w:t>
      </w:r>
    </w:p>
    <w:p>
      <w:pPr>
        <w:rPr>
          <w:rFonts w:ascii="Arial" w:hAnsi="Arial" w:cs="Arial"/>
        </w:rPr>
      </w:pPr>
    </w:p>
    <w:p>
      <w:pPr>
        <w:pStyle w:val="Odstavec"/>
        <w:tabs>
          <w:tab w:val="left" w:pos="1701"/>
        </w:tabs>
        <w:ind w:left="426" w:hanging="426"/>
        <w:rPr>
          <w:rFonts w:ascii="Arial" w:hAnsi="Arial" w:cs="Arial"/>
          <w:sz w:val="22"/>
          <w:szCs w:val="22"/>
        </w:rPr>
      </w:pPr>
      <w:r>
        <w:rPr>
          <w:rFonts w:ascii="Arial" w:hAnsi="Arial" w:cs="Arial"/>
          <w:sz w:val="22"/>
          <w:szCs w:val="22"/>
        </w:rPr>
        <w:t>1. Prodávající</w:t>
      </w:r>
    </w:p>
    <w:p>
      <w:pPr>
        <w:pStyle w:val="Zkladntext2"/>
        <w:ind w:left="3261" w:hanging="1561"/>
        <w:jc w:val="both"/>
        <w:rPr>
          <w:rFonts w:ascii="Arial" w:hAnsi="Arial" w:cs="Arial"/>
          <w:b/>
          <w:bCs/>
          <w:sz w:val="22"/>
          <w:szCs w:val="22"/>
        </w:rPr>
      </w:pPr>
      <w:r>
        <w:rPr>
          <w:rFonts w:ascii="Arial" w:hAnsi="Arial" w:cs="Arial"/>
          <w:b/>
          <w:bCs/>
          <w:sz w:val="22"/>
          <w:szCs w:val="22"/>
        </w:rPr>
        <w:t>Lacitta s.r.o.</w:t>
      </w:r>
    </w:p>
    <w:p>
      <w:pPr>
        <w:pStyle w:val="Zkladntext2"/>
        <w:ind w:left="3261" w:hanging="1561"/>
        <w:jc w:val="both"/>
        <w:rPr>
          <w:rFonts w:ascii="Arial" w:hAnsi="Arial" w:cs="Arial"/>
          <w:sz w:val="22"/>
          <w:szCs w:val="22"/>
        </w:rPr>
      </w:pPr>
      <w:r>
        <w:rPr>
          <w:rFonts w:ascii="Arial" w:hAnsi="Arial" w:cs="Arial"/>
          <w:sz w:val="22"/>
          <w:szCs w:val="22"/>
        </w:rPr>
        <w:t>Se sídlem:</w:t>
      </w:r>
      <w:r>
        <w:rPr>
          <w:rFonts w:ascii="Arial" w:hAnsi="Arial" w:cs="Arial"/>
          <w:sz w:val="22"/>
          <w:szCs w:val="22"/>
        </w:rPr>
        <w:tab/>
        <w:t>Palackého 518/14, 769 01 Holešov</w:t>
      </w:r>
    </w:p>
    <w:p>
      <w:pPr>
        <w:pStyle w:val="Zkladntext2"/>
        <w:ind w:left="3261" w:hanging="1561"/>
        <w:jc w:val="both"/>
        <w:rPr>
          <w:rFonts w:ascii="Arial" w:hAnsi="Arial" w:cs="Arial"/>
          <w:sz w:val="22"/>
          <w:szCs w:val="22"/>
        </w:rPr>
      </w:pPr>
      <w:r>
        <w:rPr>
          <w:rFonts w:ascii="Arial" w:hAnsi="Arial" w:cs="Arial"/>
          <w:sz w:val="22"/>
          <w:szCs w:val="22"/>
        </w:rPr>
        <w:t>Zápis v OR:</w:t>
      </w:r>
      <w:r>
        <w:rPr>
          <w:rFonts w:ascii="Arial" w:hAnsi="Arial" w:cs="Arial"/>
          <w:sz w:val="22"/>
          <w:szCs w:val="22"/>
        </w:rPr>
        <w:tab/>
        <w:t>spisová značka C 89536 vedená u Krajského soudu v Brně</w:t>
      </w:r>
    </w:p>
    <w:p>
      <w:pPr>
        <w:pStyle w:val="Zkladntext2"/>
        <w:ind w:left="3261" w:hanging="1561"/>
        <w:jc w:val="both"/>
        <w:rPr>
          <w:rFonts w:ascii="Arial" w:hAnsi="Arial" w:cs="Arial"/>
          <w:sz w:val="22"/>
          <w:szCs w:val="22"/>
        </w:rPr>
      </w:pPr>
      <w:r>
        <w:rPr>
          <w:rFonts w:ascii="Arial" w:hAnsi="Arial" w:cs="Arial"/>
          <w:sz w:val="22"/>
          <w:szCs w:val="22"/>
        </w:rPr>
        <w:t>Zastoupený:</w:t>
      </w:r>
      <w:r>
        <w:rPr>
          <w:rFonts w:ascii="Arial" w:hAnsi="Arial" w:cs="Arial"/>
          <w:sz w:val="22"/>
          <w:szCs w:val="22"/>
        </w:rPr>
        <w:tab/>
        <w:t>Richardem Pšenicou, jednatelem</w:t>
      </w:r>
    </w:p>
    <w:p>
      <w:pPr>
        <w:pStyle w:val="Zkladntext2"/>
        <w:ind w:left="3261" w:hanging="1561"/>
        <w:jc w:val="both"/>
        <w:outlineLvl w:val="0"/>
        <w:rPr>
          <w:rFonts w:ascii="Arial" w:hAnsi="Arial" w:cs="Arial"/>
          <w:sz w:val="22"/>
          <w:szCs w:val="22"/>
        </w:rPr>
      </w:pPr>
      <w:r>
        <w:rPr>
          <w:rFonts w:ascii="Arial" w:hAnsi="Arial" w:cs="Arial"/>
          <w:sz w:val="22"/>
          <w:szCs w:val="22"/>
        </w:rPr>
        <w:t>IČO:</w:t>
      </w:r>
      <w:r>
        <w:rPr>
          <w:rFonts w:ascii="Arial" w:hAnsi="Arial" w:cs="Arial"/>
          <w:sz w:val="22"/>
          <w:szCs w:val="22"/>
        </w:rPr>
        <w:tab/>
        <w:t>03458326</w:t>
      </w:r>
    </w:p>
    <w:p>
      <w:pPr>
        <w:pStyle w:val="Zkladntext2"/>
        <w:ind w:left="3261" w:hanging="1561"/>
        <w:jc w:val="both"/>
        <w:outlineLvl w:val="0"/>
        <w:rPr>
          <w:rFonts w:ascii="Arial" w:hAnsi="Arial" w:cs="Arial"/>
          <w:sz w:val="22"/>
          <w:szCs w:val="22"/>
        </w:rPr>
      </w:pPr>
      <w:r>
        <w:rPr>
          <w:rFonts w:ascii="Arial" w:hAnsi="Arial" w:cs="Arial"/>
          <w:sz w:val="22"/>
          <w:szCs w:val="22"/>
        </w:rPr>
        <w:t>DIČ:</w:t>
      </w:r>
      <w:r>
        <w:rPr>
          <w:rFonts w:ascii="Arial" w:hAnsi="Arial" w:cs="Arial"/>
          <w:sz w:val="22"/>
          <w:szCs w:val="22"/>
        </w:rPr>
        <w:tab/>
        <w:t>CZ03458326</w:t>
      </w:r>
    </w:p>
    <w:p>
      <w:pPr>
        <w:pStyle w:val="Zkladntext2"/>
        <w:ind w:left="3261" w:hanging="1561"/>
        <w:jc w:val="both"/>
        <w:rPr>
          <w:rFonts w:ascii="Arial" w:hAnsi="Arial" w:cs="Arial"/>
          <w:sz w:val="22"/>
          <w:szCs w:val="22"/>
        </w:rPr>
      </w:pPr>
      <w:r>
        <w:rPr>
          <w:rFonts w:ascii="Arial" w:hAnsi="Arial" w:cs="Arial"/>
          <w:sz w:val="22"/>
          <w:szCs w:val="22"/>
        </w:rPr>
        <w:t>Peněžní ústav:  XXXXXXXXXX</w:t>
      </w:r>
    </w:p>
    <w:p>
      <w:pPr>
        <w:pStyle w:val="Zkladntext2"/>
        <w:ind w:left="3261" w:hanging="1561"/>
        <w:jc w:val="both"/>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XXXXXXXXXX</w:t>
      </w:r>
    </w:p>
    <w:p>
      <w:pPr>
        <w:spacing w:before="120"/>
        <w:rPr>
          <w:rFonts w:ascii="Arial" w:hAnsi="Arial" w:cs="Arial"/>
          <w:sz w:val="22"/>
          <w:szCs w:val="22"/>
        </w:rPr>
      </w:pPr>
      <w:r>
        <w:rPr>
          <w:rFonts w:ascii="Arial" w:hAnsi="Arial" w:cs="Arial"/>
          <w:sz w:val="22"/>
          <w:szCs w:val="22"/>
        </w:rPr>
        <w:t>(dále jen prodávající)</w:t>
      </w:r>
    </w:p>
    <w:p>
      <w:pPr>
        <w:rPr>
          <w:rFonts w:ascii="Arial" w:hAnsi="Arial" w:cs="Arial"/>
          <w:sz w:val="22"/>
          <w:szCs w:val="22"/>
        </w:rPr>
      </w:pPr>
    </w:p>
    <w:p>
      <w:pPr>
        <w:rPr>
          <w:rFonts w:ascii="Arial" w:hAnsi="Arial" w:cs="Arial"/>
          <w:sz w:val="22"/>
          <w:szCs w:val="22"/>
        </w:rPr>
      </w:pPr>
      <w:r>
        <w:rPr>
          <w:rFonts w:ascii="Arial" w:hAnsi="Arial" w:cs="Arial"/>
          <w:sz w:val="22"/>
          <w:szCs w:val="22"/>
        </w:rPr>
        <w:t>a</w:t>
      </w:r>
    </w:p>
    <w:p>
      <w:pPr>
        <w:rPr>
          <w:rFonts w:ascii="Arial" w:hAnsi="Arial" w:cs="Arial"/>
          <w:sz w:val="22"/>
          <w:szCs w:val="22"/>
        </w:rPr>
      </w:pPr>
    </w:p>
    <w:p>
      <w:pPr>
        <w:rPr>
          <w:rFonts w:ascii="Arial" w:hAnsi="Arial" w:cs="Arial"/>
          <w:sz w:val="22"/>
          <w:szCs w:val="22"/>
        </w:rPr>
      </w:pPr>
      <w:r>
        <w:rPr>
          <w:rFonts w:ascii="Arial" w:hAnsi="Arial" w:cs="Arial"/>
          <w:sz w:val="22"/>
          <w:szCs w:val="22"/>
        </w:rPr>
        <w:t>2. Kupující</w:t>
      </w:r>
    </w:p>
    <w:p>
      <w:pPr>
        <w:pStyle w:val="Zkladntext2"/>
        <w:ind w:left="3261" w:hanging="1561"/>
        <w:jc w:val="both"/>
        <w:rPr>
          <w:rFonts w:ascii="Arial" w:hAnsi="Arial" w:cs="Arial"/>
          <w:b/>
          <w:bCs/>
          <w:sz w:val="22"/>
          <w:szCs w:val="22"/>
        </w:rPr>
      </w:pPr>
      <w:r>
        <w:rPr>
          <w:rFonts w:ascii="Arial" w:hAnsi="Arial" w:cs="Arial"/>
          <w:b/>
          <w:bCs/>
          <w:sz w:val="22"/>
          <w:szCs w:val="22"/>
        </w:rPr>
        <w:t>Město Žďár nad Sázavou</w:t>
      </w:r>
    </w:p>
    <w:p>
      <w:pPr>
        <w:pStyle w:val="Zkladntext2"/>
        <w:ind w:left="3261" w:hanging="1561"/>
        <w:jc w:val="both"/>
        <w:rPr>
          <w:rFonts w:ascii="Arial" w:hAnsi="Arial" w:cs="Arial"/>
          <w:sz w:val="22"/>
          <w:szCs w:val="22"/>
        </w:rPr>
      </w:pPr>
      <w:r>
        <w:rPr>
          <w:rFonts w:ascii="Arial" w:hAnsi="Arial" w:cs="Arial"/>
          <w:sz w:val="22"/>
          <w:szCs w:val="22"/>
        </w:rPr>
        <w:t>Se sídlem:</w:t>
      </w:r>
      <w:r>
        <w:rPr>
          <w:rFonts w:ascii="Arial" w:hAnsi="Arial" w:cs="Arial"/>
          <w:sz w:val="22"/>
          <w:szCs w:val="22"/>
        </w:rPr>
        <w:tab/>
        <w:t>Žižkova 227/1, 591 01 Žďár nad Sázavou</w:t>
      </w:r>
    </w:p>
    <w:p>
      <w:pPr>
        <w:pStyle w:val="Zkladntext2"/>
        <w:ind w:left="3261" w:hanging="1561"/>
        <w:jc w:val="both"/>
        <w:rPr>
          <w:rFonts w:ascii="Arial" w:hAnsi="Arial" w:cs="Arial"/>
          <w:sz w:val="22"/>
          <w:szCs w:val="22"/>
        </w:rPr>
      </w:pPr>
      <w:r>
        <w:rPr>
          <w:rFonts w:ascii="Arial" w:hAnsi="Arial" w:cs="Arial"/>
          <w:sz w:val="22"/>
          <w:szCs w:val="22"/>
        </w:rPr>
        <w:t>Zastoupené:</w:t>
      </w:r>
      <w:r>
        <w:rPr>
          <w:rFonts w:ascii="Arial" w:hAnsi="Arial" w:cs="Arial"/>
          <w:sz w:val="22"/>
          <w:szCs w:val="22"/>
        </w:rPr>
        <w:tab/>
        <w:t>Ing. Martinem Mrkosem, ACCA – starostou města</w:t>
      </w:r>
    </w:p>
    <w:p>
      <w:pPr>
        <w:pStyle w:val="Zkladntext2"/>
        <w:ind w:left="3261" w:hanging="1561"/>
        <w:jc w:val="both"/>
        <w:rPr>
          <w:rFonts w:ascii="Arial" w:hAnsi="Arial" w:cs="Arial"/>
          <w:sz w:val="22"/>
          <w:szCs w:val="22"/>
        </w:rPr>
      </w:pPr>
      <w:r>
        <w:rPr>
          <w:rFonts w:ascii="Arial" w:hAnsi="Arial" w:cs="Arial"/>
          <w:sz w:val="22"/>
          <w:szCs w:val="22"/>
        </w:rPr>
        <w:t>IČO:</w:t>
      </w:r>
      <w:r>
        <w:rPr>
          <w:rFonts w:ascii="Arial" w:hAnsi="Arial" w:cs="Arial"/>
          <w:sz w:val="22"/>
          <w:szCs w:val="22"/>
        </w:rPr>
        <w:tab/>
        <w:t>00295841</w:t>
      </w:r>
    </w:p>
    <w:p>
      <w:pPr>
        <w:pStyle w:val="Zkladntext2"/>
        <w:ind w:left="3261" w:hanging="1561"/>
        <w:jc w:val="both"/>
        <w:rPr>
          <w:rFonts w:ascii="Arial" w:hAnsi="Arial" w:cs="Arial"/>
          <w:sz w:val="22"/>
          <w:szCs w:val="22"/>
        </w:rPr>
      </w:pPr>
      <w:r>
        <w:rPr>
          <w:rFonts w:ascii="Arial" w:hAnsi="Arial" w:cs="Arial"/>
          <w:sz w:val="22"/>
          <w:szCs w:val="22"/>
        </w:rPr>
        <w:t>DIČ:</w:t>
      </w:r>
      <w:r>
        <w:rPr>
          <w:rFonts w:ascii="Arial" w:hAnsi="Arial" w:cs="Arial"/>
          <w:sz w:val="22"/>
          <w:szCs w:val="22"/>
        </w:rPr>
        <w:tab/>
        <w:t>CZ00295841</w:t>
      </w:r>
    </w:p>
    <w:p>
      <w:pPr>
        <w:pStyle w:val="Zkladntext2"/>
        <w:ind w:left="3261" w:hanging="1561"/>
        <w:jc w:val="both"/>
        <w:rPr>
          <w:rFonts w:ascii="Arial" w:hAnsi="Arial" w:cs="Arial"/>
          <w:sz w:val="22"/>
          <w:szCs w:val="22"/>
        </w:rPr>
      </w:pPr>
      <w:r>
        <w:rPr>
          <w:rFonts w:ascii="Arial" w:hAnsi="Arial" w:cs="Arial"/>
          <w:sz w:val="22"/>
          <w:szCs w:val="22"/>
        </w:rPr>
        <w:t>Peněžní ústav:</w:t>
      </w:r>
      <w:r>
        <w:rPr>
          <w:rFonts w:ascii="Arial" w:hAnsi="Arial" w:cs="Arial"/>
          <w:sz w:val="22"/>
          <w:szCs w:val="22"/>
        </w:rPr>
        <w:tab/>
        <w:t>Komerční banka, a.s.</w:t>
      </w:r>
    </w:p>
    <w:p>
      <w:pPr>
        <w:pStyle w:val="Zkladntext2"/>
        <w:ind w:left="3261" w:hanging="1561"/>
        <w:jc w:val="both"/>
        <w:rPr>
          <w:rFonts w:ascii="Arial" w:hAnsi="Arial" w:cs="Arial"/>
          <w:sz w:val="22"/>
          <w:szCs w:val="22"/>
        </w:rPr>
      </w:pPr>
      <w:r>
        <w:rPr>
          <w:rFonts w:ascii="Arial" w:hAnsi="Arial" w:cs="Arial"/>
          <w:sz w:val="22"/>
          <w:szCs w:val="22"/>
        </w:rPr>
        <w:t>Číslo účtu:</w:t>
      </w:r>
      <w:r>
        <w:rPr>
          <w:rFonts w:ascii="Arial" w:hAnsi="Arial" w:cs="Arial"/>
          <w:sz w:val="22"/>
          <w:szCs w:val="22"/>
        </w:rPr>
        <w:tab/>
        <w:t xml:space="preserve">328751/0100 </w:t>
      </w:r>
    </w:p>
    <w:p>
      <w:pPr>
        <w:spacing w:before="120"/>
        <w:rPr>
          <w:rFonts w:ascii="Arial" w:hAnsi="Arial" w:cs="Arial"/>
          <w:sz w:val="22"/>
          <w:szCs w:val="22"/>
        </w:rPr>
      </w:pPr>
      <w:r>
        <w:rPr>
          <w:rFonts w:ascii="Arial" w:hAnsi="Arial" w:cs="Arial"/>
          <w:sz w:val="22"/>
          <w:szCs w:val="22"/>
        </w:rPr>
        <w:t>(dále jen kupující)</w:t>
      </w:r>
    </w:p>
    <w:p>
      <w:pPr>
        <w:spacing w:before="120"/>
        <w:rPr>
          <w:rFonts w:ascii="Arial" w:hAnsi="Arial" w:cs="Arial"/>
          <w:sz w:val="22"/>
          <w:szCs w:val="22"/>
        </w:rPr>
      </w:pPr>
    </w:p>
    <w:p>
      <w:pPr>
        <w:pStyle w:val="Odstavec"/>
        <w:tabs>
          <w:tab w:val="left" w:pos="3261"/>
          <w:tab w:val="left" w:pos="4820"/>
        </w:tabs>
        <w:spacing w:line="240" w:lineRule="auto"/>
        <w:ind w:left="425" w:hanging="425"/>
        <w:rPr>
          <w:rFonts w:ascii="Arial" w:hAnsi="Arial" w:cs="Arial"/>
          <w:sz w:val="22"/>
          <w:szCs w:val="22"/>
        </w:rPr>
      </w:pPr>
      <w:r>
        <w:rPr>
          <w:rFonts w:ascii="Arial" w:hAnsi="Arial" w:cs="Arial"/>
          <w:sz w:val="22"/>
          <w:szCs w:val="22"/>
        </w:rPr>
        <w:t>3. Ve smluvních věcech jedná:</w:t>
      </w:r>
    </w:p>
    <w:p>
      <w:pPr>
        <w:pStyle w:val="Odstavec"/>
        <w:numPr>
          <w:ilvl w:val="0"/>
          <w:numId w:val="27"/>
        </w:numPr>
        <w:spacing w:line="240" w:lineRule="auto"/>
        <w:rPr>
          <w:rFonts w:ascii="Arial" w:hAnsi="Arial" w:cs="Arial"/>
          <w:sz w:val="22"/>
          <w:szCs w:val="22"/>
        </w:rPr>
      </w:pPr>
      <w:r>
        <w:rPr>
          <w:rFonts w:ascii="Arial" w:hAnsi="Arial" w:cs="Arial"/>
          <w:sz w:val="22"/>
          <w:szCs w:val="22"/>
        </w:rPr>
        <w:t xml:space="preserve">za kupujícího: </w:t>
      </w:r>
      <w:r>
        <w:rPr>
          <w:rFonts w:ascii="Arial" w:hAnsi="Arial" w:cs="Arial"/>
          <w:color w:val="000000"/>
          <w:sz w:val="22"/>
          <w:szCs w:val="22"/>
        </w:rPr>
        <w:t>Ing. Martin Mrkos, ACCA - starosta</w:t>
      </w:r>
    </w:p>
    <w:p>
      <w:pPr>
        <w:pStyle w:val="Zkladntext2"/>
        <w:numPr>
          <w:ilvl w:val="0"/>
          <w:numId w:val="27"/>
        </w:numPr>
        <w:spacing w:after="60" w:line="240" w:lineRule="auto"/>
        <w:rPr>
          <w:rFonts w:ascii="Arial" w:hAnsi="Arial" w:cs="Arial"/>
          <w:sz w:val="22"/>
          <w:szCs w:val="22"/>
        </w:rPr>
      </w:pPr>
      <w:r>
        <w:rPr>
          <w:rFonts w:ascii="Arial" w:hAnsi="Arial" w:cs="Arial"/>
          <w:sz w:val="22"/>
          <w:szCs w:val="22"/>
        </w:rPr>
        <w:t>za prodávajícího:   Richard Pšenica</w:t>
      </w:r>
    </w:p>
    <w:p>
      <w:pPr>
        <w:pStyle w:val="Zkladntext2"/>
        <w:tabs>
          <w:tab w:val="left" w:pos="3261"/>
          <w:tab w:val="left" w:pos="4820"/>
        </w:tabs>
        <w:spacing w:after="60" w:line="240" w:lineRule="auto"/>
        <w:rPr>
          <w:rFonts w:ascii="Arial" w:hAnsi="Arial" w:cs="Arial"/>
          <w:sz w:val="22"/>
          <w:szCs w:val="22"/>
        </w:rPr>
      </w:pPr>
    </w:p>
    <w:p>
      <w:pPr>
        <w:pStyle w:val="Zkladntext2"/>
        <w:tabs>
          <w:tab w:val="left" w:pos="3261"/>
          <w:tab w:val="left" w:pos="4820"/>
        </w:tabs>
        <w:spacing w:line="240" w:lineRule="auto"/>
        <w:ind w:left="425" w:hanging="425"/>
        <w:rPr>
          <w:rFonts w:ascii="Arial" w:hAnsi="Arial" w:cs="Arial"/>
          <w:sz w:val="22"/>
          <w:szCs w:val="22"/>
        </w:rPr>
      </w:pPr>
      <w:r>
        <w:rPr>
          <w:rFonts w:ascii="Arial" w:hAnsi="Arial" w:cs="Arial"/>
          <w:sz w:val="22"/>
          <w:szCs w:val="22"/>
        </w:rPr>
        <w:t>4. V technických věcech jedná:</w:t>
      </w:r>
    </w:p>
    <w:p>
      <w:pPr>
        <w:pStyle w:val="Odstavec"/>
        <w:numPr>
          <w:ilvl w:val="0"/>
          <w:numId w:val="28"/>
        </w:numPr>
        <w:spacing w:line="240" w:lineRule="auto"/>
        <w:ind w:left="709"/>
        <w:rPr>
          <w:rFonts w:ascii="Arial" w:hAnsi="Arial" w:cs="Arial"/>
          <w:sz w:val="22"/>
          <w:szCs w:val="22"/>
        </w:rPr>
      </w:pPr>
      <w:r>
        <w:rPr>
          <w:rFonts w:ascii="Arial" w:hAnsi="Arial" w:cs="Arial"/>
          <w:sz w:val="22"/>
          <w:szCs w:val="22"/>
        </w:rPr>
        <w:t xml:space="preserve">za objednatele: </w:t>
      </w:r>
      <w:r>
        <w:rPr>
          <w:rFonts w:ascii="Arial" w:hAnsi="Arial" w:cs="Arial"/>
          <w:sz w:val="22"/>
          <w:szCs w:val="22"/>
        </w:rPr>
        <w:t>XXXXXXXXXX</w:t>
      </w:r>
      <w:r>
        <w:rPr>
          <w:rFonts w:ascii="Arial" w:hAnsi="Arial" w:cs="Arial"/>
          <w:sz w:val="22"/>
          <w:szCs w:val="22"/>
        </w:rPr>
        <w:t xml:space="preserve"> a </w:t>
      </w:r>
      <w:r>
        <w:rPr>
          <w:rFonts w:ascii="Arial" w:hAnsi="Arial" w:cs="Arial"/>
          <w:sz w:val="22"/>
          <w:szCs w:val="22"/>
        </w:rPr>
        <w:t>XXXXXXXXXX</w:t>
      </w:r>
    </w:p>
    <w:p>
      <w:pPr>
        <w:pStyle w:val="Odstavec"/>
        <w:numPr>
          <w:ilvl w:val="0"/>
          <w:numId w:val="28"/>
        </w:numPr>
        <w:spacing w:line="240" w:lineRule="auto"/>
        <w:ind w:left="709"/>
        <w:rPr>
          <w:rFonts w:ascii="Arial" w:hAnsi="Arial" w:cs="Arial"/>
          <w:sz w:val="22"/>
          <w:szCs w:val="22"/>
        </w:rPr>
      </w:pPr>
      <w:r>
        <w:rPr>
          <w:rFonts w:ascii="Arial" w:hAnsi="Arial" w:cs="Arial"/>
          <w:sz w:val="22"/>
          <w:szCs w:val="22"/>
        </w:rPr>
        <w:t xml:space="preserve">za zhotovitele: </w:t>
      </w:r>
      <w:r>
        <w:rPr>
          <w:rFonts w:ascii="Arial" w:hAnsi="Arial" w:cs="Arial"/>
          <w:sz w:val="22"/>
          <w:szCs w:val="22"/>
        </w:rPr>
        <w:t>XXXXXXXXXX</w:t>
      </w:r>
    </w:p>
    <w:p>
      <w:pPr>
        <w:spacing w:before="120"/>
        <w:rPr>
          <w:rFonts w:ascii="Arial" w:hAnsi="Arial" w:cs="Arial"/>
          <w:sz w:val="22"/>
          <w:szCs w:val="22"/>
        </w:rPr>
      </w:pPr>
    </w:p>
    <w:p>
      <w:pPr>
        <w:jc w:val="center"/>
        <w:rPr>
          <w:rFonts w:ascii="Arial" w:hAnsi="Arial" w:cs="Arial"/>
          <w:b/>
          <w:sz w:val="22"/>
          <w:szCs w:val="22"/>
        </w:rPr>
      </w:pPr>
    </w:p>
    <w:p>
      <w:pPr>
        <w:numPr>
          <w:ilvl w:val="0"/>
          <w:numId w:val="10"/>
        </w:numPr>
        <w:jc w:val="center"/>
        <w:rPr>
          <w:rFonts w:ascii="Arial" w:hAnsi="Arial" w:cs="Arial"/>
          <w:b/>
          <w:sz w:val="22"/>
          <w:szCs w:val="22"/>
        </w:rPr>
      </w:pPr>
      <w:r>
        <w:rPr>
          <w:rFonts w:ascii="Arial" w:hAnsi="Arial" w:cs="Arial"/>
          <w:b/>
          <w:sz w:val="22"/>
          <w:szCs w:val="22"/>
        </w:rPr>
        <w:t>Předmět smlouvy</w:t>
      </w:r>
    </w:p>
    <w:p>
      <w:pPr>
        <w:rPr>
          <w:rFonts w:ascii="Arial" w:hAnsi="Arial" w:cs="Arial"/>
          <w:sz w:val="22"/>
          <w:szCs w:val="22"/>
        </w:rPr>
      </w:pPr>
    </w:p>
    <w:p>
      <w:pPr>
        <w:numPr>
          <w:ilvl w:val="0"/>
          <w:numId w:val="2"/>
        </w:numPr>
        <w:spacing w:after="240"/>
        <w:ind w:left="357" w:hanging="357"/>
        <w:jc w:val="both"/>
        <w:rPr>
          <w:rFonts w:ascii="Arial" w:hAnsi="Arial" w:cs="Arial"/>
          <w:sz w:val="22"/>
          <w:szCs w:val="22"/>
        </w:rPr>
      </w:pPr>
      <w:r>
        <w:rPr>
          <w:rFonts w:ascii="Arial" w:hAnsi="Arial" w:cs="Arial"/>
          <w:sz w:val="22"/>
          <w:szCs w:val="22"/>
        </w:rPr>
        <w:t xml:space="preserve">Smlouva je uzavřena na základě výsledků zadávacího řízení veřejné zakázky </w:t>
      </w:r>
      <w:r>
        <w:rPr>
          <w:rFonts w:ascii="Arial" w:hAnsi="Arial" w:cs="Arial"/>
          <w:b/>
          <w:bCs/>
          <w:sz w:val="22"/>
          <w:szCs w:val="22"/>
        </w:rPr>
        <w:t>Městský mobiliář 2024-2025, část 2 Odpadkové koše</w:t>
      </w:r>
      <w:r>
        <w:rPr>
          <w:rFonts w:ascii="Arial" w:hAnsi="Arial" w:cs="Arial"/>
          <w:sz w:val="22"/>
          <w:szCs w:val="22"/>
        </w:rPr>
        <w:t>, zadávané v zadávacím řízení podle zákona č. 134/2016 Sb., o zadávání veřejných zakázek, ve znění pozdějších předpisů, (dále jen ZZVZ). Jednotlivá ujednání smlouvy tak budou vykládána v souladu se zadávacími podmínkami veřejné zakázky a nabídkou prodávajícího podanou do zadávacího řízení veřejné zakázky.</w:t>
      </w:r>
    </w:p>
    <w:p>
      <w:pPr>
        <w:numPr>
          <w:ilvl w:val="0"/>
          <w:numId w:val="2"/>
        </w:numPr>
        <w:spacing w:after="240"/>
        <w:ind w:left="357" w:hanging="357"/>
        <w:jc w:val="both"/>
        <w:rPr>
          <w:rFonts w:ascii="Arial" w:hAnsi="Arial" w:cs="Arial"/>
          <w:sz w:val="22"/>
          <w:szCs w:val="22"/>
        </w:rPr>
      </w:pPr>
      <w:r>
        <w:rPr>
          <w:rFonts w:ascii="Arial" w:hAnsi="Arial" w:cs="Arial"/>
          <w:sz w:val="22"/>
          <w:szCs w:val="22"/>
        </w:rPr>
        <w:t>Prodávající se zavazuje, že kupujícímu odevzdá věci, které jsou předmětem koupě, a umožní mu nabýt vlastnické právo k těmto věcem, a že splní další s tím související závazky uvedené ve smlouvě. Kupující se zavazuje, že věci převezme a zaplatí prodávajícímu kupní cenu.</w:t>
      </w:r>
    </w:p>
    <w:p>
      <w:pPr>
        <w:numPr>
          <w:ilvl w:val="0"/>
          <w:numId w:val="2"/>
        </w:numPr>
        <w:spacing w:after="240"/>
        <w:ind w:left="357" w:hanging="357"/>
        <w:jc w:val="both"/>
        <w:rPr>
          <w:rFonts w:ascii="Arial" w:hAnsi="Arial" w:cs="Arial"/>
          <w:sz w:val="22"/>
          <w:szCs w:val="22"/>
        </w:rPr>
      </w:pPr>
      <w:r>
        <w:rPr>
          <w:rFonts w:ascii="Arial" w:hAnsi="Arial" w:cs="Arial"/>
          <w:sz w:val="22"/>
          <w:szCs w:val="22"/>
        </w:rPr>
        <w:lastRenderedPageBreak/>
        <w:t>Věci, jež jsou předmětem koupě, jsou uvedeny v příloze č. 2 této smlouvy (dále jen zboží). Množství, jakost a provedení, jakož i další vlastnosti zboží jsou stanoveny přílohou č. 1 této smlouvy.</w:t>
      </w:r>
    </w:p>
    <w:p>
      <w:pPr>
        <w:numPr>
          <w:ilvl w:val="0"/>
          <w:numId w:val="2"/>
        </w:numPr>
        <w:spacing w:after="240"/>
        <w:ind w:left="357" w:hanging="357"/>
        <w:jc w:val="both"/>
        <w:rPr>
          <w:rFonts w:ascii="Arial" w:hAnsi="Arial" w:cs="Arial"/>
          <w:sz w:val="22"/>
          <w:szCs w:val="22"/>
        </w:rPr>
      </w:pPr>
      <w:r>
        <w:rPr>
          <w:rFonts w:ascii="Arial" w:hAnsi="Arial" w:cs="Arial"/>
          <w:sz w:val="22"/>
          <w:szCs w:val="22"/>
        </w:rPr>
        <w:t>Prodávající prohlašuje, že:</w:t>
      </w:r>
    </w:p>
    <w:p>
      <w:pPr>
        <w:pStyle w:val="Odstavec"/>
        <w:numPr>
          <w:ilvl w:val="2"/>
          <w:numId w:val="2"/>
        </w:numPr>
        <w:spacing w:line="240" w:lineRule="auto"/>
        <w:ind w:left="709" w:hanging="280"/>
        <w:rPr>
          <w:rFonts w:ascii="Arial" w:eastAsia="Times New Roman" w:hAnsi="Arial" w:cs="Arial"/>
          <w:sz w:val="22"/>
          <w:szCs w:val="22"/>
          <w:lang w:eastAsia="cs-CZ"/>
        </w:rPr>
      </w:pPr>
      <w:r>
        <w:rPr>
          <w:rFonts w:ascii="Arial" w:eastAsia="Times New Roman" w:hAnsi="Arial" w:cs="Arial"/>
          <w:sz w:val="22"/>
          <w:szCs w:val="22"/>
          <w:lang w:eastAsia="cs-CZ"/>
        </w:rPr>
        <w:t>je či před odevzdáním zboží kupujícímu bude výlučným vlastníkem tohoto zboží,</w:t>
      </w:r>
    </w:p>
    <w:p>
      <w:pPr>
        <w:pStyle w:val="Odstavec"/>
        <w:numPr>
          <w:ilvl w:val="2"/>
          <w:numId w:val="2"/>
        </w:numPr>
        <w:spacing w:line="240" w:lineRule="auto"/>
        <w:ind w:left="709" w:hanging="280"/>
        <w:rPr>
          <w:rFonts w:ascii="Arial" w:eastAsia="Times New Roman" w:hAnsi="Arial" w:cs="Arial"/>
          <w:sz w:val="22"/>
          <w:szCs w:val="22"/>
          <w:lang w:eastAsia="cs-CZ"/>
        </w:rPr>
      </w:pPr>
      <w:r>
        <w:rPr>
          <w:rFonts w:ascii="Arial" w:eastAsia="Times New Roman" w:hAnsi="Arial" w:cs="Arial"/>
          <w:sz w:val="22"/>
          <w:szCs w:val="22"/>
          <w:lang w:eastAsia="cs-CZ"/>
        </w:rPr>
        <w:t>zboží je nové, tzn. nikoliv dříve použité,</w:t>
      </w:r>
    </w:p>
    <w:p>
      <w:pPr>
        <w:pStyle w:val="Odstavec"/>
        <w:numPr>
          <w:ilvl w:val="2"/>
          <w:numId w:val="2"/>
        </w:numPr>
        <w:spacing w:line="240" w:lineRule="auto"/>
        <w:ind w:left="709" w:hanging="280"/>
        <w:rPr>
          <w:rFonts w:ascii="Arial" w:eastAsia="Times New Roman" w:hAnsi="Arial" w:cs="Arial"/>
          <w:sz w:val="22"/>
          <w:szCs w:val="22"/>
          <w:lang w:eastAsia="cs-CZ"/>
        </w:rPr>
      </w:pPr>
      <w:r>
        <w:rPr>
          <w:rFonts w:ascii="Arial" w:eastAsia="Times New Roman" w:hAnsi="Arial" w:cs="Arial"/>
          <w:sz w:val="22"/>
          <w:szCs w:val="22"/>
          <w:lang w:eastAsia="cs-CZ"/>
        </w:rPr>
        <w:t>zboží odpovídá smlouvě, tzn. že zejména má vlastnosti, které si smluvní strany ujednaly, a chybí-li ujednání, takové vlastnosti, které prodávající nebo výrobce popsal nebo které kupující očekával s ohledem na povahu zboží a na základě reklamy jimi prováděné, popř. vlastnosti obvyklé, že se hodí k účelu, který smluvní strany uvádí nebo ke kterému se věci tohoto druhu obvykle kupují, že vyhovují požadavkům právních předpisů a že jsou bez jakýchkoliv vad, a to i právních.</w:t>
      </w:r>
    </w:p>
    <w:p>
      <w:pPr>
        <w:numPr>
          <w:ilvl w:val="0"/>
          <w:numId w:val="2"/>
        </w:numPr>
        <w:spacing w:before="240" w:after="240"/>
        <w:ind w:left="357" w:hanging="357"/>
        <w:jc w:val="both"/>
        <w:rPr>
          <w:rFonts w:ascii="Arial" w:hAnsi="Arial" w:cs="Arial"/>
          <w:sz w:val="22"/>
          <w:szCs w:val="22"/>
        </w:rPr>
      </w:pPr>
      <w:r>
        <w:rPr>
          <w:rFonts w:ascii="Arial" w:hAnsi="Arial" w:cs="Arial"/>
          <w:sz w:val="22"/>
          <w:szCs w:val="22"/>
        </w:rPr>
        <w:t>Závazek prodávajícího odevzdat zboží zahrnuje i dopravu zboží na místo jeho odevzdání, předání dokladů, které jsou nutné k užívání zboží, zejména návodů k použití, či údržbě, v českém jazyce, a příp. které se k věcem jinak vztahují, a předání dodacího listu.</w:t>
      </w:r>
    </w:p>
    <w:p>
      <w:pPr>
        <w:spacing w:before="240" w:after="240"/>
        <w:jc w:val="both"/>
        <w:rPr>
          <w:rFonts w:ascii="Arial" w:hAnsi="Arial" w:cs="Arial"/>
          <w:b/>
          <w:sz w:val="22"/>
          <w:szCs w:val="22"/>
        </w:rPr>
      </w:pPr>
    </w:p>
    <w:p>
      <w:pPr>
        <w:numPr>
          <w:ilvl w:val="0"/>
          <w:numId w:val="10"/>
        </w:numPr>
        <w:jc w:val="center"/>
        <w:rPr>
          <w:rFonts w:ascii="Arial" w:hAnsi="Arial" w:cs="Arial"/>
          <w:b/>
          <w:sz w:val="22"/>
          <w:szCs w:val="22"/>
        </w:rPr>
      </w:pPr>
      <w:r>
        <w:rPr>
          <w:rFonts w:ascii="Arial" w:hAnsi="Arial" w:cs="Arial"/>
          <w:b/>
          <w:sz w:val="22"/>
          <w:szCs w:val="22"/>
        </w:rPr>
        <w:t>Smluvní opce</w:t>
      </w:r>
    </w:p>
    <w:p>
      <w:pPr>
        <w:pStyle w:val="Odstavecseseznamem"/>
        <w:rPr>
          <w:rFonts w:ascii="Arial" w:hAnsi="Arial" w:cs="Arial"/>
          <w:sz w:val="22"/>
          <w:szCs w:val="22"/>
        </w:rPr>
      </w:pPr>
    </w:p>
    <w:p>
      <w:pPr>
        <w:numPr>
          <w:ilvl w:val="0"/>
          <w:numId w:val="6"/>
        </w:numPr>
        <w:spacing w:after="240"/>
        <w:ind w:left="357" w:hanging="357"/>
        <w:jc w:val="both"/>
        <w:rPr>
          <w:rFonts w:ascii="Arial" w:hAnsi="Arial" w:cs="Arial"/>
          <w:sz w:val="22"/>
          <w:szCs w:val="22"/>
        </w:rPr>
      </w:pPr>
      <w:r>
        <w:rPr>
          <w:rFonts w:ascii="Arial" w:hAnsi="Arial" w:cs="Arial"/>
          <w:sz w:val="22"/>
          <w:szCs w:val="22"/>
        </w:rPr>
        <w:t>Kupující si vyhrazuje právo změny rozsahu dodávky, a to navýšením počtu požadovaných kusů položek zboží tak, jak je uvedeno v položkovém rozpočtu - kalkulaci ceny uvedené v příloze č. 2 této smlouvy. Kupující je oprávněn právo změny rozsahu dodávky využít i jen pro jednotlivé dílčí položky položkového rozpočtu, maximálně však v rozsahu uvedeném v položkovém rozpočtu (dále jen opce).</w:t>
      </w:r>
    </w:p>
    <w:p>
      <w:pPr>
        <w:numPr>
          <w:ilvl w:val="0"/>
          <w:numId w:val="6"/>
        </w:numPr>
        <w:spacing w:after="240"/>
        <w:ind w:left="357" w:hanging="357"/>
        <w:jc w:val="both"/>
        <w:rPr>
          <w:rFonts w:ascii="Arial" w:hAnsi="Arial" w:cs="Arial"/>
          <w:sz w:val="22"/>
          <w:szCs w:val="22"/>
        </w:rPr>
      </w:pPr>
      <w:r>
        <w:rPr>
          <w:rFonts w:ascii="Arial" w:hAnsi="Arial" w:cs="Arial"/>
          <w:sz w:val="22"/>
          <w:szCs w:val="22"/>
        </w:rPr>
        <w:t xml:space="preserve"> Kupující je oprávněn využít opci ve lhůtě 12 měsíců od účinnosti této smlouvy. Marným uplynutím této lhůty právo kupujícího na využití opce zaniká.</w:t>
      </w:r>
    </w:p>
    <w:p>
      <w:pPr>
        <w:numPr>
          <w:ilvl w:val="0"/>
          <w:numId w:val="6"/>
        </w:numPr>
        <w:spacing w:after="240"/>
        <w:ind w:left="357" w:hanging="357"/>
        <w:jc w:val="both"/>
        <w:rPr>
          <w:rFonts w:ascii="Arial" w:hAnsi="Arial" w:cs="Arial"/>
          <w:sz w:val="22"/>
          <w:szCs w:val="22"/>
        </w:rPr>
      </w:pPr>
      <w:r>
        <w:rPr>
          <w:rFonts w:ascii="Arial" w:hAnsi="Arial" w:cs="Arial"/>
          <w:sz w:val="22"/>
          <w:szCs w:val="22"/>
        </w:rPr>
        <w:t>Využije-li kupující opční právo ve lhůtě k tomu stanovené touto smlouvou, je prodávající povinen bez zbytečného prodlení písemně potvrdit kupujícímu přijetí požadavku na využití opčního práva a prodat kupujícímu zboží, u kterého kupující opční právo využil, a to za kupní cenu dle položkového rozpočtu, který tvoří přílohu č. 2 této smlouvy, a za podmínek stanovených touto smlouvou.</w:t>
      </w:r>
    </w:p>
    <w:p>
      <w:pPr>
        <w:numPr>
          <w:ilvl w:val="0"/>
          <w:numId w:val="6"/>
        </w:numPr>
        <w:jc w:val="both"/>
        <w:rPr>
          <w:rFonts w:ascii="Arial" w:hAnsi="Arial" w:cs="Arial"/>
          <w:sz w:val="22"/>
          <w:szCs w:val="22"/>
        </w:rPr>
      </w:pPr>
      <w:r>
        <w:rPr>
          <w:rFonts w:ascii="Arial" w:hAnsi="Arial" w:cs="Arial"/>
          <w:sz w:val="22"/>
          <w:szCs w:val="22"/>
        </w:rPr>
        <w:t>Na závazky kupujícího a prodávajícího vyplývající z uplatnění opčního práva kupujícím se vztahují veškerá ustanovení této smlouvy v plném rozsahu, s výjimkou doby dodání, která v případě opčního zboží činí 10 týdnů od uplatnění práva změny rozsahu dodávky kupujícím, nedohodnou-li se smluvní strany jinak.</w:t>
      </w:r>
    </w:p>
    <w:p>
      <w:pPr>
        <w:pStyle w:val="Odstavecseseznamem"/>
        <w:ind w:left="0"/>
        <w:rPr>
          <w:rFonts w:ascii="Arial" w:hAnsi="Arial" w:cs="Arial"/>
          <w:sz w:val="22"/>
          <w:szCs w:val="22"/>
        </w:rPr>
      </w:pPr>
    </w:p>
    <w:p>
      <w:pPr>
        <w:jc w:val="both"/>
        <w:rPr>
          <w:rFonts w:ascii="Arial" w:hAnsi="Arial" w:cs="Arial"/>
          <w:sz w:val="22"/>
          <w:szCs w:val="22"/>
        </w:rPr>
      </w:pPr>
    </w:p>
    <w:p>
      <w:pPr>
        <w:numPr>
          <w:ilvl w:val="0"/>
          <w:numId w:val="10"/>
        </w:numPr>
        <w:jc w:val="center"/>
        <w:rPr>
          <w:rFonts w:ascii="Arial" w:hAnsi="Arial" w:cs="Arial"/>
          <w:b/>
          <w:sz w:val="22"/>
          <w:szCs w:val="22"/>
        </w:rPr>
      </w:pPr>
      <w:r>
        <w:rPr>
          <w:rFonts w:ascii="Arial" w:hAnsi="Arial" w:cs="Arial"/>
          <w:b/>
          <w:sz w:val="22"/>
          <w:szCs w:val="22"/>
        </w:rPr>
        <w:t>Místo plnění a lhůta plnění</w:t>
      </w:r>
    </w:p>
    <w:p>
      <w:pPr>
        <w:rPr>
          <w:rFonts w:ascii="Arial" w:hAnsi="Arial" w:cs="Arial"/>
          <w:sz w:val="22"/>
          <w:szCs w:val="22"/>
        </w:rPr>
      </w:pPr>
    </w:p>
    <w:p>
      <w:pPr>
        <w:numPr>
          <w:ilvl w:val="0"/>
          <w:numId w:val="16"/>
        </w:numPr>
        <w:ind w:left="360"/>
        <w:jc w:val="both"/>
        <w:rPr>
          <w:rFonts w:ascii="Arial" w:hAnsi="Arial" w:cs="Arial"/>
          <w:sz w:val="22"/>
          <w:szCs w:val="22"/>
        </w:rPr>
      </w:pPr>
      <w:r>
        <w:rPr>
          <w:rFonts w:ascii="Arial" w:hAnsi="Arial" w:cs="Arial"/>
          <w:sz w:val="22"/>
          <w:szCs w:val="22"/>
        </w:rPr>
        <w:t>Prodávající se zavazuje předat zboží kupujícímu v místě odevzdání zboží, kterým je město Žďár nad Sázavou, a to na adrese: Okružní 1889/11, 591 01 Žďár nad Sázavou.</w:t>
      </w:r>
    </w:p>
    <w:p>
      <w:pPr>
        <w:jc w:val="both"/>
        <w:rPr>
          <w:rFonts w:ascii="Arial" w:hAnsi="Arial" w:cs="Arial"/>
          <w:sz w:val="22"/>
          <w:szCs w:val="22"/>
        </w:rPr>
      </w:pPr>
    </w:p>
    <w:p>
      <w:pPr>
        <w:numPr>
          <w:ilvl w:val="0"/>
          <w:numId w:val="16"/>
        </w:numPr>
        <w:ind w:left="360"/>
        <w:jc w:val="both"/>
        <w:rPr>
          <w:rFonts w:ascii="Arial" w:hAnsi="Arial" w:cs="Arial"/>
          <w:sz w:val="22"/>
          <w:szCs w:val="22"/>
        </w:rPr>
      </w:pPr>
      <w:r>
        <w:rPr>
          <w:rFonts w:ascii="Arial" w:hAnsi="Arial" w:cs="Arial"/>
          <w:sz w:val="22"/>
          <w:szCs w:val="22"/>
        </w:rPr>
        <w:t>Prodávající se zavazuje odevzdat kupujícímu zboží ve dvou etapách následovně:</w:t>
      </w:r>
    </w:p>
    <w:p>
      <w:pPr>
        <w:pStyle w:val="Odstavecseseznamem"/>
        <w:rPr>
          <w:rFonts w:ascii="Arial" w:hAnsi="Arial" w:cs="Arial"/>
          <w:sz w:val="22"/>
          <w:szCs w:val="22"/>
        </w:rPr>
      </w:pPr>
    </w:p>
    <w:p>
      <w:pPr>
        <w:numPr>
          <w:ilvl w:val="1"/>
          <w:numId w:val="16"/>
        </w:numPr>
        <w:ind w:left="993"/>
        <w:jc w:val="both"/>
        <w:rPr>
          <w:rFonts w:ascii="Arial" w:hAnsi="Arial" w:cs="Arial"/>
          <w:sz w:val="22"/>
          <w:szCs w:val="22"/>
        </w:rPr>
      </w:pPr>
      <w:r>
        <w:rPr>
          <w:rFonts w:ascii="Arial" w:hAnsi="Arial" w:cs="Arial"/>
          <w:sz w:val="22"/>
          <w:szCs w:val="22"/>
        </w:rPr>
        <w:t xml:space="preserve"> nejpozději do </w:t>
      </w:r>
      <w:r>
        <w:rPr>
          <w:rFonts w:ascii="Arial" w:hAnsi="Arial" w:cs="Arial"/>
          <w:b/>
          <w:bCs/>
          <w:sz w:val="22"/>
          <w:szCs w:val="22"/>
        </w:rPr>
        <w:t xml:space="preserve">31.05.2024 </w:t>
      </w:r>
      <w:r>
        <w:rPr>
          <w:rFonts w:ascii="Arial" w:hAnsi="Arial" w:cs="Arial"/>
          <w:sz w:val="22"/>
          <w:szCs w:val="22"/>
        </w:rPr>
        <w:t>zboží v rozsahu dle položkového rozpočtu za 1. etapu, přičemž konkrétní termín bude oboustranně potvrzen před dodáním zboží,</w:t>
      </w:r>
    </w:p>
    <w:p>
      <w:pPr>
        <w:numPr>
          <w:ilvl w:val="1"/>
          <w:numId w:val="16"/>
        </w:numPr>
        <w:ind w:left="993"/>
        <w:jc w:val="both"/>
        <w:rPr>
          <w:rFonts w:ascii="Arial" w:hAnsi="Arial" w:cs="Arial"/>
          <w:sz w:val="22"/>
          <w:szCs w:val="22"/>
        </w:rPr>
      </w:pPr>
      <w:r>
        <w:rPr>
          <w:rFonts w:ascii="Arial" w:hAnsi="Arial" w:cs="Arial"/>
          <w:sz w:val="22"/>
          <w:szCs w:val="22"/>
        </w:rPr>
        <w:t xml:space="preserve">nejpozději do </w:t>
      </w:r>
      <w:r>
        <w:rPr>
          <w:rFonts w:ascii="Arial" w:hAnsi="Arial" w:cs="Arial"/>
          <w:b/>
          <w:bCs/>
          <w:sz w:val="22"/>
          <w:szCs w:val="22"/>
        </w:rPr>
        <w:t>31.05.2025</w:t>
      </w:r>
      <w:r>
        <w:rPr>
          <w:rFonts w:ascii="Arial" w:hAnsi="Arial" w:cs="Arial"/>
          <w:sz w:val="22"/>
          <w:szCs w:val="22"/>
        </w:rPr>
        <w:t xml:space="preserve"> zboží v rozsahu dle položkového rozpočtu za 2. etapu, přičemž konkrétní termín bude oboustranně potvrzen před dodáním zboží.</w:t>
      </w:r>
    </w:p>
    <w:p>
      <w:pPr>
        <w:rPr>
          <w:rFonts w:ascii="Arial" w:hAnsi="Arial" w:cs="Arial"/>
          <w:sz w:val="22"/>
          <w:szCs w:val="22"/>
        </w:rPr>
      </w:pPr>
    </w:p>
    <w:p>
      <w:pPr>
        <w:rPr>
          <w:rFonts w:ascii="Arial" w:hAnsi="Arial" w:cs="Arial"/>
          <w:sz w:val="22"/>
          <w:szCs w:val="22"/>
        </w:rPr>
      </w:pPr>
    </w:p>
    <w:p>
      <w:pPr>
        <w:numPr>
          <w:ilvl w:val="0"/>
          <w:numId w:val="10"/>
        </w:numPr>
        <w:spacing w:before="240"/>
        <w:ind w:left="714" w:hanging="357"/>
        <w:jc w:val="center"/>
        <w:rPr>
          <w:rFonts w:ascii="Arial" w:hAnsi="Arial" w:cs="Arial"/>
          <w:b/>
          <w:sz w:val="22"/>
          <w:szCs w:val="22"/>
        </w:rPr>
      </w:pPr>
      <w:r>
        <w:rPr>
          <w:rFonts w:ascii="Arial" w:hAnsi="Arial" w:cs="Arial"/>
          <w:b/>
          <w:sz w:val="22"/>
          <w:szCs w:val="22"/>
        </w:rPr>
        <w:lastRenderedPageBreak/>
        <w:t>Způsob dodání</w:t>
      </w:r>
    </w:p>
    <w:p>
      <w:pPr>
        <w:jc w:val="both"/>
      </w:pPr>
    </w:p>
    <w:p>
      <w:pPr>
        <w:numPr>
          <w:ilvl w:val="0"/>
          <w:numId w:val="5"/>
        </w:numPr>
        <w:jc w:val="both"/>
        <w:rPr>
          <w:rFonts w:ascii="Arial" w:hAnsi="Arial" w:cs="Arial"/>
          <w:sz w:val="22"/>
          <w:szCs w:val="22"/>
        </w:rPr>
      </w:pPr>
      <w:r>
        <w:rPr>
          <w:rFonts w:ascii="Arial" w:hAnsi="Arial" w:cs="Arial"/>
          <w:sz w:val="22"/>
          <w:szCs w:val="22"/>
        </w:rPr>
        <w:t xml:space="preserve">Předání dodaného plnění proběhne na základě písemného předávacího protokolu. Kupující i prodávající jsou povinni stvrdit obsah předávacího protokolu svým jménem a podpisem. V případě, že předávací protokol obsahuje výhrady kupujícího, zavazuje se prodávající odstranit výhrady ve lhůtě 10 pracovních dnů ode dne podpisu předávacího protokolu. Po odstranění výhrad smluvní strany písemně potvrdí protokol bez výhrad. Předmět plnění bude považován za předaný okamžikem podpisu předávacího protokolu bez výhrad oběma smluvními stranami. Součástí předání je i doložení technických listů, dokumentace výrobků včetně certifikátů, prohlášení o shodě, návodu na montáž a údržbu apod. </w:t>
      </w:r>
    </w:p>
    <w:p>
      <w:pPr>
        <w:jc w:val="both"/>
        <w:rPr>
          <w:rFonts w:ascii="Arial" w:hAnsi="Arial" w:cs="Arial"/>
          <w:sz w:val="22"/>
          <w:szCs w:val="22"/>
        </w:rPr>
      </w:pPr>
    </w:p>
    <w:p>
      <w:pPr>
        <w:numPr>
          <w:ilvl w:val="0"/>
          <w:numId w:val="5"/>
        </w:numPr>
        <w:jc w:val="both"/>
        <w:rPr>
          <w:rFonts w:ascii="Arial" w:hAnsi="Arial" w:cs="Arial"/>
          <w:sz w:val="22"/>
          <w:szCs w:val="22"/>
        </w:rPr>
      </w:pPr>
      <w:r>
        <w:rPr>
          <w:rFonts w:ascii="Arial" w:hAnsi="Arial" w:cs="Arial"/>
          <w:sz w:val="22"/>
          <w:szCs w:val="22"/>
        </w:rPr>
        <w:t>Předávací protokol bude vyhotoven ve dvou stejnopisech, přičemž jedno vyhotovení zůstane kupujícímu, a druhé vyhotovení prodávajícímu.</w:t>
      </w:r>
    </w:p>
    <w:p>
      <w:pPr>
        <w:jc w:val="both"/>
        <w:rPr>
          <w:rFonts w:ascii="Arial" w:hAnsi="Arial" w:cs="Arial"/>
          <w:sz w:val="22"/>
          <w:szCs w:val="22"/>
        </w:rPr>
      </w:pPr>
    </w:p>
    <w:p>
      <w:pPr>
        <w:numPr>
          <w:ilvl w:val="0"/>
          <w:numId w:val="5"/>
        </w:numPr>
        <w:jc w:val="both"/>
        <w:rPr>
          <w:rFonts w:ascii="Arial" w:hAnsi="Arial" w:cs="Arial"/>
          <w:sz w:val="22"/>
          <w:szCs w:val="22"/>
        </w:rPr>
      </w:pPr>
      <w:r>
        <w:rPr>
          <w:rFonts w:ascii="Arial" w:hAnsi="Arial" w:cs="Arial"/>
          <w:sz w:val="22"/>
          <w:szCs w:val="22"/>
        </w:rPr>
        <w:t>Podpisem předávacího protokolu bez výhrad také přechází nebezpečí škody na předmětu plnění nebo jeho části na kupujícího.</w:t>
      </w:r>
    </w:p>
    <w:p>
      <w:pPr>
        <w:pStyle w:val="Odstavecseseznamem"/>
        <w:rPr>
          <w:rFonts w:ascii="Arial" w:hAnsi="Arial" w:cs="Arial"/>
          <w:sz w:val="22"/>
          <w:szCs w:val="22"/>
        </w:rPr>
      </w:pPr>
    </w:p>
    <w:p>
      <w:pPr>
        <w:numPr>
          <w:ilvl w:val="0"/>
          <w:numId w:val="5"/>
        </w:numPr>
        <w:jc w:val="both"/>
        <w:rPr>
          <w:rFonts w:ascii="Arial" w:hAnsi="Arial" w:cs="Arial"/>
          <w:sz w:val="22"/>
          <w:szCs w:val="22"/>
        </w:rPr>
      </w:pPr>
      <w:r>
        <w:rPr>
          <w:rFonts w:ascii="Arial" w:hAnsi="Arial" w:cs="Arial"/>
          <w:sz w:val="22"/>
          <w:szCs w:val="22"/>
        </w:rPr>
        <w:t>Prodávající se zavazuje zajistit při dodání předmětu plnění nebo jeho části kupujícímu přítomnost oprávněné osoby prodávajícího, která podepíše předávací protokol a bude kompetentní k vyřešení případných problémů spojených s odevzdáním předmětu plnění. Pro případ, že by oprávněná osoba prodávajícího neovládala český jazyk, prodávající se zavazuje zajistit přítomnost další osoby, která bude mít znalost českého jazyka.</w:t>
      </w:r>
    </w:p>
    <w:p>
      <w:pPr>
        <w:pStyle w:val="Odstavecseseznamem"/>
        <w:rPr>
          <w:rFonts w:ascii="Arial" w:hAnsi="Arial" w:cs="Arial"/>
          <w:sz w:val="22"/>
          <w:szCs w:val="22"/>
        </w:rPr>
      </w:pPr>
    </w:p>
    <w:p>
      <w:pPr>
        <w:numPr>
          <w:ilvl w:val="0"/>
          <w:numId w:val="5"/>
        </w:numPr>
        <w:jc w:val="both"/>
        <w:rPr>
          <w:rFonts w:ascii="Arial" w:hAnsi="Arial" w:cs="Arial"/>
          <w:sz w:val="22"/>
          <w:szCs w:val="22"/>
        </w:rPr>
      </w:pPr>
      <w:r>
        <w:rPr>
          <w:rFonts w:ascii="Arial" w:hAnsi="Arial" w:cs="Arial"/>
          <w:sz w:val="22"/>
          <w:szCs w:val="22"/>
        </w:rPr>
        <w:t>Kupující po převzetí zboží provede kontrolu zjevných vad zboží, zejména co do jejich provedení a množství. Kupující neprovádí kontrolu zjevných vad zboží při jejich odevzdání, přesto zjistí-li ještě před jejich převzetím od prodávajícího, že zboží trpí jakýmikoli vadami, je oprávněn jejich odevzdání rovnou odmítnout.</w:t>
      </w:r>
    </w:p>
    <w:p>
      <w:pPr>
        <w:pStyle w:val="Odstavecseseznamem"/>
        <w:rPr>
          <w:rFonts w:ascii="Arial" w:hAnsi="Arial" w:cs="Arial"/>
          <w:sz w:val="22"/>
          <w:szCs w:val="22"/>
        </w:rPr>
      </w:pPr>
    </w:p>
    <w:p>
      <w:pPr>
        <w:numPr>
          <w:ilvl w:val="0"/>
          <w:numId w:val="5"/>
        </w:numPr>
        <w:jc w:val="both"/>
        <w:rPr>
          <w:rFonts w:ascii="Arial" w:hAnsi="Arial" w:cs="Arial"/>
          <w:sz w:val="22"/>
          <w:szCs w:val="22"/>
        </w:rPr>
      </w:pPr>
      <w:r>
        <w:rPr>
          <w:rFonts w:ascii="Arial" w:hAnsi="Arial" w:cs="Arial"/>
          <w:sz w:val="22"/>
          <w:szCs w:val="22"/>
        </w:rPr>
        <w:t>Kupující se zavazuje poskytnout prodávajícímu řádnou součinnost při plnění dle této smlouvy.</w:t>
      </w:r>
    </w:p>
    <w:p>
      <w:pPr>
        <w:pStyle w:val="Odstavecseseznamem"/>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numPr>
          <w:ilvl w:val="0"/>
          <w:numId w:val="10"/>
        </w:numPr>
        <w:jc w:val="center"/>
        <w:rPr>
          <w:rFonts w:ascii="Arial" w:hAnsi="Arial" w:cs="Arial"/>
          <w:b/>
          <w:sz w:val="22"/>
          <w:szCs w:val="22"/>
        </w:rPr>
      </w:pPr>
      <w:r>
        <w:rPr>
          <w:rFonts w:ascii="Arial" w:hAnsi="Arial" w:cs="Arial"/>
          <w:b/>
          <w:sz w:val="22"/>
          <w:szCs w:val="22"/>
        </w:rPr>
        <w:t>Cena</w:t>
      </w:r>
    </w:p>
    <w:p>
      <w:pPr>
        <w:rPr>
          <w:rFonts w:ascii="Arial" w:hAnsi="Arial" w:cs="Arial"/>
          <w:sz w:val="22"/>
          <w:szCs w:val="22"/>
        </w:rPr>
      </w:pPr>
    </w:p>
    <w:p>
      <w:pPr>
        <w:numPr>
          <w:ilvl w:val="0"/>
          <w:numId w:val="18"/>
        </w:numPr>
        <w:jc w:val="both"/>
        <w:rPr>
          <w:rFonts w:ascii="Arial" w:hAnsi="Arial" w:cs="Arial"/>
          <w:sz w:val="22"/>
          <w:szCs w:val="22"/>
        </w:rPr>
      </w:pPr>
      <w:r>
        <w:rPr>
          <w:rFonts w:ascii="Arial" w:hAnsi="Arial" w:cs="Arial"/>
          <w:sz w:val="22"/>
          <w:szCs w:val="22"/>
        </w:rPr>
        <w:t xml:space="preserve">Kupující se zavazuje dodané zboží převzít a zaplatit za ně dohodnutou kupní cenu ve výši: </w:t>
      </w:r>
      <w:r>
        <w:rPr>
          <w:rFonts w:ascii="Arial" w:hAnsi="Arial" w:cs="Arial"/>
          <w:b/>
          <w:bCs/>
          <w:sz w:val="22"/>
          <w:szCs w:val="22"/>
        </w:rPr>
        <w:t>1.303.500,00 Kč bez DPH</w:t>
      </w:r>
      <w:r>
        <w:rPr>
          <w:rFonts w:ascii="Arial" w:hAnsi="Arial" w:cs="Arial"/>
          <w:sz w:val="22"/>
          <w:szCs w:val="22"/>
        </w:rPr>
        <w:t xml:space="preserve"> (slovně:jedenmiliontřistatřitisícepětset korun českých), (dále jen Cena).</w:t>
      </w:r>
    </w:p>
    <w:p>
      <w:pPr>
        <w:pStyle w:val="Odstavecseseznamem"/>
        <w:rPr>
          <w:rFonts w:ascii="Arial" w:hAnsi="Arial" w:cs="Arial"/>
          <w:sz w:val="22"/>
          <w:szCs w:val="22"/>
        </w:rPr>
      </w:pPr>
    </w:p>
    <w:p>
      <w:pPr>
        <w:numPr>
          <w:ilvl w:val="0"/>
          <w:numId w:val="18"/>
        </w:numPr>
        <w:jc w:val="both"/>
        <w:rPr>
          <w:rFonts w:ascii="Arial" w:hAnsi="Arial" w:cs="Arial"/>
          <w:sz w:val="22"/>
          <w:szCs w:val="22"/>
        </w:rPr>
      </w:pPr>
      <w:r>
        <w:rPr>
          <w:rFonts w:ascii="Arial" w:hAnsi="Arial" w:cs="Arial"/>
          <w:sz w:val="22"/>
          <w:szCs w:val="22"/>
        </w:rPr>
        <w:t xml:space="preserve">Cena nezahrnuje cenu plnění odpovídající smluvní opci dle čl. II. této Smlouvy, která bude vypočtena po realizaci smluvní opce, a to v souladu s jednotkovými nabídkovými cenami, uvedenými v příloze č. 2 této smlouvy </w:t>
      </w:r>
    </w:p>
    <w:p>
      <w:pPr>
        <w:pStyle w:val="Odstavecseseznamem"/>
        <w:rPr>
          <w:rFonts w:ascii="Arial" w:hAnsi="Arial" w:cs="Arial"/>
          <w:sz w:val="22"/>
          <w:szCs w:val="22"/>
        </w:rPr>
      </w:pPr>
    </w:p>
    <w:p>
      <w:pPr>
        <w:numPr>
          <w:ilvl w:val="0"/>
          <w:numId w:val="18"/>
        </w:numPr>
        <w:jc w:val="both"/>
        <w:rPr>
          <w:rFonts w:ascii="Arial" w:hAnsi="Arial" w:cs="Arial"/>
          <w:sz w:val="22"/>
          <w:szCs w:val="22"/>
        </w:rPr>
      </w:pPr>
      <w:r>
        <w:rPr>
          <w:rFonts w:ascii="Arial" w:hAnsi="Arial" w:cs="Arial"/>
          <w:sz w:val="22"/>
          <w:szCs w:val="22"/>
        </w:rPr>
        <w:t>Výše uvedená Cena je sjednána dohodou smluvních stran a je cenou maximální a nepřekročitelnou, která zahrnuje veškeré náklady spojené s realizací předmětu plnění (včetně nákladů souvisejících s případnými daněmi a celními poplatky, náklady na balné a na dopravu předmětu plnění do místa plnění, jakož i veškerými náklady spojenými s plněním povinností prodávajícího dle této smlouvy apod.)</w:t>
      </w:r>
    </w:p>
    <w:p>
      <w:pPr>
        <w:pStyle w:val="Odstavecseseznamem"/>
        <w:rPr>
          <w:rFonts w:ascii="Arial" w:hAnsi="Arial" w:cs="Arial"/>
          <w:sz w:val="22"/>
          <w:szCs w:val="22"/>
        </w:rPr>
      </w:pPr>
    </w:p>
    <w:p>
      <w:pPr>
        <w:numPr>
          <w:ilvl w:val="0"/>
          <w:numId w:val="18"/>
        </w:numPr>
        <w:jc w:val="both"/>
        <w:rPr>
          <w:rFonts w:ascii="Arial" w:hAnsi="Arial" w:cs="Arial"/>
          <w:sz w:val="22"/>
          <w:szCs w:val="22"/>
        </w:rPr>
      </w:pPr>
      <w:r>
        <w:rPr>
          <w:rFonts w:ascii="Arial" w:hAnsi="Arial" w:cs="Arial"/>
          <w:sz w:val="22"/>
          <w:szCs w:val="22"/>
        </w:rPr>
        <w:t>Prodávající přebírá nebezpečí změny okolností.</w:t>
      </w:r>
    </w:p>
    <w:p>
      <w:pPr>
        <w:pStyle w:val="Odstavecseseznamem"/>
        <w:rPr>
          <w:rFonts w:ascii="Arial" w:hAnsi="Arial" w:cs="Arial"/>
          <w:sz w:val="22"/>
          <w:szCs w:val="22"/>
        </w:rPr>
      </w:pPr>
    </w:p>
    <w:p>
      <w:pPr>
        <w:numPr>
          <w:ilvl w:val="0"/>
          <w:numId w:val="18"/>
        </w:numPr>
        <w:jc w:val="both"/>
        <w:rPr>
          <w:rFonts w:ascii="Arial" w:hAnsi="Arial" w:cs="Arial"/>
          <w:sz w:val="22"/>
          <w:szCs w:val="22"/>
        </w:rPr>
      </w:pPr>
      <w:r>
        <w:rPr>
          <w:rFonts w:ascii="Arial" w:hAnsi="Arial" w:cs="Arial"/>
          <w:sz w:val="22"/>
          <w:szCs w:val="22"/>
        </w:rPr>
        <w:t>K Ceně bude připočtena DPH dle platných předpisů.</w:t>
      </w:r>
    </w:p>
    <w:p>
      <w:pPr>
        <w:pStyle w:val="Odstavecseseznamem"/>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numPr>
          <w:ilvl w:val="0"/>
          <w:numId w:val="10"/>
        </w:numPr>
        <w:jc w:val="center"/>
        <w:rPr>
          <w:rFonts w:ascii="Arial" w:hAnsi="Arial" w:cs="Arial"/>
          <w:b/>
          <w:sz w:val="22"/>
          <w:szCs w:val="22"/>
        </w:rPr>
      </w:pPr>
      <w:r>
        <w:rPr>
          <w:rFonts w:ascii="Arial" w:hAnsi="Arial" w:cs="Arial"/>
          <w:b/>
          <w:sz w:val="22"/>
          <w:szCs w:val="22"/>
        </w:rPr>
        <w:lastRenderedPageBreak/>
        <w:t>Platební styk</w:t>
      </w:r>
    </w:p>
    <w:p>
      <w:pPr>
        <w:rPr>
          <w:rFonts w:ascii="Arial" w:hAnsi="Arial" w:cs="Arial"/>
          <w:sz w:val="22"/>
          <w:szCs w:val="22"/>
        </w:rPr>
      </w:pPr>
    </w:p>
    <w:p>
      <w:pPr>
        <w:numPr>
          <w:ilvl w:val="0"/>
          <w:numId w:val="17"/>
        </w:numPr>
        <w:ind w:left="360"/>
        <w:jc w:val="both"/>
        <w:rPr>
          <w:rFonts w:ascii="Arial" w:hAnsi="Arial" w:cs="Arial"/>
          <w:sz w:val="22"/>
          <w:szCs w:val="22"/>
        </w:rPr>
      </w:pPr>
      <w:r>
        <w:rPr>
          <w:rFonts w:ascii="Arial" w:hAnsi="Arial" w:cs="Arial"/>
          <w:sz w:val="22"/>
          <w:szCs w:val="22"/>
        </w:rPr>
        <w:t xml:space="preserve">Dohodou účastníků této smlouvy se sjednává povinnost kupujícího zaplatit prodávajícímu kupní cenu. Kupní cena odebraného zboží (ucelené části dodávky převzatého zboží bez závad) včetně DPH bude kupujícím uhrazena na základě faktury prodávajícího. Faktura musí mít náležitosti daňového dokladu. </w:t>
      </w:r>
    </w:p>
    <w:p>
      <w:pPr>
        <w:jc w:val="both"/>
        <w:rPr>
          <w:rFonts w:ascii="Arial" w:hAnsi="Arial" w:cs="Arial"/>
          <w:sz w:val="22"/>
          <w:szCs w:val="22"/>
        </w:rPr>
      </w:pPr>
    </w:p>
    <w:p>
      <w:pPr>
        <w:numPr>
          <w:ilvl w:val="0"/>
          <w:numId w:val="17"/>
        </w:numPr>
        <w:ind w:left="360"/>
        <w:jc w:val="both"/>
        <w:rPr>
          <w:rFonts w:ascii="Arial" w:hAnsi="Arial" w:cs="Arial"/>
          <w:sz w:val="22"/>
          <w:szCs w:val="22"/>
        </w:rPr>
      </w:pPr>
      <w:r>
        <w:rPr>
          <w:rFonts w:ascii="Arial" w:hAnsi="Arial" w:cs="Arial"/>
          <w:sz w:val="22"/>
          <w:szCs w:val="22"/>
        </w:rPr>
        <w:t>Cena (popř. její poměrná část v případě částečného plnění) bude hrazena na základě faktur vystavených prodávajícím.</w:t>
      </w:r>
    </w:p>
    <w:p>
      <w:pPr>
        <w:pStyle w:val="Odstavecseseznamem"/>
        <w:rPr>
          <w:rFonts w:ascii="Arial" w:hAnsi="Arial" w:cs="Arial"/>
          <w:sz w:val="22"/>
          <w:szCs w:val="22"/>
        </w:rPr>
      </w:pPr>
    </w:p>
    <w:p>
      <w:pPr>
        <w:numPr>
          <w:ilvl w:val="0"/>
          <w:numId w:val="17"/>
        </w:numPr>
        <w:ind w:left="360"/>
        <w:jc w:val="both"/>
        <w:rPr>
          <w:rFonts w:ascii="Arial" w:hAnsi="Arial" w:cs="Arial"/>
          <w:sz w:val="22"/>
          <w:szCs w:val="22"/>
        </w:rPr>
      </w:pPr>
      <w:r>
        <w:rPr>
          <w:rFonts w:ascii="Arial" w:hAnsi="Arial" w:cs="Arial"/>
          <w:sz w:val="22"/>
          <w:szCs w:val="22"/>
        </w:rPr>
        <w:t xml:space="preserve">Cena dle čl. VI. odst. 1. této smlouvy bude uhrazena v uvedených splátkách: </w:t>
      </w:r>
    </w:p>
    <w:p>
      <w:pPr>
        <w:numPr>
          <w:ilvl w:val="1"/>
          <w:numId w:val="31"/>
        </w:numPr>
        <w:ind w:left="1134"/>
        <w:jc w:val="both"/>
        <w:rPr>
          <w:rFonts w:ascii="Arial" w:hAnsi="Arial" w:cs="Arial"/>
          <w:sz w:val="22"/>
          <w:szCs w:val="22"/>
        </w:rPr>
      </w:pPr>
      <w:r>
        <w:rPr>
          <w:rFonts w:ascii="Arial" w:hAnsi="Arial" w:cs="Arial"/>
          <w:sz w:val="22"/>
          <w:szCs w:val="22"/>
        </w:rPr>
        <w:t xml:space="preserve">První splátka: Do 30 dnů po oboustranném podpisu smlouvy je prodávající oprávněn vystavit fakturu 1. splátky, a to ve výši 50 % Ceny dodávky zboží 1. etapy tj.: 335.750,00 Kč bez DPH. </w:t>
      </w:r>
    </w:p>
    <w:p>
      <w:pPr>
        <w:numPr>
          <w:ilvl w:val="1"/>
          <w:numId w:val="31"/>
        </w:numPr>
        <w:ind w:left="1134"/>
        <w:jc w:val="both"/>
        <w:rPr>
          <w:rFonts w:ascii="Arial" w:hAnsi="Arial" w:cs="Arial"/>
          <w:sz w:val="22"/>
          <w:szCs w:val="22"/>
        </w:rPr>
      </w:pPr>
      <w:r>
        <w:rPr>
          <w:rFonts w:ascii="Arial" w:hAnsi="Arial" w:cs="Arial"/>
          <w:sz w:val="22"/>
          <w:szCs w:val="22"/>
        </w:rPr>
        <w:t>Druhá splátka: Zbývající část Ceny 1. etapy (50% Ceny dodávky zboží 1. etapy a další náklady 1. etapy). tj.: 335.750,00 Kč bez DPH bude uhrazena na základě faktury vystavené po předání a převzetí celého plnění 1. etapy bez výhrad. Kopie předávacího protokolu bez výhrad bude přílohou faktury.</w:t>
      </w:r>
    </w:p>
    <w:p>
      <w:pPr>
        <w:numPr>
          <w:ilvl w:val="1"/>
          <w:numId w:val="31"/>
        </w:numPr>
        <w:ind w:left="1134"/>
        <w:jc w:val="both"/>
        <w:rPr>
          <w:rFonts w:ascii="Arial" w:hAnsi="Arial" w:cs="Arial"/>
          <w:sz w:val="22"/>
          <w:szCs w:val="22"/>
        </w:rPr>
      </w:pPr>
      <w:r>
        <w:rPr>
          <w:rFonts w:ascii="Arial" w:hAnsi="Arial" w:cs="Arial"/>
          <w:sz w:val="22"/>
          <w:szCs w:val="22"/>
        </w:rPr>
        <w:t xml:space="preserve">Třetí splátka: Do 30 dnů po oboustranném potvrzení konkrétního termínu dodávky zboží z 2. etapy je prodávající oprávněn vystavit fakturu 3. splátky, a to ve výši 50 % Ceny dodávky zboží 2. etapy tj.: 158.000,00 Kč bez DPH. </w:t>
      </w:r>
    </w:p>
    <w:p>
      <w:pPr>
        <w:numPr>
          <w:ilvl w:val="1"/>
          <w:numId w:val="31"/>
        </w:numPr>
        <w:ind w:left="1134"/>
        <w:jc w:val="both"/>
        <w:rPr>
          <w:rFonts w:ascii="Arial" w:hAnsi="Arial" w:cs="Arial"/>
          <w:sz w:val="22"/>
          <w:szCs w:val="22"/>
        </w:rPr>
      </w:pPr>
      <w:r>
        <w:rPr>
          <w:rFonts w:ascii="Arial" w:hAnsi="Arial" w:cs="Arial"/>
          <w:sz w:val="22"/>
          <w:szCs w:val="22"/>
        </w:rPr>
        <w:t>Čtvrtá splátka: Zbývající část Ceny 2. etapy (50% Ceny dodávky zboží 2. etapy a další náklady 2. etapy). tj.: 158.000,00 Kč bez DPH bude uhrazena na základě faktury vystavené po předání a převzetí celého plnění 2. etapy bez výhrad. Kopie předávacího protokolu bez výhrad bude přílohou faktury.</w:t>
      </w:r>
    </w:p>
    <w:p>
      <w:pPr>
        <w:numPr>
          <w:ilvl w:val="1"/>
          <w:numId w:val="31"/>
        </w:numPr>
        <w:ind w:left="1134"/>
        <w:jc w:val="both"/>
        <w:rPr>
          <w:rFonts w:ascii="Arial" w:hAnsi="Arial" w:cs="Arial"/>
          <w:sz w:val="22"/>
          <w:szCs w:val="22"/>
        </w:rPr>
      </w:pPr>
      <w:r>
        <w:rPr>
          <w:rFonts w:ascii="Arial" w:hAnsi="Arial" w:cs="Arial"/>
          <w:sz w:val="22"/>
          <w:szCs w:val="22"/>
        </w:rPr>
        <w:t>Pro úhradu případné opce budou výše uvedená ustanovení tohoto odstavce smlouvy použita přiměřeně.</w:t>
      </w:r>
    </w:p>
    <w:p>
      <w:pPr>
        <w:numPr>
          <w:ilvl w:val="0"/>
          <w:numId w:val="17"/>
        </w:numPr>
        <w:spacing w:before="240"/>
        <w:ind w:left="357" w:hanging="357"/>
        <w:jc w:val="both"/>
        <w:rPr>
          <w:rFonts w:ascii="Arial" w:hAnsi="Arial" w:cs="Arial"/>
          <w:sz w:val="22"/>
          <w:szCs w:val="22"/>
        </w:rPr>
      </w:pPr>
      <w:r>
        <w:rPr>
          <w:rFonts w:ascii="Arial" w:hAnsi="Arial" w:cs="Arial"/>
          <w:sz w:val="22"/>
          <w:szCs w:val="22"/>
        </w:rPr>
        <w:t>Splatnost faktury je 30 dní ode dne jejího doručení kupujícímu.</w:t>
      </w:r>
    </w:p>
    <w:p>
      <w:pPr>
        <w:ind w:left="720"/>
        <w:jc w:val="both"/>
        <w:rPr>
          <w:rFonts w:ascii="Arial" w:hAnsi="Arial" w:cs="Arial"/>
          <w:sz w:val="22"/>
          <w:szCs w:val="22"/>
        </w:rPr>
      </w:pPr>
    </w:p>
    <w:p>
      <w:pPr>
        <w:rPr>
          <w:rFonts w:ascii="Arial" w:hAnsi="Arial" w:cs="Arial"/>
          <w:sz w:val="22"/>
          <w:szCs w:val="22"/>
        </w:rPr>
      </w:pPr>
    </w:p>
    <w:p>
      <w:pPr>
        <w:numPr>
          <w:ilvl w:val="0"/>
          <w:numId w:val="10"/>
        </w:numPr>
        <w:jc w:val="center"/>
        <w:rPr>
          <w:rFonts w:ascii="Arial" w:hAnsi="Arial" w:cs="Arial"/>
          <w:b/>
          <w:sz w:val="22"/>
          <w:szCs w:val="22"/>
        </w:rPr>
      </w:pPr>
      <w:r>
        <w:rPr>
          <w:rFonts w:ascii="Arial" w:hAnsi="Arial" w:cs="Arial"/>
          <w:b/>
          <w:sz w:val="22"/>
          <w:szCs w:val="22"/>
        </w:rPr>
        <w:t>Reklamace</w:t>
      </w:r>
    </w:p>
    <w:p>
      <w:pPr>
        <w:rPr>
          <w:rFonts w:ascii="Arial" w:hAnsi="Arial" w:cs="Arial"/>
          <w:sz w:val="22"/>
          <w:szCs w:val="22"/>
        </w:rPr>
      </w:pPr>
    </w:p>
    <w:p>
      <w:pPr>
        <w:numPr>
          <w:ilvl w:val="0"/>
          <w:numId w:val="19"/>
        </w:numPr>
        <w:jc w:val="both"/>
        <w:rPr>
          <w:rFonts w:ascii="Arial" w:hAnsi="Arial" w:cs="Arial"/>
          <w:sz w:val="22"/>
          <w:szCs w:val="22"/>
        </w:rPr>
      </w:pPr>
      <w:r>
        <w:rPr>
          <w:rFonts w:ascii="Arial" w:hAnsi="Arial" w:cs="Arial"/>
          <w:sz w:val="22"/>
          <w:szCs w:val="22"/>
        </w:rPr>
        <w:t xml:space="preserve">Záruční doba se sjednává v trvání 36 měsíců od předání převzetí plnění nebo jeho dílčí části bez výhrad. Zprávu o vadách zboží zjištěných po předání a převzetí zboží podá kupující prodávajícímu bez zbytečného odkladu. Zpráva musí být podána písemně. </w:t>
      </w:r>
    </w:p>
    <w:p>
      <w:pPr>
        <w:jc w:val="both"/>
        <w:rPr>
          <w:rFonts w:ascii="Arial" w:hAnsi="Arial" w:cs="Arial"/>
          <w:sz w:val="22"/>
          <w:szCs w:val="22"/>
        </w:rPr>
      </w:pPr>
    </w:p>
    <w:p>
      <w:pPr>
        <w:numPr>
          <w:ilvl w:val="0"/>
          <w:numId w:val="19"/>
        </w:numPr>
        <w:jc w:val="both"/>
        <w:rPr>
          <w:rFonts w:ascii="Arial" w:hAnsi="Arial" w:cs="Arial"/>
          <w:sz w:val="22"/>
          <w:szCs w:val="22"/>
        </w:rPr>
      </w:pPr>
      <w:r>
        <w:rPr>
          <w:rFonts w:ascii="Arial" w:hAnsi="Arial" w:cs="Arial"/>
          <w:sz w:val="22"/>
          <w:szCs w:val="22"/>
        </w:rPr>
        <w:t xml:space="preserve">V případě oprávněné reklamace poskytne prodávající kupujícímu nové bezvadné plnění, není-li to možné, vystaví dobropis v kupní ceně reklamovaného zboží, a to nejpozději do 30 dnů po doručení zprávy o vadách zboží. </w:t>
      </w:r>
    </w:p>
    <w:p>
      <w:pPr>
        <w:pStyle w:val="Odstavecseseznamem"/>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numPr>
          <w:ilvl w:val="0"/>
          <w:numId w:val="10"/>
        </w:numPr>
        <w:jc w:val="center"/>
        <w:rPr>
          <w:rFonts w:ascii="Arial" w:hAnsi="Arial" w:cs="Arial"/>
          <w:b/>
          <w:sz w:val="22"/>
          <w:szCs w:val="22"/>
        </w:rPr>
      </w:pPr>
      <w:r>
        <w:rPr>
          <w:rFonts w:ascii="Arial" w:hAnsi="Arial" w:cs="Arial"/>
          <w:b/>
          <w:sz w:val="22"/>
          <w:szCs w:val="22"/>
        </w:rPr>
        <w:t>Sankce, smluvní pokuta</w:t>
      </w:r>
    </w:p>
    <w:p>
      <w:pPr>
        <w:jc w:val="center"/>
        <w:rPr>
          <w:rFonts w:ascii="Arial" w:hAnsi="Arial" w:cs="Arial"/>
          <w:b/>
          <w:sz w:val="22"/>
          <w:szCs w:val="22"/>
        </w:rPr>
      </w:pPr>
    </w:p>
    <w:p>
      <w:pPr>
        <w:numPr>
          <w:ilvl w:val="0"/>
          <w:numId w:val="14"/>
        </w:numPr>
        <w:spacing w:before="240"/>
        <w:jc w:val="both"/>
        <w:rPr>
          <w:rFonts w:ascii="Arial" w:hAnsi="Arial" w:cs="Arial"/>
          <w:sz w:val="22"/>
          <w:szCs w:val="22"/>
        </w:rPr>
      </w:pPr>
      <w:r>
        <w:rPr>
          <w:rFonts w:ascii="Arial" w:hAnsi="Arial" w:cs="Arial"/>
          <w:sz w:val="22"/>
          <w:szCs w:val="22"/>
        </w:rPr>
        <w:t xml:space="preserve">V případě prodlení prodávajícího s plněním termínů dodávek zboží ve lhůtách dle čl. IV. odst. 2. této smlouvy má kupující právo uplatnit vůči prodávajícímu smluvní pokutu ve výši 500 Kč, a to za každý, byť i započatý, den prodlení. </w:t>
      </w:r>
    </w:p>
    <w:p>
      <w:pPr>
        <w:numPr>
          <w:ilvl w:val="0"/>
          <w:numId w:val="14"/>
        </w:numPr>
        <w:spacing w:before="240"/>
        <w:jc w:val="both"/>
        <w:rPr>
          <w:rFonts w:ascii="Arial" w:hAnsi="Arial" w:cs="Arial"/>
          <w:sz w:val="22"/>
          <w:szCs w:val="22"/>
        </w:rPr>
      </w:pPr>
      <w:r>
        <w:rPr>
          <w:rFonts w:ascii="Arial" w:hAnsi="Arial" w:cs="Arial"/>
          <w:sz w:val="22"/>
          <w:szCs w:val="22"/>
        </w:rPr>
        <w:t xml:space="preserve">V případě porušení některé z povinností stanovených touto smlouvou ze strany prodávajícího má kupující právo uplatnit vůči prodávajícímu smluvní pokutu ve výši 10.000,- Kč (slovy: deset tisíc korun českých), a to za každý jednotlivý případ porušení. </w:t>
      </w:r>
    </w:p>
    <w:p>
      <w:pPr>
        <w:numPr>
          <w:ilvl w:val="0"/>
          <w:numId w:val="14"/>
        </w:numPr>
        <w:spacing w:before="240"/>
        <w:jc w:val="both"/>
        <w:rPr>
          <w:rFonts w:ascii="Arial" w:hAnsi="Arial" w:cs="Arial"/>
          <w:sz w:val="22"/>
          <w:szCs w:val="22"/>
        </w:rPr>
      </w:pPr>
      <w:r>
        <w:rPr>
          <w:rFonts w:ascii="Arial" w:hAnsi="Arial" w:cs="Arial"/>
          <w:sz w:val="22"/>
          <w:szCs w:val="22"/>
        </w:rPr>
        <w:t xml:space="preserve">Při prodlení kupujícího se zaplacením řádně vystavené a doručené faktury je prodávající oprávněn požadovat zaplacení úroku z prodlení ve výši stanovené právními předpisy. </w:t>
      </w:r>
    </w:p>
    <w:p>
      <w:pPr>
        <w:numPr>
          <w:ilvl w:val="0"/>
          <w:numId w:val="14"/>
        </w:numPr>
        <w:spacing w:before="240"/>
        <w:jc w:val="both"/>
        <w:rPr>
          <w:rFonts w:ascii="Arial" w:hAnsi="Arial" w:cs="Arial"/>
          <w:sz w:val="22"/>
          <w:szCs w:val="22"/>
        </w:rPr>
      </w:pPr>
      <w:r>
        <w:rPr>
          <w:rFonts w:ascii="Arial" w:hAnsi="Arial" w:cs="Arial"/>
          <w:sz w:val="22"/>
          <w:szCs w:val="22"/>
        </w:rPr>
        <w:lastRenderedPageBreak/>
        <w:t xml:space="preserve">Smluvní pokuta je splatná ve lhůtě 14 dnů od doručení písemné výzvy oprávněné smluvní strany smluvní straně povinné ze smluvní pokuty. </w:t>
      </w:r>
    </w:p>
    <w:p>
      <w:pPr>
        <w:numPr>
          <w:ilvl w:val="0"/>
          <w:numId w:val="14"/>
        </w:numPr>
        <w:spacing w:before="240"/>
        <w:jc w:val="both"/>
        <w:rPr>
          <w:rFonts w:ascii="Arial" w:hAnsi="Arial" w:cs="Arial"/>
          <w:sz w:val="22"/>
          <w:szCs w:val="22"/>
        </w:rPr>
      </w:pPr>
      <w:r>
        <w:rPr>
          <w:rFonts w:ascii="Arial" w:hAnsi="Arial" w:cs="Arial"/>
          <w:sz w:val="22"/>
          <w:szCs w:val="22"/>
        </w:rPr>
        <w:t xml:space="preserve">Ujednáním o smluvní pokutě není dotčeno právo poškozené smluvní strany domáhat se náhrady škody v plné výši. </w:t>
      </w:r>
    </w:p>
    <w:p>
      <w:pPr>
        <w:numPr>
          <w:ilvl w:val="0"/>
          <w:numId w:val="14"/>
        </w:numPr>
        <w:spacing w:before="240"/>
        <w:jc w:val="both"/>
        <w:rPr>
          <w:rFonts w:ascii="Arial" w:hAnsi="Arial" w:cs="Arial"/>
          <w:sz w:val="22"/>
          <w:szCs w:val="22"/>
        </w:rPr>
      </w:pPr>
      <w:r>
        <w:rPr>
          <w:rFonts w:ascii="Arial" w:hAnsi="Arial" w:cs="Arial"/>
          <w:sz w:val="22"/>
          <w:szCs w:val="22"/>
        </w:rPr>
        <w:t>Zaplacení smluvní pokuty nezbavuje prodávajícího povinnosti splnit závazek utvrzený smluvní pokutou.</w:t>
      </w:r>
    </w:p>
    <w:p>
      <w:pPr>
        <w:spacing w:before="240"/>
        <w:jc w:val="both"/>
        <w:rPr>
          <w:rFonts w:ascii="Arial" w:hAnsi="Arial" w:cs="Arial"/>
          <w:sz w:val="22"/>
          <w:szCs w:val="22"/>
        </w:rPr>
      </w:pPr>
    </w:p>
    <w:p>
      <w:pPr>
        <w:jc w:val="both"/>
        <w:rPr>
          <w:rFonts w:ascii="Arial" w:hAnsi="Arial" w:cs="Arial"/>
          <w:sz w:val="22"/>
          <w:szCs w:val="22"/>
        </w:rPr>
      </w:pPr>
    </w:p>
    <w:p>
      <w:pPr>
        <w:numPr>
          <w:ilvl w:val="0"/>
          <w:numId w:val="10"/>
        </w:numPr>
        <w:jc w:val="center"/>
        <w:rPr>
          <w:rFonts w:ascii="Arial" w:hAnsi="Arial" w:cs="Arial"/>
          <w:b/>
          <w:sz w:val="22"/>
          <w:szCs w:val="22"/>
        </w:rPr>
      </w:pPr>
      <w:r>
        <w:rPr>
          <w:rFonts w:ascii="Arial" w:hAnsi="Arial" w:cs="Arial"/>
          <w:b/>
          <w:sz w:val="22"/>
          <w:szCs w:val="22"/>
        </w:rPr>
        <w:t>Ukončení smlouvy</w:t>
      </w:r>
    </w:p>
    <w:p/>
    <w:p>
      <w:pPr>
        <w:numPr>
          <w:ilvl w:val="0"/>
          <w:numId w:val="21"/>
        </w:numPr>
        <w:jc w:val="both"/>
        <w:rPr>
          <w:rFonts w:ascii="Arial" w:hAnsi="Arial" w:cs="Arial"/>
          <w:sz w:val="22"/>
          <w:szCs w:val="22"/>
        </w:rPr>
      </w:pPr>
      <w:r>
        <w:rPr>
          <w:rFonts w:ascii="Arial" w:hAnsi="Arial" w:cs="Arial"/>
          <w:sz w:val="22"/>
          <w:szCs w:val="22"/>
        </w:rPr>
        <w:t xml:space="preserve">Tato Smlouva může být ukončena dohodou smluvních stran. </w:t>
      </w:r>
    </w:p>
    <w:p>
      <w:pPr>
        <w:jc w:val="both"/>
        <w:rPr>
          <w:rFonts w:ascii="Arial" w:hAnsi="Arial" w:cs="Arial"/>
          <w:sz w:val="22"/>
          <w:szCs w:val="22"/>
        </w:rPr>
      </w:pPr>
    </w:p>
    <w:p>
      <w:pPr>
        <w:numPr>
          <w:ilvl w:val="0"/>
          <w:numId w:val="21"/>
        </w:numPr>
        <w:jc w:val="both"/>
        <w:rPr>
          <w:rFonts w:ascii="Arial" w:hAnsi="Arial" w:cs="Arial"/>
          <w:sz w:val="22"/>
          <w:szCs w:val="22"/>
        </w:rPr>
      </w:pPr>
      <w:r>
        <w:rPr>
          <w:rFonts w:ascii="Arial" w:hAnsi="Arial" w:cs="Arial"/>
          <w:sz w:val="22"/>
          <w:szCs w:val="22"/>
        </w:rPr>
        <w:t xml:space="preserve">Za podstatné porušení smlouvy prodávajícím se považuje zejména: </w:t>
      </w:r>
    </w:p>
    <w:p>
      <w:pPr>
        <w:numPr>
          <w:ilvl w:val="1"/>
          <w:numId w:val="21"/>
        </w:numPr>
        <w:jc w:val="both"/>
        <w:rPr>
          <w:rFonts w:ascii="Arial" w:hAnsi="Arial" w:cs="Arial"/>
          <w:sz w:val="22"/>
          <w:szCs w:val="22"/>
        </w:rPr>
      </w:pPr>
      <w:r>
        <w:rPr>
          <w:rFonts w:ascii="Arial" w:hAnsi="Arial" w:cs="Arial"/>
          <w:sz w:val="22"/>
          <w:szCs w:val="22"/>
        </w:rPr>
        <w:t xml:space="preserve">prodlení prodávajícího s plněním jakýchkoliv lhůt ze Smlouvy o více než 30 kalendářních dní; </w:t>
      </w:r>
    </w:p>
    <w:p>
      <w:pPr>
        <w:numPr>
          <w:ilvl w:val="1"/>
          <w:numId w:val="21"/>
        </w:numPr>
        <w:jc w:val="both"/>
        <w:rPr>
          <w:rFonts w:ascii="Arial" w:hAnsi="Arial" w:cs="Arial"/>
          <w:sz w:val="22"/>
          <w:szCs w:val="22"/>
        </w:rPr>
      </w:pPr>
      <w:r>
        <w:rPr>
          <w:rFonts w:ascii="Arial" w:hAnsi="Arial" w:cs="Arial"/>
          <w:sz w:val="22"/>
          <w:szCs w:val="22"/>
        </w:rPr>
        <w:t xml:space="preserve">opakované (tj. nejméně druhé) porušování smluvních či jiných právních povinností v souvislosti s plněním smlouvy; </w:t>
      </w:r>
    </w:p>
    <w:p>
      <w:pPr>
        <w:numPr>
          <w:ilvl w:val="1"/>
          <w:numId w:val="21"/>
        </w:numPr>
        <w:jc w:val="both"/>
        <w:rPr>
          <w:rFonts w:ascii="Arial" w:hAnsi="Arial" w:cs="Arial"/>
          <w:sz w:val="22"/>
          <w:szCs w:val="22"/>
        </w:rPr>
      </w:pPr>
      <w:r>
        <w:rPr>
          <w:rFonts w:ascii="Arial" w:hAnsi="Arial" w:cs="Arial"/>
          <w:sz w:val="22"/>
          <w:szCs w:val="22"/>
        </w:rPr>
        <w:t xml:space="preserve">jakékoliv jiné porušení povinností prodávajícím, které nebude odstraněno či napraveno ani do 10 kalendářních dnů ode dne doručení výzvy kupujícího k nápravě, je-li náprava možná. </w:t>
      </w:r>
    </w:p>
    <w:p>
      <w:pPr>
        <w:numPr>
          <w:ilvl w:val="0"/>
          <w:numId w:val="21"/>
        </w:numPr>
        <w:spacing w:before="240"/>
        <w:ind w:left="357" w:hanging="357"/>
        <w:jc w:val="both"/>
        <w:rPr>
          <w:rFonts w:ascii="Arial" w:hAnsi="Arial" w:cs="Arial"/>
          <w:sz w:val="22"/>
          <w:szCs w:val="22"/>
        </w:rPr>
      </w:pPr>
      <w:r>
        <w:rPr>
          <w:rFonts w:ascii="Arial" w:hAnsi="Arial" w:cs="Arial"/>
          <w:sz w:val="22"/>
          <w:szCs w:val="22"/>
        </w:rPr>
        <w:t xml:space="preserve">Za podstatné porušení smlouvy kupujícím se považuje zejména prodlení kupujícího s úhradou faktury o více než 30 kalendářních dní. </w:t>
      </w:r>
    </w:p>
    <w:p>
      <w:pPr>
        <w:ind w:left="360"/>
        <w:jc w:val="both"/>
        <w:rPr>
          <w:rFonts w:ascii="Arial" w:hAnsi="Arial" w:cs="Arial"/>
          <w:sz w:val="22"/>
          <w:szCs w:val="22"/>
        </w:rPr>
      </w:pPr>
    </w:p>
    <w:p>
      <w:pPr>
        <w:numPr>
          <w:ilvl w:val="0"/>
          <w:numId w:val="21"/>
        </w:numPr>
        <w:jc w:val="both"/>
        <w:rPr>
          <w:rFonts w:ascii="Arial" w:hAnsi="Arial" w:cs="Arial"/>
          <w:sz w:val="22"/>
          <w:szCs w:val="22"/>
        </w:rPr>
      </w:pPr>
      <w:r>
        <w:rPr>
          <w:rFonts w:ascii="Arial" w:hAnsi="Arial" w:cs="Arial"/>
          <w:sz w:val="22"/>
          <w:szCs w:val="22"/>
        </w:rPr>
        <w:t xml:space="preserve">Kupující je dále oprávněn odstoupit od smlouvy v následujících případech: </w:t>
      </w:r>
    </w:p>
    <w:p>
      <w:pPr>
        <w:numPr>
          <w:ilvl w:val="1"/>
          <w:numId w:val="21"/>
        </w:numPr>
        <w:jc w:val="both"/>
        <w:rPr>
          <w:rFonts w:ascii="Arial" w:hAnsi="Arial" w:cs="Arial"/>
          <w:sz w:val="22"/>
          <w:szCs w:val="22"/>
        </w:rPr>
      </w:pPr>
      <w:r>
        <w:rPr>
          <w:rFonts w:ascii="Arial" w:hAnsi="Arial" w:cs="Arial"/>
          <w:sz w:val="22"/>
          <w:szCs w:val="22"/>
        </w:rPr>
        <w:t>bude rozhodnuto o likvidaci prodávajícího;</w:t>
      </w:r>
    </w:p>
    <w:p>
      <w:pPr>
        <w:numPr>
          <w:ilvl w:val="1"/>
          <w:numId w:val="21"/>
        </w:numPr>
        <w:jc w:val="both"/>
        <w:rPr>
          <w:rFonts w:ascii="Arial" w:hAnsi="Arial" w:cs="Arial"/>
          <w:sz w:val="22"/>
          <w:szCs w:val="22"/>
        </w:rPr>
      </w:pPr>
      <w:r>
        <w:rPr>
          <w:rFonts w:ascii="Arial" w:hAnsi="Arial" w:cs="Arial"/>
          <w:sz w:val="22"/>
          <w:szCs w:val="22"/>
        </w:rPr>
        <w:t>prodávající podá insolvenční návrh ohledně své osoby, bude rozhodnuto o úpadku prodávajícího nebo bude ve vztahu k prodávajícímu vydáno jiné rozhodnutí s obdobnými účinky.</w:t>
      </w:r>
    </w:p>
    <w:p>
      <w:pPr>
        <w:numPr>
          <w:ilvl w:val="1"/>
          <w:numId w:val="21"/>
        </w:numPr>
        <w:jc w:val="both"/>
        <w:rPr>
          <w:rFonts w:ascii="Arial" w:hAnsi="Arial" w:cs="Arial"/>
          <w:sz w:val="22"/>
          <w:szCs w:val="22"/>
        </w:rPr>
      </w:pPr>
      <w:r>
        <w:rPr>
          <w:rFonts w:ascii="Arial" w:hAnsi="Arial" w:cs="Arial"/>
          <w:sz w:val="22"/>
          <w:szCs w:val="22"/>
        </w:rPr>
        <w:t>prodávající bude pravomocně odsouzen za úmyslný majetkový nebo hospodářský trestný čin.</w:t>
      </w:r>
    </w:p>
    <w:p>
      <w:pPr>
        <w:ind w:left="360"/>
        <w:jc w:val="both"/>
        <w:rPr>
          <w:rFonts w:ascii="Arial" w:hAnsi="Arial" w:cs="Arial"/>
          <w:sz w:val="22"/>
          <w:szCs w:val="22"/>
        </w:rPr>
      </w:pPr>
      <w:r>
        <w:rPr>
          <w:rFonts w:ascii="Arial" w:hAnsi="Arial" w:cs="Arial"/>
          <w:sz w:val="22"/>
          <w:szCs w:val="22"/>
        </w:rPr>
        <w:t xml:space="preserve">Nastane-li některý z výše uvedených případů tohoto odstavce smlouvy, je prodávající povinen informovat o této skutečnosti kupujícího písemně do 2 pracovních dnů od jejího vzniku, společně s informací o tom, o kterou ze skutečností jde, a s uvedením bližších údajů, které by kupující mohl v této souvislosti potřebovat pro své rozhodnutí o odstoupení od smlouvy. Nedodržení této povinnosti je podstatným porušením této Smlouvy. </w:t>
      </w:r>
    </w:p>
    <w:p>
      <w:pPr>
        <w:ind w:left="360"/>
        <w:jc w:val="both"/>
        <w:rPr>
          <w:rFonts w:ascii="Arial" w:hAnsi="Arial" w:cs="Arial"/>
          <w:sz w:val="22"/>
          <w:szCs w:val="22"/>
        </w:rPr>
      </w:pPr>
    </w:p>
    <w:p>
      <w:pPr>
        <w:numPr>
          <w:ilvl w:val="0"/>
          <w:numId w:val="21"/>
        </w:numPr>
        <w:jc w:val="both"/>
        <w:rPr>
          <w:rFonts w:ascii="Arial" w:hAnsi="Arial" w:cs="Arial"/>
          <w:sz w:val="22"/>
          <w:szCs w:val="22"/>
        </w:rPr>
      </w:pPr>
      <w:r>
        <w:rPr>
          <w:rFonts w:ascii="Arial" w:hAnsi="Arial" w:cs="Arial"/>
          <w:sz w:val="22"/>
          <w:szCs w:val="22"/>
        </w:rPr>
        <w:t>Odstoupením od této smlouvy se závazek touto smlouvou založený zrušuje jen ohledně nesplněného zbytku plnění okamžikem účinnosti odstoupení od smlouvy. Smluvní strany si jsou povinny vyrovnat dosavadní vzájemné závazky ze smlouvy, a to bez zbytečného odkladu, nejpozději však do 30 dnů od doručení oznámení odstupující Smluvní strany o odstoupení od této smlouvy druhé smluvní straně.</w:t>
      </w:r>
    </w:p>
    <w:p>
      <w:pPr>
        <w:jc w:val="both"/>
        <w:rPr>
          <w:rFonts w:ascii="Arial" w:hAnsi="Arial" w:cs="Arial"/>
          <w:sz w:val="22"/>
          <w:szCs w:val="22"/>
        </w:rPr>
      </w:pPr>
      <w:r>
        <w:rPr>
          <w:rFonts w:ascii="Arial" w:hAnsi="Arial" w:cs="Arial"/>
          <w:sz w:val="22"/>
          <w:szCs w:val="22"/>
        </w:rPr>
        <w:t xml:space="preserve"> </w:t>
      </w:r>
    </w:p>
    <w:p>
      <w:pPr>
        <w:numPr>
          <w:ilvl w:val="0"/>
          <w:numId w:val="21"/>
        </w:numPr>
        <w:jc w:val="both"/>
        <w:rPr>
          <w:rFonts w:ascii="Arial" w:hAnsi="Arial" w:cs="Arial"/>
          <w:sz w:val="22"/>
          <w:szCs w:val="22"/>
        </w:rPr>
      </w:pPr>
      <w:r>
        <w:rPr>
          <w:rFonts w:ascii="Arial" w:hAnsi="Arial" w:cs="Arial"/>
          <w:sz w:val="22"/>
          <w:szCs w:val="22"/>
        </w:rPr>
        <w:t xml:space="preserve">Kupující může od smlouvy odstoupit také ohledně celého plnění. V tom případě se závazek založený touto smlouvou zrušuje od počátku a smluvní strany si jsou povinny vrátit vše, co si plnily, a to bez zbytečného odkladu, nejpozději však do 30 dnů od doručení oznámení kupujícího o odstoupení od této smlouvy prodávajícímu. </w:t>
      </w:r>
    </w:p>
    <w:p>
      <w:pPr>
        <w:pStyle w:val="Odstavecseseznamem"/>
        <w:jc w:val="both"/>
        <w:rPr>
          <w:rFonts w:ascii="Arial" w:hAnsi="Arial" w:cs="Arial"/>
          <w:sz w:val="22"/>
          <w:szCs w:val="22"/>
        </w:rPr>
      </w:pPr>
    </w:p>
    <w:p>
      <w:pPr>
        <w:numPr>
          <w:ilvl w:val="0"/>
          <w:numId w:val="21"/>
        </w:numPr>
        <w:jc w:val="both"/>
        <w:rPr>
          <w:rFonts w:ascii="Arial" w:hAnsi="Arial" w:cs="Arial"/>
          <w:sz w:val="22"/>
          <w:szCs w:val="22"/>
        </w:rPr>
      </w:pPr>
      <w:r>
        <w:rPr>
          <w:rFonts w:ascii="Arial" w:hAnsi="Arial" w:cs="Arial"/>
          <w:sz w:val="22"/>
          <w:szCs w:val="22"/>
        </w:rPr>
        <w:t xml:space="preserve">Odstoupení od smlouvy nabývá právní účinnosti dnem doručení písemného oznámení o odstoupení od smlouvy druhé smluvní straně. </w:t>
      </w:r>
    </w:p>
    <w:p>
      <w:pPr>
        <w:pStyle w:val="Odstavecseseznamem"/>
        <w:jc w:val="both"/>
        <w:rPr>
          <w:rFonts w:ascii="Arial" w:hAnsi="Arial" w:cs="Arial"/>
          <w:sz w:val="22"/>
          <w:szCs w:val="22"/>
        </w:rPr>
      </w:pPr>
    </w:p>
    <w:p>
      <w:pPr>
        <w:numPr>
          <w:ilvl w:val="0"/>
          <w:numId w:val="21"/>
        </w:numPr>
        <w:jc w:val="both"/>
        <w:rPr>
          <w:rFonts w:ascii="Arial" w:hAnsi="Arial" w:cs="Arial"/>
          <w:sz w:val="22"/>
          <w:szCs w:val="22"/>
        </w:rPr>
      </w:pPr>
      <w:r>
        <w:rPr>
          <w:rFonts w:ascii="Arial" w:hAnsi="Arial" w:cs="Arial"/>
          <w:sz w:val="22"/>
          <w:szCs w:val="22"/>
        </w:rPr>
        <w:t>Ukončení smlouvy se nedotýká práva na zaplacení smluvní pokuty nebo úroku z prodlení, pokud už dospěl, práva na náhradu škody, ani ujednání, která májí vzhledem ke své povaze zavazovat smluvní strany i po ukončení smlouvy.</w:t>
      </w:r>
    </w:p>
    <w:p>
      <w:pPr>
        <w:jc w:val="both"/>
        <w:rPr>
          <w:rFonts w:ascii="Arial" w:hAnsi="Arial" w:cs="Arial"/>
          <w:sz w:val="22"/>
          <w:szCs w:val="22"/>
        </w:rPr>
      </w:pPr>
    </w:p>
    <w:p>
      <w:pPr>
        <w:numPr>
          <w:ilvl w:val="0"/>
          <w:numId w:val="10"/>
        </w:numPr>
        <w:jc w:val="center"/>
        <w:rPr>
          <w:rFonts w:ascii="Arial" w:hAnsi="Arial" w:cs="Arial"/>
          <w:b/>
          <w:sz w:val="22"/>
          <w:szCs w:val="22"/>
        </w:rPr>
      </w:pPr>
      <w:r>
        <w:rPr>
          <w:rFonts w:ascii="Arial" w:hAnsi="Arial" w:cs="Arial"/>
          <w:b/>
          <w:sz w:val="22"/>
          <w:szCs w:val="22"/>
        </w:rPr>
        <w:t>Závěrečná ustanovení</w:t>
      </w:r>
    </w:p>
    <w:p>
      <w:pPr>
        <w:rPr>
          <w:rFonts w:ascii="Arial" w:hAnsi="Arial" w:cs="Arial"/>
          <w:b/>
          <w:sz w:val="22"/>
          <w:szCs w:val="22"/>
        </w:rPr>
      </w:pPr>
    </w:p>
    <w:p>
      <w:pPr>
        <w:numPr>
          <w:ilvl w:val="0"/>
          <w:numId w:val="4"/>
        </w:numPr>
        <w:ind w:left="360"/>
        <w:jc w:val="both"/>
        <w:rPr>
          <w:rFonts w:ascii="Arial" w:hAnsi="Arial" w:cs="Arial"/>
          <w:sz w:val="22"/>
          <w:szCs w:val="22"/>
        </w:rPr>
      </w:pPr>
      <w:r>
        <w:rPr>
          <w:rFonts w:ascii="Arial" w:hAnsi="Arial" w:cs="Arial"/>
          <w:sz w:val="22"/>
          <w:szCs w:val="22"/>
        </w:rPr>
        <w:t>Jakékoliv změny (zrušení, změna místa dodávky, bankovní spojení apod.) jsou smluvní strany povinny si vzájemně sdělit neodkladně.</w:t>
      </w:r>
    </w:p>
    <w:p>
      <w:pPr>
        <w:jc w:val="both"/>
        <w:rPr>
          <w:rFonts w:ascii="Arial" w:hAnsi="Arial" w:cs="Arial"/>
          <w:sz w:val="22"/>
          <w:szCs w:val="22"/>
        </w:rPr>
      </w:pPr>
    </w:p>
    <w:p>
      <w:pPr>
        <w:numPr>
          <w:ilvl w:val="0"/>
          <w:numId w:val="4"/>
        </w:numPr>
        <w:ind w:left="360"/>
        <w:jc w:val="both"/>
        <w:rPr>
          <w:rFonts w:ascii="Arial" w:hAnsi="Arial" w:cs="Arial"/>
          <w:sz w:val="22"/>
          <w:szCs w:val="22"/>
        </w:rPr>
      </w:pPr>
      <w:r>
        <w:rPr>
          <w:rFonts w:ascii="Arial" w:hAnsi="Arial" w:cs="Arial"/>
          <w:sz w:val="22"/>
          <w:szCs w:val="22"/>
        </w:rPr>
        <w:t>Smlouva je sepsána ve dvou stejnopisech, z nichž jeden obdrží prodávající a jeden kupující, není-li smlouva uzavřena elektronicky.</w:t>
      </w:r>
    </w:p>
    <w:p>
      <w:pPr>
        <w:jc w:val="both"/>
        <w:rPr>
          <w:rFonts w:ascii="Arial" w:hAnsi="Arial" w:cs="Arial"/>
          <w:sz w:val="22"/>
          <w:szCs w:val="22"/>
        </w:rPr>
      </w:pPr>
    </w:p>
    <w:p>
      <w:pPr>
        <w:numPr>
          <w:ilvl w:val="0"/>
          <w:numId w:val="4"/>
        </w:numPr>
        <w:ind w:left="360"/>
        <w:jc w:val="both"/>
        <w:rPr>
          <w:rFonts w:ascii="Arial" w:hAnsi="Arial" w:cs="Arial"/>
          <w:sz w:val="22"/>
          <w:szCs w:val="22"/>
        </w:rPr>
      </w:pPr>
      <w:r>
        <w:rPr>
          <w:rFonts w:ascii="Arial" w:hAnsi="Arial" w:cs="Arial"/>
          <w:sz w:val="22"/>
          <w:szCs w:val="22"/>
        </w:rPr>
        <w:t>Práva a povinnosti z této smlouvy přecházejí na případné právní nástupce obou smluvních stran.</w:t>
      </w:r>
    </w:p>
    <w:p>
      <w:pPr>
        <w:jc w:val="both"/>
        <w:rPr>
          <w:rFonts w:ascii="Arial" w:hAnsi="Arial" w:cs="Arial"/>
          <w:sz w:val="22"/>
          <w:szCs w:val="22"/>
        </w:rPr>
      </w:pPr>
    </w:p>
    <w:p>
      <w:pPr>
        <w:numPr>
          <w:ilvl w:val="0"/>
          <w:numId w:val="4"/>
        </w:numPr>
        <w:ind w:left="360"/>
        <w:jc w:val="both"/>
        <w:rPr>
          <w:rFonts w:ascii="Arial" w:hAnsi="Arial" w:cs="Arial"/>
          <w:sz w:val="22"/>
          <w:szCs w:val="22"/>
        </w:rPr>
      </w:pPr>
      <w:r>
        <w:rPr>
          <w:rFonts w:ascii="Arial" w:hAnsi="Arial" w:cs="Arial"/>
          <w:sz w:val="22"/>
          <w:szCs w:val="22"/>
        </w:rPr>
        <w:t>Platnost smlouvy nastává dnem jejího podepsání oběma smluvními stranami, účinnosti smlouva nabývá zveřejněním v centrálním registru smluv, které zajistí kupující.</w:t>
      </w:r>
    </w:p>
    <w:p>
      <w:pPr>
        <w:pStyle w:val="Odstavecseseznamem"/>
        <w:rPr>
          <w:rFonts w:ascii="Arial" w:hAnsi="Arial" w:cs="Arial"/>
          <w:sz w:val="22"/>
          <w:szCs w:val="22"/>
        </w:rPr>
      </w:pPr>
    </w:p>
    <w:p>
      <w:pPr>
        <w:numPr>
          <w:ilvl w:val="0"/>
          <w:numId w:val="4"/>
        </w:numPr>
        <w:ind w:left="360"/>
        <w:jc w:val="both"/>
        <w:rPr>
          <w:rFonts w:ascii="Arial" w:hAnsi="Arial" w:cs="Arial"/>
          <w:sz w:val="22"/>
          <w:szCs w:val="22"/>
        </w:rPr>
      </w:pPr>
      <w:r>
        <w:rPr>
          <w:rFonts w:ascii="Arial" w:hAnsi="Arial" w:cs="Arial"/>
          <w:sz w:val="22"/>
          <w:szCs w:val="22"/>
        </w:rPr>
        <w:t>Není-li ve smlouvě dohodnuto jinak, řídí se práva a povinnosti smlouvou neupravené či výslovně nevyloučené příslušnými ustanoveními občanského zákopníku a dalšími právními předpisy účinnými ke dne uzavření smlouvy.</w:t>
      </w:r>
    </w:p>
    <w:p>
      <w:pPr>
        <w:pStyle w:val="Odstavecseseznamem"/>
        <w:rPr>
          <w:rFonts w:ascii="Arial" w:hAnsi="Arial" w:cs="Arial"/>
          <w:sz w:val="22"/>
          <w:szCs w:val="22"/>
        </w:rPr>
      </w:pPr>
    </w:p>
    <w:p>
      <w:pPr>
        <w:numPr>
          <w:ilvl w:val="0"/>
          <w:numId w:val="4"/>
        </w:numPr>
        <w:ind w:left="360"/>
        <w:jc w:val="both"/>
        <w:rPr>
          <w:rFonts w:ascii="Arial" w:hAnsi="Arial" w:cs="Arial"/>
          <w:sz w:val="22"/>
          <w:szCs w:val="22"/>
        </w:rPr>
      </w:pPr>
      <w:r>
        <w:rPr>
          <w:rFonts w:ascii="Arial" w:hAnsi="Arial" w:cs="Arial"/>
          <w:sz w:val="22"/>
          <w:szCs w:val="22"/>
        </w:rPr>
        <w:t>Pokud se stane některé ustanovení neplatné nebo neúčinné, nedotýká seto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pPr>
        <w:pStyle w:val="Odstavecseseznamem"/>
        <w:rPr>
          <w:rFonts w:ascii="Arial" w:hAnsi="Arial" w:cs="Arial"/>
          <w:sz w:val="22"/>
          <w:szCs w:val="22"/>
        </w:rPr>
      </w:pPr>
    </w:p>
    <w:p>
      <w:pPr>
        <w:numPr>
          <w:ilvl w:val="0"/>
          <w:numId w:val="4"/>
        </w:numPr>
        <w:ind w:left="360"/>
        <w:jc w:val="both"/>
        <w:rPr>
          <w:rFonts w:ascii="Arial" w:hAnsi="Arial" w:cs="Arial"/>
          <w:sz w:val="22"/>
          <w:szCs w:val="22"/>
        </w:rPr>
      </w:pPr>
      <w:r>
        <w:rPr>
          <w:rFonts w:ascii="Arial" w:hAnsi="Arial" w:cs="Arial"/>
          <w:sz w:val="22"/>
          <w:szCs w:val="22"/>
        </w:rPr>
        <w:t>Případné rozpory se smluvní strany zavazují řešit dohodou. Teprve nebude-li dosažení dohody mezi nimi možné, bude věc řešena u věcně příslušného soudu, v jehož obvodu má sídlo Kupující.</w:t>
      </w:r>
    </w:p>
    <w:p>
      <w:pPr>
        <w:pStyle w:val="Odstavecseseznamem"/>
        <w:rPr>
          <w:rFonts w:ascii="Arial" w:hAnsi="Arial" w:cs="Arial"/>
          <w:sz w:val="22"/>
          <w:szCs w:val="22"/>
        </w:rPr>
      </w:pPr>
    </w:p>
    <w:p>
      <w:pPr>
        <w:numPr>
          <w:ilvl w:val="0"/>
          <w:numId w:val="4"/>
        </w:numPr>
        <w:ind w:left="360"/>
        <w:jc w:val="both"/>
        <w:rPr>
          <w:rFonts w:ascii="Arial" w:hAnsi="Arial" w:cs="Arial"/>
          <w:sz w:val="22"/>
          <w:szCs w:val="22"/>
        </w:rPr>
      </w:pPr>
      <w:r>
        <w:rPr>
          <w:rFonts w:ascii="Arial" w:hAnsi="Arial" w:cs="Arial"/>
          <w:sz w:val="22"/>
          <w:szCs w:val="22"/>
        </w:rPr>
        <w:t>Nedílnou součástí smlouvy je její příloha:</w:t>
      </w:r>
    </w:p>
    <w:p>
      <w:pPr>
        <w:numPr>
          <w:ilvl w:val="1"/>
          <w:numId w:val="4"/>
        </w:numPr>
        <w:jc w:val="both"/>
        <w:rPr>
          <w:rFonts w:ascii="Arial" w:hAnsi="Arial" w:cs="Arial"/>
          <w:sz w:val="22"/>
          <w:szCs w:val="22"/>
        </w:rPr>
      </w:pPr>
      <w:r>
        <w:rPr>
          <w:rFonts w:ascii="Arial" w:hAnsi="Arial" w:cs="Arial"/>
          <w:sz w:val="22"/>
          <w:szCs w:val="22"/>
        </w:rPr>
        <w:t xml:space="preserve">č. 1 Specifikace zboží a </w:t>
      </w:r>
    </w:p>
    <w:p>
      <w:pPr>
        <w:numPr>
          <w:ilvl w:val="1"/>
          <w:numId w:val="4"/>
        </w:numPr>
        <w:jc w:val="both"/>
        <w:rPr>
          <w:rFonts w:ascii="Arial" w:hAnsi="Arial" w:cs="Arial"/>
          <w:sz w:val="22"/>
          <w:szCs w:val="22"/>
        </w:rPr>
      </w:pPr>
      <w:r>
        <w:rPr>
          <w:rFonts w:ascii="Arial" w:hAnsi="Arial" w:cs="Arial"/>
          <w:sz w:val="22"/>
          <w:szCs w:val="22"/>
        </w:rPr>
        <w:t>č. 2 Položkový rozpočet (kalkulace ceny zboží).</w:t>
      </w:r>
    </w:p>
    <w:p>
      <w:pPr>
        <w:ind w:left="360"/>
        <w:jc w:val="both"/>
        <w:rPr>
          <w:rFonts w:ascii="Arial" w:hAnsi="Arial" w:cs="Arial"/>
          <w:sz w:val="22"/>
          <w:szCs w:val="22"/>
        </w:rPr>
      </w:pPr>
      <w:r>
        <w:rPr>
          <w:rFonts w:ascii="Arial" w:hAnsi="Arial" w:cs="Arial"/>
          <w:sz w:val="22"/>
          <w:szCs w:val="22"/>
        </w:rPr>
        <w:t>Nejsou-li přílohy pevně svázány s vyhotovením této smlouvy, nebo součástí jednoho dokumentu ověřeného elektronickým podpisem, má se za to, že je obsah příloh totožný s obsahem nabídky podané prodávajícím do zadávacího řízení veřejné zakázky uvedené v úvodu v předmětu této smlouvy.</w:t>
      </w:r>
    </w:p>
    <w:p>
      <w:pPr>
        <w:numPr>
          <w:ilvl w:val="0"/>
          <w:numId w:val="4"/>
        </w:numPr>
        <w:spacing w:before="240"/>
        <w:ind w:left="357" w:hanging="357"/>
        <w:jc w:val="both"/>
        <w:rPr>
          <w:rFonts w:ascii="Arial" w:hAnsi="Arial" w:cs="Arial"/>
          <w:sz w:val="22"/>
          <w:szCs w:val="22"/>
        </w:rPr>
      </w:pPr>
      <w:r>
        <w:rPr>
          <w:rFonts w:ascii="Arial" w:hAnsi="Arial" w:cs="Arial"/>
          <w:sz w:val="22"/>
          <w:szCs w:val="22"/>
        </w:rPr>
        <w:t>Smluvní strany potvrzují, že si smlouvu před jejím podpisem přečetly a s jejím obsahem souhlasí. Na důkaz toho připojují své podpisy.</w:t>
      </w:r>
    </w:p>
    <w:p>
      <w:pPr>
        <w:numPr>
          <w:ilvl w:val="0"/>
          <w:numId w:val="4"/>
        </w:numPr>
        <w:spacing w:before="240"/>
        <w:ind w:left="357" w:hanging="357"/>
        <w:jc w:val="both"/>
        <w:rPr>
          <w:rFonts w:ascii="Arial" w:hAnsi="Arial" w:cs="Arial"/>
          <w:sz w:val="22"/>
          <w:szCs w:val="22"/>
        </w:rPr>
      </w:pPr>
      <w:r>
        <w:rPr>
          <w:rFonts w:ascii="Arial" w:hAnsi="Arial" w:cs="Arial"/>
          <w:sz w:val="22"/>
          <w:szCs w:val="22"/>
        </w:rPr>
        <w:t>Tato smlouva byla uzavřena v souladu s usnesením Rady města Žďár nad Sázavou přijatým na její 36. schůzi, konané dne 20.11.2023, č. usnesení 2249/2023/SRI/RM.</w:t>
      </w:r>
    </w:p>
    <w:p>
      <w:pPr>
        <w:spacing w:before="240"/>
        <w:jc w:val="both"/>
        <w:rPr>
          <w:rFonts w:ascii="Arial" w:hAnsi="Arial" w:cs="Arial"/>
          <w:sz w:val="22"/>
          <w:szCs w:val="22"/>
        </w:rPr>
      </w:pPr>
    </w:p>
    <w:p>
      <w:pPr>
        <w:pStyle w:val="Odstavecseseznamem"/>
        <w:rPr>
          <w:rFonts w:ascii="Arial" w:hAnsi="Arial" w:cs="Arial"/>
          <w:sz w:val="22"/>
          <w:szCs w:val="22"/>
        </w:rPr>
      </w:pPr>
    </w:p>
    <w:p>
      <w:pPr>
        <w:rPr>
          <w:rFonts w:ascii="Arial" w:hAnsi="Arial" w:cs="Arial"/>
          <w:sz w:val="22"/>
          <w:szCs w:val="22"/>
        </w:rPr>
      </w:pPr>
    </w:p>
    <w:p>
      <w:pPr>
        <w:ind w:right="-710"/>
        <w:rPr>
          <w:rFonts w:ascii="Arial" w:hAnsi="Arial" w:cs="Arial"/>
          <w:sz w:val="22"/>
          <w:szCs w:val="22"/>
        </w:rPr>
      </w:pPr>
      <w:r>
        <w:rPr>
          <w:rFonts w:ascii="Arial" w:hAnsi="Arial" w:cs="Arial"/>
          <w:sz w:val="22"/>
          <w:szCs w:val="22"/>
        </w:rPr>
        <w:t>V Holešově dne 27.11.2023</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Ve Žďáře nad Sázavou  08.12.2023</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br/>
        <w:t xml:space="preserve">         </w:t>
      </w:r>
    </w:p>
    <w:tbl>
      <w:tblPr>
        <w:tblW w:w="0" w:type="auto"/>
        <w:tblLook w:val="04A0" w:firstRow="1" w:lastRow="0" w:firstColumn="1" w:lastColumn="0" w:noHBand="0" w:noVBand="1"/>
      </w:tblPr>
      <w:tblGrid>
        <w:gridCol w:w="4822"/>
        <w:gridCol w:w="4816"/>
      </w:tblGrid>
      <w:tr>
        <w:tc>
          <w:tcPr>
            <w:tcW w:w="4889" w:type="dxa"/>
            <w:shd w:val="clear" w:color="auto" w:fill="auto"/>
          </w:tcPr>
          <w:p>
            <w:pPr>
              <w:rPr>
                <w:rFonts w:ascii="Arial" w:hAnsi="Arial" w:cs="Arial"/>
                <w:sz w:val="22"/>
                <w:szCs w:val="22"/>
              </w:rPr>
            </w:pPr>
            <w:r>
              <w:rPr>
                <w:rFonts w:ascii="Arial" w:hAnsi="Arial" w:cs="Arial"/>
                <w:sz w:val="22"/>
                <w:szCs w:val="22"/>
              </w:rPr>
              <w:t xml:space="preserve">za prodávajícího                                </w:t>
            </w:r>
          </w:p>
        </w:tc>
        <w:tc>
          <w:tcPr>
            <w:tcW w:w="4889" w:type="dxa"/>
            <w:shd w:val="clear" w:color="auto" w:fill="auto"/>
          </w:tcPr>
          <w:p>
            <w:pPr>
              <w:rPr>
                <w:rFonts w:ascii="Arial" w:hAnsi="Arial" w:cs="Arial"/>
                <w:sz w:val="22"/>
                <w:szCs w:val="22"/>
              </w:rPr>
            </w:pPr>
            <w:r>
              <w:rPr>
                <w:rFonts w:ascii="Arial" w:hAnsi="Arial" w:cs="Arial"/>
                <w:sz w:val="22"/>
                <w:szCs w:val="22"/>
              </w:rPr>
              <w:t>za kupujícího</w:t>
            </w:r>
          </w:p>
        </w:tc>
      </w:tr>
      <w:tr>
        <w:tc>
          <w:tcPr>
            <w:tcW w:w="4889" w:type="dxa"/>
            <w:shd w:val="clear" w:color="auto" w:fill="auto"/>
          </w:tcPr>
          <w:p>
            <w:pPr>
              <w:rPr>
                <w:rFonts w:ascii="Arial" w:hAnsi="Arial" w:cs="Arial"/>
                <w:sz w:val="22"/>
                <w:szCs w:val="22"/>
              </w:rPr>
            </w:pPr>
            <w:r>
              <w:rPr>
                <w:rFonts w:ascii="Arial" w:hAnsi="Arial" w:cs="Arial"/>
                <w:sz w:val="22"/>
                <w:szCs w:val="22"/>
              </w:rPr>
              <w:t>Richard Pšenica</w:t>
            </w:r>
          </w:p>
        </w:tc>
        <w:tc>
          <w:tcPr>
            <w:tcW w:w="4889" w:type="dxa"/>
            <w:shd w:val="clear" w:color="auto" w:fill="auto"/>
          </w:tcPr>
          <w:p>
            <w:pPr>
              <w:rPr>
                <w:rFonts w:ascii="Arial" w:hAnsi="Arial" w:cs="Arial"/>
                <w:sz w:val="22"/>
                <w:szCs w:val="22"/>
              </w:rPr>
            </w:pPr>
            <w:r>
              <w:rPr>
                <w:rFonts w:ascii="Arial" w:hAnsi="Arial" w:cs="Arial"/>
                <w:sz w:val="22"/>
                <w:szCs w:val="22"/>
              </w:rPr>
              <w:t>Ing. Martin Mrkos, ACCA</w:t>
            </w:r>
          </w:p>
        </w:tc>
      </w:tr>
      <w:tr>
        <w:tc>
          <w:tcPr>
            <w:tcW w:w="4889" w:type="dxa"/>
            <w:shd w:val="clear" w:color="auto" w:fill="auto"/>
          </w:tcPr>
          <w:p>
            <w:pPr>
              <w:rPr>
                <w:rFonts w:ascii="Arial" w:hAnsi="Arial" w:cs="Arial"/>
                <w:sz w:val="22"/>
                <w:szCs w:val="22"/>
              </w:rPr>
            </w:pPr>
            <w:r>
              <w:rPr>
                <w:rFonts w:ascii="Arial" w:hAnsi="Arial" w:cs="Arial"/>
                <w:sz w:val="22"/>
                <w:szCs w:val="22"/>
              </w:rPr>
              <w:t>jednatel</w:t>
            </w:r>
          </w:p>
        </w:tc>
        <w:tc>
          <w:tcPr>
            <w:tcW w:w="4889" w:type="dxa"/>
            <w:shd w:val="clear" w:color="auto" w:fill="auto"/>
          </w:tcPr>
          <w:p>
            <w:pPr>
              <w:rPr>
                <w:rFonts w:ascii="Arial" w:hAnsi="Arial" w:cs="Arial"/>
                <w:sz w:val="22"/>
                <w:szCs w:val="22"/>
              </w:rPr>
            </w:pPr>
            <w:r>
              <w:rPr>
                <w:rFonts w:ascii="Arial" w:hAnsi="Arial" w:cs="Arial"/>
                <w:sz w:val="22"/>
                <w:szCs w:val="22"/>
              </w:rPr>
              <w:t xml:space="preserve">starosta města     </w:t>
            </w:r>
          </w:p>
        </w:tc>
      </w:tr>
    </w:tbl>
    <w:p>
      <w:pPr>
        <w:jc w:val="center"/>
        <w:rPr>
          <w:rFonts w:ascii="Arial" w:hAnsi="Arial" w:cs="Arial"/>
          <w:b/>
          <w:bCs/>
          <w:sz w:val="28"/>
          <w:szCs w:val="28"/>
        </w:rPr>
      </w:pPr>
      <w:r>
        <w:rPr>
          <w:rFonts w:ascii="Arial" w:hAnsi="Arial" w:cs="Arial"/>
          <w:sz w:val="28"/>
          <w:szCs w:val="28"/>
        </w:rPr>
        <w:br w:type="page"/>
      </w:r>
      <w:r>
        <w:rPr>
          <w:rFonts w:ascii="Arial" w:hAnsi="Arial" w:cs="Arial"/>
          <w:b/>
          <w:bCs/>
          <w:sz w:val="28"/>
          <w:szCs w:val="28"/>
        </w:rPr>
        <w:lastRenderedPageBreak/>
        <w:t>Příloha č. 1 pro část 2 veřejné zakázky – Odpadkové koše</w:t>
      </w:r>
    </w:p>
    <w:p>
      <w:pPr>
        <w:rPr>
          <w:rFonts w:ascii="Arial" w:hAnsi="Arial" w:cs="Arial"/>
          <w:b/>
          <w:sz w:val="22"/>
          <w:szCs w:val="22"/>
        </w:rPr>
      </w:pPr>
    </w:p>
    <w:p>
      <w:pPr>
        <w:rPr>
          <w:rFonts w:ascii="Arial" w:hAnsi="Arial" w:cs="Arial"/>
          <w:b/>
          <w:bCs/>
          <w:sz w:val="22"/>
          <w:szCs w:val="22"/>
          <w:u w:val="single"/>
        </w:rPr>
      </w:pPr>
      <w:r>
        <w:rPr>
          <w:rFonts w:ascii="Arial" w:hAnsi="Arial" w:cs="Arial"/>
          <w:b/>
          <w:bCs/>
          <w:sz w:val="22"/>
          <w:szCs w:val="22"/>
          <w:u w:val="single"/>
        </w:rPr>
        <w:t>Specifikace zboží:</w:t>
      </w:r>
    </w:p>
    <w:p>
      <w:pPr>
        <w:jc w:val="center"/>
        <w:rPr>
          <w:rFonts w:ascii="Arial" w:hAnsi="Arial" w:cs="Arial"/>
          <w:sz w:val="22"/>
          <w:szCs w:val="22"/>
        </w:rPr>
      </w:pPr>
    </w:p>
    <w:p>
      <w:pPr>
        <w:rPr>
          <w:rFonts w:ascii="Arial" w:hAnsi="Arial" w:cs="Arial"/>
          <w:b/>
          <w:sz w:val="22"/>
          <w:szCs w:val="22"/>
        </w:rPr>
      </w:pPr>
      <w:r>
        <w:rPr>
          <w:rFonts w:ascii="Arial" w:hAnsi="Arial" w:cs="Arial"/>
          <w:b/>
          <w:sz w:val="22"/>
          <w:szCs w:val="22"/>
        </w:rPr>
        <w:t>Provedení v souladu s městskými standardy veřejných prostranství (</w:t>
      </w:r>
      <w:hyperlink r:id="rId8" w:history="1">
        <w:r>
          <w:rPr>
            <w:rStyle w:val="Hypertextovodkaz"/>
            <w:rFonts w:ascii="Arial" w:hAnsi="Arial" w:cs="Arial"/>
            <w:b/>
            <w:sz w:val="22"/>
            <w:szCs w:val="22"/>
          </w:rPr>
          <w:t>https://saarplan.cz/2023/03/standardy-verejnych-prostranstvi/</w:t>
        </w:r>
      </w:hyperlink>
      <w:r>
        <w:rPr>
          <w:rFonts w:ascii="Arial" w:hAnsi="Arial" w:cs="Arial"/>
          <w:b/>
          <w:sz w:val="22"/>
          <w:szCs w:val="22"/>
        </w:rPr>
        <w:t xml:space="preserve"> ) s upřesněním níže.</w:t>
      </w:r>
    </w:p>
    <w:tbl>
      <w:tblPr>
        <w:tblW w:w="10407" w:type="dxa"/>
        <w:tblInd w:w="55" w:type="dxa"/>
        <w:tblCellMar>
          <w:left w:w="70" w:type="dxa"/>
          <w:right w:w="70" w:type="dxa"/>
        </w:tblCellMar>
        <w:tblLook w:val="04A0" w:firstRow="1" w:lastRow="0" w:firstColumn="1" w:lastColumn="0" w:noHBand="0" w:noVBand="1"/>
      </w:tblPr>
      <w:tblGrid>
        <w:gridCol w:w="3559"/>
        <w:gridCol w:w="3037"/>
        <w:gridCol w:w="1216"/>
        <w:gridCol w:w="992"/>
        <w:gridCol w:w="1603"/>
      </w:tblGrid>
      <w:tr>
        <w:trPr>
          <w:trHeight w:val="663"/>
        </w:trPr>
        <w:tc>
          <w:tcPr>
            <w:tcW w:w="8804" w:type="dxa"/>
            <w:gridSpan w:val="4"/>
            <w:tcBorders>
              <w:top w:val="nil"/>
              <w:left w:val="nil"/>
              <w:bottom w:val="nil"/>
              <w:right w:val="nil"/>
            </w:tcBorders>
            <w:shd w:val="clear" w:color="auto" w:fill="auto"/>
            <w:noWrap/>
            <w:vAlign w:val="center"/>
            <w:hideMark/>
          </w:tcPr>
          <w:p>
            <w:pPr>
              <w:rPr>
                <w:rFonts w:ascii="Arial" w:hAnsi="Arial" w:cs="Arial"/>
                <w:b/>
                <w:bCs/>
                <w:color w:val="000000"/>
                <w:sz w:val="22"/>
                <w:szCs w:val="22"/>
              </w:rPr>
            </w:pPr>
            <w:r>
              <w:rPr>
                <w:rFonts w:ascii="Arial" w:hAnsi="Arial" w:cs="Arial"/>
                <w:b/>
                <w:bCs/>
                <w:color w:val="000000"/>
                <w:sz w:val="22"/>
                <w:szCs w:val="22"/>
              </w:rPr>
              <w:t>Koš na směsný komunální odpad</w:t>
            </w:r>
          </w:p>
        </w:tc>
        <w:tc>
          <w:tcPr>
            <w:tcW w:w="1603" w:type="dxa"/>
            <w:tcBorders>
              <w:top w:val="nil"/>
              <w:left w:val="nil"/>
              <w:bottom w:val="nil"/>
              <w:right w:val="nil"/>
            </w:tcBorders>
            <w:shd w:val="clear" w:color="auto" w:fill="auto"/>
            <w:noWrap/>
            <w:vAlign w:val="bottom"/>
            <w:hideMark/>
          </w:tcPr>
          <w:p>
            <w:pPr>
              <w:rPr>
                <w:rFonts w:ascii="Arial" w:hAnsi="Arial" w:cs="Arial"/>
                <w:color w:val="000000"/>
                <w:sz w:val="22"/>
                <w:szCs w:val="22"/>
              </w:rPr>
            </w:pPr>
          </w:p>
        </w:tc>
      </w:tr>
      <w:tr>
        <w:trPr>
          <w:trHeight w:val="190"/>
        </w:trPr>
        <w:tc>
          <w:tcPr>
            <w:tcW w:w="3559" w:type="dxa"/>
            <w:vMerge w:val="restart"/>
            <w:tcBorders>
              <w:top w:val="single" w:sz="4" w:space="0" w:color="auto"/>
              <w:left w:val="single" w:sz="4" w:space="0" w:color="auto"/>
              <w:right w:val="single" w:sz="4" w:space="0" w:color="auto"/>
            </w:tcBorders>
            <w:shd w:val="clear" w:color="auto" w:fill="auto"/>
            <w:noWrap/>
            <w:vAlign w:val="center"/>
          </w:tcPr>
          <w:p>
            <w:pPr>
              <w:rPr>
                <w:rFonts w:ascii="Arial" w:hAnsi="Arial" w:cs="Arial"/>
                <w:color w:val="000000"/>
                <w:sz w:val="22"/>
                <w:szCs w:val="22"/>
              </w:rPr>
            </w:pPr>
            <w:r>
              <w:rPr>
                <w:rFonts w:ascii="Arial" w:hAnsi="Arial" w:cs="Arial"/>
                <w:color w:val="000000"/>
                <w:sz w:val="22"/>
                <w:szCs w:val="22"/>
              </w:rPr>
              <w:t>Počet kusů</w:t>
            </w:r>
          </w:p>
        </w:tc>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1. etapa plnění smlouvy</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25</w:t>
            </w:r>
          </w:p>
        </w:tc>
        <w:tc>
          <w:tcPr>
            <w:tcW w:w="992" w:type="dxa"/>
            <w:vMerge w:val="restart"/>
            <w:tcBorders>
              <w:top w:val="single" w:sz="4" w:space="0" w:color="auto"/>
              <w:left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Celkem</w:t>
            </w:r>
          </w:p>
        </w:tc>
        <w:tc>
          <w:tcPr>
            <w:tcW w:w="1603" w:type="dxa"/>
            <w:vMerge w:val="restart"/>
            <w:tcBorders>
              <w:top w:val="single" w:sz="4" w:space="0" w:color="auto"/>
              <w:left w:val="nil"/>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45 ks</w:t>
            </w:r>
          </w:p>
        </w:tc>
      </w:tr>
      <w:tr>
        <w:trPr>
          <w:trHeight w:val="189"/>
        </w:trPr>
        <w:tc>
          <w:tcPr>
            <w:tcW w:w="3559" w:type="dxa"/>
            <w:vMerge/>
            <w:tcBorders>
              <w:left w:val="single" w:sz="4" w:space="0" w:color="auto"/>
              <w:right w:val="single" w:sz="4" w:space="0" w:color="auto"/>
            </w:tcBorders>
            <w:shd w:val="clear" w:color="auto" w:fill="auto"/>
            <w:noWrap/>
            <w:vAlign w:val="center"/>
          </w:tcPr>
          <w:p>
            <w:pPr>
              <w:rPr>
                <w:rFonts w:ascii="Arial" w:hAnsi="Arial" w:cs="Arial"/>
                <w:color w:val="000000"/>
                <w:sz w:val="22"/>
                <w:szCs w:val="22"/>
              </w:rPr>
            </w:pPr>
          </w:p>
        </w:tc>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2. etapa plnění smlouvy</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10</w:t>
            </w:r>
          </w:p>
        </w:tc>
        <w:tc>
          <w:tcPr>
            <w:tcW w:w="992" w:type="dxa"/>
            <w:vMerge/>
            <w:tcBorders>
              <w:left w:val="single" w:sz="4" w:space="0" w:color="auto"/>
              <w:right w:val="single" w:sz="4" w:space="0" w:color="auto"/>
            </w:tcBorders>
            <w:shd w:val="clear" w:color="auto" w:fill="auto"/>
            <w:vAlign w:val="center"/>
          </w:tcPr>
          <w:p>
            <w:pPr>
              <w:jc w:val="center"/>
              <w:rPr>
                <w:rFonts w:ascii="Arial" w:hAnsi="Arial" w:cs="Arial"/>
                <w:color w:val="000000"/>
                <w:sz w:val="22"/>
                <w:szCs w:val="22"/>
              </w:rPr>
            </w:pPr>
          </w:p>
        </w:tc>
        <w:tc>
          <w:tcPr>
            <w:tcW w:w="1603" w:type="dxa"/>
            <w:vMerge/>
            <w:tcBorders>
              <w:left w:val="nil"/>
              <w:right w:val="single" w:sz="4" w:space="0" w:color="auto"/>
            </w:tcBorders>
            <w:shd w:val="clear" w:color="auto" w:fill="auto"/>
            <w:vAlign w:val="center"/>
          </w:tcPr>
          <w:p>
            <w:pPr>
              <w:jc w:val="center"/>
              <w:rPr>
                <w:rFonts w:ascii="Arial" w:hAnsi="Arial" w:cs="Arial"/>
                <w:color w:val="000000"/>
                <w:sz w:val="22"/>
                <w:szCs w:val="22"/>
              </w:rPr>
            </w:pPr>
          </w:p>
        </w:tc>
      </w:tr>
      <w:tr>
        <w:trPr>
          <w:trHeight w:val="189"/>
        </w:trPr>
        <w:tc>
          <w:tcPr>
            <w:tcW w:w="3559" w:type="dxa"/>
            <w:vMerge/>
            <w:tcBorders>
              <w:left w:val="single" w:sz="4" w:space="0" w:color="auto"/>
              <w:bottom w:val="single" w:sz="4" w:space="0" w:color="auto"/>
              <w:right w:val="single" w:sz="4" w:space="0" w:color="auto"/>
            </w:tcBorders>
            <w:shd w:val="clear" w:color="auto" w:fill="auto"/>
            <w:noWrap/>
            <w:vAlign w:val="center"/>
          </w:tcPr>
          <w:p>
            <w:pPr>
              <w:rPr>
                <w:rFonts w:ascii="Arial" w:hAnsi="Arial" w:cs="Arial"/>
                <w:color w:val="000000"/>
                <w:sz w:val="22"/>
                <w:szCs w:val="22"/>
              </w:rPr>
            </w:pPr>
          </w:p>
        </w:tc>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Opce</w:t>
            </w:r>
            <w:r>
              <w:rPr>
                <w:rStyle w:val="Znakapoznpodarou"/>
                <w:rFonts w:ascii="Arial" w:hAnsi="Arial" w:cs="Arial"/>
                <w:color w:val="000000"/>
                <w:sz w:val="22"/>
                <w:szCs w:val="22"/>
              </w:rPr>
              <w:footnoteReference w:id="1"/>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10</w:t>
            </w:r>
          </w:p>
        </w:tc>
        <w:tc>
          <w:tcPr>
            <w:tcW w:w="992" w:type="dxa"/>
            <w:vMerge/>
            <w:tcBorders>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p>
        </w:tc>
        <w:tc>
          <w:tcPr>
            <w:tcW w:w="1603" w:type="dxa"/>
            <w:vMerge/>
            <w:tcBorders>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p>
        </w:tc>
      </w:tr>
      <w:tr>
        <w:trPr>
          <w:trHeight w:val="495"/>
        </w:trPr>
        <w:tc>
          <w:tcPr>
            <w:tcW w:w="8804"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Celoocelový koš, objem nádoby 1 x 55 l</w:t>
            </w:r>
          </w:p>
        </w:tc>
        <w:tc>
          <w:tcPr>
            <w:tcW w:w="1603"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ANO</w:t>
            </w:r>
          </w:p>
        </w:tc>
      </w:tr>
      <w:tr>
        <w:trPr>
          <w:trHeight w:val="495"/>
        </w:trPr>
        <w:tc>
          <w:tcPr>
            <w:tcW w:w="8804"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Příprava pro kotvení na dlažbu nebo do betonového základu pomocí závitových tyčí, včetně jejich dodávky</w:t>
            </w:r>
          </w:p>
        </w:tc>
        <w:tc>
          <w:tcPr>
            <w:tcW w:w="1603"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ANO</w:t>
            </w:r>
          </w:p>
        </w:tc>
      </w:tr>
      <w:tr>
        <w:trPr>
          <w:trHeight w:val="495"/>
        </w:trPr>
        <w:tc>
          <w:tcPr>
            <w:tcW w:w="8804"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Ocelová konstrukce opatřena ochrannou vrstvou zinku + vypalovaná komaxitová barva RAL 9005</w:t>
            </w:r>
          </w:p>
        </w:tc>
        <w:tc>
          <w:tcPr>
            <w:tcW w:w="1603"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ANO</w:t>
            </w:r>
          </w:p>
        </w:tc>
      </w:tr>
      <w:tr>
        <w:trPr>
          <w:trHeight w:val="495"/>
        </w:trPr>
        <w:tc>
          <w:tcPr>
            <w:tcW w:w="8804"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highlight w:val="yellow"/>
              </w:rPr>
            </w:pPr>
            <w:r>
              <w:rPr>
                <w:rFonts w:ascii="Arial" w:hAnsi="Arial" w:cs="Arial"/>
                <w:color w:val="000000"/>
                <w:sz w:val="22"/>
                <w:szCs w:val="22"/>
              </w:rPr>
              <w:t>Vhazovací otvor zepředu</w:t>
            </w:r>
          </w:p>
        </w:tc>
        <w:tc>
          <w:tcPr>
            <w:tcW w:w="1603"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highlight w:val="yellow"/>
              </w:rPr>
            </w:pPr>
            <w:r>
              <w:rPr>
                <w:rFonts w:ascii="Arial" w:hAnsi="Arial" w:cs="Arial"/>
                <w:color w:val="000000"/>
                <w:sz w:val="22"/>
                <w:szCs w:val="22"/>
              </w:rPr>
              <w:t>ANO</w:t>
            </w:r>
          </w:p>
        </w:tc>
      </w:tr>
      <w:tr>
        <w:trPr>
          <w:trHeight w:val="495"/>
        </w:trPr>
        <w:tc>
          <w:tcPr>
            <w:tcW w:w="8804"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 xml:space="preserve">Popelník </w:t>
            </w:r>
          </w:p>
        </w:tc>
        <w:tc>
          <w:tcPr>
            <w:tcW w:w="1603"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ANO</w:t>
            </w:r>
          </w:p>
        </w:tc>
      </w:tr>
      <w:tr>
        <w:trPr>
          <w:trHeight w:val="495"/>
        </w:trPr>
        <w:tc>
          <w:tcPr>
            <w:tcW w:w="8804"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 xml:space="preserve">Popis piktogramem v bílé barvě </w:t>
            </w:r>
          </w:p>
        </w:tc>
        <w:tc>
          <w:tcPr>
            <w:tcW w:w="1603"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ANO</w:t>
            </w:r>
          </w:p>
        </w:tc>
      </w:tr>
    </w:tbl>
    <w:p>
      <w:pPr>
        <w:rPr>
          <w:rFonts w:ascii="Arial" w:hAnsi="Arial" w:cs="Arial"/>
          <w:sz w:val="22"/>
          <w:szCs w:val="22"/>
        </w:rPr>
      </w:pPr>
    </w:p>
    <w:p>
      <w:pPr>
        <w:rPr>
          <w:rFonts w:ascii="Arial" w:hAnsi="Arial" w:cs="Arial"/>
          <w:sz w:val="22"/>
          <w:szCs w:val="22"/>
        </w:rPr>
      </w:pPr>
    </w:p>
    <w:tbl>
      <w:tblPr>
        <w:tblW w:w="10407" w:type="dxa"/>
        <w:tblInd w:w="55" w:type="dxa"/>
        <w:tblCellMar>
          <w:left w:w="70" w:type="dxa"/>
          <w:right w:w="70" w:type="dxa"/>
        </w:tblCellMar>
        <w:tblLook w:val="04A0" w:firstRow="1" w:lastRow="0" w:firstColumn="1" w:lastColumn="0" w:noHBand="0" w:noVBand="1"/>
      </w:tblPr>
      <w:tblGrid>
        <w:gridCol w:w="3559"/>
        <w:gridCol w:w="3119"/>
        <w:gridCol w:w="1134"/>
        <w:gridCol w:w="983"/>
        <w:gridCol w:w="1612"/>
      </w:tblGrid>
      <w:tr>
        <w:trPr>
          <w:trHeight w:val="663"/>
        </w:trPr>
        <w:tc>
          <w:tcPr>
            <w:tcW w:w="8795" w:type="dxa"/>
            <w:gridSpan w:val="4"/>
            <w:tcBorders>
              <w:top w:val="nil"/>
              <w:left w:val="nil"/>
              <w:bottom w:val="nil"/>
              <w:right w:val="nil"/>
            </w:tcBorders>
            <w:shd w:val="clear" w:color="auto" w:fill="auto"/>
            <w:noWrap/>
            <w:vAlign w:val="center"/>
            <w:hideMark/>
          </w:tcPr>
          <w:p>
            <w:pPr>
              <w:rPr>
                <w:rFonts w:ascii="Arial" w:hAnsi="Arial" w:cs="Arial"/>
                <w:b/>
                <w:bCs/>
                <w:color w:val="000000"/>
                <w:sz w:val="22"/>
                <w:szCs w:val="22"/>
              </w:rPr>
            </w:pPr>
            <w:r>
              <w:rPr>
                <w:rFonts w:ascii="Arial" w:hAnsi="Arial" w:cs="Arial"/>
                <w:b/>
                <w:bCs/>
                <w:color w:val="000000"/>
                <w:sz w:val="22"/>
                <w:szCs w:val="22"/>
              </w:rPr>
              <w:t>Koš na směsný komunální odpad, plast, papír</w:t>
            </w:r>
          </w:p>
        </w:tc>
        <w:tc>
          <w:tcPr>
            <w:tcW w:w="1612" w:type="dxa"/>
            <w:tcBorders>
              <w:top w:val="nil"/>
              <w:left w:val="nil"/>
              <w:bottom w:val="nil"/>
              <w:right w:val="nil"/>
            </w:tcBorders>
            <w:shd w:val="clear" w:color="auto" w:fill="auto"/>
            <w:noWrap/>
            <w:vAlign w:val="bottom"/>
            <w:hideMark/>
          </w:tcPr>
          <w:p>
            <w:pPr>
              <w:rPr>
                <w:rFonts w:ascii="Arial" w:hAnsi="Arial" w:cs="Arial"/>
                <w:color w:val="000000"/>
                <w:sz w:val="22"/>
                <w:szCs w:val="22"/>
              </w:rPr>
            </w:pPr>
          </w:p>
        </w:tc>
      </w:tr>
      <w:tr>
        <w:trPr>
          <w:trHeight w:val="190"/>
        </w:trPr>
        <w:tc>
          <w:tcPr>
            <w:tcW w:w="3559" w:type="dxa"/>
            <w:vMerge w:val="restart"/>
            <w:tcBorders>
              <w:top w:val="single" w:sz="4" w:space="0" w:color="auto"/>
              <w:left w:val="single" w:sz="4" w:space="0" w:color="auto"/>
              <w:right w:val="single" w:sz="4" w:space="0" w:color="auto"/>
            </w:tcBorders>
            <w:shd w:val="clear" w:color="auto" w:fill="auto"/>
            <w:noWrap/>
            <w:vAlign w:val="center"/>
          </w:tcPr>
          <w:p>
            <w:pPr>
              <w:rPr>
                <w:rFonts w:ascii="Arial" w:hAnsi="Arial" w:cs="Arial"/>
                <w:color w:val="000000"/>
                <w:sz w:val="22"/>
                <w:szCs w:val="22"/>
              </w:rPr>
            </w:pPr>
            <w:r>
              <w:rPr>
                <w:rFonts w:ascii="Arial" w:hAnsi="Arial" w:cs="Arial"/>
                <w:color w:val="000000"/>
                <w:sz w:val="22"/>
                <w:szCs w:val="22"/>
              </w:rPr>
              <w:t>Počet kusů</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1. etapa plnění smlouvy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20</w:t>
            </w:r>
          </w:p>
        </w:tc>
        <w:tc>
          <w:tcPr>
            <w:tcW w:w="983" w:type="dxa"/>
            <w:vMerge w:val="restart"/>
            <w:tcBorders>
              <w:top w:val="single" w:sz="4" w:space="0" w:color="auto"/>
              <w:left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Celkem</w:t>
            </w:r>
          </w:p>
        </w:tc>
        <w:tc>
          <w:tcPr>
            <w:tcW w:w="1612" w:type="dxa"/>
            <w:vMerge w:val="restart"/>
            <w:tcBorders>
              <w:top w:val="single" w:sz="4" w:space="0" w:color="auto"/>
              <w:left w:val="nil"/>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40 ks</w:t>
            </w:r>
          </w:p>
        </w:tc>
      </w:tr>
      <w:tr>
        <w:trPr>
          <w:trHeight w:val="189"/>
        </w:trPr>
        <w:tc>
          <w:tcPr>
            <w:tcW w:w="3559" w:type="dxa"/>
            <w:vMerge/>
            <w:tcBorders>
              <w:left w:val="single" w:sz="4" w:space="0" w:color="auto"/>
              <w:right w:val="single" w:sz="4" w:space="0" w:color="auto"/>
            </w:tcBorders>
            <w:shd w:val="clear" w:color="auto" w:fill="auto"/>
            <w:noWrap/>
            <w:vAlign w:val="center"/>
          </w:tcPr>
          <w:p>
            <w:pPr>
              <w:rPr>
                <w:rFonts w:ascii="Arial" w:hAnsi="Arial" w:cs="Arial"/>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2. etapa plnění smlouvy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10</w:t>
            </w:r>
          </w:p>
        </w:tc>
        <w:tc>
          <w:tcPr>
            <w:tcW w:w="983" w:type="dxa"/>
            <w:vMerge/>
            <w:tcBorders>
              <w:left w:val="single" w:sz="4" w:space="0" w:color="auto"/>
              <w:right w:val="single" w:sz="4" w:space="0" w:color="auto"/>
            </w:tcBorders>
            <w:shd w:val="clear" w:color="auto" w:fill="auto"/>
            <w:vAlign w:val="center"/>
          </w:tcPr>
          <w:p>
            <w:pPr>
              <w:rPr>
                <w:rFonts w:ascii="Arial" w:hAnsi="Arial" w:cs="Arial"/>
                <w:color w:val="000000"/>
                <w:sz w:val="22"/>
                <w:szCs w:val="22"/>
              </w:rPr>
            </w:pPr>
          </w:p>
        </w:tc>
        <w:tc>
          <w:tcPr>
            <w:tcW w:w="1612" w:type="dxa"/>
            <w:vMerge/>
            <w:tcBorders>
              <w:left w:val="nil"/>
              <w:right w:val="single" w:sz="4" w:space="0" w:color="auto"/>
            </w:tcBorders>
            <w:shd w:val="clear" w:color="auto" w:fill="auto"/>
            <w:vAlign w:val="center"/>
          </w:tcPr>
          <w:p>
            <w:pPr>
              <w:jc w:val="center"/>
              <w:rPr>
                <w:rFonts w:ascii="Arial" w:hAnsi="Arial" w:cs="Arial"/>
                <w:color w:val="000000"/>
                <w:sz w:val="22"/>
                <w:szCs w:val="22"/>
              </w:rPr>
            </w:pPr>
          </w:p>
        </w:tc>
      </w:tr>
      <w:tr>
        <w:trPr>
          <w:trHeight w:val="189"/>
        </w:trPr>
        <w:tc>
          <w:tcPr>
            <w:tcW w:w="3559" w:type="dxa"/>
            <w:vMerge/>
            <w:tcBorders>
              <w:left w:val="single" w:sz="4" w:space="0" w:color="auto"/>
              <w:bottom w:val="single" w:sz="4" w:space="0" w:color="auto"/>
              <w:right w:val="single" w:sz="4" w:space="0" w:color="auto"/>
            </w:tcBorders>
            <w:shd w:val="clear" w:color="auto" w:fill="auto"/>
            <w:noWrap/>
            <w:vAlign w:val="center"/>
          </w:tcPr>
          <w:p>
            <w:pPr>
              <w:rPr>
                <w:rFonts w:ascii="Arial" w:hAnsi="Arial" w:cs="Arial"/>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Opce</w:t>
            </w:r>
            <w:r>
              <w:rPr>
                <w:rStyle w:val="Znakapoznpodarou"/>
                <w:rFonts w:ascii="Arial" w:hAnsi="Arial" w:cs="Arial"/>
                <w:color w:val="000000"/>
                <w:sz w:val="22"/>
                <w:szCs w:val="22"/>
              </w:rPr>
              <w:footnoteReference w:id="2"/>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10</w:t>
            </w:r>
          </w:p>
        </w:tc>
        <w:tc>
          <w:tcPr>
            <w:tcW w:w="983" w:type="dxa"/>
            <w:vMerge/>
            <w:tcBorders>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p>
        </w:tc>
        <w:tc>
          <w:tcPr>
            <w:tcW w:w="1612" w:type="dxa"/>
            <w:vMerge/>
            <w:tcBorders>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p>
        </w:tc>
      </w:tr>
      <w:tr>
        <w:trPr>
          <w:trHeight w:val="495"/>
        </w:trPr>
        <w:tc>
          <w:tcPr>
            <w:tcW w:w="8795"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Celoocelový koš, objem nádob 3 x 32 l</w:t>
            </w:r>
          </w:p>
        </w:tc>
        <w:tc>
          <w:tcPr>
            <w:tcW w:w="1612"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ANO</w:t>
            </w:r>
          </w:p>
        </w:tc>
      </w:tr>
      <w:tr>
        <w:trPr>
          <w:trHeight w:val="495"/>
        </w:trPr>
        <w:tc>
          <w:tcPr>
            <w:tcW w:w="8795"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Příprava pro kotvení na dlažbu nebo do betonového základu pomocí závitových tyčí, včetně jejich dodávky</w:t>
            </w:r>
          </w:p>
        </w:tc>
        <w:tc>
          <w:tcPr>
            <w:tcW w:w="1612"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ANO</w:t>
            </w:r>
          </w:p>
        </w:tc>
      </w:tr>
      <w:tr>
        <w:trPr>
          <w:trHeight w:val="495"/>
        </w:trPr>
        <w:tc>
          <w:tcPr>
            <w:tcW w:w="8795"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Ocelová konstrukce opatřena ochrannou vrstvou zinku + vypalovaná komaxitová barva RAL 9005</w:t>
            </w:r>
          </w:p>
        </w:tc>
        <w:tc>
          <w:tcPr>
            <w:tcW w:w="1612"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ANO</w:t>
            </w:r>
          </w:p>
        </w:tc>
      </w:tr>
      <w:tr>
        <w:trPr>
          <w:trHeight w:val="495"/>
        </w:trPr>
        <w:tc>
          <w:tcPr>
            <w:tcW w:w="8795"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Vhazovací otvory zepředu</w:t>
            </w:r>
          </w:p>
        </w:tc>
        <w:tc>
          <w:tcPr>
            <w:tcW w:w="1612"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ANO</w:t>
            </w:r>
          </w:p>
        </w:tc>
      </w:tr>
      <w:tr>
        <w:trPr>
          <w:trHeight w:val="495"/>
        </w:trPr>
        <w:tc>
          <w:tcPr>
            <w:tcW w:w="8795"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 xml:space="preserve">Popelník </w:t>
            </w:r>
          </w:p>
        </w:tc>
        <w:tc>
          <w:tcPr>
            <w:tcW w:w="1612"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ANO</w:t>
            </w:r>
          </w:p>
        </w:tc>
      </w:tr>
      <w:tr>
        <w:trPr>
          <w:trHeight w:val="495"/>
        </w:trPr>
        <w:tc>
          <w:tcPr>
            <w:tcW w:w="8795" w:type="dxa"/>
            <w:gridSpan w:val="4"/>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000000"/>
                <w:sz w:val="22"/>
                <w:szCs w:val="22"/>
              </w:rPr>
            </w:pPr>
            <w:r>
              <w:rPr>
                <w:rFonts w:ascii="Arial" w:hAnsi="Arial" w:cs="Arial"/>
                <w:color w:val="000000"/>
                <w:sz w:val="22"/>
                <w:szCs w:val="22"/>
              </w:rPr>
              <w:t>Popis piktogramem v barvě dle druhu odpadu (směsný – bílá, papír – modrá, plast – žlutá)</w:t>
            </w:r>
          </w:p>
        </w:tc>
        <w:tc>
          <w:tcPr>
            <w:tcW w:w="1612" w:type="dxa"/>
            <w:tcBorders>
              <w:top w:val="nil"/>
              <w:left w:val="nil"/>
              <w:bottom w:val="single" w:sz="4" w:space="0" w:color="auto"/>
              <w:right w:val="single" w:sz="4" w:space="0" w:color="auto"/>
            </w:tcBorders>
            <w:shd w:val="clear" w:color="auto" w:fill="auto"/>
            <w:vAlign w:val="center"/>
          </w:tcPr>
          <w:p>
            <w:pPr>
              <w:jc w:val="center"/>
              <w:rPr>
                <w:rFonts w:ascii="Arial" w:hAnsi="Arial" w:cs="Arial"/>
                <w:color w:val="000000"/>
                <w:sz w:val="22"/>
                <w:szCs w:val="22"/>
              </w:rPr>
            </w:pPr>
            <w:r>
              <w:rPr>
                <w:rFonts w:ascii="Arial" w:hAnsi="Arial" w:cs="Arial"/>
                <w:color w:val="000000"/>
                <w:sz w:val="22"/>
                <w:szCs w:val="22"/>
              </w:rPr>
              <w:t>ANO</w:t>
            </w:r>
          </w:p>
        </w:tc>
      </w:tr>
    </w:tbl>
    <w:p>
      <w:pPr>
        <w:rPr>
          <w:rFonts w:ascii="Arial" w:hAnsi="Arial" w:cs="Arial"/>
          <w:sz w:val="22"/>
          <w:szCs w:val="22"/>
        </w:rPr>
      </w:pPr>
    </w:p>
    <w:p>
      <w:pPr>
        <w:rPr>
          <w:rFonts w:ascii="Arial" w:hAnsi="Arial" w:cs="Arial"/>
          <w:sz w:val="22"/>
          <w:szCs w:val="22"/>
        </w:rPr>
      </w:pPr>
    </w:p>
    <w:p>
      <w:pPr>
        <w:jc w:val="center"/>
        <w:rPr>
          <w:rFonts w:ascii="Arial" w:hAnsi="Arial" w:cs="Arial"/>
          <w:b/>
          <w:bCs/>
          <w:sz w:val="28"/>
          <w:szCs w:val="28"/>
        </w:rPr>
      </w:pPr>
      <w:r>
        <w:rPr>
          <w:rFonts w:ascii="Arial" w:hAnsi="Arial" w:cs="Arial"/>
          <w:sz w:val="28"/>
          <w:szCs w:val="28"/>
        </w:rPr>
        <w:br w:type="page"/>
      </w:r>
    </w:p>
    <w:p>
      <w:pPr>
        <w:jc w:val="center"/>
        <w:rPr>
          <w:rFonts w:ascii="Arial" w:hAnsi="Arial" w:cs="Arial"/>
          <w:b/>
          <w:bCs/>
          <w:sz w:val="28"/>
          <w:szCs w:val="28"/>
        </w:rPr>
      </w:pPr>
      <w:r>
        <w:rPr>
          <w:rFonts w:ascii="Arial" w:hAnsi="Arial" w:cs="Arial"/>
          <w:b/>
          <w:bCs/>
          <w:sz w:val="28"/>
          <w:szCs w:val="28"/>
        </w:rPr>
        <w:lastRenderedPageBreak/>
        <w:t>Příloha č. 2 pro část 2 veřejné zakázky – Odpadkové koše</w:t>
      </w:r>
    </w:p>
    <w:p>
      <w:pPr>
        <w:rPr>
          <w:rFonts w:ascii="Arial" w:hAnsi="Arial" w:cs="Arial"/>
          <w:sz w:val="22"/>
          <w:szCs w:val="22"/>
        </w:rPr>
      </w:pPr>
    </w:p>
    <w:p>
      <w:pPr>
        <w:rPr>
          <w:rFonts w:ascii="Arial" w:hAnsi="Arial" w:cs="Arial"/>
          <w:b/>
          <w:bCs/>
          <w:sz w:val="22"/>
          <w:szCs w:val="22"/>
          <w:u w:val="single"/>
        </w:rPr>
      </w:pPr>
      <w:r>
        <w:rPr>
          <w:rFonts w:ascii="Arial" w:hAnsi="Arial" w:cs="Arial"/>
          <w:b/>
          <w:bCs/>
          <w:sz w:val="22"/>
          <w:szCs w:val="22"/>
          <w:u w:val="single"/>
        </w:rPr>
        <w:t>Kalkulace Ceny (položkový rozpočet)</w:t>
      </w:r>
    </w:p>
    <w:p>
      <w:pPr>
        <w:rPr>
          <w:rFonts w:ascii="Arial" w:hAnsi="Arial" w:cs="Arial"/>
          <w:b/>
          <w:bCs/>
          <w:sz w:val="22"/>
          <w:szCs w:val="22"/>
          <w:u w:val="single"/>
        </w:rPr>
      </w:pPr>
    </w:p>
    <w:tbl>
      <w:tblPr>
        <w:tblW w:w="0" w:type="auto"/>
        <w:tblInd w:w="75" w:type="dxa"/>
        <w:tblCellMar>
          <w:left w:w="70" w:type="dxa"/>
          <w:right w:w="70" w:type="dxa"/>
        </w:tblCellMar>
        <w:tblLook w:val="04A0" w:firstRow="1" w:lastRow="0" w:firstColumn="1" w:lastColumn="0" w:noHBand="0" w:noVBand="1"/>
      </w:tblPr>
      <w:tblGrid>
        <w:gridCol w:w="551"/>
        <w:gridCol w:w="3909"/>
        <w:gridCol w:w="1414"/>
        <w:gridCol w:w="820"/>
        <w:gridCol w:w="1403"/>
        <w:gridCol w:w="1456"/>
      </w:tblGrid>
      <w:tr>
        <w:trPr>
          <w:trHeight w:val="615"/>
        </w:trPr>
        <w:tc>
          <w:tcPr>
            <w:tcW w:w="4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color w:val="000000"/>
                <w:sz w:val="22"/>
                <w:szCs w:val="22"/>
              </w:rPr>
            </w:pPr>
            <w:r>
              <w:rPr>
                <w:rFonts w:ascii="Arial" w:hAnsi="Arial" w:cs="Arial"/>
                <w:color w:val="000000"/>
                <w:sz w:val="22"/>
                <w:szCs w:val="22"/>
              </w:rPr>
              <w:t>Položka</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color w:val="000000"/>
                <w:sz w:val="22"/>
                <w:szCs w:val="22"/>
              </w:rPr>
            </w:pPr>
            <w:r>
              <w:rPr>
                <w:rFonts w:ascii="Arial" w:hAnsi="Arial" w:cs="Arial"/>
                <w:color w:val="000000"/>
                <w:sz w:val="22"/>
                <w:szCs w:val="22"/>
              </w:rPr>
              <w:t>Typ (výrobce, model)</w:t>
            </w:r>
          </w:p>
        </w:tc>
        <w:tc>
          <w:tcPr>
            <w:tcW w:w="820" w:type="dxa"/>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color w:val="000000"/>
                <w:sz w:val="22"/>
                <w:szCs w:val="22"/>
              </w:rPr>
            </w:pPr>
            <w:r>
              <w:rPr>
                <w:rFonts w:ascii="Arial" w:hAnsi="Arial" w:cs="Arial"/>
                <w:color w:val="000000"/>
                <w:sz w:val="22"/>
                <w:szCs w:val="22"/>
              </w:rPr>
              <w:t>Počet</w:t>
            </w:r>
            <w:r>
              <w:rPr>
                <w:rFonts w:ascii="Arial" w:hAnsi="Arial" w:cs="Arial"/>
                <w:color w:val="000000"/>
                <w:sz w:val="22"/>
                <w:szCs w:val="22"/>
              </w:rPr>
              <w:br/>
              <w:t>ks/kpl</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color w:val="000000"/>
                <w:sz w:val="22"/>
                <w:szCs w:val="22"/>
              </w:rPr>
            </w:pPr>
            <w:r>
              <w:rPr>
                <w:rFonts w:ascii="Arial" w:hAnsi="Arial" w:cs="Arial"/>
                <w:color w:val="000000"/>
                <w:sz w:val="22"/>
                <w:szCs w:val="22"/>
              </w:rPr>
              <w:t>Jednotková cena</w:t>
            </w:r>
            <w:r>
              <w:rPr>
                <w:rFonts w:ascii="Arial" w:hAnsi="Arial" w:cs="Arial"/>
                <w:color w:val="000000"/>
                <w:sz w:val="22"/>
                <w:szCs w:val="22"/>
              </w:rPr>
              <w:br/>
              <w:t>Kč bez DPH</w:t>
            </w:r>
          </w:p>
        </w:tc>
        <w:tc>
          <w:tcPr>
            <w:tcW w:w="1456" w:type="dxa"/>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color w:val="000000"/>
                <w:sz w:val="22"/>
                <w:szCs w:val="22"/>
              </w:rPr>
            </w:pPr>
            <w:r>
              <w:rPr>
                <w:rFonts w:ascii="Arial" w:hAnsi="Arial" w:cs="Arial"/>
                <w:color w:val="000000"/>
                <w:sz w:val="22"/>
                <w:szCs w:val="22"/>
              </w:rPr>
              <w:t>Celkem cena</w:t>
            </w:r>
            <w:r>
              <w:rPr>
                <w:rFonts w:ascii="Arial" w:hAnsi="Arial" w:cs="Arial"/>
                <w:color w:val="000000"/>
                <w:sz w:val="22"/>
                <w:szCs w:val="22"/>
              </w:rPr>
              <w:br/>
              <w:t>Kč bez DPH</w:t>
            </w:r>
          </w:p>
        </w:tc>
      </w:tr>
      <w:tr>
        <w:trPr>
          <w:trHeight w:val="585"/>
        </w:trPr>
        <w:tc>
          <w:tcPr>
            <w:tcW w:w="551" w:type="dxa"/>
            <w:tcBorders>
              <w:top w:val="nil"/>
              <w:left w:val="single" w:sz="4" w:space="0" w:color="auto"/>
              <w:bottom w:val="single" w:sz="4" w:space="0" w:color="auto"/>
              <w:right w:val="single" w:sz="4" w:space="0" w:color="auto"/>
            </w:tcBorders>
            <w:shd w:val="clear" w:color="000000" w:fill="D0CECE"/>
            <w:noWrap/>
            <w:vAlign w:val="center"/>
            <w:hideMark/>
          </w:tcPr>
          <w:p>
            <w:pPr>
              <w:rPr>
                <w:rFonts w:ascii="Arial" w:hAnsi="Arial" w:cs="Arial"/>
                <w:b/>
                <w:bCs/>
                <w:color w:val="000000"/>
                <w:sz w:val="22"/>
                <w:szCs w:val="22"/>
              </w:rPr>
            </w:pPr>
            <w:r>
              <w:rPr>
                <w:rFonts w:ascii="Arial" w:hAnsi="Arial" w:cs="Arial"/>
                <w:b/>
                <w:bCs/>
                <w:color w:val="000000"/>
                <w:sz w:val="22"/>
                <w:szCs w:val="22"/>
              </w:rPr>
              <w:t>1.</w:t>
            </w:r>
          </w:p>
        </w:tc>
        <w:tc>
          <w:tcPr>
            <w:tcW w:w="3909" w:type="dxa"/>
            <w:tcBorders>
              <w:top w:val="nil"/>
              <w:left w:val="nil"/>
              <w:bottom w:val="single" w:sz="4" w:space="0" w:color="auto"/>
              <w:right w:val="single" w:sz="4" w:space="0" w:color="auto"/>
            </w:tcBorders>
            <w:shd w:val="clear" w:color="000000" w:fill="D0CECE"/>
            <w:noWrap/>
            <w:vAlign w:val="center"/>
            <w:hideMark/>
          </w:tcPr>
          <w:p>
            <w:pPr>
              <w:rPr>
                <w:rFonts w:ascii="Arial" w:hAnsi="Arial" w:cs="Arial"/>
                <w:b/>
                <w:bCs/>
                <w:color w:val="000000"/>
                <w:sz w:val="22"/>
                <w:szCs w:val="22"/>
              </w:rPr>
            </w:pPr>
            <w:r>
              <w:rPr>
                <w:rFonts w:ascii="Arial" w:hAnsi="Arial" w:cs="Arial"/>
                <w:b/>
                <w:bCs/>
                <w:color w:val="000000"/>
                <w:sz w:val="22"/>
                <w:szCs w:val="22"/>
              </w:rPr>
              <w:t>Odpadkové koše</w:t>
            </w:r>
          </w:p>
        </w:tc>
        <w:tc>
          <w:tcPr>
            <w:tcW w:w="1414" w:type="dxa"/>
            <w:tcBorders>
              <w:top w:val="nil"/>
              <w:left w:val="nil"/>
              <w:bottom w:val="single" w:sz="4" w:space="0" w:color="auto"/>
              <w:right w:val="single" w:sz="4" w:space="0" w:color="auto"/>
            </w:tcBorders>
            <w:shd w:val="clear" w:color="000000" w:fill="D0CECE"/>
            <w:noWrap/>
            <w:vAlign w:val="center"/>
            <w:hideMark/>
          </w:tcPr>
          <w:p>
            <w:pPr>
              <w:rPr>
                <w:rFonts w:ascii="Calibri" w:hAnsi="Calibri" w:cs="Calibri"/>
                <w:color w:val="000000"/>
                <w:sz w:val="22"/>
                <w:szCs w:val="22"/>
              </w:rPr>
            </w:pPr>
            <w:r>
              <w:rPr>
                <w:rFonts w:ascii="Calibri" w:hAnsi="Calibri" w:cs="Calibri"/>
                <w:color w:val="000000"/>
                <w:sz w:val="22"/>
                <w:szCs w:val="22"/>
              </w:rPr>
              <w:t> </w:t>
            </w:r>
          </w:p>
        </w:tc>
        <w:tc>
          <w:tcPr>
            <w:tcW w:w="820" w:type="dxa"/>
            <w:tcBorders>
              <w:top w:val="nil"/>
              <w:left w:val="nil"/>
              <w:bottom w:val="single" w:sz="4" w:space="0" w:color="auto"/>
              <w:right w:val="single" w:sz="4" w:space="0" w:color="auto"/>
            </w:tcBorders>
            <w:shd w:val="clear" w:color="000000" w:fill="D0CECE"/>
            <w:noWrap/>
            <w:vAlign w:val="bottom"/>
            <w:hideMark/>
          </w:tcPr>
          <w:p>
            <w:pPr>
              <w:jc w:val="center"/>
              <w:rPr>
                <w:rFonts w:ascii="Calibri" w:hAnsi="Calibri" w:cs="Calibri"/>
                <w:color w:val="000000"/>
                <w:sz w:val="22"/>
                <w:szCs w:val="22"/>
              </w:rPr>
            </w:pPr>
            <w:r>
              <w:rPr>
                <w:rFonts w:ascii="Calibri" w:hAnsi="Calibri" w:cs="Calibri"/>
                <w:color w:val="000000"/>
                <w:sz w:val="22"/>
                <w:szCs w:val="22"/>
              </w:rPr>
              <w:t> </w:t>
            </w:r>
          </w:p>
        </w:tc>
        <w:tc>
          <w:tcPr>
            <w:tcW w:w="1403" w:type="dxa"/>
            <w:tcBorders>
              <w:top w:val="nil"/>
              <w:left w:val="nil"/>
              <w:bottom w:val="single" w:sz="4" w:space="0" w:color="auto"/>
              <w:right w:val="single" w:sz="4" w:space="0" w:color="auto"/>
            </w:tcBorders>
            <w:shd w:val="clear" w:color="000000" w:fill="D0CECE"/>
            <w:noWrap/>
            <w:vAlign w:val="center"/>
            <w:hideMark/>
          </w:tcPr>
          <w:p>
            <w:pPr>
              <w:rPr>
                <w:rFonts w:ascii="Calibri" w:hAnsi="Calibri" w:cs="Calibri"/>
                <w:color w:val="000000"/>
                <w:sz w:val="22"/>
                <w:szCs w:val="22"/>
              </w:rPr>
            </w:pPr>
            <w:r>
              <w:rPr>
                <w:rFonts w:ascii="Calibri" w:hAnsi="Calibri" w:cs="Calibri"/>
                <w:color w:val="000000"/>
                <w:sz w:val="22"/>
                <w:szCs w:val="22"/>
              </w:rPr>
              <w:t> </w:t>
            </w:r>
          </w:p>
        </w:tc>
        <w:tc>
          <w:tcPr>
            <w:tcW w:w="1456" w:type="dxa"/>
            <w:tcBorders>
              <w:top w:val="nil"/>
              <w:left w:val="nil"/>
              <w:bottom w:val="single" w:sz="4" w:space="0" w:color="auto"/>
              <w:right w:val="single" w:sz="4" w:space="0" w:color="auto"/>
            </w:tcBorders>
            <w:shd w:val="clear" w:color="000000" w:fill="D0CECE"/>
            <w:noWrap/>
            <w:vAlign w:val="center"/>
            <w:hideMark/>
          </w:tcPr>
          <w:p>
            <w:pPr>
              <w:jc w:val="right"/>
              <w:rPr>
                <w:rFonts w:ascii="Arial" w:hAnsi="Arial" w:cs="Arial"/>
                <w:b/>
                <w:bCs/>
                <w:color w:val="000000"/>
                <w:sz w:val="22"/>
                <w:szCs w:val="22"/>
              </w:rPr>
            </w:pPr>
            <w:r>
              <w:rPr>
                <w:rFonts w:ascii="Arial" w:hAnsi="Arial" w:cs="Arial"/>
                <w:b/>
                <w:bCs/>
                <w:color w:val="000000"/>
                <w:sz w:val="22"/>
                <w:szCs w:val="22"/>
              </w:rPr>
              <w:t>1 303 500,00</w:t>
            </w:r>
          </w:p>
        </w:tc>
      </w:tr>
      <w:tr>
        <w:trPr>
          <w:trHeight w:val="915"/>
        </w:trPr>
        <w:tc>
          <w:tcPr>
            <w:tcW w:w="551"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b/>
                <w:bCs/>
                <w:color w:val="000000"/>
                <w:sz w:val="22"/>
                <w:szCs w:val="22"/>
              </w:rPr>
            </w:pPr>
            <w:r>
              <w:rPr>
                <w:rFonts w:ascii="Arial" w:hAnsi="Arial" w:cs="Arial"/>
                <w:b/>
                <w:bCs/>
                <w:color w:val="000000"/>
                <w:sz w:val="22"/>
                <w:szCs w:val="22"/>
              </w:rPr>
              <w:t>1.1.</w:t>
            </w:r>
          </w:p>
        </w:tc>
        <w:tc>
          <w:tcPr>
            <w:tcW w:w="3909" w:type="dxa"/>
            <w:tcBorders>
              <w:top w:val="nil"/>
              <w:left w:val="nil"/>
              <w:bottom w:val="single" w:sz="4" w:space="0" w:color="auto"/>
              <w:right w:val="single" w:sz="4" w:space="0" w:color="auto"/>
            </w:tcBorders>
            <w:shd w:val="clear" w:color="auto" w:fill="auto"/>
            <w:vAlign w:val="bottom"/>
            <w:hideMark/>
          </w:tcPr>
          <w:p>
            <w:pPr>
              <w:rPr>
                <w:rFonts w:ascii="Arial" w:hAnsi="Arial" w:cs="Arial"/>
                <w:i/>
                <w:iCs/>
                <w:color w:val="000000"/>
                <w:sz w:val="22"/>
                <w:szCs w:val="22"/>
              </w:rPr>
            </w:pPr>
            <w:r>
              <w:rPr>
                <w:rFonts w:ascii="Arial" w:hAnsi="Arial" w:cs="Arial"/>
                <w:color w:val="000000"/>
                <w:sz w:val="22"/>
                <w:szCs w:val="22"/>
              </w:rPr>
              <w:t>Koše na směsný  komunální odpad - dodávka s příslušenstvím a  součástmi</w:t>
            </w:r>
            <w:r>
              <w:rPr>
                <w:rFonts w:ascii="Arial" w:hAnsi="Arial" w:cs="Arial"/>
                <w:i/>
                <w:iCs/>
                <w:color w:val="000000"/>
                <w:sz w:val="22"/>
                <w:szCs w:val="22"/>
              </w:rPr>
              <w:br/>
              <w:t>(v. 1. etapě 25 ks, v 2. etapě 10 ks, opce 10 ks)</w:t>
            </w:r>
          </w:p>
        </w:tc>
        <w:tc>
          <w:tcPr>
            <w:tcW w:w="1414"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22"/>
                <w:szCs w:val="22"/>
              </w:rPr>
            </w:pPr>
            <w:r>
              <w:rPr>
                <w:rFonts w:ascii="Arial" w:hAnsi="Arial" w:cs="Arial"/>
                <w:color w:val="000000"/>
                <w:sz w:val="22"/>
                <w:szCs w:val="22"/>
              </w:rPr>
              <w:t>GENOVA (City Design)</w:t>
            </w:r>
          </w:p>
        </w:tc>
        <w:tc>
          <w:tcPr>
            <w:tcW w:w="820" w:type="dxa"/>
            <w:tcBorders>
              <w:top w:val="nil"/>
              <w:left w:val="nil"/>
              <w:bottom w:val="single" w:sz="4" w:space="0" w:color="auto"/>
              <w:right w:val="single" w:sz="4"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45</w:t>
            </w:r>
          </w:p>
        </w:tc>
        <w:tc>
          <w:tcPr>
            <w:tcW w:w="1403" w:type="dxa"/>
            <w:tcBorders>
              <w:top w:val="nil"/>
              <w:left w:val="nil"/>
              <w:bottom w:val="single" w:sz="4" w:space="0" w:color="auto"/>
              <w:right w:val="single" w:sz="4" w:space="0" w:color="auto"/>
            </w:tcBorders>
            <w:shd w:val="clear" w:color="auto" w:fill="auto"/>
            <w:noWrap/>
            <w:vAlign w:val="center"/>
            <w:hideMark/>
          </w:tcPr>
          <w:p>
            <w:pPr>
              <w:jc w:val="right"/>
              <w:rPr>
                <w:rFonts w:ascii="Arial" w:hAnsi="Arial" w:cs="Arial"/>
                <w:color w:val="000000"/>
                <w:sz w:val="22"/>
                <w:szCs w:val="22"/>
              </w:rPr>
            </w:pPr>
            <w:r>
              <w:rPr>
                <w:rFonts w:ascii="Arial" w:hAnsi="Arial" w:cs="Arial"/>
                <w:color w:val="000000"/>
                <w:sz w:val="22"/>
                <w:szCs w:val="22"/>
              </w:rPr>
              <w:t>7 900,00</w:t>
            </w:r>
          </w:p>
        </w:tc>
        <w:tc>
          <w:tcPr>
            <w:tcW w:w="1456" w:type="dxa"/>
            <w:tcBorders>
              <w:top w:val="nil"/>
              <w:left w:val="nil"/>
              <w:bottom w:val="single" w:sz="4" w:space="0" w:color="auto"/>
              <w:right w:val="single" w:sz="4" w:space="0" w:color="auto"/>
            </w:tcBorders>
            <w:shd w:val="clear" w:color="auto" w:fill="auto"/>
            <w:noWrap/>
            <w:vAlign w:val="center"/>
            <w:hideMark/>
          </w:tcPr>
          <w:p>
            <w:pPr>
              <w:jc w:val="right"/>
              <w:rPr>
                <w:rFonts w:ascii="Arial" w:hAnsi="Arial" w:cs="Arial"/>
                <w:color w:val="000000"/>
                <w:sz w:val="22"/>
                <w:szCs w:val="22"/>
              </w:rPr>
            </w:pPr>
            <w:r>
              <w:rPr>
                <w:rFonts w:ascii="Arial" w:hAnsi="Arial" w:cs="Arial"/>
                <w:color w:val="000000"/>
                <w:sz w:val="22"/>
                <w:szCs w:val="22"/>
              </w:rPr>
              <w:t>355 500,00</w:t>
            </w:r>
          </w:p>
        </w:tc>
      </w:tr>
      <w:tr>
        <w:trPr>
          <w:trHeight w:val="915"/>
        </w:trPr>
        <w:tc>
          <w:tcPr>
            <w:tcW w:w="551"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b/>
                <w:bCs/>
                <w:color w:val="000000"/>
                <w:sz w:val="22"/>
                <w:szCs w:val="22"/>
              </w:rPr>
            </w:pPr>
            <w:r>
              <w:rPr>
                <w:rFonts w:ascii="Arial" w:hAnsi="Arial" w:cs="Arial"/>
                <w:b/>
                <w:bCs/>
                <w:color w:val="000000"/>
                <w:sz w:val="22"/>
                <w:szCs w:val="22"/>
              </w:rPr>
              <w:t>1.2.</w:t>
            </w:r>
          </w:p>
        </w:tc>
        <w:tc>
          <w:tcPr>
            <w:tcW w:w="3909" w:type="dxa"/>
            <w:tcBorders>
              <w:top w:val="nil"/>
              <w:left w:val="nil"/>
              <w:bottom w:val="single" w:sz="4" w:space="0" w:color="auto"/>
              <w:right w:val="single" w:sz="4" w:space="0" w:color="auto"/>
            </w:tcBorders>
            <w:shd w:val="clear" w:color="auto" w:fill="auto"/>
            <w:vAlign w:val="bottom"/>
            <w:hideMark/>
          </w:tcPr>
          <w:p>
            <w:pPr>
              <w:rPr>
                <w:rFonts w:ascii="Arial" w:hAnsi="Arial" w:cs="Arial"/>
                <w:i/>
                <w:iCs/>
                <w:color w:val="000000"/>
                <w:sz w:val="22"/>
                <w:szCs w:val="22"/>
              </w:rPr>
            </w:pPr>
            <w:r>
              <w:rPr>
                <w:rFonts w:ascii="Arial" w:hAnsi="Arial" w:cs="Arial"/>
                <w:color w:val="000000"/>
                <w:sz w:val="22"/>
                <w:szCs w:val="22"/>
              </w:rPr>
              <w:t>Koše na směsný  komunální odpad, papír a plasty - dodávka s příslušenstvím a  součástmi</w:t>
            </w:r>
            <w:r>
              <w:rPr>
                <w:rFonts w:ascii="Arial" w:hAnsi="Arial" w:cs="Arial"/>
                <w:i/>
                <w:iCs/>
                <w:color w:val="000000"/>
                <w:sz w:val="22"/>
                <w:szCs w:val="22"/>
              </w:rPr>
              <w:br/>
              <w:t>(v. 1. etapě 20 ks, v 2. etapě 10 ks, opce 10 ks)</w:t>
            </w:r>
          </w:p>
        </w:tc>
        <w:tc>
          <w:tcPr>
            <w:tcW w:w="1414"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22"/>
                <w:szCs w:val="22"/>
              </w:rPr>
            </w:pPr>
            <w:r>
              <w:rPr>
                <w:rFonts w:ascii="Arial" w:hAnsi="Arial" w:cs="Arial"/>
                <w:color w:val="000000"/>
                <w:sz w:val="22"/>
                <w:szCs w:val="22"/>
              </w:rPr>
              <w:t>GENOVA (City Design)</w:t>
            </w:r>
          </w:p>
        </w:tc>
        <w:tc>
          <w:tcPr>
            <w:tcW w:w="820" w:type="dxa"/>
            <w:tcBorders>
              <w:top w:val="nil"/>
              <w:left w:val="nil"/>
              <w:bottom w:val="single" w:sz="4" w:space="0" w:color="auto"/>
              <w:right w:val="single" w:sz="4"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40</w:t>
            </w:r>
          </w:p>
        </w:tc>
        <w:tc>
          <w:tcPr>
            <w:tcW w:w="1403" w:type="dxa"/>
            <w:tcBorders>
              <w:top w:val="nil"/>
              <w:left w:val="nil"/>
              <w:bottom w:val="single" w:sz="4" w:space="0" w:color="auto"/>
              <w:right w:val="single" w:sz="4" w:space="0" w:color="auto"/>
            </w:tcBorders>
            <w:shd w:val="clear" w:color="auto" w:fill="auto"/>
            <w:noWrap/>
            <w:vAlign w:val="center"/>
            <w:hideMark/>
          </w:tcPr>
          <w:p>
            <w:pPr>
              <w:jc w:val="right"/>
              <w:rPr>
                <w:rFonts w:ascii="Arial" w:hAnsi="Arial" w:cs="Arial"/>
                <w:color w:val="000000"/>
                <w:sz w:val="22"/>
                <w:szCs w:val="22"/>
              </w:rPr>
            </w:pPr>
            <w:r>
              <w:rPr>
                <w:rFonts w:ascii="Arial" w:hAnsi="Arial" w:cs="Arial"/>
                <w:color w:val="000000"/>
                <w:sz w:val="22"/>
                <w:szCs w:val="22"/>
              </w:rPr>
              <w:t>23 700,00</w:t>
            </w:r>
          </w:p>
        </w:tc>
        <w:tc>
          <w:tcPr>
            <w:tcW w:w="1456" w:type="dxa"/>
            <w:tcBorders>
              <w:top w:val="nil"/>
              <w:left w:val="nil"/>
              <w:bottom w:val="single" w:sz="4" w:space="0" w:color="auto"/>
              <w:right w:val="single" w:sz="4" w:space="0" w:color="auto"/>
            </w:tcBorders>
            <w:shd w:val="clear" w:color="auto" w:fill="auto"/>
            <w:noWrap/>
            <w:vAlign w:val="center"/>
            <w:hideMark/>
          </w:tcPr>
          <w:p>
            <w:pPr>
              <w:jc w:val="right"/>
              <w:rPr>
                <w:rFonts w:ascii="Arial" w:hAnsi="Arial" w:cs="Arial"/>
                <w:color w:val="000000"/>
                <w:sz w:val="22"/>
                <w:szCs w:val="22"/>
              </w:rPr>
            </w:pPr>
            <w:r>
              <w:rPr>
                <w:rFonts w:ascii="Arial" w:hAnsi="Arial" w:cs="Arial"/>
                <w:color w:val="000000"/>
                <w:sz w:val="22"/>
                <w:szCs w:val="22"/>
              </w:rPr>
              <w:t>948 000,00</w:t>
            </w:r>
          </w:p>
        </w:tc>
      </w:tr>
      <w:tr>
        <w:trPr>
          <w:trHeight w:val="615"/>
        </w:trPr>
        <w:tc>
          <w:tcPr>
            <w:tcW w:w="551"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b/>
                <w:bCs/>
                <w:color w:val="000000"/>
                <w:sz w:val="22"/>
                <w:szCs w:val="22"/>
              </w:rPr>
            </w:pPr>
            <w:r>
              <w:rPr>
                <w:rFonts w:ascii="Arial" w:hAnsi="Arial" w:cs="Arial"/>
                <w:b/>
                <w:bCs/>
                <w:color w:val="000000"/>
                <w:sz w:val="22"/>
                <w:szCs w:val="22"/>
              </w:rPr>
              <w:t>1.3.</w:t>
            </w:r>
          </w:p>
        </w:tc>
        <w:tc>
          <w:tcPr>
            <w:tcW w:w="3909" w:type="dxa"/>
            <w:tcBorders>
              <w:top w:val="nil"/>
              <w:left w:val="nil"/>
              <w:bottom w:val="single" w:sz="4" w:space="0" w:color="auto"/>
              <w:right w:val="single" w:sz="4" w:space="0" w:color="auto"/>
            </w:tcBorders>
            <w:shd w:val="clear" w:color="auto" w:fill="auto"/>
            <w:vAlign w:val="bottom"/>
            <w:hideMark/>
          </w:tcPr>
          <w:p>
            <w:pPr>
              <w:rPr>
                <w:rFonts w:ascii="Arial" w:hAnsi="Arial" w:cs="Arial"/>
                <w:i/>
                <w:iCs/>
                <w:color w:val="000000"/>
                <w:sz w:val="22"/>
                <w:szCs w:val="22"/>
              </w:rPr>
            </w:pPr>
            <w:r>
              <w:rPr>
                <w:rFonts w:ascii="Arial" w:hAnsi="Arial" w:cs="Arial"/>
                <w:color w:val="000000"/>
                <w:sz w:val="22"/>
                <w:szCs w:val="22"/>
              </w:rPr>
              <w:t>Koše doprava</w:t>
            </w:r>
            <w:r>
              <w:rPr>
                <w:rFonts w:ascii="Arial" w:hAnsi="Arial" w:cs="Arial"/>
                <w:i/>
                <w:iCs/>
                <w:color w:val="000000"/>
                <w:sz w:val="22"/>
                <w:szCs w:val="22"/>
              </w:rPr>
              <w:br/>
              <w:t>(1 x v 1. etapě, 1 x v 2. etapě, 1 x opce)</w:t>
            </w:r>
          </w:p>
        </w:tc>
        <w:tc>
          <w:tcPr>
            <w:tcW w:w="1414" w:type="dxa"/>
            <w:tcBorders>
              <w:top w:val="nil"/>
              <w:left w:val="nil"/>
              <w:bottom w:val="single" w:sz="4" w:space="0" w:color="auto"/>
              <w:right w:val="single" w:sz="4"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w:t>
            </w:r>
          </w:p>
        </w:tc>
        <w:tc>
          <w:tcPr>
            <w:tcW w:w="820" w:type="dxa"/>
            <w:tcBorders>
              <w:top w:val="nil"/>
              <w:left w:val="nil"/>
              <w:bottom w:val="single" w:sz="4" w:space="0" w:color="auto"/>
              <w:right w:val="single" w:sz="4"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3</w:t>
            </w:r>
          </w:p>
        </w:tc>
        <w:tc>
          <w:tcPr>
            <w:tcW w:w="1403" w:type="dxa"/>
            <w:tcBorders>
              <w:top w:val="nil"/>
              <w:left w:val="nil"/>
              <w:bottom w:val="single" w:sz="4" w:space="0" w:color="auto"/>
              <w:right w:val="single" w:sz="4" w:space="0" w:color="auto"/>
            </w:tcBorders>
            <w:shd w:val="clear" w:color="auto" w:fill="auto"/>
            <w:noWrap/>
            <w:vAlign w:val="center"/>
            <w:hideMark/>
          </w:tcPr>
          <w:p>
            <w:pPr>
              <w:jc w:val="right"/>
              <w:rPr>
                <w:rFonts w:ascii="Arial" w:hAnsi="Arial" w:cs="Arial"/>
                <w:color w:val="000000"/>
                <w:sz w:val="22"/>
                <w:szCs w:val="22"/>
              </w:rPr>
            </w:pPr>
            <w:r>
              <w:rPr>
                <w:rFonts w:ascii="Arial" w:hAnsi="Arial" w:cs="Arial"/>
                <w:color w:val="000000"/>
                <w:sz w:val="22"/>
                <w:szCs w:val="22"/>
              </w:rPr>
              <w:t>0,00</w:t>
            </w:r>
          </w:p>
        </w:tc>
        <w:tc>
          <w:tcPr>
            <w:tcW w:w="1456" w:type="dxa"/>
            <w:tcBorders>
              <w:top w:val="nil"/>
              <w:left w:val="nil"/>
              <w:bottom w:val="single" w:sz="4" w:space="0" w:color="auto"/>
              <w:right w:val="single" w:sz="4" w:space="0" w:color="auto"/>
            </w:tcBorders>
            <w:shd w:val="clear" w:color="auto" w:fill="auto"/>
            <w:noWrap/>
            <w:vAlign w:val="center"/>
            <w:hideMark/>
          </w:tcPr>
          <w:p>
            <w:pPr>
              <w:jc w:val="right"/>
              <w:rPr>
                <w:rFonts w:ascii="Arial" w:hAnsi="Arial" w:cs="Arial"/>
                <w:color w:val="000000"/>
                <w:sz w:val="22"/>
                <w:szCs w:val="22"/>
              </w:rPr>
            </w:pPr>
            <w:r>
              <w:rPr>
                <w:rFonts w:ascii="Arial" w:hAnsi="Arial" w:cs="Arial"/>
                <w:color w:val="000000"/>
                <w:sz w:val="22"/>
                <w:szCs w:val="22"/>
              </w:rPr>
              <w:t>0,00</w:t>
            </w:r>
          </w:p>
        </w:tc>
      </w:tr>
    </w:tbl>
    <w:p>
      <w:pPr>
        <w:rPr>
          <w:rFonts w:ascii="Arial" w:hAnsi="Arial" w:cs="Arial"/>
          <w:b/>
          <w:bCs/>
          <w:sz w:val="22"/>
          <w:szCs w:val="22"/>
        </w:rPr>
      </w:pPr>
    </w:p>
    <w:p>
      <w:pPr>
        <w:rPr>
          <w:rFonts w:ascii="Arial" w:hAnsi="Arial" w:cs="Arial"/>
          <w:b/>
          <w:bCs/>
          <w:sz w:val="22"/>
          <w:szCs w:val="22"/>
        </w:rPr>
      </w:pPr>
    </w:p>
    <w:p>
      <w:pPr>
        <w:rPr>
          <w:rFonts w:ascii="Arial" w:hAnsi="Arial" w:cs="Arial"/>
          <w:b/>
          <w:bCs/>
          <w:sz w:val="22"/>
          <w:szCs w:val="22"/>
        </w:rPr>
      </w:pPr>
    </w:p>
    <w:p>
      <w:pPr>
        <w:rPr>
          <w:rFonts w:ascii="Arial" w:hAnsi="Arial" w:cs="Arial"/>
          <w:b/>
          <w:bCs/>
          <w:sz w:val="22"/>
          <w:szCs w:val="22"/>
        </w:rPr>
      </w:pPr>
    </w:p>
    <w:p>
      <w:pPr>
        <w:rPr>
          <w:rFonts w:ascii="Arial" w:hAnsi="Arial" w:cs="Arial"/>
          <w:b/>
          <w:bCs/>
          <w:sz w:val="22"/>
          <w:szCs w:val="22"/>
        </w:rPr>
      </w:pPr>
    </w:p>
    <w:sectPr>
      <w:footerReference w:type="default" r:id="rId9"/>
      <w:pgSz w:w="11906" w:h="16838"/>
      <w:pgMar w:top="102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jc w:val="center"/>
    </w:pPr>
    <w:r>
      <w:rPr>
        <w:i/>
        <w:iCs/>
        <w:sz w:val="20"/>
        <w:szCs w:val="20"/>
      </w:rPr>
      <w:fldChar w:fldCharType="begin"/>
    </w:r>
    <w:r>
      <w:rPr>
        <w:i/>
        <w:iCs/>
        <w:sz w:val="20"/>
        <w:szCs w:val="20"/>
      </w:rPr>
      <w:instrText xml:space="preserve"> PAGE   \* MERGEFORMAT </w:instrText>
    </w:r>
    <w:r>
      <w:rPr>
        <w:i/>
        <w:iCs/>
        <w:sz w:val="20"/>
        <w:szCs w:val="20"/>
      </w:rPr>
      <w:fldChar w:fldCharType="separate"/>
    </w:r>
    <w:r>
      <w:rPr>
        <w:i/>
        <w:iCs/>
        <w:sz w:val="20"/>
        <w:szCs w:val="20"/>
      </w:rPr>
      <w:t>8</w:t>
    </w:r>
    <w:r>
      <w:rPr>
        <w:i/>
        <w:iCs/>
        <w:sz w:val="20"/>
        <w:szCs w:val="20"/>
      </w:rPr>
      <w:fldChar w:fldCharType="end"/>
    </w:r>
    <w:r>
      <w:rPr>
        <w:i/>
        <w:iCs/>
        <w:sz w:val="20"/>
        <w:szCs w:val="20"/>
      </w:rPr>
      <w:t xml:space="preserve"> / </w:t>
    </w:r>
    <w:r>
      <w:rPr>
        <w:i/>
        <w:iCs/>
        <w:sz w:val="20"/>
        <w:szCs w:val="20"/>
      </w:rPr>
      <w:fldChar w:fldCharType="begin"/>
    </w:r>
    <w:r>
      <w:rPr>
        <w:i/>
        <w:iCs/>
        <w:sz w:val="20"/>
        <w:szCs w:val="20"/>
      </w:rPr>
      <w:instrText xml:space="preserve"> NUMPAGES   \* MERGEFORMAT </w:instrText>
    </w:r>
    <w:r>
      <w:rPr>
        <w:i/>
        <w:iCs/>
        <w:sz w:val="20"/>
        <w:szCs w:val="20"/>
      </w:rPr>
      <w:fldChar w:fldCharType="separate"/>
    </w:r>
    <w:r>
      <w:rPr>
        <w:i/>
        <w:iCs/>
        <w:sz w:val="20"/>
        <w:szCs w:val="20"/>
      </w:rPr>
      <w:t>8</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pPr>
      <w:r>
        <w:rPr>
          <w:rStyle w:val="Znakapoznpodarou"/>
        </w:rPr>
        <w:footnoteRef/>
      </w:r>
      <w:r>
        <w:t xml:space="preserve"> Kupující si vyhrazuje možnost změny rozsahu dodávky dle čl. III Smlouvy o prodeji a koupi zboží. Jednotková cena pro opční plnění je stejná jako cena položky uvedená v položkovém rozpočtu. Cena opce je součástí nabídkové ceny.</w:t>
      </w:r>
    </w:p>
  </w:footnote>
  <w:footnote w:id="2">
    <w:p>
      <w:pPr>
        <w:pStyle w:val="Textpoznpodarou"/>
      </w:pPr>
      <w:r>
        <w:rPr>
          <w:rStyle w:val="Znakapoznpodarou"/>
        </w:rPr>
        <w:footnoteRef/>
      </w:r>
      <w:r>
        <w:t xml:space="preserve"> Kupující si vyhrazuje možnost změny rozsahu dodávky dle čl. III Smlouvy o prodeji a koupi zboží. Jednotková cena pro opční plnění je stejná jako cena položky uvedená v položkovém rozpočtu. Cena opce je součástí nabídkové ceny.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866"/>
    <w:multiLevelType w:val="hybridMultilevel"/>
    <w:tmpl w:val="9CB20222"/>
    <w:lvl w:ilvl="0" w:tplc="D9A05FC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82C23CF"/>
    <w:multiLevelType w:val="hybridMultilevel"/>
    <w:tmpl w:val="F4F8738C"/>
    <w:lvl w:ilvl="0" w:tplc="62BE895C">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3B5F1A"/>
    <w:multiLevelType w:val="hybridMultilevel"/>
    <w:tmpl w:val="64B2A082"/>
    <w:lvl w:ilvl="0" w:tplc="1BFCFAD2">
      <w:start w:val="1"/>
      <w:numFmt w:val="lowerLetter"/>
      <w:lvlText w:val="%1) "/>
      <w:lvlJc w:val="left"/>
      <w:pPr>
        <w:ind w:left="1869" w:hanging="360"/>
      </w:pPr>
      <w:rPr>
        <w:rFonts w:hint="default"/>
        <w:b w:val="0"/>
      </w:rPr>
    </w:lvl>
    <w:lvl w:ilvl="1" w:tplc="04050019" w:tentative="1">
      <w:start w:val="1"/>
      <w:numFmt w:val="lowerLetter"/>
      <w:lvlText w:val="%2."/>
      <w:lvlJc w:val="left"/>
      <w:pPr>
        <w:ind w:left="2589" w:hanging="360"/>
      </w:pPr>
    </w:lvl>
    <w:lvl w:ilvl="2" w:tplc="0405001B" w:tentative="1">
      <w:start w:val="1"/>
      <w:numFmt w:val="lowerRoman"/>
      <w:lvlText w:val="%3."/>
      <w:lvlJc w:val="right"/>
      <w:pPr>
        <w:ind w:left="3309" w:hanging="180"/>
      </w:pPr>
    </w:lvl>
    <w:lvl w:ilvl="3" w:tplc="0405000F" w:tentative="1">
      <w:start w:val="1"/>
      <w:numFmt w:val="decimal"/>
      <w:lvlText w:val="%4."/>
      <w:lvlJc w:val="left"/>
      <w:pPr>
        <w:ind w:left="4029" w:hanging="360"/>
      </w:pPr>
    </w:lvl>
    <w:lvl w:ilvl="4" w:tplc="04050019" w:tentative="1">
      <w:start w:val="1"/>
      <w:numFmt w:val="lowerLetter"/>
      <w:lvlText w:val="%5."/>
      <w:lvlJc w:val="left"/>
      <w:pPr>
        <w:ind w:left="4749" w:hanging="360"/>
      </w:pPr>
    </w:lvl>
    <w:lvl w:ilvl="5" w:tplc="0405001B" w:tentative="1">
      <w:start w:val="1"/>
      <w:numFmt w:val="lowerRoman"/>
      <w:lvlText w:val="%6."/>
      <w:lvlJc w:val="right"/>
      <w:pPr>
        <w:ind w:left="5469" w:hanging="180"/>
      </w:pPr>
    </w:lvl>
    <w:lvl w:ilvl="6" w:tplc="0405000F" w:tentative="1">
      <w:start w:val="1"/>
      <w:numFmt w:val="decimal"/>
      <w:lvlText w:val="%7."/>
      <w:lvlJc w:val="left"/>
      <w:pPr>
        <w:ind w:left="6189" w:hanging="360"/>
      </w:pPr>
    </w:lvl>
    <w:lvl w:ilvl="7" w:tplc="04050019" w:tentative="1">
      <w:start w:val="1"/>
      <w:numFmt w:val="lowerLetter"/>
      <w:lvlText w:val="%8."/>
      <w:lvlJc w:val="left"/>
      <w:pPr>
        <w:ind w:left="6909" w:hanging="360"/>
      </w:pPr>
    </w:lvl>
    <w:lvl w:ilvl="8" w:tplc="0405001B" w:tentative="1">
      <w:start w:val="1"/>
      <w:numFmt w:val="lowerRoman"/>
      <w:lvlText w:val="%9."/>
      <w:lvlJc w:val="right"/>
      <w:pPr>
        <w:ind w:left="7629" w:hanging="180"/>
      </w:pPr>
    </w:lvl>
  </w:abstractNum>
  <w:abstractNum w:abstractNumId="3" w15:restartNumberingAfterBreak="0">
    <w:nsid w:val="0CB652FF"/>
    <w:multiLevelType w:val="hybridMultilevel"/>
    <w:tmpl w:val="08F041D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E30478"/>
    <w:multiLevelType w:val="hybridMultilevel"/>
    <w:tmpl w:val="464C56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FFE2C9F"/>
    <w:multiLevelType w:val="hybridMultilevel"/>
    <w:tmpl w:val="9CB20222"/>
    <w:lvl w:ilvl="0" w:tplc="D9A05FC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5EF1CA5"/>
    <w:multiLevelType w:val="hybridMultilevel"/>
    <w:tmpl w:val="95A09B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B81D9D"/>
    <w:multiLevelType w:val="hybridMultilevel"/>
    <w:tmpl w:val="FD3A52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C158E1"/>
    <w:multiLevelType w:val="hybridMultilevel"/>
    <w:tmpl w:val="FB44F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D120FA"/>
    <w:multiLevelType w:val="hybridMultilevel"/>
    <w:tmpl w:val="3C9C75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52215C"/>
    <w:multiLevelType w:val="hybridMultilevel"/>
    <w:tmpl w:val="FD2E68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FA4A3B"/>
    <w:multiLevelType w:val="hybridMultilevel"/>
    <w:tmpl w:val="9CB20222"/>
    <w:lvl w:ilvl="0" w:tplc="D9A05FC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09D3783"/>
    <w:multiLevelType w:val="hybridMultilevel"/>
    <w:tmpl w:val="C5F4935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5D33B9"/>
    <w:multiLevelType w:val="hybridMultilevel"/>
    <w:tmpl w:val="FA8A3DF2"/>
    <w:lvl w:ilvl="0" w:tplc="D9A05FC0">
      <w:start w:val="1"/>
      <w:numFmt w:val="decimal"/>
      <w:lvlText w:val="%1."/>
      <w:lvlJc w:val="left"/>
      <w:pPr>
        <w:ind w:left="1440" w:hanging="360"/>
      </w:pPr>
      <w:rPr>
        <w:rFonts w:hint="default"/>
      </w:rPr>
    </w:lvl>
    <w:lvl w:ilvl="1" w:tplc="1BFCFAD2">
      <w:start w:val="1"/>
      <w:numFmt w:val="lowerLetter"/>
      <w:lvlText w:val="%2) "/>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3E0189"/>
    <w:multiLevelType w:val="hybridMultilevel"/>
    <w:tmpl w:val="17661B66"/>
    <w:lvl w:ilvl="0" w:tplc="568EEB6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15:restartNumberingAfterBreak="0">
    <w:nsid w:val="39A3743E"/>
    <w:multiLevelType w:val="hybridMultilevel"/>
    <w:tmpl w:val="87845AA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F55601"/>
    <w:multiLevelType w:val="hybridMultilevel"/>
    <w:tmpl w:val="B4908C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CDA24BC"/>
    <w:multiLevelType w:val="hybridMultilevel"/>
    <w:tmpl w:val="EF3C801C"/>
    <w:lvl w:ilvl="0" w:tplc="1BFCFAD2">
      <w:start w:val="1"/>
      <w:numFmt w:val="lowerLetter"/>
      <w:lvlText w:val="%1) "/>
      <w:lvlJc w:val="left"/>
      <w:pPr>
        <w:ind w:left="1259" w:hanging="360"/>
      </w:pPr>
      <w:rPr>
        <w:rFonts w:hint="default"/>
        <w:b w:val="0"/>
      </w:rPr>
    </w:lvl>
    <w:lvl w:ilvl="1" w:tplc="04050019" w:tentative="1">
      <w:start w:val="1"/>
      <w:numFmt w:val="lowerLetter"/>
      <w:lvlText w:val="%2."/>
      <w:lvlJc w:val="left"/>
      <w:pPr>
        <w:ind w:left="1979" w:hanging="360"/>
      </w:pPr>
    </w:lvl>
    <w:lvl w:ilvl="2" w:tplc="0405001B">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18" w15:restartNumberingAfterBreak="0">
    <w:nsid w:val="468A5DAA"/>
    <w:multiLevelType w:val="multilevel"/>
    <w:tmpl w:val="E8768BB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9B558AF"/>
    <w:multiLevelType w:val="multilevel"/>
    <w:tmpl w:val="71265020"/>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4BF13189"/>
    <w:multiLevelType w:val="hybridMultilevel"/>
    <w:tmpl w:val="236EAA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3750C0"/>
    <w:multiLevelType w:val="hybridMultilevel"/>
    <w:tmpl w:val="D408CA8A"/>
    <w:lvl w:ilvl="0" w:tplc="902A07BC">
      <w:start w:val="1"/>
      <w:numFmt w:val="decimal"/>
      <w:lvlText w:val="%1."/>
      <w:lvlJc w:val="left"/>
      <w:pPr>
        <w:ind w:left="2148" w:hanging="360"/>
      </w:pPr>
      <w:rPr>
        <w:b w:val="0"/>
        <w:bCs w:val="0"/>
      </w:rPr>
    </w:lvl>
    <w:lvl w:ilvl="1" w:tplc="04050019">
      <w:start w:val="1"/>
      <w:numFmt w:val="lowerLetter"/>
      <w:lvlText w:val="%2."/>
      <w:lvlJc w:val="left"/>
      <w:pPr>
        <w:ind w:left="2868" w:hanging="360"/>
      </w:pPr>
    </w:lvl>
    <w:lvl w:ilvl="2" w:tplc="58E856DC">
      <w:start w:val="1"/>
      <w:numFmt w:val="lowerLetter"/>
      <w:lvlText w:val="%3)"/>
      <w:lvlJc w:val="left"/>
      <w:pPr>
        <w:ind w:left="2974" w:firstLine="434"/>
      </w:pPr>
      <w:rPr>
        <w:rFonts w:hint="default"/>
      </w:r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2" w15:restartNumberingAfterBreak="0">
    <w:nsid w:val="505B6CAD"/>
    <w:multiLevelType w:val="hybridMultilevel"/>
    <w:tmpl w:val="B9A6A6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D268AD"/>
    <w:multiLevelType w:val="hybridMultilevel"/>
    <w:tmpl w:val="FD2E68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02130B"/>
    <w:multiLevelType w:val="hybridMultilevel"/>
    <w:tmpl w:val="95B6F9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D623F65"/>
    <w:multiLevelType w:val="hybridMultilevel"/>
    <w:tmpl w:val="850CB512"/>
    <w:lvl w:ilvl="0" w:tplc="568EEB6C">
      <w:start w:val="1"/>
      <w:numFmt w:val="decimal"/>
      <w:lvlText w:val="%1."/>
      <w:lvlJc w:val="left"/>
      <w:pPr>
        <w:ind w:left="17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132758"/>
    <w:multiLevelType w:val="hybridMultilevel"/>
    <w:tmpl w:val="F81E1E8E"/>
    <w:lvl w:ilvl="0" w:tplc="72405D56">
      <w:start w:val="1"/>
      <w:numFmt w:val="decimal"/>
      <w:lvlText w:val="%1."/>
      <w:lvlJc w:val="left"/>
      <w:pPr>
        <w:ind w:left="360" w:hanging="360"/>
      </w:pPr>
      <w:rPr>
        <w:rFonts w:ascii="Arial" w:hAnsi="Arial" w:cs="Arial"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45A18F3"/>
    <w:multiLevelType w:val="hybridMultilevel"/>
    <w:tmpl w:val="8BBC2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4C6CDC"/>
    <w:multiLevelType w:val="hybridMultilevel"/>
    <w:tmpl w:val="1FF663B4"/>
    <w:lvl w:ilvl="0" w:tplc="04050013">
      <w:start w:val="1"/>
      <w:numFmt w:val="upperRoman"/>
      <w:lvlText w:val="%1."/>
      <w:lvlJc w:val="right"/>
      <w:pPr>
        <w:ind w:left="17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AE3C0E"/>
    <w:multiLevelType w:val="hybridMultilevel"/>
    <w:tmpl w:val="3F68F0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D76715F"/>
    <w:multiLevelType w:val="hybridMultilevel"/>
    <w:tmpl w:val="0F045BB2"/>
    <w:lvl w:ilvl="0" w:tplc="1BFCFAD2">
      <w:start w:val="1"/>
      <w:numFmt w:val="lowerLetter"/>
      <w:lvlText w:val="%1) "/>
      <w:lvlJc w:val="left"/>
      <w:pPr>
        <w:ind w:left="1149" w:hanging="360"/>
      </w:pPr>
      <w:rPr>
        <w:rFonts w:hint="default"/>
        <w:b w:val="0"/>
      </w:rPr>
    </w:lvl>
    <w:lvl w:ilvl="1" w:tplc="04050019" w:tentative="1">
      <w:start w:val="1"/>
      <w:numFmt w:val="lowerLetter"/>
      <w:lvlText w:val="%2."/>
      <w:lvlJc w:val="left"/>
      <w:pPr>
        <w:ind w:left="1869" w:hanging="360"/>
      </w:pPr>
    </w:lvl>
    <w:lvl w:ilvl="2" w:tplc="0405001B" w:tentative="1">
      <w:start w:val="1"/>
      <w:numFmt w:val="lowerRoman"/>
      <w:lvlText w:val="%3."/>
      <w:lvlJc w:val="right"/>
      <w:pPr>
        <w:ind w:left="2589" w:hanging="180"/>
      </w:pPr>
    </w:lvl>
    <w:lvl w:ilvl="3" w:tplc="0405000F" w:tentative="1">
      <w:start w:val="1"/>
      <w:numFmt w:val="decimal"/>
      <w:lvlText w:val="%4."/>
      <w:lvlJc w:val="left"/>
      <w:pPr>
        <w:ind w:left="3309" w:hanging="360"/>
      </w:pPr>
    </w:lvl>
    <w:lvl w:ilvl="4" w:tplc="04050019" w:tentative="1">
      <w:start w:val="1"/>
      <w:numFmt w:val="lowerLetter"/>
      <w:lvlText w:val="%5."/>
      <w:lvlJc w:val="left"/>
      <w:pPr>
        <w:ind w:left="4029" w:hanging="360"/>
      </w:pPr>
    </w:lvl>
    <w:lvl w:ilvl="5" w:tplc="0405001B" w:tentative="1">
      <w:start w:val="1"/>
      <w:numFmt w:val="lowerRoman"/>
      <w:lvlText w:val="%6."/>
      <w:lvlJc w:val="right"/>
      <w:pPr>
        <w:ind w:left="4749" w:hanging="180"/>
      </w:pPr>
    </w:lvl>
    <w:lvl w:ilvl="6" w:tplc="0405000F" w:tentative="1">
      <w:start w:val="1"/>
      <w:numFmt w:val="decimal"/>
      <w:lvlText w:val="%7."/>
      <w:lvlJc w:val="left"/>
      <w:pPr>
        <w:ind w:left="5469" w:hanging="360"/>
      </w:pPr>
    </w:lvl>
    <w:lvl w:ilvl="7" w:tplc="04050019" w:tentative="1">
      <w:start w:val="1"/>
      <w:numFmt w:val="lowerLetter"/>
      <w:lvlText w:val="%8."/>
      <w:lvlJc w:val="left"/>
      <w:pPr>
        <w:ind w:left="6189" w:hanging="360"/>
      </w:pPr>
    </w:lvl>
    <w:lvl w:ilvl="8" w:tplc="0405001B" w:tentative="1">
      <w:start w:val="1"/>
      <w:numFmt w:val="lowerRoman"/>
      <w:lvlText w:val="%9."/>
      <w:lvlJc w:val="right"/>
      <w:pPr>
        <w:ind w:left="6909" w:hanging="180"/>
      </w:pPr>
    </w:lvl>
  </w:abstractNum>
  <w:abstractNum w:abstractNumId="31" w15:restartNumberingAfterBreak="0">
    <w:nsid w:val="7D9A4532"/>
    <w:multiLevelType w:val="hybridMultilevel"/>
    <w:tmpl w:val="8F3C616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1"/>
  </w:num>
  <w:num w:numId="3">
    <w:abstractNumId w:val="11"/>
  </w:num>
  <w:num w:numId="4">
    <w:abstractNumId w:val="13"/>
  </w:num>
  <w:num w:numId="5">
    <w:abstractNumId w:val="29"/>
  </w:num>
  <w:num w:numId="6">
    <w:abstractNumId w:val="1"/>
  </w:num>
  <w:num w:numId="7">
    <w:abstractNumId w:val="14"/>
  </w:num>
  <w:num w:numId="8">
    <w:abstractNumId w:val="25"/>
  </w:num>
  <w:num w:numId="9">
    <w:abstractNumId w:val="28"/>
  </w:num>
  <w:num w:numId="10">
    <w:abstractNumId w:val="10"/>
  </w:num>
  <w:num w:numId="11">
    <w:abstractNumId w:val="5"/>
  </w:num>
  <w:num w:numId="12">
    <w:abstractNumId w:val="0"/>
  </w:num>
  <w:num w:numId="13">
    <w:abstractNumId w:val="7"/>
  </w:num>
  <w:num w:numId="14">
    <w:abstractNumId w:val="26"/>
  </w:num>
  <w:num w:numId="15">
    <w:abstractNumId w:val="6"/>
  </w:num>
  <w:num w:numId="16">
    <w:abstractNumId w:val="15"/>
  </w:num>
  <w:num w:numId="17">
    <w:abstractNumId w:val="31"/>
  </w:num>
  <w:num w:numId="18">
    <w:abstractNumId w:val="24"/>
  </w:num>
  <w:num w:numId="19">
    <w:abstractNumId w:val="16"/>
  </w:num>
  <w:num w:numId="20">
    <w:abstractNumId w:val="23"/>
  </w:num>
  <w:num w:numId="21">
    <w:abstractNumId w:val="3"/>
  </w:num>
  <w:num w:numId="22">
    <w:abstractNumId w:val="22"/>
  </w:num>
  <w:num w:numId="23">
    <w:abstractNumId w:val="27"/>
  </w:num>
  <w:num w:numId="24">
    <w:abstractNumId w:val="8"/>
  </w:num>
  <w:num w:numId="25">
    <w:abstractNumId w:val="30"/>
  </w:num>
  <w:num w:numId="26">
    <w:abstractNumId w:val="2"/>
  </w:num>
  <w:num w:numId="27">
    <w:abstractNumId w:val="20"/>
  </w:num>
  <w:num w:numId="28">
    <w:abstractNumId w:val="4"/>
  </w:num>
  <w:num w:numId="29">
    <w:abstractNumId w:val="19"/>
  </w:num>
  <w:num w:numId="30">
    <w:abstractNumId w:val="17"/>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cumentProtection w:formatting="1" w:enforcement="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character" w:styleId="Hypertextovodkaz">
    <w:name w:val="Hyperlink"/>
    <w:uiPriority w:val="99"/>
    <w:rPr>
      <w:color w:val="0000FF"/>
      <w:u w:val="single"/>
    </w:rPr>
  </w:style>
  <w:style w:type="paragraph" w:styleId="Normlnweb">
    <w:name w:val="Normal (Web)"/>
    <w:basedOn w:val="Normln"/>
    <w:uiPriority w:val="99"/>
    <w:unhideWhenUsed/>
    <w:pPr>
      <w:spacing w:before="100" w:beforeAutospacing="1" w:after="100" w:afterAutospacing="1"/>
    </w:pPr>
  </w:style>
  <w:style w:type="character" w:styleId="Siln">
    <w:name w:val="Strong"/>
    <w:uiPriority w:val="22"/>
    <w:qFormat/>
    <w:rPr>
      <w:b/>
      <w:bCs/>
    </w:rPr>
  </w:style>
  <w:style w:type="character" w:styleId="Sledovanodkaz">
    <w:name w:val="FollowedHyperlink"/>
    <w:uiPriority w:val="99"/>
    <w:unhideWhenUsed/>
    <w:rPr>
      <w:color w:val="800080"/>
      <w:u w:val="single"/>
    </w:rPr>
  </w:style>
  <w:style w:type="paragraph" w:customStyle="1" w:styleId="xl66">
    <w:name w:val="xl66"/>
    <w:basedOn w:val="Normln"/>
    <w:pPr>
      <w:spacing w:before="100" w:beforeAutospacing="1" w:after="100" w:afterAutospacing="1"/>
      <w:jc w:val="center"/>
    </w:pPr>
  </w:style>
  <w:style w:type="paragraph" w:customStyle="1" w:styleId="xl67">
    <w:name w:val="xl67"/>
    <w:basedOn w:val="Normln"/>
    <w:pPr>
      <w:spacing w:before="100" w:beforeAutospacing="1" w:after="100" w:afterAutospacing="1"/>
    </w:pPr>
    <w:rPr>
      <w:b/>
      <w:bCs/>
      <w:sz w:val="28"/>
      <w:szCs w:val="28"/>
    </w:rPr>
  </w:style>
  <w:style w:type="paragraph" w:customStyle="1" w:styleId="xl68">
    <w:name w:val="xl68"/>
    <w:basedOn w:val="Normln"/>
    <w:pPr>
      <w:spacing w:before="100" w:beforeAutospacing="1" w:after="100" w:afterAutospacing="1"/>
      <w:jc w:val="center"/>
    </w:pPr>
  </w:style>
  <w:style w:type="paragraph" w:customStyle="1" w:styleId="xl69">
    <w:name w:val="xl69"/>
    <w:basedOn w:val="Normln"/>
    <w:pPr>
      <w:spacing w:before="100" w:beforeAutospacing="1" w:after="100" w:afterAutospacing="1"/>
      <w:jc w:val="center"/>
    </w:pPr>
  </w:style>
  <w:style w:type="paragraph" w:customStyle="1" w:styleId="xl70">
    <w:name w:val="xl70"/>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ln"/>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Zkladntext2">
    <w:name w:val="Základní text2"/>
    <w:basedOn w:val="Normln"/>
    <w:pPr>
      <w:widowControl w:val="0"/>
      <w:suppressAutoHyphens/>
      <w:spacing w:line="100" w:lineRule="atLeast"/>
    </w:pPr>
    <w:rPr>
      <w:rFonts w:eastAsia="Tahoma"/>
      <w:lang w:eastAsia="en-US"/>
    </w:rPr>
  </w:style>
  <w:style w:type="paragraph" w:customStyle="1" w:styleId="Odstavec">
    <w:name w:val="Odstavec"/>
    <w:basedOn w:val="Zkladntext2"/>
    <w:pPr>
      <w:ind w:firstLine="539"/>
      <w:jc w:val="both"/>
    </w:pPr>
  </w:style>
  <w:style w:type="character" w:customStyle="1" w:styleId="Nadpis3Char">
    <w:name w:val="Nadpis 3 Char"/>
    <w:link w:val="Nadpis3"/>
    <w:uiPriority w:val="9"/>
    <w:rPr>
      <w:b/>
      <w:bCs/>
      <w:sz w:val="27"/>
      <w:szCs w:val="27"/>
    </w:rPr>
  </w:style>
  <w:style w:type="paragraph" w:styleId="Odstavecseseznamem">
    <w:name w:val="List Paragraph"/>
    <w:basedOn w:val="Normln"/>
    <w:link w:val="OdstavecseseznamemChar"/>
    <w:uiPriority w:val="34"/>
    <w:qFormat/>
    <w:pPr>
      <w:ind w:left="708"/>
    </w:pPr>
  </w:style>
  <w:style w:type="character" w:styleId="Nevyeenzmnka">
    <w:name w:val="Unresolved Mention"/>
    <w:uiPriority w:val="99"/>
    <w:semiHidden/>
    <w:unhideWhenUsed/>
    <w:rPr>
      <w:color w:val="605E5C"/>
      <w:shd w:val="clear" w:color="auto" w:fill="E1DFDD"/>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character" w:styleId="Zstupntext">
    <w:name w:val="Placeholder Text"/>
    <w:uiPriority w:val="99"/>
    <w:semiHidden/>
    <w:rPr>
      <w:color w:val="808080"/>
    </w:rPr>
  </w:style>
  <w:style w:type="table" w:customStyle="1" w:styleId="Mkatabulky12">
    <w:name w:val="Mřížka tabulky12"/>
    <w:basedOn w:val="Normlntabulka"/>
    <w:next w:val="Mkatabulky"/>
    <w:uiPriority w:val="99"/>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Pr>
      <w:sz w:val="24"/>
      <w:szCs w:val="24"/>
    </w:rPr>
  </w:style>
  <w:style w:type="paragraph" w:styleId="Zkladntext3">
    <w:name w:val="Body Text 3"/>
    <w:basedOn w:val="Normln"/>
    <w:link w:val="Zkladntext3Char"/>
    <w:pPr>
      <w:jc w:val="both"/>
    </w:pPr>
    <w:rPr>
      <w:rFonts w:ascii="Arial" w:hAnsi="Arial"/>
      <w:i/>
      <w:szCs w:val="20"/>
      <w:lang w:val="x-none" w:eastAsia="x-none"/>
    </w:rPr>
  </w:style>
  <w:style w:type="character" w:customStyle="1" w:styleId="Zkladntext3Char">
    <w:name w:val="Základní text 3 Char"/>
    <w:link w:val="Zkladntext3"/>
    <w:rPr>
      <w:rFonts w:ascii="Arial" w:hAnsi="Arial"/>
      <w:i/>
      <w:sz w:val="24"/>
      <w:lang w:val="x-none" w:eastAsia="x-none"/>
    </w:rPr>
  </w:style>
  <w:style w:type="paragraph" w:styleId="Textpoznpodarou">
    <w:name w:val="footnote text"/>
    <w:basedOn w:val="Normln"/>
    <w:link w:val="TextpoznpodarouChar"/>
    <w:rPr>
      <w:sz w:val="20"/>
      <w:szCs w:val="20"/>
    </w:rPr>
  </w:style>
  <w:style w:type="character" w:customStyle="1" w:styleId="TextpoznpodarouChar">
    <w:name w:val="Text pozn. pod čarou Char"/>
    <w:basedOn w:val="Standardnpsmoodstavce"/>
    <w:link w:val="Textpoznpodarou"/>
  </w:style>
  <w:style w:type="character" w:styleId="Znakapoznpodarou">
    <w:name w:val="footnote reference"/>
    <w:rPr>
      <w:vertAlign w:val="superscript"/>
    </w:rPr>
  </w:style>
  <w:style w:type="paragraph" w:styleId="Revize">
    <w:name w:val="Revision"/>
    <w:hidden/>
    <w:uiPriority w:val="99"/>
    <w:semiHidden/>
    <w:rPr>
      <w:sz w:val="24"/>
      <w:szCs w:val="24"/>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5921">
      <w:bodyDiv w:val="1"/>
      <w:marLeft w:val="0"/>
      <w:marRight w:val="0"/>
      <w:marTop w:val="0"/>
      <w:marBottom w:val="0"/>
      <w:divBdr>
        <w:top w:val="none" w:sz="0" w:space="0" w:color="auto"/>
        <w:left w:val="none" w:sz="0" w:space="0" w:color="auto"/>
        <w:bottom w:val="none" w:sz="0" w:space="0" w:color="auto"/>
        <w:right w:val="none" w:sz="0" w:space="0" w:color="auto"/>
      </w:divBdr>
    </w:div>
    <w:div w:id="171528365">
      <w:bodyDiv w:val="1"/>
      <w:marLeft w:val="0"/>
      <w:marRight w:val="0"/>
      <w:marTop w:val="0"/>
      <w:marBottom w:val="0"/>
      <w:divBdr>
        <w:top w:val="none" w:sz="0" w:space="0" w:color="auto"/>
        <w:left w:val="none" w:sz="0" w:space="0" w:color="auto"/>
        <w:bottom w:val="none" w:sz="0" w:space="0" w:color="auto"/>
        <w:right w:val="none" w:sz="0" w:space="0" w:color="auto"/>
      </w:divBdr>
    </w:div>
    <w:div w:id="191000273">
      <w:bodyDiv w:val="1"/>
      <w:marLeft w:val="0"/>
      <w:marRight w:val="0"/>
      <w:marTop w:val="0"/>
      <w:marBottom w:val="0"/>
      <w:divBdr>
        <w:top w:val="none" w:sz="0" w:space="0" w:color="auto"/>
        <w:left w:val="none" w:sz="0" w:space="0" w:color="auto"/>
        <w:bottom w:val="none" w:sz="0" w:space="0" w:color="auto"/>
        <w:right w:val="none" w:sz="0" w:space="0" w:color="auto"/>
      </w:divBdr>
      <w:divsChild>
        <w:div w:id="885727224">
          <w:marLeft w:val="0"/>
          <w:marRight w:val="0"/>
          <w:marTop w:val="0"/>
          <w:marBottom w:val="0"/>
          <w:divBdr>
            <w:top w:val="none" w:sz="0" w:space="0" w:color="auto"/>
            <w:left w:val="none" w:sz="0" w:space="0" w:color="auto"/>
            <w:bottom w:val="none" w:sz="0" w:space="0" w:color="auto"/>
            <w:right w:val="none" w:sz="0" w:space="0" w:color="auto"/>
          </w:divBdr>
          <w:divsChild>
            <w:div w:id="1084839113">
              <w:marLeft w:val="0"/>
              <w:marRight w:val="0"/>
              <w:marTop w:val="0"/>
              <w:marBottom w:val="0"/>
              <w:divBdr>
                <w:top w:val="none" w:sz="0" w:space="0" w:color="auto"/>
                <w:left w:val="none" w:sz="0" w:space="0" w:color="auto"/>
                <w:bottom w:val="none" w:sz="0" w:space="0" w:color="auto"/>
                <w:right w:val="none" w:sz="0" w:space="0" w:color="auto"/>
              </w:divBdr>
              <w:divsChild>
                <w:div w:id="1256550032">
                  <w:marLeft w:val="0"/>
                  <w:marRight w:val="0"/>
                  <w:marTop w:val="0"/>
                  <w:marBottom w:val="0"/>
                  <w:divBdr>
                    <w:top w:val="none" w:sz="0" w:space="0" w:color="auto"/>
                    <w:left w:val="none" w:sz="0" w:space="0" w:color="auto"/>
                    <w:bottom w:val="none" w:sz="0" w:space="0" w:color="auto"/>
                    <w:right w:val="none" w:sz="0" w:space="0" w:color="auto"/>
                  </w:divBdr>
                  <w:divsChild>
                    <w:div w:id="20084516">
                      <w:marLeft w:val="0"/>
                      <w:marRight w:val="0"/>
                      <w:marTop w:val="0"/>
                      <w:marBottom w:val="0"/>
                      <w:divBdr>
                        <w:top w:val="none" w:sz="0" w:space="0" w:color="auto"/>
                        <w:left w:val="none" w:sz="0" w:space="0" w:color="auto"/>
                        <w:bottom w:val="none" w:sz="0" w:space="0" w:color="auto"/>
                        <w:right w:val="none" w:sz="0" w:space="0" w:color="auto"/>
                      </w:divBdr>
                      <w:divsChild>
                        <w:div w:id="13741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095244">
      <w:bodyDiv w:val="1"/>
      <w:marLeft w:val="0"/>
      <w:marRight w:val="0"/>
      <w:marTop w:val="0"/>
      <w:marBottom w:val="0"/>
      <w:divBdr>
        <w:top w:val="none" w:sz="0" w:space="0" w:color="auto"/>
        <w:left w:val="none" w:sz="0" w:space="0" w:color="auto"/>
        <w:bottom w:val="none" w:sz="0" w:space="0" w:color="auto"/>
        <w:right w:val="none" w:sz="0" w:space="0" w:color="auto"/>
      </w:divBdr>
    </w:div>
    <w:div w:id="951671577">
      <w:bodyDiv w:val="1"/>
      <w:marLeft w:val="0"/>
      <w:marRight w:val="0"/>
      <w:marTop w:val="0"/>
      <w:marBottom w:val="0"/>
      <w:divBdr>
        <w:top w:val="none" w:sz="0" w:space="0" w:color="auto"/>
        <w:left w:val="none" w:sz="0" w:space="0" w:color="auto"/>
        <w:bottom w:val="none" w:sz="0" w:space="0" w:color="auto"/>
        <w:right w:val="none" w:sz="0" w:space="0" w:color="auto"/>
      </w:divBdr>
    </w:div>
    <w:div w:id="1195994633">
      <w:bodyDiv w:val="1"/>
      <w:marLeft w:val="0"/>
      <w:marRight w:val="0"/>
      <w:marTop w:val="0"/>
      <w:marBottom w:val="0"/>
      <w:divBdr>
        <w:top w:val="none" w:sz="0" w:space="0" w:color="auto"/>
        <w:left w:val="none" w:sz="0" w:space="0" w:color="auto"/>
        <w:bottom w:val="none" w:sz="0" w:space="0" w:color="auto"/>
        <w:right w:val="none" w:sz="0" w:space="0" w:color="auto"/>
      </w:divBdr>
    </w:div>
    <w:div w:id="1199582159">
      <w:bodyDiv w:val="1"/>
      <w:marLeft w:val="0"/>
      <w:marRight w:val="0"/>
      <w:marTop w:val="0"/>
      <w:marBottom w:val="0"/>
      <w:divBdr>
        <w:top w:val="none" w:sz="0" w:space="0" w:color="auto"/>
        <w:left w:val="none" w:sz="0" w:space="0" w:color="auto"/>
        <w:bottom w:val="none" w:sz="0" w:space="0" w:color="auto"/>
        <w:right w:val="none" w:sz="0" w:space="0" w:color="auto"/>
      </w:divBdr>
    </w:div>
    <w:div w:id="1475027907">
      <w:bodyDiv w:val="1"/>
      <w:marLeft w:val="0"/>
      <w:marRight w:val="0"/>
      <w:marTop w:val="0"/>
      <w:marBottom w:val="0"/>
      <w:divBdr>
        <w:top w:val="none" w:sz="0" w:space="0" w:color="auto"/>
        <w:left w:val="none" w:sz="0" w:space="0" w:color="auto"/>
        <w:bottom w:val="none" w:sz="0" w:space="0" w:color="auto"/>
        <w:right w:val="none" w:sz="0" w:space="0" w:color="auto"/>
      </w:divBdr>
    </w:div>
    <w:div w:id="1583297191">
      <w:bodyDiv w:val="1"/>
      <w:marLeft w:val="0"/>
      <w:marRight w:val="0"/>
      <w:marTop w:val="0"/>
      <w:marBottom w:val="0"/>
      <w:divBdr>
        <w:top w:val="none" w:sz="0" w:space="0" w:color="auto"/>
        <w:left w:val="none" w:sz="0" w:space="0" w:color="auto"/>
        <w:bottom w:val="none" w:sz="0" w:space="0" w:color="auto"/>
        <w:right w:val="none" w:sz="0" w:space="0" w:color="auto"/>
      </w:divBdr>
    </w:div>
    <w:div w:id="17189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arplan.cz/2023/03/standardy-verejnych-prostranstv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D477-75D7-420B-97FE-837E3E94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2566</Words>
  <Characters>14549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17081</CharactersWithSpaces>
  <SharedDoc>false</SharedDoc>
  <HLinks>
    <vt:vector size="6" baseType="variant">
      <vt:variant>
        <vt:i4>4325382</vt:i4>
      </vt:variant>
      <vt:variant>
        <vt:i4>0</vt:i4>
      </vt:variant>
      <vt:variant>
        <vt:i4>0</vt:i4>
      </vt:variant>
      <vt:variant>
        <vt:i4>5</vt:i4>
      </vt:variant>
      <vt:variant>
        <vt:lpwstr>https://saarplan.cz/2023/03/standardy-verejnych-prostranstvi/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2023-12-08T12:22:00Z</dcterms:created>
  <dcterms:modified xsi:type="dcterms:W3CDTF">2023-12-08T12:30:00Z</dcterms:modified>
</cp:coreProperties>
</file>