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EDA67" w14:textId="0B9D8D03" w:rsidR="005B5281" w:rsidRDefault="005B5281" w:rsidP="005B5281">
      <w:pPr>
        <w:pStyle w:val="Nzev"/>
        <w:spacing w:after="120"/>
        <w:rPr>
          <w:rFonts w:ascii="Tahoma" w:hAnsi="Tahoma" w:cs="Tahoma"/>
          <w:sz w:val="24"/>
        </w:rPr>
      </w:pPr>
      <w:bookmarkStart w:id="0" w:name="_GoBack"/>
      <w:bookmarkEnd w:id="0"/>
    </w:p>
    <w:p w14:paraId="50F8796C" w14:textId="7284EC4F" w:rsidR="005B5281" w:rsidRDefault="005B5281" w:rsidP="00DB69A9">
      <w:pPr>
        <w:pStyle w:val="Nzev"/>
        <w:spacing w:after="120"/>
        <w:rPr>
          <w:rFonts w:ascii="Tahoma" w:hAnsi="Tahoma" w:cs="Tahoma"/>
          <w:szCs w:val="28"/>
        </w:rPr>
      </w:pPr>
    </w:p>
    <w:p w14:paraId="5E687E10" w14:textId="1364810C" w:rsidR="00066D69" w:rsidRDefault="00066D69" w:rsidP="00DB69A9">
      <w:pPr>
        <w:pStyle w:val="Nzev"/>
        <w:spacing w:after="120"/>
        <w:rPr>
          <w:rFonts w:ascii="Tahoma" w:hAnsi="Tahoma" w:cs="Tahoma"/>
          <w:szCs w:val="28"/>
        </w:rPr>
      </w:pPr>
      <w:r w:rsidRPr="00343967">
        <w:rPr>
          <w:rFonts w:ascii="Tahoma" w:hAnsi="Tahoma" w:cs="Tahoma"/>
          <w:szCs w:val="28"/>
        </w:rPr>
        <w:t>smlouva</w:t>
      </w:r>
      <w:r w:rsidR="00617627">
        <w:rPr>
          <w:rFonts w:ascii="Tahoma" w:hAnsi="Tahoma" w:cs="Tahoma"/>
          <w:szCs w:val="28"/>
        </w:rPr>
        <w:t xml:space="preserve"> o Dílo</w:t>
      </w:r>
      <w:r w:rsidR="00F00083">
        <w:rPr>
          <w:rFonts w:ascii="Tahoma" w:hAnsi="Tahoma" w:cs="Tahoma"/>
          <w:szCs w:val="28"/>
        </w:rPr>
        <w:t xml:space="preserve"> 01112023</w:t>
      </w:r>
    </w:p>
    <w:p w14:paraId="2A139F10" w14:textId="70D7DF57" w:rsidR="00F00083" w:rsidRDefault="00F00083" w:rsidP="00DB69A9">
      <w:pPr>
        <w:pStyle w:val="Nzev"/>
        <w:spacing w:after="120"/>
        <w:rPr>
          <w:rFonts w:ascii="Tahoma" w:hAnsi="Tahoma" w:cs="Tahoma"/>
          <w:szCs w:val="28"/>
        </w:rPr>
      </w:pPr>
      <w:r w:rsidRPr="00F00083">
        <w:rPr>
          <w:rFonts w:ascii="Tahoma" w:hAnsi="Tahoma" w:cs="Tahoma"/>
          <w:szCs w:val="28"/>
        </w:rPr>
        <w:t>montáž, instalac</w:t>
      </w:r>
      <w:r>
        <w:rPr>
          <w:rFonts w:ascii="Tahoma" w:hAnsi="Tahoma" w:cs="Tahoma"/>
          <w:szCs w:val="28"/>
        </w:rPr>
        <w:t>E</w:t>
      </w:r>
      <w:r w:rsidRPr="00F00083">
        <w:rPr>
          <w:rFonts w:ascii="Tahoma" w:hAnsi="Tahoma" w:cs="Tahoma"/>
          <w:szCs w:val="28"/>
        </w:rPr>
        <w:t xml:space="preserve"> a konfigurac</w:t>
      </w:r>
      <w:r>
        <w:rPr>
          <w:rFonts w:ascii="Tahoma" w:hAnsi="Tahoma" w:cs="Tahoma"/>
          <w:szCs w:val="28"/>
        </w:rPr>
        <w:t>E</w:t>
      </w:r>
      <w:r w:rsidRPr="00F00083">
        <w:rPr>
          <w:rFonts w:ascii="Tahoma" w:hAnsi="Tahoma" w:cs="Tahoma"/>
          <w:szCs w:val="28"/>
        </w:rPr>
        <w:t xml:space="preserve"> nově zakoupených IT komponentů</w:t>
      </w:r>
    </w:p>
    <w:p w14:paraId="42A7B95F" w14:textId="77777777" w:rsidR="00EB5B24" w:rsidRPr="00343967" w:rsidRDefault="00EB5B24" w:rsidP="00343967">
      <w:pPr>
        <w:pStyle w:val="slolnkuSmlouvy"/>
        <w:spacing w:before="360"/>
        <w:rPr>
          <w:rFonts w:ascii="Tahoma" w:hAnsi="Tahoma" w:cs="Tahoma"/>
          <w:caps/>
          <w:sz w:val="22"/>
          <w:szCs w:val="22"/>
        </w:rPr>
      </w:pPr>
      <w:r w:rsidRPr="00343967">
        <w:rPr>
          <w:rFonts w:ascii="Tahoma" w:hAnsi="Tahoma" w:cs="Tahoma"/>
          <w:sz w:val="22"/>
          <w:szCs w:val="22"/>
        </w:rPr>
        <w:t>I.</w:t>
      </w:r>
      <w:r w:rsidR="00343967" w:rsidRPr="00343967">
        <w:rPr>
          <w:rFonts w:ascii="Tahoma" w:hAnsi="Tahoma" w:cs="Tahoma"/>
          <w:sz w:val="22"/>
          <w:szCs w:val="22"/>
        </w:rPr>
        <w:br/>
      </w:r>
      <w:r w:rsidRPr="00343967">
        <w:rPr>
          <w:rFonts w:ascii="Tahoma" w:hAnsi="Tahoma" w:cs="Tahoma"/>
          <w:sz w:val="22"/>
          <w:szCs w:val="22"/>
        </w:rPr>
        <w:t>Smluvní strany</w:t>
      </w:r>
    </w:p>
    <w:p w14:paraId="4F4645F6" w14:textId="77777777" w:rsidR="005B5281" w:rsidRPr="005E2AC8" w:rsidRDefault="005B5281" w:rsidP="005B5281">
      <w:pPr>
        <w:pStyle w:val="Zkladntext"/>
        <w:numPr>
          <w:ilvl w:val="0"/>
          <w:numId w:val="1"/>
        </w:numPr>
        <w:tabs>
          <w:tab w:val="clear" w:pos="720"/>
          <w:tab w:val="clear" w:pos="1418"/>
        </w:tabs>
        <w:ind w:left="357" w:hanging="357"/>
        <w:rPr>
          <w:rFonts w:ascii="Tahoma" w:hAnsi="Tahoma" w:cs="Tahoma"/>
          <w:b/>
          <w:bCs/>
          <w:sz w:val="22"/>
          <w:szCs w:val="22"/>
        </w:rPr>
      </w:pPr>
      <w:r w:rsidRPr="005E2AC8">
        <w:rPr>
          <w:rFonts w:ascii="Tahoma" w:hAnsi="Tahoma" w:cs="Tahoma"/>
          <w:b/>
          <w:bCs/>
          <w:sz w:val="22"/>
          <w:szCs w:val="22"/>
        </w:rPr>
        <w:t>Obchodní akademie a Vyšší odborná škola sociální,</w:t>
      </w:r>
      <w:r>
        <w:rPr>
          <w:rFonts w:ascii="Tahoma" w:hAnsi="Tahoma" w:cs="Tahoma"/>
          <w:b/>
          <w:bCs/>
          <w:sz w:val="22"/>
          <w:szCs w:val="22"/>
        </w:rPr>
        <w:t xml:space="preserve"> </w:t>
      </w:r>
      <w:r w:rsidRPr="005E2AC8">
        <w:rPr>
          <w:rFonts w:ascii="Tahoma" w:hAnsi="Tahoma" w:cs="Tahoma"/>
          <w:b/>
          <w:bCs/>
          <w:sz w:val="22"/>
          <w:szCs w:val="22"/>
        </w:rPr>
        <w:t xml:space="preserve">Ostrava-Mariánské Hory, příspěvková </w:t>
      </w:r>
      <w:r>
        <w:rPr>
          <w:rFonts w:ascii="Tahoma" w:hAnsi="Tahoma" w:cs="Tahoma"/>
          <w:b/>
          <w:bCs/>
          <w:sz w:val="22"/>
          <w:szCs w:val="22"/>
        </w:rPr>
        <w:t>o</w:t>
      </w:r>
      <w:r w:rsidRPr="005E2AC8">
        <w:rPr>
          <w:rFonts w:ascii="Tahoma" w:hAnsi="Tahoma" w:cs="Tahoma"/>
          <w:b/>
          <w:bCs/>
          <w:sz w:val="22"/>
          <w:szCs w:val="22"/>
        </w:rPr>
        <w:t>rganizace</w:t>
      </w:r>
    </w:p>
    <w:p w14:paraId="55F6D744" w14:textId="77777777" w:rsidR="005B5281" w:rsidRPr="000E4417" w:rsidRDefault="005B5281" w:rsidP="005B5281">
      <w:pPr>
        <w:numPr>
          <w:ilvl w:val="12"/>
          <w:numId w:val="0"/>
        </w:numPr>
        <w:tabs>
          <w:tab w:val="left" w:pos="2835"/>
        </w:tabs>
        <w:ind w:left="357"/>
        <w:jc w:val="both"/>
        <w:rPr>
          <w:rFonts w:ascii="Tahoma" w:hAnsi="Tahoma" w:cs="Tahoma"/>
          <w:sz w:val="22"/>
          <w:szCs w:val="22"/>
        </w:rPr>
      </w:pPr>
      <w:r w:rsidRPr="000E4417">
        <w:rPr>
          <w:rFonts w:ascii="Tahoma" w:hAnsi="Tahoma" w:cs="Tahoma"/>
          <w:sz w:val="22"/>
          <w:szCs w:val="22"/>
        </w:rPr>
        <w:t xml:space="preserve">se </w:t>
      </w:r>
      <w:proofErr w:type="gramStart"/>
      <w:r w:rsidRPr="000E4417">
        <w:rPr>
          <w:rFonts w:ascii="Tahoma" w:hAnsi="Tahoma" w:cs="Tahoma"/>
          <w:sz w:val="22"/>
          <w:szCs w:val="22"/>
        </w:rPr>
        <w:t xml:space="preserve">sídlem:   </w:t>
      </w:r>
      <w:proofErr w:type="gramEnd"/>
      <w:r w:rsidRPr="000E4417">
        <w:rPr>
          <w:rFonts w:ascii="Tahoma" w:hAnsi="Tahoma" w:cs="Tahoma"/>
          <w:sz w:val="22"/>
          <w:szCs w:val="22"/>
        </w:rPr>
        <w:t xml:space="preserve"> Karasova 16, Ostrava-Mariánské Hory</w:t>
      </w:r>
      <w:r w:rsidRPr="000E4417">
        <w:rPr>
          <w:rFonts w:ascii="Tahoma" w:hAnsi="Tahoma" w:cs="Tahoma"/>
          <w:sz w:val="22"/>
          <w:szCs w:val="22"/>
        </w:rPr>
        <w:tab/>
      </w:r>
    </w:p>
    <w:p w14:paraId="79AD30EE" w14:textId="7FE8091E" w:rsidR="005B5281" w:rsidRPr="000E4417" w:rsidRDefault="005B5281" w:rsidP="005B5281">
      <w:pPr>
        <w:numPr>
          <w:ilvl w:val="12"/>
          <w:numId w:val="0"/>
        </w:numPr>
        <w:tabs>
          <w:tab w:val="left" w:pos="2835"/>
        </w:tabs>
        <w:ind w:left="357"/>
        <w:jc w:val="both"/>
        <w:rPr>
          <w:rFonts w:ascii="Tahoma" w:hAnsi="Tahoma" w:cs="Tahoma"/>
          <w:iCs/>
          <w:sz w:val="22"/>
          <w:szCs w:val="22"/>
        </w:rPr>
      </w:pPr>
      <w:r w:rsidRPr="000E4417">
        <w:rPr>
          <w:rFonts w:ascii="Tahoma" w:hAnsi="Tahoma" w:cs="Tahoma"/>
          <w:sz w:val="22"/>
          <w:szCs w:val="22"/>
        </w:rPr>
        <w:t xml:space="preserve">zastoupena: </w:t>
      </w:r>
    </w:p>
    <w:p w14:paraId="043B0384" w14:textId="0D3E58F5" w:rsidR="005B5281" w:rsidRPr="000E4417" w:rsidRDefault="005B5281" w:rsidP="005B5281">
      <w:pPr>
        <w:numPr>
          <w:ilvl w:val="12"/>
          <w:numId w:val="0"/>
        </w:numPr>
        <w:tabs>
          <w:tab w:val="left" w:pos="2835"/>
        </w:tabs>
        <w:ind w:left="357"/>
        <w:jc w:val="both"/>
        <w:rPr>
          <w:rFonts w:ascii="Tahoma" w:hAnsi="Tahoma" w:cs="Tahoma"/>
          <w:sz w:val="22"/>
          <w:szCs w:val="22"/>
        </w:rPr>
      </w:pPr>
      <w:proofErr w:type="gramStart"/>
      <w:r w:rsidRPr="000E4417">
        <w:rPr>
          <w:rFonts w:ascii="Tahoma" w:hAnsi="Tahoma" w:cs="Tahoma"/>
          <w:sz w:val="22"/>
          <w:szCs w:val="22"/>
        </w:rPr>
        <w:t xml:space="preserve">IČO:   </w:t>
      </w:r>
      <w:proofErr w:type="gramEnd"/>
      <w:r w:rsidRPr="000E4417">
        <w:rPr>
          <w:rFonts w:ascii="Tahoma" w:hAnsi="Tahoma" w:cs="Tahoma"/>
          <w:sz w:val="22"/>
          <w:szCs w:val="22"/>
        </w:rPr>
        <w:t xml:space="preserve">        00602086</w:t>
      </w:r>
      <w:r w:rsidRPr="000E4417">
        <w:rPr>
          <w:rFonts w:ascii="Tahoma" w:hAnsi="Tahoma" w:cs="Tahoma"/>
          <w:sz w:val="22"/>
          <w:szCs w:val="22"/>
        </w:rPr>
        <w:tab/>
      </w:r>
    </w:p>
    <w:p w14:paraId="6702858A" w14:textId="77777777" w:rsidR="005B5281" w:rsidRPr="000E4417" w:rsidRDefault="005B5281" w:rsidP="005B5281">
      <w:pPr>
        <w:numPr>
          <w:ilvl w:val="12"/>
          <w:numId w:val="0"/>
        </w:numPr>
        <w:tabs>
          <w:tab w:val="left" w:pos="2835"/>
        </w:tabs>
        <w:ind w:left="357"/>
        <w:jc w:val="both"/>
        <w:rPr>
          <w:rFonts w:ascii="Tahoma" w:hAnsi="Tahoma" w:cs="Tahoma"/>
          <w:sz w:val="22"/>
          <w:szCs w:val="22"/>
        </w:rPr>
      </w:pPr>
      <w:proofErr w:type="gramStart"/>
      <w:r w:rsidRPr="000E4417">
        <w:rPr>
          <w:rFonts w:ascii="Tahoma" w:hAnsi="Tahoma" w:cs="Tahoma"/>
          <w:sz w:val="22"/>
          <w:szCs w:val="22"/>
        </w:rPr>
        <w:t xml:space="preserve">DIČ:   </w:t>
      </w:r>
      <w:proofErr w:type="gramEnd"/>
      <w:r w:rsidRPr="000E4417">
        <w:rPr>
          <w:rFonts w:ascii="Tahoma" w:hAnsi="Tahoma" w:cs="Tahoma"/>
          <w:sz w:val="22"/>
          <w:szCs w:val="22"/>
        </w:rPr>
        <w:t xml:space="preserve">        ---</w:t>
      </w:r>
      <w:r w:rsidRPr="000E4417">
        <w:rPr>
          <w:rFonts w:ascii="Tahoma" w:hAnsi="Tahoma" w:cs="Tahoma"/>
          <w:sz w:val="22"/>
          <w:szCs w:val="22"/>
        </w:rPr>
        <w:tab/>
      </w:r>
    </w:p>
    <w:p w14:paraId="66C9EDE0" w14:textId="77777777" w:rsidR="005B5281" w:rsidRPr="000E4417" w:rsidRDefault="005B5281" w:rsidP="005B5281">
      <w:pPr>
        <w:numPr>
          <w:ilvl w:val="12"/>
          <w:numId w:val="0"/>
        </w:numPr>
        <w:tabs>
          <w:tab w:val="left" w:pos="2835"/>
        </w:tabs>
        <w:ind w:left="357"/>
        <w:jc w:val="both"/>
        <w:rPr>
          <w:rFonts w:ascii="Tahoma" w:hAnsi="Tahoma" w:cs="Tahoma"/>
          <w:sz w:val="22"/>
          <w:szCs w:val="22"/>
        </w:rPr>
      </w:pPr>
      <w:r w:rsidRPr="000E4417">
        <w:rPr>
          <w:rFonts w:ascii="Tahoma" w:hAnsi="Tahoma" w:cs="Tahoma"/>
          <w:sz w:val="22"/>
          <w:szCs w:val="22"/>
        </w:rPr>
        <w:t xml:space="preserve">bankovní spojení: </w:t>
      </w:r>
      <w:r w:rsidRPr="00140680">
        <w:rPr>
          <w:rFonts w:ascii="Tahoma" w:hAnsi="Tahoma" w:cs="Tahoma"/>
          <w:sz w:val="22"/>
          <w:szCs w:val="22"/>
        </w:rPr>
        <w:t>KB Ostrava</w:t>
      </w:r>
    </w:p>
    <w:p w14:paraId="6BB7960B" w14:textId="77777777" w:rsidR="005B5281" w:rsidRPr="002939ED" w:rsidRDefault="005B5281" w:rsidP="005B5281">
      <w:pPr>
        <w:numPr>
          <w:ilvl w:val="12"/>
          <w:numId w:val="0"/>
        </w:numPr>
        <w:tabs>
          <w:tab w:val="left" w:pos="2835"/>
        </w:tabs>
        <w:ind w:left="357"/>
        <w:jc w:val="both"/>
        <w:rPr>
          <w:rFonts w:ascii="Tahoma" w:hAnsi="Tahoma" w:cs="Tahoma"/>
          <w:sz w:val="22"/>
          <w:szCs w:val="22"/>
        </w:rPr>
      </w:pPr>
      <w:r w:rsidRPr="000E4417">
        <w:rPr>
          <w:rFonts w:ascii="Tahoma" w:hAnsi="Tahoma" w:cs="Tahoma"/>
          <w:sz w:val="22"/>
          <w:szCs w:val="22"/>
        </w:rPr>
        <w:t xml:space="preserve">číslo účtu: </w:t>
      </w:r>
      <w:r w:rsidRPr="00140680">
        <w:rPr>
          <w:rFonts w:ascii="Tahoma" w:hAnsi="Tahoma" w:cs="Tahoma"/>
          <w:sz w:val="22"/>
          <w:szCs w:val="22"/>
        </w:rPr>
        <w:t>62235761/0100</w:t>
      </w:r>
      <w:r>
        <w:rPr>
          <w:rFonts w:ascii="Tahoma" w:hAnsi="Tahoma" w:cs="Tahoma"/>
          <w:sz w:val="22"/>
          <w:szCs w:val="22"/>
        </w:rPr>
        <w:tab/>
      </w:r>
    </w:p>
    <w:p w14:paraId="7D0424DF" w14:textId="77777777" w:rsidR="005B5281" w:rsidRDefault="005B5281" w:rsidP="005B5281">
      <w:pPr>
        <w:pStyle w:val="Zkladntext"/>
        <w:widowControl/>
        <w:numPr>
          <w:ilvl w:val="12"/>
          <w:numId w:val="0"/>
        </w:numPr>
        <w:tabs>
          <w:tab w:val="clear" w:pos="1418"/>
        </w:tabs>
        <w:autoSpaceDE/>
        <w:autoSpaceDN/>
        <w:ind w:left="357"/>
        <w:rPr>
          <w:rFonts w:ascii="Tahoma" w:hAnsi="Tahoma" w:cs="Tahoma"/>
          <w:iCs/>
          <w:sz w:val="22"/>
          <w:szCs w:val="22"/>
        </w:rPr>
      </w:pPr>
      <w:r w:rsidRPr="00F30922">
        <w:rPr>
          <w:rFonts w:ascii="Tahoma" w:hAnsi="Tahoma" w:cs="Tahoma"/>
          <w:iCs/>
          <w:sz w:val="22"/>
          <w:szCs w:val="22"/>
        </w:rPr>
        <w:t>(dále jen „kupující“)</w:t>
      </w:r>
    </w:p>
    <w:p w14:paraId="5FC83E71"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2FC5CEF0" w14:textId="2684F9B2" w:rsidR="006C58FF" w:rsidRPr="00343967" w:rsidRDefault="00617627" w:rsidP="00343967">
      <w:pPr>
        <w:pStyle w:val="Zkladntext"/>
        <w:numPr>
          <w:ilvl w:val="0"/>
          <w:numId w:val="1"/>
        </w:numPr>
        <w:tabs>
          <w:tab w:val="clear" w:pos="720"/>
          <w:tab w:val="clear" w:pos="1418"/>
        </w:tabs>
        <w:spacing w:after="60"/>
        <w:ind w:left="357" w:hanging="357"/>
        <w:rPr>
          <w:rFonts w:ascii="Tahoma" w:hAnsi="Tahoma" w:cs="Tahoma"/>
          <w:b/>
          <w:bCs/>
          <w:sz w:val="22"/>
          <w:szCs w:val="22"/>
        </w:rPr>
      </w:pPr>
      <w:proofErr w:type="spellStart"/>
      <w:r>
        <w:rPr>
          <w:rFonts w:ascii="Tahoma" w:hAnsi="Tahoma" w:cs="Tahoma"/>
          <w:b/>
          <w:bCs/>
          <w:sz w:val="22"/>
          <w:szCs w:val="22"/>
        </w:rPr>
        <w:t>Helpdesk</w:t>
      </w:r>
      <w:proofErr w:type="spellEnd"/>
      <w:r>
        <w:rPr>
          <w:rFonts w:ascii="Tahoma" w:hAnsi="Tahoma" w:cs="Tahoma"/>
          <w:b/>
          <w:bCs/>
          <w:sz w:val="22"/>
          <w:szCs w:val="22"/>
        </w:rPr>
        <w:t xml:space="preserve"> </w:t>
      </w:r>
      <w:proofErr w:type="spellStart"/>
      <w:r>
        <w:rPr>
          <w:rFonts w:ascii="Tahoma" w:hAnsi="Tahoma" w:cs="Tahoma"/>
          <w:b/>
          <w:bCs/>
          <w:sz w:val="22"/>
          <w:szCs w:val="22"/>
        </w:rPr>
        <w:t>Services</w:t>
      </w:r>
      <w:proofErr w:type="spellEnd"/>
      <w:r>
        <w:rPr>
          <w:rFonts w:ascii="Tahoma" w:hAnsi="Tahoma" w:cs="Tahoma"/>
          <w:b/>
          <w:bCs/>
          <w:sz w:val="22"/>
          <w:szCs w:val="22"/>
        </w:rPr>
        <w:t xml:space="preserve"> s.r.o.</w:t>
      </w:r>
    </w:p>
    <w:p w14:paraId="52A091D2" w14:textId="44DAFA0A"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6C58FF" w:rsidRPr="00343967">
        <w:rPr>
          <w:rFonts w:ascii="Tahoma" w:hAnsi="Tahoma" w:cs="Tahoma"/>
          <w:sz w:val="22"/>
          <w:szCs w:val="22"/>
        </w:rPr>
        <w:t>e sídlem:</w:t>
      </w:r>
      <w:r w:rsidR="00661993">
        <w:rPr>
          <w:rFonts w:ascii="Tahoma" w:hAnsi="Tahoma" w:cs="Tahoma"/>
          <w:sz w:val="22"/>
          <w:szCs w:val="22"/>
        </w:rPr>
        <w:t xml:space="preserve"> Švabinského 1700/4, Ostrava, 702 00</w:t>
      </w:r>
      <w:r w:rsidR="008561BD">
        <w:rPr>
          <w:rFonts w:ascii="Tahoma" w:hAnsi="Tahoma" w:cs="Tahoma"/>
          <w:sz w:val="22"/>
          <w:szCs w:val="22"/>
        </w:rPr>
        <w:tab/>
      </w:r>
    </w:p>
    <w:p w14:paraId="75070DD0" w14:textId="03B2C946"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6C58FF" w:rsidRPr="00343967">
        <w:rPr>
          <w:rFonts w:ascii="Tahoma" w:hAnsi="Tahoma" w:cs="Tahoma"/>
          <w:sz w:val="22"/>
          <w:szCs w:val="22"/>
        </w:rPr>
        <w:t>astoupena:</w:t>
      </w:r>
      <w:r w:rsidR="008561BD">
        <w:rPr>
          <w:rFonts w:ascii="Tahoma" w:hAnsi="Tahoma" w:cs="Tahoma"/>
          <w:sz w:val="22"/>
          <w:szCs w:val="22"/>
        </w:rPr>
        <w:tab/>
      </w:r>
    </w:p>
    <w:p w14:paraId="2AA9CD50" w14:textId="7B88CA8A"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617627" w:rsidRPr="00617627">
        <w:t xml:space="preserve"> </w:t>
      </w:r>
      <w:r w:rsidR="00617627" w:rsidRPr="00617627">
        <w:rPr>
          <w:rFonts w:ascii="Tahoma" w:hAnsi="Tahoma" w:cs="Tahoma"/>
          <w:sz w:val="22"/>
          <w:szCs w:val="22"/>
        </w:rPr>
        <w:t>29397553</w:t>
      </w:r>
      <w:r w:rsidR="008561BD">
        <w:rPr>
          <w:rFonts w:ascii="Tahoma" w:hAnsi="Tahoma" w:cs="Tahoma"/>
          <w:sz w:val="22"/>
          <w:szCs w:val="22"/>
        </w:rPr>
        <w:tab/>
      </w:r>
    </w:p>
    <w:p w14:paraId="044DC684" w14:textId="77777777" w:rsidR="0061762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661993">
        <w:rPr>
          <w:rFonts w:ascii="Tahoma" w:hAnsi="Tahoma" w:cs="Tahoma"/>
          <w:sz w:val="22"/>
          <w:szCs w:val="22"/>
        </w:rPr>
        <w:t>CZ</w:t>
      </w:r>
      <w:r w:rsidR="00617627" w:rsidRPr="00617627">
        <w:rPr>
          <w:rFonts w:ascii="Tahoma" w:hAnsi="Tahoma" w:cs="Tahoma"/>
          <w:sz w:val="22"/>
          <w:szCs w:val="22"/>
        </w:rPr>
        <w:t>29397553</w:t>
      </w:r>
      <w:r w:rsidR="00661993">
        <w:rPr>
          <w:rFonts w:ascii="Tahoma" w:hAnsi="Tahoma" w:cs="Tahoma"/>
          <w:sz w:val="22"/>
          <w:szCs w:val="22"/>
        </w:rPr>
        <w:t>2</w:t>
      </w:r>
    </w:p>
    <w:p w14:paraId="4F364D81" w14:textId="66F40DB7" w:rsidR="006C58FF" w:rsidRPr="00343967" w:rsidRDefault="0061762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Společnost není plátcem DPH</w:t>
      </w:r>
      <w:r w:rsidR="008561BD">
        <w:rPr>
          <w:rFonts w:ascii="Tahoma" w:hAnsi="Tahoma" w:cs="Tahoma"/>
          <w:sz w:val="22"/>
          <w:szCs w:val="22"/>
        </w:rPr>
        <w:tab/>
      </w:r>
    </w:p>
    <w:p w14:paraId="714826BA" w14:textId="58B81760"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sidR="00B12199">
        <w:rPr>
          <w:rFonts w:ascii="Tahoma" w:hAnsi="Tahoma" w:cs="Tahoma"/>
          <w:sz w:val="22"/>
          <w:szCs w:val="22"/>
        </w:rPr>
        <w:t xml:space="preserve"> </w:t>
      </w:r>
      <w:r w:rsidR="00B12199" w:rsidRPr="00B12199">
        <w:rPr>
          <w:rFonts w:ascii="Tahoma" w:hAnsi="Tahoma" w:cs="Tahoma"/>
          <w:sz w:val="22"/>
          <w:szCs w:val="22"/>
        </w:rPr>
        <w:t>Československá obchodní banka</w:t>
      </w:r>
      <w:r w:rsidR="008561BD">
        <w:rPr>
          <w:rFonts w:ascii="Tahoma" w:hAnsi="Tahoma" w:cs="Tahoma"/>
          <w:sz w:val="22"/>
          <w:szCs w:val="22"/>
        </w:rPr>
        <w:tab/>
      </w:r>
    </w:p>
    <w:p w14:paraId="780297BE" w14:textId="707AA73D"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sidR="00B12199">
        <w:rPr>
          <w:rFonts w:ascii="Tahoma" w:hAnsi="Tahoma" w:cs="Tahoma"/>
          <w:sz w:val="22"/>
          <w:szCs w:val="22"/>
        </w:rPr>
        <w:t xml:space="preserve"> </w:t>
      </w:r>
      <w:r w:rsidR="00617627" w:rsidRPr="00617627">
        <w:rPr>
          <w:rFonts w:ascii="Tahoma" w:hAnsi="Tahoma" w:cs="Tahoma"/>
          <w:sz w:val="22"/>
          <w:szCs w:val="22"/>
        </w:rPr>
        <w:t>2100545760</w:t>
      </w:r>
      <w:r w:rsidR="00617627">
        <w:rPr>
          <w:rFonts w:ascii="Tahoma" w:hAnsi="Tahoma" w:cs="Tahoma"/>
          <w:sz w:val="22"/>
          <w:szCs w:val="22"/>
        </w:rPr>
        <w:t>/</w:t>
      </w:r>
      <w:r w:rsidR="00617627" w:rsidRPr="00617627">
        <w:rPr>
          <w:rFonts w:ascii="Tahoma" w:hAnsi="Tahoma" w:cs="Tahoma"/>
          <w:sz w:val="22"/>
          <w:szCs w:val="22"/>
        </w:rPr>
        <w:t>2010</w:t>
      </w:r>
      <w:r w:rsidR="008561BD">
        <w:rPr>
          <w:rFonts w:ascii="Tahoma" w:hAnsi="Tahoma" w:cs="Tahoma"/>
          <w:sz w:val="22"/>
          <w:szCs w:val="22"/>
        </w:rPr>
        <w:tab/>
      </w:r>
    </w:p>
    <w:p w14:paraId="16843CB3" w14:textId="213730DA" w:rsidR="006C58FF" w:rsidRPr="00343967" w:rsidRDefault="006C58FF" w:rsidP="00343967">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Zapsána v</w:t>
      </w:r>
      <w:r w:rsidR="00B76E24">
        <w:rPr>
          <w:rFonts w:ascii="Tahoma" w:hAnsi="Tahoma" w:cs="Tahoma"/>
          <w:iCs/>
          <w:sz w:val="22"/>
          <w:szCs w:val="22"/>
        </w:rPr>
        <w:t> </w:t>
      </w:r>
      <w:r w:rsidRPr="00343967">
        <w:rPr>
          <w:rFonts w:ascii="Tahoma" w:hAnsi="Tahoma" w:cs="Tahoma"/>
          <w:iCs/>
          <w:sz w:val="22"/>
          <w:szCs w:val="22"/>
        </w:rPr>
        <w:t xml:space="preserve">obchodním rejstříku vedeném </w:t>
      </w:r>
      <w:r w:rsidR="00661993" w:rsidRPr="00661993">
        <w:rPr>
          <w:rFonts w:ascii="Tahoma" w:hAnsi="Tahoma" w:cs="Tahoma"/>
          <w:iCs/>
          <w:sz w:val="22"/>
          <w:szCs w:val="22"/>
        </w:rPr>
        <w:t>Krajský</w:t>
      </w:r>
      <w:r w:rsidR="00661993">
        <w:rPr>
          <w:rFonts w:ascii="Tahoma" w:hAnsi="Tahoma" w:cs="Tahoma"/>
          <w:iCs/>
          <w:sz w:val="22"/>
          <w:szCs w:val="22"/>
        </w:rPr>
        <w:t>m</w:t>
      </w:r>
      <w:r w:rsidR="00661993" w:rsidRPr="00661993">
        <w:rPr>
          <w:rFonts w:ascii="Tahoma" w:hAnsi="Tahoma" w:cs="Tahoma"/>
          <w:iCs/>
          <w:sz w:val="22"/>
          <w:szCs w:val="22"/>
        </w:rPr>
        <w:t xml:space="preserve"> soud</w:t>
      </w:r>
      <w:r w:rsidR="00661993">
        <w:rPr>
          <w:rFonts w:ascii="Tahoma" w:hAnsi="Tahoma" w:cs="Tahoma"/>
          <w:iCs/>
          <w:sz w:val="22"/>
          <w:szCs w:val="22"/>
        </w:rPr>
        <w:t>em</w:t>
      </w:r>
      <w:r w:rsidR="00661993" w:rsidRPr="00661993">
        <w:rPr>
          <w:rFonts w:ascii="Tahoma" w:hAnsi="Tahoma" w:cs="Tahoma"/>
          <w:iCs/>
          <w:sz w:val="22"/>
          <w:szCs w:val="22"/>
        </w:rPr>
        <w:t xml:space="preserve"> v</w:t>
      </w:r>
      <w:r w:rsidR="00661993">
        <w:rPr>
          <w:rFonts w:ascii="Tahoma" w:hAnsi="Tahoma" w:cs="Tahoma"/>
          <w:iCs/>
          <w:sz w:val="22"/>
          <w:szCs w:val="22"/>
        </w:rPr>
        <w:t> </w:t>
      </w:r>
      <w:r w:rsidR="00661993" w:rsidRPr="00661993">
        <w:rPr>
          <w:rFonts w:ascii="Tahoma" w:hAnsi="Tahoma" w:cs="Tahoma"/>
          <w:iCs/>
          <w:sz w:val="22"/>
          <w:szCs w:val="22"/>
        </w:rPr>
        <w:t>Ostravě</w:t>
      </w:r>
      <w:r w:rsidR="00661993">
        <w:rPr>
          <w:rFonts w:ascii="Tahoma" w:hAnsi="Tahoma" w:cs="Tahoma"/>
          <w:iCs/>
          <w:sz w:val="22"/>
          <w:szCs w:val="22"/>
        </w:rPr>
        <w:t>,</w:t>
      </w:r>
      <w:r w:rsidR="00343967">
        <w:rPr>
          <w:rFonts w:ascii="Tahoma" w:hAnsi="Tahoma" w:cs="Tahoma"/>
          <w:iCs/>
          <w:sz w:val="22"/>
          <w:szCs w:val="22"/>
        </w:rPr>
        <w:t xml:space="preserve"> </w:t>
      </w:r>
      <w:r w:rsidR="00661993" w:rsidRPr="00661993">
        <w:rPr>
          <w:rFonts w:ascii="Tahoma" w:hAnsi="Tahoma" w:cs="Tahoma"/>
          <w:iCs/>
          <w:sz w:val="22"/>
          <w:szCs w:val="22"/>
        </w:rPr>
        <w:t xml:space="preserve">C </w:t>
      </w:r>
      <w:r w:rsidR="00617627" w:rsidRPr="00617627">
        <w:rPr>
          <w:rFonts w:ascii="Tahoma" w:hAnsi="Tahoma" w:cs="Tahoma"/>
          <w:iCs/>
          <w:sz w:val="22"/>
          <w:szCs w:val="22"/>
        </w:rPr>
        <w:t>38823</w:t>
      </w:r>
      <w:r w:rsidR="00661993" w:rsidRPr="00661993">
        <w:rPr>
          <w:rFonts w:ascii="Tahoma" w:hAnsi="Tahoma" w:cs="Tahoma"/>
          <w:iCs/>
          <w:sz w:val="22"/>
          <w:szCs w:val="22"/>
        </w:rPr>
        <w:t>/KSOS</w:t>
      </w:r>
    </w:p>
    <w:p w14:paraId="6A196F6C" w14:textId="77777777" w:rsidR="006C58FF" w:rsidRPr="00343967" w:rsidRDefault="00343967"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5FCC190A"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33E9773D" w14:textId="77777777" w:rsidR="00DB69A9" w:rsidRPr="00343967"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w:t>
      </w:r>
      <w:r w:rsidR="00B00430" w:rsidRPr="00343967">
        <w:rPr>
          <w:rFonts w:ascii="Tahoma" w:hAnsi="Tahoma" w:cs="Tahoma"/>
          <w:sz w:val="22"/>
          <w:szCs w:val="22"/>
        </w:rPr>
        <w:t xml:space="preserve">dle </w:t>
      </w:r>
      <w:r w:rsidRPr="00343967">
        <w:rPr>
          <w:rFonts w:ascii="Tahoma" w:hAnsi="Tahoma" w:cs="Tahoma"/>
          <w:sz w:val="22"/>
          <w:szCs w:val="22"/>
        </w:rPr>
        <w:t xml:space="preserve">§ </w:t>
      </w:r>
      <w:smartTag w:uri="urn:schemas-microsoft-com:office:smarttags" w:element="metricconverter">
        <w:smartTagPr>
          <w:attr w:name="ProductID" w:val="2079 a"/>
        </w:smartTagPr>
        <w:r w:rsidRPr="00343967">
          <w:rPr>
            <w:rFonts w:ascii="Tahoma" w:hAnsi="Tahoma" w:cs="Tahoma"/>
            <w:sz w:val="22"/>
            <w:szCs w:val="22"/>
          </w:rPr>
          <w:t>2079 a</w:t>
        </w:r>
      </w:smartTag>
      <w:r w:rsidRPr="00343967">
        <w:rPr>
          <w:rFonts w:ascii="Tahoma" w:hAnsi="Tahoma" w:cs="Tahoma"/>
          <w:sz w:val="22"/>
          <w:szCs w:val="22"/>
        </w:rPr>
        <w:t xml:space="preserve"> násl. zákona č. 89/2012</w:t>
      </w:r>
      <w:r w:rsidR="00302D54" w:rsidRPr="00343967">
        <w:rPr>
          <w:rFonts w:ascii="Tahoma" w:hAnsi="Tahoma" w:cs="Tahoma"/>
          <w:sz w:val="22"/>
          <w:szCs w:val="22"/>
        </w:rPr>
        <w:t xml:space="preserve"> Sb.</w:t>
      </w:r>
      <w:r w:rsidRPr="00343967">
        <w:rPr>
          <w:rFonts w:ascii="Tahoma" w:hAnsi="Tahoma" w:cs="Tahoma"/>
          <w:sz w:val="22"/>
          <w:szCs w:val="22"/>
        </w:rPr>
        <w:t>, občanský zákoník (dále jen „občanský zákoník“); práva a povinnosti stran touto smlouvou neupravená se řídí příslušnými ustanoveními občanského zákoníku</w:t>
      </w:r>
      <w:r w:rsidR="00BD5FB9" w:rsidRPr="00BD5FB9">
        <w:rPr>
          <w:rFonts w:ascii="Tahoma" w:hAnsi="Tahoma" w:cs="Tahoma"/>
          <w:sz w:val="22"/>
          <w:szCs w:val="22"/>
        </w:rPr>
        <w:t xml:space="preserve"> </w:t>
      </w:r>
      <w:r w:rsidR="00BD5FB9">
        <w:rPr>
          <w:rFonts w:ascii="Tahoma" w:hAnsi="Tahoma" w:cs="Tahoma"/>
          <w:sz w:val="22"/>
          <w:szCs w:val="22"/>
        </w:rPr>
        <w:t>a příslušnými ustanoveními zákona č. 250/2000 Sb., o rozpočtových pravidlech územních rozpočtů, ve znění pozdějších předpisů</w:t>
      </w:r>
      <w:r w:rsidR="00BD5FB9" w:rsidRPr="002939ED">
        <w:rPr>
          <w:rFonts w:ascii="Tahoma" w:hAnsi="Tahoma" w:cs="Tahoma"/>
          <w:sz w:val="22"/>
          <w:szCs w:val="22"/>
        </w:rPr>
        <w:t>.</w:t>
      </w:r>
      <w:r w:rsidR="00BD5FB9">
        <w:rPr>
          <w:rFonts w:ascii="Tahoma" w:hAnsi="Tahoma" w:cs="Tahoma"/>
          <w:sz w:val="22"/>
          <w:szCs w:val="22"/>
        </w:rPr>
        <w:t xml:space="preserve"> Na základě tohoto zákona nabývá kupující majetek pro svého zřizovatele, kterým je Moravskoslezský kraj, IČO 70890692, se sídlem 28. října 117, 702 18 Ostrava</w:t>
      </w:r>
      <w:r w:rsidRPr="00343967">
        <w:rPr>
          <w:rFonts w:ascii="Tahoma" w:hAnsi="Tahoma" w:cs="Tahoma"/>
          <w:sz w:val="22"/>
          <w:szCs w:val="22"/>
        </w:rPr>
        <w:t>.</w:t>
      </w:r>
    </w:p>
    <w:p w14:paraId="1E903A80"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w:t>
      </w:r>
      <w:r w:rsidR="007C2B3E" w:rsidRPr="00074786">
        <w:rPr>
          <w:rFonts w:ascii="Tahoma" w:hAnsi="Tahoma" w:cs="Tahoma"/>
          <w:sz w:val="22"/>
          <w:szCs w:val="22"/>
        </w:rPr>
        <w:t>e </w:t>
      </w:r>
      <w:r w:rsidRPr="00074786">
        <w:rPr>
          <w:rFonts w:ascii="Tahoma" w:hAnsi="Tahoma" w:cs="Tahoma"/>
          <w:sz w:val="22"/>
          <w:szCs w:val="22"/>
        </w:rPr>
        <w:t>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Pr="00343967"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Je-li prodávající plátcem DPH, </w:t>
      </w:r>
      <w:r w:rsidR="008B43A1" w:rsidRPr="00343967">
        <w:rPr>
          <w:rFonts w:ascii="Tahoma" w:hAnsi="Tahoma" w:cs="Tahoma"/>
          <w:sz w:val="22"/>
          <w:szCs w:val="22"/>
        </w:rPr>
        <w:t xml:space="preserve">prohlašuje, že bankovní účet uvedený v čl. I </w:t>
      </w:r>
      <w:r w:rsidR="00301A6B" w:rsidRPr="00343967">
        <w:rPr>
          <w:rFonts w:ascii="Tahoma" w:hAnsi="Tahoma" w:cs="Tahoma"/>
          <w:sz w:val="22"/>
          <w:szCs w:val="22"/>
        </w:rPr>
        <w:t xml:space="preserve">odst. 2 </w:t>
      </w:r>
      <w:r w:rsidR="008B43A1" w:rsidRPr="00343967">
        <w:rPr>
          <w:rFonts w:ascii="Tahoma" w:hAnsi="Tahoma" w:cs="Tahoma"/>
          <w:sz w:val="22"/>
          <w:szCs w:val="22"/>
        </w:rPr>
        <w:t xml:space="preserve">této </w:t>
      </w:r>
      <w:r w:rsidR="008B43A1" w:rsidRPr="00343967">
        <w:rPr>
          <w:rFonts w:ascii="Tahoma" w:hAnsi="Tahoma" w:cs="Tahoma"/>
          <w:sz w:val="22"/>
          <w:szCs w:val="22"/>
        </w:rPr>
        <w:lastRenderedPageBreak/>
        <w:t>smlouvy je bankovním účtem zveřejněným ve s</w:t>
      </w:r>
      <w:r w:rsidR="00BD5FB9">
        <w:rPr>
          <w:rFonts w:ascii="Tahoma" w:hAnsi="Tahoma" w:cs="Tahoma"/>
          <w:sz w:val="22"/>
          <w:szCs w:val="22"/>
        </w:rPr>
        <w:t>myslu zákona č. 235/2004 </w:t>
      </w:r>
      <w:r w:rsidR="008561BD">
        <w:rPr>
          <w:rFonts w:ascii="Tahoma" w:hAnsi="Tahoma" w:cs="Tahoma"/>
          <w:sz w:val="22"/>
          <w:szCs w:val="22"/>
        </w:rPr>
        <w:t>Sb., o </w:t>
      </w:r>
      <w:r w:rsidR="008B43A1" w:rsidRPr="00343967">
        <w:rPr>
          <w:rFonts w:ascii="Tahoma" w:hAnsi="Tahoma" w:cs="Tahoma"/>
          <w:sz w:val="22"/>
          <w:szCs w:val="22"/>
        </w:rPr>
        <w:t>dani z přidané hodnoty, ve znění pozdějších předpisů</w:t>
      </w:r>
      <w:r w:rsidR="00CE4D87" w:rsidRPr="00343967">
        <w:rPr>
          <w:rFonts w:ascii="Tahoma" w:hAnsi="Tahoma" w:cs="Tahoma"/>
          <w:sz w:val="22"/>
          <w:szCs w:val="22"/>
        </w:rPr>
        <w:t xml:space="preserve"> (dále jen „zákon o DPH“)</w:t>
      </w:r>
      <w:r w:rsidR="008B43A1" w:rsidRPr="00343967">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343967">
        <w:rPr>
          <w:rFonts w:ascii="Tahoma" w:hAnsi="Tahoma" w:cs="Tahoma"/>
          <w:sz w:val="22"/>
          <w:szCs w:val="22"/>
        </w:rPr>
        <w:t xml:space="preserve">je-li prodávající plátcem DPH, musí být </w:t>
      </w:r>
      <w:r w:rsidR="008B43A1" w:rsidRPr="00343967">
        <w:rPr>
          <w:rFonts w:ascii="Tahoma" w:hAnsi="Tahoma" w:cs="Tahoma"/>
          <w:sz w:val="22"/>
          <w:szCs w:val="22"/>
        </w:rPr>
        <w:t>nový účet zveřejněným účtem ve smyslu předchozí věty.</w:t>
      </w:r>
    </w:p>
    <w:p w14:paraId="73A693AF"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osoby podepisující tuto smlouvu jsou k tomuto </w:t>
      </w:r>
      <w:r w:rsidR="00542288" w:rsidRPr="00343967">
        <w:rPr>
          <w:rFonts w:ascii="Tahoma" w:hAnsi="Tahoma" w:cs="Tahoma"/>
          <w:sz w:val="22"/>
          <w:szCs w:val="22"/>
        </w:rPr>
        <w:t>jednání</w:t>
      </w:r>
      <w:r w:rsidRPr="00343967">
        <w:rPr>
          <w:rFonts w:ascii="Tahoma" w:hAnsi="Tahoma" w:cs="Tahoma"/>
          <w:sz w:val="22"/>
          <w:szCs w:val="22"/>
        </w:rPr>
        <w:t xml:space="preserve"> oprávněny.</w:t>
      </w:r>
    </w:p>
    <w:p w14:paraId="587C9CA8" w14:textId="77777777" w:rsidR="00EB5B24"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Prodávající</w:t>
      </w:r>
      <w:r w:rsidR="00EB5B24" w:rsidRPr="00343967">
        <w:rPr>
          <w:rFonts w:ascii="Tahoma" w:hAnsi="Tahoma" w:cs="Tahoma"/>
          <w:sz w:val="22"/>
          <w:szCs w:val="22"/>
        </w:rPr>
        <w:t xml:space="preserve"> prohlašuje, že je odborně způsobilý k zajištění předmětu plnění podle této smlouvy.</w:t>
      </w:r>
    </w:p>
    <w:p w14:paraId="3F92AB14" w14:textId="77777777" w:rsidR="00EC015B" w:rsidRPr="00FA65E5" w:rsidRDefault="001E7435" w:rsidP="007B68BC">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FA65E5">
        <w:rPr>
          <w:rFonts w:ascii="Tahoma" w:hAnsi="Tahoma" w:cs="Tahoma"/>
          <w:sz w:val="22"/>
          <w:szCs w:val="22"/>
        </w:rPr>
        <w:t>Prodávající</w:t>
      </w:r>
      <w:r w:rsidR="00EC015B" w:rsidRPr="00FA65E5">
        <w:rPr>
          <w:rFonts w:ascii="Tahoma" w:hAnsi="Tahoma" w:cs="Tahoma"/>
          <w:sz w:val="22"/>
          <w:szCs w:val="22"/>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FA65E5">
        <w:rPr>
          <w:rFonts w:ascii="Tahoma" w:hAnsi="Tahoma" w:cs="Tahoma"/>
          <w:sz w:val="22"/>
          <w:szCs w:val="22"/>
        </w:rPr>
        <w:t>Prodávající</w:t>
      </w:r>
      <w:r w:rsidR="00EC015B" w:rsidRPr="00FA65E5">
        <w:rPr>
          <w:rFonts w:ascii="Tahoma" w:hAnsi="Tahoma" w:cs="Tahoma"/>
          <w:sz w:val="22"/>
          <w:szCs w:val="22"/>
        </w:rPr>
        <w:t xml:space="preserve"> bere na vědomí, že pokud je uvedené prohlášení nepravdivé, bude smlouva považována za neplatnou.</w:t>
      </w:r>
    </w:p>
    <w:p w14:paraId="10D79C57"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3A955CF2" w14:textId="5AD61765" w:rsidR="00066D69" w:rsidRPr="00343967"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se zavazuje </w:t>
      </w:r>
      <w:r w:rsidR="00617627">
        <w:rPr>
          <w:rFonts w:ascii="Tahoma" w:hAnsi="Tahoma" w:cs="Tahoma"/>
          <w:sz w:val="22"/>
          <w:szCs w:val="22"/>
        </w:rPr>
        <w:t>provést pro</w:t>
      </w:r>
      <w:r w:rsidR="00ED4184" w:rsidRPr="00343967">
        <w:rPr>
          <w:rFonts w:ascii="Tahoma" w:hAnsi="Tahoma" w:cs="Tahoma"/>
          <w:sz w:val="22"/>
          <w:szCs w:val="22"/>
        </w:rPr>
        <w:t xml:space="preserve"> </w:t>
      </w:r>
      <w:r w:rsidR="007A05EA" w:rsidRPr="00DB6C3E">
        <w:rPr>
          <w:rFonts w:ascii="Tahoma" w:hAnsi="Tahoma" w:cs="Tahoma"/>
          <w:sz w:val="22"/>
          <w:szCs w:val="22"/>
        </w:rPr>
        <w:t>kupující</w:t>
      </w:r>
      <w:r w:rsidR="00617627">
        <w:rPr>
          <w:rFonts w:ascii="Tahoma" w:hAnsi="Tahoma" w:cs="Tahoma"/>
          <w:sz w:val="22"/>
          <w:szCs w:val="22"/>
        </w:rPr>
        <w:t>ho práce dle seznamu poptávaných prací</w:t>
      </w:r>
      <w:r w:rsidR="00E01349">
        <w:rPr>
          <w:rFonts w:ascii="Tahoma" w:hAnsi="Tahoma" w:cs="Tahoma"/>
          <w:sz w:val="22"/>
          <w:szCs w:val="22"/>
        </w:rPr>
        <w:t>.</w:t>
      </w:r>
      <w:bookmarkStart w:id="1" w:name="_Hlk151715261"/>
      <w:r w:rsidR="00E01349">
        <w:rPr>
          <w:rFonts w:ascii="Tahoma" w:hAnsi="Tahoma" w:cs="Tahoma"/>
          <w:sz w:val="22"/>
          <w:szCs w:val="22"/>
        </w:rPr>
        <w:t xml:space="preserve"> Jedná se převážně o </w:t>
      </w:r>
      <w:r w:rsidR="00617627" w:rsidRPr="00617627">
        <w:rPr>
          <w:rFonts w:ascii="Tahoma" w:hAnsi="Tahoma" w:cs="Tahoma"/>
          <w:sz w:val="22"/>
          <w:szCs w:val="22"/>
        </w:rPr>
        <w:t xml:space="preserve">montáž, instalaci a konfigurací nově zakoupených </w:t>
      </w:r>
      <w:r w:rsidR="00F00083">
        <w:rPr>
          <w:rFonts w:ascii="Tahoma" w:hAnsi="Tahoma" w:cs="Tahoma"/>
          <w:sz w:val="22"/>
          <w:szCs w:val="22"/>
        </w:rPr>
        <w:t xml:space="preserve">IT komponentů </w:t>
      </w:r>
      <w:bookmarkEnd w:id="1"/>
      <w:r w:rsidR="00F00083">
        <w:rPr>
          <w:rFonts w:ascii="Tahoma" w:hAnsi="Tahoma" w:cs="Tahoma"/>
          <w:sz w:val="22"/>
          <w:szCs w:val="22"/>
        </w:rPr>
        <w:t>(</w:t>
      </w:r>
      <w:r w:rsidR="00617627" w:rsidRPr="00617627">
        <w:rPr>
          <w:rFonts w:ascii="Tahoma" w:hAnsi="Tahoma" w:cs="Tahoma"/>
          <w:sz w:val="22"/>
          <w:szCs w:val="22"/>
        </w:rPr>
        <w:t xml:space="preserve">server, zálohovací zařízení, aktivní síťové prvky, </w:t>
      </w:r>
      <w:proofErr w:type="spellStart"/>
      <w:r w:rsidR="00617627" w:rsidRPr="00617627">
        <w:rPr>
          <w:rFonts w:ascii="Tahoma" w:hAnsi="Tahoma" w:cs="Tahoma"/>
          <w:sz w:val="22"/>
          <w:szCs w:val="22"/>
        </w:rPr>
        <w:t>wifi</w:t>
      </w:r>
      <w:proofErr w:type="spellEnd"/>
      <w:r w:rsidR="00617627" w:rsidRPr="00617627">
        <w:rPr>
          <w:rFonts w:ascii="Tahoma" w:hAnsi="Tahoma" w:cs="Tahoma"/>
          <w:sz w:val="22"/>
          <w:szCs w:val="22"/>
        </w:rPr>
        <w:t>).</w:t>
      </w:r>
      <w:r w:rsidR="007A05EA" w:rsidRPr="00DB6C3E">
        <w:rPr>
          <w:rFonts w:ascii="Tahoma" w:hAnsi="Tahoma" w:cs="Tahoma"/>
          <w:sz w:val="22"/>
          <w:szCs w:val="22"/>
        </w:rPr>
        <w:t xml:space="preserve"> </w:t>
      </w:r>
      <w:r w:rsidRPr="00343967">
        <w:rPr>
          <w:rFonts w:ascii="Tahoma" w:hAnsi="Tahoma" w:cs="Tahoma"/>
          <w:sz w:val="22"/>
          <w:szCs w:val="22"/>
        </w:rPr>
        <w:t xml:space="preserve">Kupující se zavazuje </w:t>
      </w:r>
      <w:r w:rsidR="00F00083">
        <w:rPr>
          <w:rFonts w:ascii="Tahoma" w:hAnsi="Tahoma" w:cs="Tahoma"/>
          <w:sz w:val="22"/>
          <w:szCs w:val="22"/>
        </w:rPr>
        <w:t>práce</w:t>
      </w:r>
      <w:r w:rsidR="00FD61D4" w:rsidRPr="00343967">
        <w:rPr>
          <w:rFonts w:ascii="Tahoma" w:hAnsi="Tahoma" w:cs="Tahoma"/>
          <w:sz w:val="22"/>
          <w:szCs w:val="22"/>
        </w:rPr>
        <w:t xml:space="preserve"> převzít a</w:t>
      </w:r>
      <w:r w:rsidR="008561BD">
        <w:rPr>
          <w:rFonts w:ascii="Tahoma" w:hAnsi="Tahoma" w:cs="Tahoma"/>
          <w:sz w:val="22"/>
          <w:szCs w:val="22"/>
        </w:rPr>
        <w:t> </w:t>
      </w:r>
      <w:r w:rsidRPr="00343967">
        <w:rPr>
          <w:rFonts w:ascii="Tahoma" w:hAnsi="Tahoma" w:cs="Tahoma"/>
          <w:sz w:val="22"/>
          <w:szCs w:val="22"/>
        </w:rPr>
        <w:t xml:space="preserve">zaplatit </w:t>
      </w:r>
      <w:r w:rsidR="00FD61D4" w:rsidRPr="00343967">
        <w:rPr>
          <w:rFonts w:ascii="Tahoma" w:hAnsi="Tahoma" w:cs="Tahoma"/>
          <w:sz w:val="22"/>
          <w:szCs w:val="22"/>
        </w:rPr>
        <w:t xml:space="preserve">za ně </w:t>
      </w:r>
      <w:r w:rsidRPr="00343967">
        <w:rPr>
          <w:rFonts w:ascii="Tahoma" w:hAnsi="Tahoma" w:cs="Tahoma"/>
          <w:sz w:val="22"/>
          <w:szCs w:val="22"/>
        </w:rPr>
        <w:t>prodávajícímu kupní cenu dle čl. I</w:t>
      </w:r>
      <w:r w:rsidR="00816D90" w:rsidRPr="00343967">
        <w:rPr>
          <w:rFonts w:ascii="Tahoma" w:hAnsi="Tahoma" w:cs="Tahoma"/>
          <w:sz w:val="22"/>
          <w:szCs w:val="22"/>
        </w:rPr>
        <w:t>V</w:t>
      </w:r>
      <w:r w:rsidRPr="00343967">
        <w:rPr>
          <w:rFonts w:ascii="Tahoma" w:hAnsi="Tahoma" w:cs="Tahoma"/>
          <w:sz w:val="22"/>
          <w:szCs w:val="22"/>
        </w:rPr>
        <w:t xml:space="preserve"> této smlouvy.</w:t>
      </w:r>
      <w:r w:rsidR="00E01349">
        <w:rPr>
          <w:rFonts w:ascii="Tahoma" w:hAnsi="Tahoma" w:cs="Tahoma"/>
          <w:sz w:val="22"/>
          <w:szCs w:val="22"/>
        </w:rPr>
        <w:t xml:space="preserve"> Seznam prac</w:t>
      </w:r>
      <w:r w:rsidR="00312C8B">
        <w:rPr>
          <w:rFonts w:ascii="Tahoma" w:hAnsi="Tahoma" w:cs="Tahoma"/>
          <w:sz w:val="22"/>
          <w:szCs w:val="22"/>
        </w:rPr>
        <w:t>í je uveden na konci smlouvy. Postup prací a případné změny budou vzájemně konzultovány mezi prodávajícím a kupujícím.</w:t>
      </w:r>
    </w:p>
    <w:p w14:paraId="5F221597" w14:textId="5176DFA7" w:rsidR="00617627" w:rsidRPr="00617627" w:rsidRDefault="00617627" w:rsidP="00617627">
      <w:pPr>
        <w:pStyle w:val="Zkladntext"/>
        <w:numPr>
          <w:ilvl w:val="0"/>
          <w:numId w:val="14"/>
        </w:numPr>
        <w:tabs>
          <w:tab w:val="clear" w:pos="360"/>
        </w:tabs>
        <w:rPr>
          <w:rFonts w:ascii="Tahoma" w:hAnsi="Tahoma" w:cs="Tahoma"/>
          <w:sz w:val="22"/>
          <w:szCs w:val="22"/>
        </w:rPr>
      </w:pPr>
      <w:r>
        <w:rPr>
          <w:rFonts w:ascii="Tahoma" w:hAnsi="Tahoma" w:cs="Tahoma"/>
          <w:sz w:val="22"/>
          <w:szCs w:val="22"/>
        </w:rPr>
        <w:t>Provedené práce</w:t>
      </w:r>
      <w:r w:rsidRPr="00617627">
        <w:rPr>
          <w:rFonts w:ascii="Tahoma" w:hAnsi="Tahoma" w:cs="Tahoma"/>
          <w:sz w:val="22"/>
          <w:szCs w:val="22"/>
        </w:rPr>
        <w:t xml:space="preserve"> a úpravy musí být v souladu nebo směřovat ke stavu definovaného ve „Standardu konektivity, infrastruktury a </w:t>
      </w:r>
      <w:proofErr w:type="spellStart"/>
      <w:r w:rsidRPr="00617627">
        <w:rPr>
          <w:rFonts w:ascii="Tahoma" w:hAnsi="Tahoma" w:cs="Tahoma"/>
          <w:sz w:val="22"/>
          <w:szCs w:val="22"/>
        </w:rPr>
        <w:t>kyberbezpečnosti</w:t>
      </w:r>
      <w:proofErr w:type="spellEnd"/>
      <w:r w:rsidRPr="00617627">
        <w:rPr>
          <w:rFonts w:ascii="Tahoma" w:hAnsi="Tahoma" w:cs="Tahoma"/>
          <w:sz w:val="22"/>
          <w:szCs w:val="22"/>
        </w:rPr>
        <w:t xml:space="preserve"> MSK“. </w:t>
      </w:r>
    </w:p>
    <w:p w14:paraId="0F1B7141" w14:textId="39A3376B" w:rsidR="00066D69" w:rsidRDefault="00617627" w:rsidP="00617627">
      <w:pPr>
        <w:pStyle w:val="Zkladntext"/>
        <w:numPr>
          <w:ilvl w:val="0"/>
          <w:numId w:val="14"/>
        </w:numPr>
        <w:tabs>
          <w:tab w:val="clear" w:pos="1418"/>
        </w:tabs>
        <w:rPr>
          <w:rFonts w:ascii="Tahoma" w:hAnsi="Tahoma" w:cs="Tahoma"/>
          <w:sz w:val="22"/>
          <w:szCs w:val="22"/>
        </w:rPr>
      </w:pPr>
      <w:r w:rsidRPr="00617627">
        <w:rPr>
          <w:rFonts w:ascii="Tahoma" w:hAnsi="Tahoma" w:cs="Tahoma"/>
          <w:sz w:val="22"/>
          <w:szCs w:val="22"/>
        </w:rPr>
        <w:t>Součástí tohoto seznamu je rovněž zjednodušené schéma cíleného stavu páteřní sítě.</w:t>
      </w:r>
    </w:p>
    <w:p w14:paraId="04EE4212" w14:textId="5D613750" w:rsidR="00C7259C" w:rsidRPr="00CF2E40" w:rsidRDefault="00066D69" w:rsidP="00C7259C">
      <w:pPr>
        <w:pStyle w:val="Zkladntext"/>
        <w:numPr>
          <w:ilvl w:val="0"/>
          <w:numId w:val="14"/>
        </w:numPr>
        <w:tabs>
          <w:tab w:val="clear" w:pos="360"/>
          <w:tab w:val="clear" w:pos="1418"/>
        </w:tabs>
        <w:rPr>
          <w:rFonts w:ascii="Tahoma" w:hAnsi="Tahoma" w:cs="Tahoma"/>
          <w:sz w:val="22"/>
          <w:szCs w:val="22"/>
        </w:rPr>
      </w:pPr>
      <w:r w:rsidRPr="00CF2E40">
        <w:rPr>
          <w:rFonts w:ascii="Tahoma" w:hAnsi="Tahoma" w:cs="Tahoma"/>
          <w:sz w:val="22"/>
          <w:szCs w:val="22"/>
        </w:rPr>
        <w:t>Účelem této smlouvy</w:t>
      </w:r>
      <w:r w:rsidR="008561BD" w:rsidRPr="00CF2E40">
        <w:rPr>
          <w:rFonts w:ascii="Tahoma" w:hAnsi="Tahoma" w:cs="Tahoma"/>
          <w:sz w:val="22"/>
          <w:szCs w:val="22"/>
        </w:rPr>
        <w:t xml:space="preserve"> je </w:t>
      </w:r>
      <w:r w:rsidR="00C7259C" w:rsidRPr="00CF2E40">
        <w:rPr>
          <w:rFonts w:ascii="Tahoma" w:hAnsi="Tahoma" w:cs="Tahoma"/>
          <w:sz w:val="22"/>
          <w:szCs w:val="22"/>
        </w:rPr>
        <w:t>Investice do IT infrastruktury</w:t>
      </w:r>
      <w:r w:rsidR="00C7259C" w:rsidRPr="00CF2E40">
        <w:rPr>
          <w:rFonts w:ascii="Tahoma" w:hAnsi="Tahoma" w:cs="Tahoma"/>
          <w:i/>
          <w:sz w:val="22"/>
          <w:szCs w:val="22"/>
        </w:rPr>
        <w:t xml:space="preserve">. </w:t>
      </w:r>
    </w:p>
    <w:p w14:paraId="4ADA78DB" w14:textId="60393A74" w:rsidR="00140680" w:rsidRDefault="00140680" w:rsidP="00343967">
      <w:pPr>
        <w:pStyle w:val="slolnkuSmlouvy"/>
        <w:spacing w:before="360"/>
        <w:rPr>
          <w:rFonts w:ascii="Tahoma" w:hAnsi="Tahoma" w:cs="Tahoma"/>
          <w:sz w:val="22"/>
          <w:szCs w:val="22"/>
        </w:rPr>
      </w:pPr>
      <w:r>
        <w:rPr>
          <w:rFonts w:ascii="Tahoma" w:hAnsi="Tahoma" w:cs="Tahoma"/>
          <w:sz w:val="22"/>
          <w:szCs w:val="22"/>
        </w:rPr>
        <w:t>IV.</w:t>
      </w:r>
    </w:p>
    <w:p w14:paraId="4369529A" w14:textId="155DCEFD" w:rsidR="00066D69" w:rsidRPr="00343967" w:rsidRDefault="0097461E" w:rsidP="00140680">
      <w:pPr>
        <w:pStyle w:val="slolnkuSmlouvy"/>
        <w:spacing w:before="0"/>
        <w:rPr>
          <w:rFonts w:ascii="Tahoma" w:hAnsi="Tahoma" w:cs="Tahoma"/>
          <w:sz w:val="22"/>
          <w:szCs w:val="22"/>
        </w:rPr>
      </w:pPr>
      <w:r w:rsidRPr="00343967">
        <w:rPr>
          <w:rFonts w:ascii="Tahoma" w:hAnsi="Tahoma" w:cs="Tahoma"/>
          <w:sz w:val="22"/>
          <w:szCs w:val="22"/>
        </w:rPr>
        <w:t>K</w:t>
      </w:r>
      <w:r w:rsidR="00066D69" w:rsidRPr="00343967">
        <w:rPr>
          <w:rFonts w:ascii="Tahoma" w:hAnsi="Tahoma" w:cs="Tahoma"/>
          <w:sz w:val="22"/>
          <w:szCs w:val="22"/>
        </w:rPr>
        <w:t>upní c</w:t>
      </w:r>
      <w:r w:rsidRPr="00343967">
        <w:rPr>
          <w:rFonts w:ascii="Tahoma" w:hAnsi="Tahoma" w:cs="Tahoma"/>
          <w:sz w:val="22"/>
          <w:szCs w:val="22"/>
        </w:rPr>
        <w:t>ena</w:t>
      </w:r>
    </w:p>
    <w:p w14:paraId="2B33D996" w14:textId="77777777" w:rsidR="001E7435" w:rsidRDefault="00827B5F" w:rsidP="001E7435">
      <w:pPr>
        <w:numPr>
          <w:ilvl w:val="0"/>
          <w:numId w:val="33"/>
        </w:numPr>
        <w:spacing w:before="120"/>
        <w:ind w:left="357" w:hanging="357"/>
        <w:jc w:val="both"/>
        <w:rPr>
          <w:rFonts w:ascii="Tahoma" w:hAnsi="Tahoma" w:cs="Tahoma"/>
          <w:sz w:val="22"/>
          <w:szCs w:val="22"/>
        </w:rPr>
      </w:pPr>
      <w:r w:rsidRPr="00343967">
        <w:rPr>
          <w:rFonts w:ascii="Tahoma" w:hAnsi="Tahoma" w:cs="Tahoma"/>
          <w:sz w:val="22"/>
          <w:szCs w:val="22"/>
        </w:rPr>
        <w:t xml:space="preserve">Kupní cena </w:t>
      </w:r>
      <w:r w:rsidR="001E7435">
        <w:rPr>
          <w:rFonts w:ascii="Tahoma" w:hAnsi="Tahoma" w:cs="Tahoma"/>
          <w:sz w:val="22"/>
          <w:szCs w:val="22"/>
        </w:rPr>
        <w:t xml:space="preserve">je stanovena dohodou smluvních stran a </w:t>
      </w:r>
      <w:r w:rsidR="00931340" w:rsidRPr="00343967">
        <w:rPr>
          <w:rFonts w:ascii="Tahoma" w:hAnsi="Tahoma" w:cs="Tahoma"/>
          <w:sz w:val="22"/>
          <w:szCs w:val="22"/>
        </w:rPr>
        <w:t>činí</w:t>
      </w:r>
      <w:r w:rsidR="001E7435">
        <w:rPr>
          <w:rFonts w:ascii="Tahoma" w:hAnsi="Tahoma" w:cs="Tahoma"/>
          <w:sz w:val="22"/>
          <w:szCs w:val="22"/>
        </w:rPr>
        <w:t>:</w:t>
      </w:r>
    </w:p>
    <w:p w14:paraId="7F2F2761" w14:textId="44E3323C" w:rsidR="001E7435" w:rsidRDefault="00A330F5" w:rsidP="001E7435">
      <w:pPr>
        <w:pStyle w:val="Zkladntextodsazen2"/>
        <w:tabs>
          <w:tab w:val="right" w:pos="4253"/>
        </w:tabs>
        <w:spacing w:before="120"/>
        <w:ind w:left="357" w:firstLine="0"/>
        <w:rPr>
          <w:rFonts w:ascii="Tahoma" w:hAnsi="Tahoma" w:cs="Tahoma"/>
          <w:sz w:val="22"/>
          <w:szCs w:val="22"/>
        </w:rPr>
      </w:pPr>
      <w:r>
        <w:rPr>
          <w:rFonts w:ascii="Tahoma" w:hAnsi="Tahoma" w:cs="Tahoma"/>
          <w:sz w:val="22"/>
          <w:szCs w:val="22"/>
        </w:rPr>
        <w:t>Cena práce</w:t>
      </w:r>
      <w:r w:rsidR="00661993">
        <w:rPr>
          <w:rFonts w:ascii="Tahoma" w:hAnsi="Tahoma" w:cs="Tahoma"/>
          <w:sz w:val="22"/>
          <w:szCs w:val="22"/>
        </w:rPr>
        <w:tab/>
      </w:r>
      <w:r>
        <w:rPr>
          <w:rFonts w:ascii="Tahoma" w:hAnsi="Tahoma" w:cs="Tahoma"/>
          <w:sz w:val="22"/>
          <w:szCs w:val="22"/>
        </w:rPr>
        <w:t>175 000</w:t>
      </w:r>
      <w:r w:rsidR="001E7435">
        <w:rPr>
          <w:rFonts w:ascii="Tahoma" w:hAnsi="Tahoma" w:cs="Tahoma"/>
          <w:sz w:val="22"/>
          <w:szCs w:val="22"/>
        </w:rPr>
        <w:t> Kč</w:t>
      </w:r>
      <w:r w:rsidR="00312C8B">
        <w:rPr>
          <w:rFonts w:ascii="Tahoma" w:hAnsi="Tahoma" w:cs="Tahoma"/>
          <w:sz w:val="22"/>
          <w:szCs w:val="22"/>
        </w:rPr>
        <w:t xml:space="preserve"> </w:t>
      </w:r>
    </w:p>
    <w:p w14:paraId="78537CCF" w14:textId="77777777" w:rsidR="00A330F5" w:rsidRDefault="00A330F5" w:rsidP="001E7435">
      <w:pPr>
        <w:pStyle w:val="Zkladntextodsazen2"/>
        <w:tabs>
          <w:tab w:val="right" w:pos="4253"/>
        </w:tabs>
        <w:ind w:left="357" w:firstLine="0"/>
        <w:rPr>
          <w:rFonts w:ascii="Tahoma" w:hAnsi="Tahoma" w:cs="Tahoma"/>
          <w:bCs/>
          <w:sz w:val="22"/>
          <w:szCs w:val="22"/>
        </w:rPr>
      </w:pPr>
    </w:p>
    <w:p w14:paraId="12846AFA" w14:textId="74AF196F" w:rsidR="00A330F5" w:rsidRDefault="00A330F5" w:rsidP="001E7435">
      <w:pPr>
        <w:pStyle w:val="Zkladntextodsazen2"/>
        <w:tabs>
          <w:tab w:val="right" w:pos="4253"/>
        </w:tabs>
        <w:ind w:left="357" w:firstLine="0"/>
        <w:rPr>
          <w:rFonts w:ascii="Tahoma" w:hAnsi="Tahoma" w:cs="Tahoma"/>
          <w:sz w:val="22"/>
          <w:szCs w:val="22"/>
        </w:rPr>
      </w:pPr>
      <w:r w:rsidRPr="00A330F5">
        <w:rPr>
          <w:rFonts w:ascii="Tahoma" w:hAnsi="Tahoma" w:cs="Tahoma"/>
          <w:sz w:val="22"/>
          <w:szCs w:val="22"/>
        </w:rPr>
        <w:t>Prodávající prohlašuje, že není plátcem DPH.</w:t>
      </w:r>
      <w:r w:rsidR="00312C8B">
        <w:rPr>
          <w:rFonts w:ascii="Tahoma" w:hAnsi="Tahoma" w:cs="Tahoma"/>
          <w:sz w:val="22"/>
          <w:szCs w:val="22"/>
        </w:rPr>
        <w:t xml:space="preserve"> Cena prací je pro kupujícího konečná</w:t>
      </w:r>
      <w:r w:rsidR="001C7CAC">
        <w:rPr>
          <w:rFonts w:ascii="Tahoma" w:hAnsi="Tahoma" w:cs="Tahoma"/>
          <w:sz w:val="22"/>
          <w:szCs w:val="22"/>
        </w:rPr>
        <w:t>.</w:t>
      </w:r>
    </w:p>
    <w:p w14:paraId="09A77348"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14:paraId="77FE465A" w14:textId="51D89D2C" w:rsidR="00066D69" w:rsidRPr="008026F0" w:rsidRDefault="00066D69" w:rsidP="00BA7EAD">
      <w:pPr>
        <w:pStyle w:val="Zkladntext"/>
        <w:numPr>
          <w:ilvl w:val="0"/>
          <w:numId w:val="17"/>
        </w:numPr>
        <w:tabs>
          <w:tab w:val="clear" w:pos="360"/>
          <w:tab w:val="clear" w:pos="1418"/>
        </w:tabs>
        <w:rPr>
          <w:rFonts w:ascii="Tahoma" w:hAnsi="Tahoma" w:cs="Tahoma"/>
          <w:sz w:val="22"/>
          <w:szCs w:val="22"/>
        </w:rPr>
      </w:pPr>
      <w:r w:rsidRPr="008026F0">
        <w:rPr>
          <w:rFonts w:ascii="Tahoma" w:hAnsi="Tahoma" w:cs="Tahoma"/>
          <w:sz w:val="22"/>
          <w:szCs w:val="22"/>
        </w:rPr>
        <w:t xml:space="preserve">Prodávající je povinen </w:t>
      </w:r>
      <w:r w:rsidR="00A330F5">
        <w:rPr>
          <w:rFonts w:ascii="Tahoma" w:hAnsi="Tahoma" w:cs="Tahoma"/>
          <w:sz w:val="22"/>
          <w:szCs w:val="22"/>
        </w:rPr>
        <w:t>provést práce</w:t>
      </w:r>
      <w:r w:rsidRPr="008026F0">
        <w:rPr>
          <w:rFonts w:ascii="Tahoma" w:hAnsi="Tahoma" w:cs="Tahoma"/>
          <w:sz w:val="22"/>
          <w:szCs w:val="22"/>
        </w:rPr>
        <w:t xml:space="preserve"> </w:t>
      </w:r>
      <w:r w:rsidR="008F0621" w:rsidRPr="008026F0">
        <w:rPr>
          <w:rFonts w:ascii="Tahoma" w:hAnsi="Tahoma" w:cs="Tahoma"/>
          <w:sz w:val="22"/>
          <w:szCs w:val="22"/>
        </w:rPr>
        <w:t>v</w:t>
      </w:r>
      <w:r w:rsidRPr="008026F0">
        <w:rPr>
          <w:rFonts w:ascii="Tahoma" w:hAnsi="Tahoma" w:cs="Tahoma"/>
          <w:sz w:val="22"/>
          <w:szCs w:val="22"/>
        </w:rPr>
        <w:t xml:space="preserve"> míst</w:t>
      </w:r>
      <w:r w:rsidR="008F0621" w:rsidRPr="008026F0">
        <w:rPr>
          <w:rFonts w:ascii="Tahoma" w:hAnsi="Tahoma" w:cs="Tahoma"/>
          <w:sz w:val="22"/>
          <w:szCs w:val="22"/>
        </w:rPr>
        <w:t>ě</w:t>
      </w:r>
      <w:r w:rsidRPr="008026F0">
        <w:rPr>
          <w:rFonts w:ascii="Tahoma" w:hAnsi="Tahoma" w:cs="Tahoma"/>
          <w:sz w:val="22"/>
          <w:szCs w:val="22"/>
        </w:rPr>
        <w:t xml:space="preserve"> plnění, kterým je</w:t>
      </w:r>
      <w:r w:rsidR="00C21325" w:rsidRPr="008026F0">
        <w:rPr>
          <w:rFonts w:ascii="Tahoma" w:hAnsi="Tahoma" w:cs="Tahoma"/>
          <w:sz w:val="22"/>
          <w:szCs w:val="22"/>
        </w:rPr>
        <w:t xml:space="preserve"> </w:t>
      </w:r>
      <w:r w:rsidR="00E86115" w:rsidRPr="008026F0">
        <w:rPr>
          <w:rFonts w:ascii="Tahoma" w:hAnsi="Tahoma" w:cs="Tahoma"/>
          <w:sz w:val="22"/>
          <w:szCs w:val="22"/>
        </w:rPr>
        <w:t>sídlo kupujícího.</w:t>
      </w:r>
    </w:p>
    <w:p w14:paraId="70DDE98C" w14:textId="59422572" w:rsidR="00587A33" w:rsidRDefault="00587A33" w:rsidP="008026F0">
      <w:pPr>
        <w:pStyle w:val="Zkladntext"/>
        <w:numPr>
          <w:ilvl w:val="0"/>
          <w:numId w:val="17"/>
        </w:numPr>
        <w:tabs>
          <w:tab w:val="clear" w:pos="360"/>
          <w:tab w:val="clear" w:pos="1418"/>
        </w:tabs>
        <w:rPr>
          <w:rFonts w:ascii="Tahoma" w:hAnsi="Tahoma" w:cs="Tahoma"/>
          <w:sz w:val="22"/>
          <w:szCs w:val="22"/>
        </w:rPr>
      </w:pPr>
      <w:r w:rsidRPr="008026F0">
        <w:rPr>
          <w:rFonts w:ascii="Tahoma" w:hAnsi="Tahoma" w:cs="Tahoma"/>
          <w:sz w:val="22"/>
          <w:szCs w:val="22"/>
        </w:rPr>
        <w:t xml:space="preserve">Prodávající se zavazuje </w:t>
      </w:r>
      <w:r w:rsidR="00275BB6">
        <w:rPr>
          <w:rFonts w:ascii="Tahoma" w:hAnsi="Tahoma" w:cs="Tahoma"/>
          <w:sz w:val="22"/>
          <w:szCs w:val="22"/>
        </w:rPr>
        <w:t>provést práce</w:t>
      </w:r>
      <w:r w:rsidRPr="008026F0">
        <w:rPr>
          <w:rFonts w:ascii="Tahoma" w:hAnsi="Tahoma" w:cs="Tahoma"/>
          <w:sz w:val="22"/>
          <w:szCs w:val="22"/>
        </w:rPr>
        <w:t xml:space="preserve"> </w:t>
      </w:r>
      <w:r w:rsidRPr="00CF2E40">
        <w:rPr>
          <w:rFonts w:ascii="Tahoma" w:hAnsi="Tahoma" w:cs="Tahoma"/>
          <w:sz w:val="22"/>
          <w:szCs w:val="22"/>
        </w:rPr>
        <w:t xml:space="preserve">nejpozději do </w:t>
      </w:r>
      <w:r w:rsidR="00A330F5">
        <w:rPr>
          <w:rFonts w:ascii="Tahoma" w:hAnsi="Tahoma" w:cs="Tahoma"/>
          <w:sz w:val="22"/>
          <w:szCs w:val="22"/>
        </w:rPr>
        <w:t>90</w:t>
      </w:r>
      <w:r w:rsidR="00EC2F17" w:rsidRPr="00CF2E40">
        <w:rPr>
          <w:rFonts w:ascii="Tahoma" w:hAnsi="Tahoma" w:cs="Tahoma"/>
          <w:sz w:val="22"/>
          <w:szCs w:val="22"/>
        </w:rPr>
        <w:t xml:space="preserve"> dnů od</w:t>
      </w:r>
      <w:r w:rsidR="00C53BA0" w:rsidRPr="008026F0">
        <w:rPr>
          <w:rFonts w:ascii="Tahoma" w:hAnsi="Tahoma" w:cs="Tahoma"/>
          <w:sz w:val="22"/>
          <w:szCs w:val="22"/>
        </w:rPr>
        <w:t> </w:t>
      </w:r>
      <w:r w:rsidR="00EC2F17" w:rsidRPr="008026F0">
        <w:rPr>
          <w:rFonts w:ascii="Tahoma" w:hAnsi="Tahoma" w:cs="Tahoma"/>
          <w:sz w:val="22"/>
          <w:szCs w:val="22"/>
        </w:rPr>
        <w:t>nabytí účinnosti této smlouvy.</w:t>
      </w:r>
      <w:r w:rsidR="00E76D21">
        <w:rPr>
          <w:rFonts w:ascii="Tahoma" w:hAnsi="Tahoma" w:cs="Tahoma"/>
          <w:sz w:val="22"/>
          <w:szCs w:val="22"/>
        </w:rPr>
        <w:t xml:space="preserve"> Další práce budou prováděny v přiměřené době od připravenosti místa (prostory, síť) a nákupu vybavení ze strany kupujícího. </w:t>
      </w:r>
    </w:p>
    <w:p w14:paraId="6B124336" w14:textId="77777777" w:rsidR="00140680" w:rsidRPr="008026F0" w:rsidRDefault="00140680" w:rsidP="00140680">
      <w:pPr>
        <w:pStyle w:val="Zkladntext"/>
        <w:tabs>
          <w:tab w:val="clear" w:pos="1418"/>
        </w:tabs>
        <w:ind w:left="357"/>
        <w:rPr>
          <w:rFonts w:ascii="Tahoma" w:hAnsi="Tahoma" w:cs="Tahoma"/>
          <w:sz w:val="22"/>
          <w:szCs w:val="22"/>
        </w:rPr>
      </w:pPr>
    </w:p>
    <w:p w14:paraId="49273760"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lastRenderedPageBreak/>
        <w:t>V</w:t>
      </w:r>
      <w:r w:rsidR="00587A33"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Pr="00343967">
        <w:rPr>
          <w:rFonts w:ascii="Tahoma" w:hAnsi="Tahoma" w:cs="Tahoma"/>
          <w:sz w:val="22"/>
          <w:szCs w:val="22"/>
        </w:rPr>
        <w:t>Povinnosti prodávajícího a kupujícího</w:t>
      </w:r>
    </w:p>
    <w:p w14:paraId="00842835" w14:textId="77777777" w:rsidR="00066D69" w:rsidRPr="00343967" w:rsidRDefault="00066D69"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14:paraId="545FC731" w14:textId="5146E9C9" w:rsidR="00C529DD" w:rsidRPr="00F00083" w:rsidRDefault="00F00083" w:rsidP="00F00083">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F00083">
        <w:rPr>
          <w:rFonts w:ascii="Tahoma" w:hAnsi="Tahoma" w:cs="Tahoma"/>
          <w:sz w:val="22"/>
          <w:szCs w:val="22"/>
        </w:rPr>
        <w:t>Prov</w:t>
      </w:r>
      <w:r>
        <w:rPr>
          <w:rFonts w:ascii="Tahoma" w:hAnsi="Tahoma" w:cs="Tahoma"/>
          <w:sz w:val="22"/>
          <w:szCs w:val="22"/>
        </w:rPr>
        <w:t>ést</w:t>
      </w:r>
      <w:r w:rsidRPr="00F00083">
        <w:rPr>
          <w:rFonts w:ascii="Tahoma" w:hAnsi="Tahoma" w:cs="Tahoma"/>
          <w:sz w:val="22"/>
          <w:szCs w:val="22"/>
        </w:rPr>
        <w:t xml:space="preserve"> práce a úpravy</w:t>
      </w:r>
      <w:r w:rsidR="00066D69" w:rsidRPr="00343967">
        <w:rPr>
          <w:rFonts w:ascii="Tahoma" w:hAnsi="Tahoma" w:cs="Tahoma"/>
          <w:sz w:val="22"/>
          <w:szCs w:val="22"/>
        </w:rPr>
        <w:t xml:space="preserve"> řádně a včas.</w:t>
      </w:r>
    </w:p>
    <w:p w14:paraId="5EEB9809" w14:textId="0173E0B0" w:rsidR="00066D69" w:rsidRPr="00343967" w:rsidRDefault="00F00083"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Pr>
          <w:rFonts w:ascii="Tahoma" w:hAnsi="Tahoma" w:cs="Tahoma"/>
          <w:sz w:val="22"/>
          <w:szCs w:val="22"/>
        </w:rPr>
        <w:t>Provést práce ve formě</w:t>
      </w:r>
      <w:r w:rsidR="00066D69" w:rsidRPr="00343967">
        <w:rPr>
          <w:rFonts w:ascii="Tahoma" w:hAnsi="Tahoma" w:cs="Tahoma"/>
          <w:sz w:val="22"/>
          <w:szCs w:val="22"/>
        </w:rPr>
        <w:t xml:space="preserve"> odpovídající platným technickým normám, právním</w:t>
      </w:r>
      <w:r w:rsidR="00BA7EAD">
        <w:rPr>
          <w:rFonts w:ascii="Tahoma" w:hAnsi="Tahoma" w:cs="Tahoma"/>
          <w:sz w:val="22"/>
          <w:szCs w:val="22"/>
        </w:rPr>
        <w:t xml:space="preserve"> předpisům a předpisům výrobce.</w:t>
      </w:r>
    </w:p>
    <w:p w14:paraId="0F3486AF" w14:textId="5D5A0670"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 xml:space="preserve">Při </w:t>
      </w:r>
      <w:r w:rsidR="00F00083">
        <w:rPr>
          <w:rFonts w:ascii="Tahoma" w:hAnsi="Tahoma" w:cs="Tahoma"/>
          <w:sz w:val="22"/>
          <w:szCs w:val="22"/>
        </w:rPr>
        <w:t>předaní prací</w:t>
      </w:r>
      <w:r w:rsidRPr="00343967">
        <w:rPr>
          <w:rFonts w:ascii="Tahoma" w:hAnsi="Tahoma" w:cs="Tahoma"/>
          <w:sz w:val="22"/>
          <w:szCs w:val="22"/>
        </w:rPr>
        <w:t xml:space="preserve"> předat kupujícímu </w:t>
      </w:r>
      <w:r w:rsidR="00452C00" w:rsidRPr="00343967">
        <w:rPr>
          <w:rFonts w:ascii="Tahoma" w:hAnsi="Tahoma" w:cs="Tahoma"/>
          <w:sz w:val="22"/>
          <w:szCs w:val="22"/>
        </w:rPr>
        <w:t>d</w:t>
      </w:r>
      <w:r w:rsidRPr="00343967">
        <w:rPr>
          <w:rFonts w:ascii="Tahoma" w:hAnsi="Tahoma" w:cs="Tahoma"/>
          <w:sz w:val="22"/>
          <w:szCs w:val="22"/>
        </w:rPr>
        <w:t>oklady, které se k</w:t>
      </w:r>
      <w:r w:rsidR="00F00083">
        <w:rPr>
          <w:rFonts w:ascii="Tahoma" w:hAnsi="Tahoma" w:cs="Tahoma"/>
          <w:sz w:val="22"/>
          <w:szCs w:val="22"/>
        </w:rPr>
        <w:t xml:space="preserve"> pracím</w:t>
      </w:r>
      <w:r w:rsidRPr="00343967">
        <w:rPr>
          <w:rFonts w:ascii="Tahoma" w:hAnsi="Tahoma" w:cs="Tahoma"/>
          <w:sz w:val="22"/>
          <w:szCs w:val="22"/>
        </w:rPr>
        <w:t xml:space="preserve"> vztahují</w:t>
      </w:r>
      <w:r w:rsidR="00452C00" w:rsidRPr="00343967">
        <w:rPr>
          <w:rFonts w:ascii="Tahoma" w:hAnsi="Tahoma" w:cs="Tahoma"/>
          <w:sz w:val="22"/>
          <w:szCs w:val="22"/>
        </w:rPr>
        <w:t xml:space="preserve"> </w:t>
      </w:r>
      <w:r w:rsidRPr="00343967">
        <w:rPr>
          <w:rFonts w:ascii="Tahoma" w:hAnsi="Tahoma" w:cs="Tahoma"/>
          <w:sz w:val="22"/>
          <w:szCs w:val="22"/>
        </w:rPr>
        <w:t>ve smyslu §</w:t>
      </w:r>
      <w:r w:rsidR="00BA7EAD">
        <w:rPr>
          <w:rFonts w:ascii="Tahoma" w:hAnsi="Tahoma" w:cs="Tahoma"/>
          <w:sz w:val="22"/>
          <w:szCs w:val="22"/>
        </w:rPr>
        <w:t> </w:t>
      </w:r>
      <w:r w:rsidR="005C7268" w:rsidRPr="00343967">
        <w:rPr>
          <w:rFonts w:ascii="Tahoma" w:hAnsi="Tahoma" w:cs="Tahoma"/>
          <w:sz w:val="22"/>
          <w:szCs w:val="22"/>
        </w:rPr>
        <w:t>2087</w:t>
      </w:r>
      <w:r w:rsidRPr="00343967">
        <w:rPr>
          <w:rFonts w:ascii="Tahoma" w:hAnsi="Tahoma" w:cs="Tahoma"/>
          <w:sz w:val="22"/>
          <w:szCs w:val="22"/>
        </w:rPr>
        <w:t xml:space="preserve"> </w:t>
      </w:r>
      <w:r w:rsidR="005C7268" w:rsidRPr="00343967">
        <w:rPr>
          <w:rFonts w:ascii="Tahoma" w:hAnsi="Tahoma" w:cs="Tahoma"/>
          <w:sz w:val="22"/>
          <w:szCs w:val="22"/>
        </w:rPr>
        <w:t xml:space="preserve">občanského </w:t>
      </w:r>
      <w:r w:rsidR="00587A33" w:rsidRPr="00343967">
        <w:rPr>
          <w:rFonts w:ascii="Tahoma" w:hAnsi="Tahoma" w:cs="Tahoma"/>
          <w:sz w:val="22"/>
          <w:szCs w:val="22"/>
        </w:rPr>
        <w:t>zákoníku</w:t>
      </w:r>
      <w:r w:rsidR="00587A33" w:rsidRPr="00343967" w:rsidDel="00587A33">
        <w:rPr>
          <w:rFonts w:ascii="Tahoma" w:hAnsi="Tahoma" w:cs="Tahoma"/>
          <w:sz w:val="22"/>
          <w:szCs w:val="22"/>
        </w:rPr>
        <w:t xml:space="preserve"> </w:t>
      </w:r>
      <w:r w:rsidRPr="00343967">
        <w:rPr>
          <w:rFonts w:ascii="Tahoma" w:hAnsi="Tahoma" w:cs="Tahoma"/>
          <w:sz w:val="22"/>
          <w:szCs w:val="22"/>
        </w:rPr>
        <w:t>(</w:t>
      </w:r>
      <w:r w:rsidR="00F00083">
        <w:rPr>
          <w:rFonts w:ascii="Tahoma" w:hAnsi="Tahoma" w:cs="Tahoma"/>
          <w:sz w:val="22"/>
          <w:szCs w:val="22"/>
        </w:rPr>
        <w:t>přístupová hesla</w:t>
      </w:r>
      <w:r w:rsidRPr="00343967">
        <w:rPr>
          <w:rFonts w:ascii="Tahoma" w:hAnsi="Tahoma" w:cs="Tahoma"/>
          <w:sz w:val="22"/>
          <w:szCs w:val="22"/>
        </w:rPr>
        <w:t>, návod k použití apod.).</w:t>
      </w:r>
    </w:p>
    <w:p w14:paraId="742C899F" w14:textId="77777777" w:rsidR="009A11FC" w:rsidRPr="00343967" w:rsidRDefault="009A11FC"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Kupující je povinen:</w:t>
      </w:r>
    </w:p>
    <w:p w14:paraId="6BA87DD6" w14:textId="77777777" w:rsidR="00033307" w:rsidRPr="00343967" w:rsidRDefault="009A11FC"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 xml:space="preserve">Poskytnout </w:t>
      </w:r>
      <w:r w:rsidR="00464E8E" w:rsidRPr="00343967">
        <w:rPr>
          <w:rFonts w:ascii="Tahoma" w:hAnsi="Tahoma" w:cs="Tahoma"/>
          <w:sz w:val="22"/>
          <w:szCs w:val="22"/>
        </w:rPr>
        <w:t>prodávajícímu potřebnou součinnost při plnění jeho závazku.</w:t>
      </w:r>
    </w:p>
    <w:p w14:paraId="39F07C4B" w14:textId="4594C36D" w:rsidR="007928C2" w:rsidRPr="00343967" w:rsidRDefault="009D5FD1"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w:t>
      </w:r>
      <w:r w:rsidR="007928C2" w:rsidRPr="00343967">
        <w:rPr>
          <w:rFonts w:ascii="Tahoma" w:hAnsi="Tahoma" w:cs="Tahoma"/>
          <w:sz w:val="22"/>
          <w:szCs w:val="22"/>
        </w:rPr>
        <w:t xml:space="preserve">okud </w:t>
      </w:r>
      <w:r w:rsidR="00F00083">
        <w:rPr>
          <w:rFonts w:ascii="Tahoma" w:hAnsi="Tahoma" w:cs="Tahoma"/>
          <w:sz w:val="22"/>
          <w:szCs w:val="22"/>
        </w:rPr>
        <w:t>provedení prací</w:t>
      </w:r>
      <w:r w:rsidRPr="00343967">
        <w:rPr>
          <w:rFonts w:ascii="Tahoma" w:hAnsi="Tahoma" w:cs="Tahoma"/>
          <w:sz w:val="22"/>
          <w:szCs w:val="22"/>
        </w:rPr>
        <w:t xml:space="preserve"> </w:t>
      </w:r>
      <w:r w:rsidR="008D27E0" w:rsidRPr="00343967">
        <w:rPr>
          <w:rFonts w:ascii="Tahoma" w:hAnsi="Tahoma" w:cs="Tahoma"/>
          <w:sz w:val="22"/>
          <w:szCs w:val="22"/>
        </w:rPr>
        <w:t xml:space="preserve">nemá zjevné vady </w:t>
      </w:r>
      <w:r w:rsidR="00527222"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plnění prodávajícího</w:t>
      </w:r>
      <w:r w:rsidR="00527222" w:rsidRPr="00343967">
        <w:rPr>
          <w:rFonts w:ascii="Tahoma" w:hAnsi="Tahoma" w:cs="Tahoma"/>
          <w:sz w:val="22"/>
          <w:szCs w:val="22"/>
        </w:rPr>
        <w:t xml:space="preserve"> splňuje požadavky stanovené touto smlouvou, </w:t>
      </w:r>
      <w:r w:rsidR="00F00083">
        <w:rPr>
          <w:rFonts w:ascii="Tahoma" w:hAnsi="Tahoma" w:cs="Tahoma"/>
          <w:sz w:val="22"/>
          <w:szCs w:val="22"/>
        </w:rPr>
        <w:t>práce</w:t>
      </w:r>
      <w:r w:rsidR="00527222" w:rsidRPr="00343967">
        <w:rPr>
          <w:rFonts w:ascii="Tahoma" w:hAnsi="Tahoma" w:cs="Tahoma"/>
          <w:sz w:val="22"/>
          <w:szCs w:val="22"/>
        </w:rPr>
        <w:t xml:space="preserve"> převzít.</w:t>
      </w:r>
    </w:p>
    <w:p w14:paraId="59DD2555" w14:textId="19445D21"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885EC0" w:rsidRPr="00343967">
        <w:rPr>
          <w:rFonts w:ascii="Tahoma" w:hAnsi="Tahoma" w:cs="Tahoma"/>
          <w:sz w:val="22"/>
          <w:szCs w:val="22"/>
        </w:rPr>
        <w:t xml:space="preserve">Převod </w:t>
      </w:r>
      <w:r w:rsidRPr="00343967">
        <w:rPr>
          <w:rFonts w:ascii="Tahoma" w:hAnsi="Tahoma" w:cs="Tahoma"/>
          <w:sz w:val="22"/>
          <w:szCs w:val="22"/>
        </w:rPr>
        <w:t xml:space="preserve">vlastnického práva a </w:t>
      </w:r>
      <w:r w:rsidR="00885EC0" w:rsidRPr="00343967">
        <w:rPr>
          <w:rFonts w:ascii="Tahoma" w:hAnsi="Tahoma" w:cs="Tahoma"/>
          <w:sz w:val="22"/>
          <w:szCs w:val="22"/>
        </w:rPr>
        <w:t>nebezpečí škody</w:t>
      </w:r>
    </w:p>
    <w:p w14:paraId="13EE10CA" w14:textId="2BD1D43F" w:rsidR="00066D69" w:rsidRPr="00343967" w:rsidRDefault="00066D69" w:rsidP="00BA7EAD">
      <w:pPr>
        <w:pStyle w:val="Import14"/>
        <w:tabs>
          <w:tab w:val="clear" w:pos="864"/>
        </w:tabs>
        <w:spacing w:before="120"/>
        <w:ind w:firstLine="0"/>
        <w:jc w:val="both"/>
        <w:rPr>
          <w:rFonts w:ascii="Tahoma" w:hAnsi="Tahoma" w:cs="Tahoma"/>
          <w:sz w:val="22"/>
          <w:szCs w:val="22"/>
        </w:rPr>
      </w:pPr>
      <w:r w:rsidRPr="00343967">
        <w:rPr>
          <w:rFonts w:ascii="Tahoma" w:hAnsi="Tahoma" w:cs="Tahoma"/>
          <w:sz w:val="22"/>
          <w:szCs w:val="22"/>
        </w:rPr>
        <w:t>Kupující nabývá vlastnické právo k</w:t>
      </w:r>
      <w:r w:rsidR="00F00083">
        <w:rPr>
          <w:rFonts w:ascii="Tahoma" w:hAnsi="Tahoma" w:cs="Tahoma"/>
          <w:sz w:val="22"/>
          <w:szCs w:val="22"/>
        </w:rPr>
        <w:t> provedeným pracím</w:t>
      </w:r>
      <w:r w:rsidRPr="00343967">
        <w:rPr>
          <w:rFonts w:ascii="Tahoma" w:hAnsi="Tahoma" w:cs="Tahoma"/>
          <w:sz w:val="22"/>
          <w:szCs w:val="22"/>
        </w:rPr>
        <w:t xml:space="preserve"> jeho převzetím</w:t>
      </w:r>
      <w:r w:rsidR="00C961F2" w:rsidRPr="00343967">
        <w:rPr>
          <w:rFonts w:ascii="Tahoma" w:hAnsi="Tahoma" w:cs="Tahoma"/>
          <w:sz w:val="22"/>
          <w:szCs w:val="22"/>
        </w:rPr>
        <w:t xml:space="preserve"> kupujícím</w:t>
      </w:r>
      <w:r w:rsidRPr="00343967">
        <w:rPr>
          <w:rFonts w:ascii="Tahoma" w:hAnsi="Tahoma" w:cs="Tahoma"/>
          <w:sz w:val="22"/>
          <w:szCs w:val="22"/>
        </w:rPr>
        <w:t xml:space="preserve"> v místě plnění</w:t>
      </w:r>
      <w:r w:rsidR="00C961F2" w:rsidRPr="00343967">
        <w:rPr>
          <w:rFonts w:ascii="Tahoma" w:hAnsi="Tahoma" w:cs="Tahoma"/>
          <w:sz w:val="22"/>
          <w:szCs w:val="22"/>
        </w:rPr>
        <w:t xml:space="preserve">; </w:t>
      </w:r>
      <w:r w:rsidRPr="00343967">
        <w:rPr>
          <w:rFonts w:ascii="Tahoma" w:hAnsi="Tahoma" w:cs="Tahoma"/>
          <w:sz w:val="22"/>
          <w:szCs w:val="22"/>
        </w:rPr>
        <w:t>v témže okamžiku přechází na kupujícího nebezpečí škody na zboží.</w:t>
      </w:r>
    </w:p>
    <w:p w14:paraId="3DA2C856" w14:textId="44BD5AD6" w:rsidR="00066D69" w:rsidRPr="00343967" w:rsidRDefault="00F00083" w:rsidP="00343967">
      <w:pPr>
        <w:pStyle w:val="slolnkuSmlouvy"/>
        <w:spacing w:before="360"/>
        <w:rPr>
          <w:rFonts w:ascii="Tahoma" w:hAnsi="Tahoma" w:cs="Tahoma"/>
          <w:sz w:val="22"/>
          <w:szCs w:val="22"/>
        </w:rPr>
      </w:pPr>
      <w:r>
        <w:rPr>
          <w:rFonts w:ascii="Tahoma" w:hAnsi="Tahoma" w:cs="Tahoma"/>
          <w:sz w:val="22"/>
          <w:szCs w:val="22"/>
        </w:rPr>
        <w:t>VIII</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14:paraId="28EC5114" w14:textId="78758E39" w:rsidR="00066D69" w:rsidRPr="00343967"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Úhrada kupní ceny bude provedena jednorázově po</w:t>
      </w:r>
      <w:r w:rsidR="0040045B">
        <w:rPr>
          <w:rFonts w:ascii="Tahoma" w:hAnsi="Tahoma" w:cs="Tahoma"/>
          <w:sz w:val="22"/>
          <w:szCs w:val="22"/>
        </w:rPr>
        <w:t> </w:t>
      </w:r>
      <w:r w:rsidR="00F00083">
        <w:rPr>
          <w:rFonts w:ascii="Tahoma" w:hAnsi="Tahoma" w:cs="Tahoma"/>
          <w:sz w:val="22"/>
          <w:szCs w:val="22"/>
        </w:rPr>
        <w:t>předaní prací</w:t>
      </w:r>
      <w:r w:rsidRPr="00343967">
        <w:rPr>
          <w:rFonts w:ascii="Tahoma" w:hAnsi="Tahoma" w:cs="Tahoma"/>
          <w:sz w:val="22"/>
          <w:szCs w:val="22"/>
        </w:rPr>
        <w:t>. Zálohové platby nebudou poskytovány.</w:t>
      </w:r>
    </w:p>
    <w:p w14:paraId="0CEF2AD6" w14:textId="77777777" w:rsidR="00066D69" w:rsidRPr="00343967" w:rsidRDefault="009000E8"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b/>
          <w:sz w:val="22"/>
          <w:szCs w:val="22"/>
        </w:rPr>
        <w:t>Je-li prodávající plátcem DPH</w:t>
      </w:r>
      <w:r w:rsidRPr="00343967">
        <w:rPr>
          <w:rFonts w:ascii="Tahoma" w:hAnsi="Tahoma" w:cs="Tahoma"/>
          <w:sz w:val="22"/>
          <w:szCs w:val="22"/>
        </w:rPr>
        <w:t>, p</w:t>
      </w:r>
      <w:r w:rsidR="00066D69" w:rsidRPr="00343967">
        <w:rPr>
          <w:rFonts w:ascii="Tahoma" w:hAnsi="Tahoma" w:cs="Tahoma"/>
          <w:sz w:val="22"/>
          <w:szCs w:val="22"/>
        </w:rPr>
        <w:t xml:space="preserve">odkladem pro úhradu kupní ceny bude faktura, která bude mít náležitosti daňového dokladu dle zákona </w:t>
      </w:r>
      <w:r w:rsidR="00BA29D9" w:rsidRPr="00343967">
        <w:rPr>
          <w:rFonts w:ascii="Tahoma" w:hAnsi="Tahoma" w:cs="Tahoma"/>
          <w:sz w:val="22"/>
          <w:szCs w:val="22"/>
        </w:rPr>
        <w:t>o</w:t>
      </w:r>
      <w:r w:rsidR="00812152" w:rsidRPr="00343967">
        <w:rPr>
          <w:rFonts w:ascii="Tahoma" w:hAnsi="Tahoma" w:cs="Tahoma"/>
          <w:sz w:val="22"/>
          <w:szCs w:val="22"/>
        </w:rPr>
        <w:t xml:space="preserve"> DPH a náležitosti stanovené </w:t>
      </w:r>
      <w:r w:rsidR="00502205" w:rsidRPr="00343967">
        <w:rPr>
          <w:rFonts w:ascii="Tahoma" w:hAnsi="Tahoma" w:cs="Tahoma"/>
          <w:sz w:val="22"/>
          <w:szCs w:val="22"/>
        </w:rPr>
        <w:t xml:space="preserve">dalšími </w:t>
      </w:r>
      <w:r w:rsidR="00812152" w:rsidRPr="00343967">
        <w:rPr>
          <w:rFonts w:ascii="Tahoma" w:hAnsi="Tahoma" w:cs="Tahoma"/>
          <w:sz w:val="22"/>
          <w:szCs w:val="22"/>
        </w:rPr>
        <w:t>obecně závaznými právními předpisy</w:t>
      </w:r>
      <w:r w:rsidR="0072442F" w:rsidRPr="00343967">
        <w:rPr>
          <w:rFonts w:ascii="Tahoma" w:hAnsi="Tahoma" w:cs="Tahoma"/>
          <w:sz w:val="22"/>
          <w:szCs w:val="22"/>
        </w:rPr>
        <w:t>.</w:t>
      </w:r>
      <w:r w:rsidR="00066D69" w:rsidRPr="00343967">
        <w:rPr>
          <w:rFonts w:ascii="Tahoma" w:hAnsi="Tahoma" w:cs="Tahoma"/>
          <w:sz w:val="22"/>
          <w:szCs w:val="22"/>
        </w:rPr>
        <w:t xml:space="preserve"> </w:t>
      </w:r>
      <w:r w:rsidR="0072442F" w:rsidRPr="00343967">
        <w:rPr>
          <w:rFonts w:ascii="Tahoma" w:hAnsi="Tahoma" w:cs="Tahoma"/>
          <w:b/>
          <w:sz w:val="22"/>
          <w:szCs w:val="22"/>
        </w:rPr>
        <w:t>Není-li prodávající plátcem DPH</w:t>
      </w:r>
      <w:r w:rsidR="0072442F" w:rsidRPr="00343967">
        <w:rPr>
          <w:rFonts w:ascii="Tahoma" w:hAnsi="Tahoma" w:cs="Tahoma"/>
          <w:sz w:val="22"/>
          <w:szCs w:val="22"/>
        </w:rPr>
        <w:t>, podkladem pro</w:t>
      </w:r>
      <w:r w:rsidR="0024681B">
        <w:rPr>
          <w:rFonts w:ascii="Tahoma" w:hAnsi="Tahoma" w:cs="Tahoma"/>
          <w:sz w:val="22"/>
          <w:szCs w:val="22"/>
        </w:rPr>
        <w:t> </w:t>
      </w:r>
      <w:r w:rsidR="0072442F" w:rsidRPr="00343967">
        <w:rPr>
          <w:rFonts w:ascii="Tahoma" w:hAnsi="Tahoma" w:cs="Tahoma"/>
          <w:sz w:val="22"/>
          <w:szCs w:val="22"/>
        </w:rPr>
        <w:t xml:space="preserve">úhradu kupní ceny bude faktura, která bude mít náležitosti </w:t>
      </w:r>
      <w:r w:rsidR="0072442F" w:rsidRPr="00343967">
        <w:rPr>
          <w:rFonts w:ascii="Tahoma" w:hAnsi="Tahoma" w:cs="Tahoma"/>
          <w:spacing w:val="-6"/>
          <w:sz w:val="22"/>
          <w:szCs w:val="22"/>
        </w:rPr>
        <w:t>účetního dokladu dle</w:t>
      </w:r>
      <w:r w:rsidR="0024681B">
        <w:rPr>
          <w:rFonts w:ascii="Tahoma" w:hAnsi="Tahoma" w:cs="Tahoma"/>
          <w:spacing w:val="-6"/>
          <w:sz w:val="22"/>
          <w:szCs w:val="22"/>
        </w:rPr>
        <w:t> </w:t>
      </w:r>
      <w:r w:rsidR="0072442F" w:rsidRPr="00343967">
        <w:rPr>
          <w:rFonts w:ascii="Tahoma" w:hAnsi="Tahoma" w:cs="Tahoma"/>
          <w:spacing w:val="-6"/>
          <w:sz w:val="22"/>
          <w:szCs w:val="22"/>
        </w:rPr>
        <w:t>zákona č.</w:t>
      </w:r>
      <w:r w:rsidR="0024681B">
        <w:rPr>
          <w:rFonts w:ascii="Tahoma" w:hAnsi="Tahoma" w:cs="Tahoma"/>
          <w:spacing w:val="-6"/>
          <w:sz w:val="22"/>
          <w:szCs w:val="22"/>
        </w:rPr>
        <w:t> 563/1991 Sb., o </w:t>
      </w:r>
      <w:r w:rsidR="0072442F" w:rsidRPr="00343967">
        <w:rPr>
          <w:rFonts w:ascii="Tahoma" w:hAnsi="Tahoma" w:cs="Tahoma"/>
          <w:spacing w:val="-6"/>
          <w:sz w:val="22"/>
          <w:szCs w:val="22"/>
        </w:rPr>
        <w:t>účetnictví,</w:t>
      </w:r>
      <w:r w:rsidR="0072442F" w:rsidRPr="00343967">
        <w:rPr>
          <w:rFonts w:ascii="Tahoma" w:hAnsi="Tahoma" w:cs="Tahoma"/>
          <w:sz w:val="22"/>
          <w:szCs w:val="22"/>
        </w:rPr>
        <w:t xml:space="preserve"> ve</w:t>
      </w:r>
      <w:r w:rsidR="0024681B">
        <w:rPr>
          <w:rFonts w:ascii="Tahoma" w:hAnsi="Tahoma" w:cs="Tahoma"/>
          <w:sz w:val="22"/>
          <w:szCs w:val="22"/>
        </w:rPr>
        <w:t> </w:t>
      </w:r>
      <w:r w:rsidR="0072442F" w:rsidRPr="00343967">
        <w:rPr>
          <w:rFonts w:ascii="Tahoma" w:hAnsi="Tahoma" w:cs="Tahoma"/>
          <w:sz w:val="22"/>
          <w:szCs w:val="22"/>
        </w:rPr>
        <w:t>znění pozdějších předpisů a</w:t>
      </w:r>
      <w:r w:rsidR="0024681B">
        <w:rPr>
          <w:rFonts w:ascii="Tahoma" w:hAnsi="Tahoma" w:cs="Tahoma"/>
          <w:sz w:val="22"/>
          <w:szCs w:val="22"/>
        </w:rPr>
        <w:t> </w:t>
      </w:r>
      <w:r w:rsidR="0072442F" w:rsidRPr="00343967">
        <w:rPr>
          <w:rFonts w:ascii="Tahoma" w:hAnsi="Tahoma" w:cs="Tahoma"/>
          <w:sz w:val="22"/>
          <w:szCs w:val="22"/>
        </w:rPr>
        <w:t>náležitosti stanovené dalšími obecně závaznými právními předpisy.</w:t>
      </w:r>
      <w:r w:rsidR="00066D69" w:rsidRPr="00343967">
        <w:rPr>
          <w:rFonts w:ascii="Tahoma" w:hAnsi="Tahoma" w:cs="Tahoma"/>
          <w:sz w:val="22"/>
          <w:szCs w:val="22"/>
        </w:rPr>
        <w:t xml:space="preserve"> Faktura musí dále obsahovat:</w:t>
      </w:r>
    </w:p>
    <w:p w14:paraId="4E4AFA8E" w14:textId="3145F24C" w:rsidR="00A15D7E" w:rsidRPr="00343967" w:rsidRDefault="00A15D7E"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číslo smlouvy </w:t>
      </w:r>
      <w:r w:rsidR="001A4F79" w:rsidRPr="00343967">
        <w:rPr>
          <w:rFonts w:ascii="Tahoma" w:hAnsi="Tahoma" w:cs="Tahoma"/>
          <w:sz w:val="22"/>
          <w:szCs w:val="22"/>
        </w:rPr>
        <w:t>kupujícího</w:t>
      </w:r>
      <w:r w:rsidRPr="00343967">
        <w:rPr>
          <w:rFonts w:ascii="Tahoma" w:hAnsi="Tahoma" w:cs="Tahoma"/>
          <w:sz w:val="22"/>
          <w:szCs w:val="22"/>
        </w:rPr>
        <w:t>, IČ</w:t>
      </w:r>
      <w:r w:rsidR="006D4A0B">
        <w:rPr>
          <w:rFonts w:ascii="Tahoma" w:hAnsi="Tahoma" w:cs="Tahoma"/>
          <w:sz w:val="22"/>
          <w:szCs w:val="22"/>
        </w:rPr>
        <w:t>O</w:t>
      </w:r>
      <w:r w:rsidRPr="00343967">
        <w:rPr>
          <w:rFonts w:ascii="Tahoma" w:hAnsi="Tahoma" w:cs="Tahoma"/>
          <w:sz w:val="22"/>
          <w:szCs w:val="22"/>
        </w:rPr>
        <w:t xml:space="preserve"> </w:t>
      </w:r>
      <w:r w:rsidR="001A4F79" w:rsidRPr="00343967">
        <w:rPr>
          <w:rFonts w:ascii="Tahoma" w:hAnsi="Tahoma" w:cs="Tahoma"/>
          <w:sz w:val="22"/>
          <w:szCs w:val="22"/>
        </w:rPr>
        <w:t>kupujícího</w:t>
      </w:r>
      <w:r w:rsidRPr="00343967">
        <w:rPr>
          <w:rFonts w:ascii="Tahoma" w:hAnsi="Tahoma" w:cs="Tahoma"/>
          <w:sz w:val="22"/>
          <w:szCs w:val="22"/>
        </w:rPr>
        <w:t xml:space="preserve">, </w:t>
      </w:r>
    </w:p>
    <w:p w14:paraId="2D7AF6E0"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číslo a datum vystavení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15DA852" w14:textId="1B5E3DD0" w:rsidR="00066D69" w:rsidRPr="00794880" w:rsidRDefault="00066D69" w:rsidP="0082354A">
      <w:pPr>
        <w:numPr>
          <w:ilvl w:val="0"/>
          <w:numId w:val="9"/>
        </w:numPr>
        <w:tabs>
          <w:tab w:val="clear" w:pos="1429"/>
          <w:tab w:val="num" w:pos="720"/>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předmět </w:t>
      </w:r>
      <w:r w:rsidR="00E86115">
        <w:rPr>
          <w:rFonts w:ascii="Tahoma" w:hAnsi="Tahoma" w:cs="Tahoma"/>
          <w:sz w:val="22"/>
          <w:szCs w:val="22"/>
        </w:rPr>
        <w:t>smlouvy</w:t>
      </w:r>
      <w:r w:rsidR="006D4A0B">
        <w:rPr>
          <w:rFonts w:ascii="Tahoma" w:hAnsi="Tahoma" w:cs="Tahoma"/>
          <w:sz w:val="22"/>
          <w:szCs w:val="22"/>
        </w:rPr>
        <w:t>, tj. text</w:t>
      </w:r>
      <w:r w:rsidR="006D4A0B" w:rsidRPr="00794880">
        <w:rPr>
          <w:rFonts w:ascii="Tahoma" w:hAnsi="Tahoma" w:cs="Tahoma"/>
          <w:sz w:val="22"/>
          <w:szCs w:val="22"/>
        </w:rPr>
        <w:t>: „</w:t>
      </w:r>
      <w:r w:rsidR="00F00083" w:rsidRPr="00F00083">
        <w:rPr>
          <w:rFonts w:ascii="Tahoma" w:hAnsi="Tahoma" w:cs="Tahoma"/>
          <w:sz w:val="22"/>
          <w:szCs w:val="22"/>
        </w:rPr>
        <w:t>MONTÁŽ, INSTALACE A KONFIGURACE NOVĚ ZAKOUPENÝCH IT KOMPONENTŮ</w:t>
      </w:r>
      <w:r w:rsidR="006D4A0B" w:rsidRPr="00794880">
        <w:rPr>
          <w:rFonts w:ascii="Tahoma" w:hAnsi="Tahoma" w:cs="Tahoma"/>
          <w:sz w:val="22"/>
          <w:szCs w:val="22"/>
        </w:rPr>
        <w:t>“</w:t>
      </w:r>
      <w:r w:rsidRPr="00794880">
        <w:rPr>
          <w:rFonts w:ascii="Tahoma" w:hAnsi="Tahoma" w:cs="Tahoma"/>
          <w:sz w:val="22"/>
          <w:szCs w:val="22"/>
        </w:rPr>
        <w:t>,</w:t>
      </w:r>
    </w:p>
    <w:p w14:paraId="610F2D6D" w14:textId="77777777" w:rsidR="00A15D7E" w:rsidRPr="00343967" w:rsidRDefault="00066D69" w:rsidP="0082354A">
      <w:pPr>
        <w:widowControl w:val="0"/>
        <w:numPr>
          <w:ilvl w:val="0"/>
          <w:numId w:val="9"/>
        </w:numPr>
        <w:tabs>
          <w:tab w:val="clear" w:pos="1429"/>
          <w:tab w:val="num" w:pos="720"/>
          <w:tab w:val="num" w:pos="900"/>
          <w:tab w:val="num" w:pos="1080"/>
        </w:tabs>
        <w:spacing w:before="60"/>
        <w:ind w:left="896" w:hanging="357"/>
        <w:jc w:val="both"/>
        <w:rPr>
          <w:rFonts w:ascii="Tahoma" w:hAnsi="Tahoma" w:cs="Tahoma"/>
          <w:sz w:val="22"/>
          <w:szCs w:val="22"/>
        </w:rPr>
      </w:pPr>
      <w:r w:rsidRPr="00343967">
        <w:rPr>
          <w:rFonts w:ascii="Tahoma" w:hAnsi="Tahoma" w:cs="Tahoma"/>
          <w:sz w:val="22"/>
          <w:szCs w:val="22"/>
        </w:rPr>
        <w:t>označení banky a čísla účtu, na který musí být zaplaceno</w:t>
      </w:r>
      <w:r w:rsidR="00A15D7E" w:rsidRPr="00343967">
        <w:rPr>
          <w:rFonts w:ascii="Tahoma" w:hAnsi="Tahoma" w:cs="Tahoma"/>
          <w:sz w:val="22"/>
          <w:szCs w:val="22"/>
        </w:rPr>
        <w:t xml:space="preserve"> (pokud je číslo účtu odlišné od čísla uvedeného v čl. I odst. 2, je prodávající povinen o této skutečnosti v souladu s čl. II odst. </w:t>
      </w:r>
      <w:r w:rsidR="00B96110" w:rsidRPr="00343967">
        <w:rPr>
          <w:rFonts w:ascii="Tahoma" w:hAnsi="Tahoma" w:cs="Tahoma"/>
          <w:sz w:val="22"/>
          <w:szCs w:val="22"/>
        </w:rPr>
        <w:t xml:space="preserve">3 </w:t>
      </w:r>
      <w:r w:rsidR="00A15D7E" w:rsidRPr="00343967">
        <w:rPr>
          <w:rFonts w:ascii="Tahoma" w:hAnsi="Tahoma" w:cs="Tahoma"/>
          <w:sz w:val="22"/>
          <w:szCs w:val="22"/>
        </w:rPr>
        <w:t>této smlouvy informovat kupujícího),</w:t>
      </w:r>
    </w:p>
    <w:p w14:paraId="46AC98A9"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lhůtu splatnosti faktury,</w:t>
      </w:r>
    </w:p>
    <w:p w14:paraId="6669629C" w14:textId="77777777" w:rsidR="00B21751" w:rsidRPr="00343967" w:rsidRDefault="00066D69" w:rsidP="0082354A">
      <w:pPr>
        <w:numPr>
          <w:ilvl w:val="0"/>
          <w:numId w:val="9"/>
        </w:numPr>
        <w:tabs>
          <w:tab w:val="clear" w:pos="1429"/>
          <w:tab w:val="num" w:pos="900"/>
          <w:tab w:val="num" w:pos="1080"/>
        </w:tabs>
        <w:spacing w:before="60"/>
        <w:ind w:left="896" w:hanging="357"/>
        <w:jc w:val="both"/>
        <w:rPr>
          <w:rFonts w:ascii="Tahoma" w:hAnsi="Tahoma" w:cs="Tahoma"/>
          <w:i/>
          <w:sz w:val="22"/>
          <w:szCs w:val="22"/>
        </w:rPr>
      </w:pPr>
      <w:r w:rsidRPr="00343967">
        <w:rPr>
          <w:rFonts w:ascii="Tahoma" w:hAnsi="Tahoma" w:cs="Tahoma"/>
          <w:sz w:val="22"/>
          <w:szCs w:val="22"/>
        </w:rPr>
        <w:t>jméno a vlastnoruční podpis osoby, která fakturu vystavila, včetně kontaktního telefonu</w:t>
      </w:r>
      <w:r w:rsidR="00C52FDF" w:rsidRPr="00343967">
        <w:rPr>
          <w:rFonts w:ascii="Tahoma" w:hAnsi="Tahoma" w:cs="Tahoma"/>
          <w:sz w:val="22"/>
          <w:szCs w:val="22"/>
        </w:rPr>
        <w:t>.</w:t>
      </w:r>
    </w:p>
    <w:p w14:paraId="73F8E4FE" w14:textId="1E0AE57E" w:rsidR="00E86115"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Lhůta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 xml:space="preserve"> činí </w:t>
      </w:r>
      <w:r w:rsidR="00B23026" w:rsidRPr="00F362B1">
        <w:rPr>
          <w:rFonts w:ascii="Tahoma" w:hAnsi="Tahoma" w:cs="Tahoma"/>
          <w:sz w:val="22"/>
          <w:szCs w:val="22"/>
        </w:rPr>
        <w:t>30</w:t>
      </w:r>
      <w:r w:rsidR="00B23026" w:rsidRPr="00BC2CEA">
        <w:rPr>
          <w:rFonts w:ascii="Tahoma" w:hAnsi="Tahoma" w:cs="Tahoma"/>
          <w:sz w:val="22"/>
          <w:szCs w:val="22"/>
        </w:rPr>
        <w:t xml:space="preserve"> </w:t>
      </w:r>
      <w:r w:rsidRPr="00E86115">
        <w:rPr>
          <w:rFonts w:ascii="Tahoma" w:hAnsi="Tahoma" w:cs="Tahoma"/>
          <w:sz w:val="22"/>
          <w:szCs w:val="22"/>
        </w:rPr>
        <w:t>kalendářních dnů ode dne jejího doručení</w:t>
      </w:r>
      <w:r w:rsidR="00717161" w:rsidRPr="00E86115">
        <w:rPr>
          <w:rFonts w:ascii="Tahoma" w:hAnsi="Tahoma" w:cs="Tahoma"/>
          <w:sz w:val="22"/>
          <w:szCs w:val="22"/>
        </w:rPr>
        <w:t xml:space="preserve"> </w:t>
      </w:r>
      <w:r w:rsidR="00717161" w:rsidRPr="0024681B">
        <w:rPr>
          <w:rFonts w:ascii="Tahoma" w:hAnsi="Tahoma" w:cs="Tahoma"/>
          <w:sz w:val="22"/>
          <w:szCs w:val="22"/>
        </w:rPr>
        <w:t>kupujícímu</w:t>
      </w:r>
      <w:r w:rsidRPr="0024681B">
        <w:rPr>
          <w:rFonts w:ascii="Tahoma" w:hAnsi="Tahoma" w:cs="Tahoma"/>
          <w:sz w:val="22"/>
          <w:szCs w:val="22"/>
        </w:rPr>
        <w:t>.</w:t>
      </w:r>
    </w:p>
    <w:p w14:paraId="2E75DAD0" w14:textId="77777777" w:rsidR="00AE0057" w:rsidRPr="0024681B" w:rsidRDefault="00E86115" w:rsidP="0024681B">
      <w:pPr>
        <w:pStyle w:val="Zkladntext"/>
        <w:numPr>
          <w:ilvl w:val="0"/>
          <w:numId w:val="8"/>
        </w:numPr>
        <w:tabs>
          <w:tab w:val="clear" w:pos="360"/>
          <w:tab w:val="clear" w:pos="1418"/>
        </w:tabs>
        <w:ind w:left="357" w:hanging="357"/>
        <w:rPr>
          <w:rFonts w:ascii="Tahoma" w:hAnsi="Tahoma" w:cs="Tahoma"/>
          <w:sz w:val="22"/>
          <w:szCs w:val="22"/>
        </w:rPr>
      </w:pPr>
      <w:r w:rsidRPr="00080BAF">
        <w:rPr>
          <w:rFonts w:ascii="Tahoma" w:hAnsi="Tahoma" w:cs="Tahoma"/>
          <w:sz w:val="22"/>
          <w:szCs w:val="22"/>
        </w:rPr>
        <w:t>Doručení faktury se provede osobně oproti podpisu osoby</w:t>
      </w:r>
      <w:r>
        <w:rPr>
          <w:rFonts w:ascii="Tahoma" w:hAnsi="Tahoma" w:cs="Tahoma"/>
          <w:sz w:val="22"/>
          <w:szCs w:val="22"/>
        </w:rPr>
        <w:t xml:space="preserve"> příslušné v této věci</w:t>
      </w:r>
      <w:r w:rsidRPr="00080BAF">
        <w:rPr>
          <w:rFonts w:ascii="Tahoma" w:hAnsi="Tahoma" w:cs="Tahoma"/>
          <w:sz w:val="22"/>
          <w:szCs w:val="22"/>
        </w:rPr>
        <w:t xml:space="preserve"> </w:t>
      </w:r>
      <w:r>
        <w:rPr>
          <w:rFonts w:ascii="Tahoma" w:hAnsi="Tahoma" w:cs="Tahoma"/>
          <w:sz w:val="22"/>
          <w:szCs w:val="22"/>
        </w:rPr>
        <w:t xml:space="preserve">kupujícího zastupovat, </w:t>
      </w:r>
      <w:r w:rsidRPr="00080BAF">
        <w:rPr>
          <w:rFonts w:ascii="Tahoma" w:hAnsi="Tahoma" w:cs="Tahoma"/>
          <w:sz w:val="22"/>
          <w:szCs w:val="22"/>
        </w:rPr>
        <w:t>doručenkou prostřednictvím p</w:t>
      </w:r>
      <w:r>
        <w:rPr>
          <w:rFonts w:ascii="Tahoma" w:hAnsi="Tahoma" w:cs="Tahoma"/>
          <w:sz w:val="22"/>
          <w:szCs w:val="22"/>
        </w:rPr>
        <w:t>rovozovatele poštovních služeb nebo do datové schránky kupujícího.</w:t>
      </w:r>
    </w:p>
    <w:p w14:paraId="7A581ED2"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Povinnost zaplatit kupní cenu je splněna dnem odepsání příslušné částky z účtu kupujícího.</w:t>
      </w:r>
    </w:p>
    <w:p w14:paraId="21A36683"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lastRenderedPageBreak/>
        <w:t>Nebude</w:t>
      </w:r>
      <w:r w:rsidR="008863D2">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008863D2" w:rsidRPr="00074786">
        <w:rPr>
          <w:rFonts w:ascii="Tahoma" w:hAnsi="Tahoma" w:cs="Tahoma"/>
          <w:sz w:val="22"/>
          <w:szCs w:val="22"/>
        </w:rPr>
        <w:noBreakHyphen/>
        <w:t>li</w:t>
      </w:r>
      <w:r w:rsidRPr="0024681B">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Vrácením vadné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prodávajícímu přestává běžet původní lhůta splatnosti. Nová lhůta splatnosti běží ode dne doručení </w:t>
      </w:r>
      <w:r w:rsidR="00B76E24">
        <w:rPr>
          <w:rFonts w:ascii="Tahoma" w:hAnsi="Tahoma" w:cs="Tahoma"/>
          <w:sz w:val="22"/>
          <w:szCs w:val="22"/>
        </w:rPr>
        <w:t xml:space="preserve">opravené </w:t>
      </w:r>
      <w:r w:rsidRPr="0024681B">
        <w:rPr>
          <w:rFonts w:ascii="Tahoma" w:hAnsi="Tahoma" w:cs="Tahoma"/>
          <w:sz w:val="22"/>
          <w:szCs w:val="22"/>
        </w:rPr>
        <w:t>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kupujícímu.</w:t>
      </w:r>
    </w:p>
    <w:p w14:paraId="14A06BC3" w14:textId="77777777" w:rsidR="00206335" w:rsidRPr="0024681B" w:rsidRDefault="00A35581"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 xml:space="preserve">Je-li prodávající plátcem DPH, </w:t>
      </w:r>
      <w:r w:rsidR="00206335" w:rsidRPr="0024681B">
        <w:rPr>
          <w:rFonts w:ascii="Tahoma" w:hAnsi="Tahoma" w:cs="Tahoma"/>
          <w:sz w:val="22"/>
          <w:szCs w:val="22"/>
        </w:rPr>
        <w:t xml:space="preserve">uplatní </w:t>
      </w:r>
      <w:r w:rsidR="00B76E24" w:rsidRPr="0024681B">
        <w:rPr>
          <w:rFonts w:ascii="Tahoma" w:hAnsi="Tahoma" w:cs="Tahoma"/>
          <w:sz w:val="22"/>
          <w:szCs w:val="22"/>
        </w:rPr>
        <w:t xml:space="preserve">kupující </w:t>
      </w:r>
      <w:r w:rsidR="00206335" w:rsidRPr="0024681B">
        <w:rPr>
          <w:rFonts w:ascii="Tahoma" w:hAnsi="Tahoma" w:cs="Tahoma"/>
          <w:sz w:val="22"/>
          <w:szCs w:val="22"/>
        </w:rPr>
        <w:t>institut zvláštního způsobu zajištění daně dle § 109a zákona o DPH a hodnotu plnění odpovídající dani z přidané hodnoty uhradí v termínu splatnosti faktu</w:t>
      </w:r>
      <w:smartTag w:uri="urn:schemas-microsoft-com:office:smarttags" w:element="PersonName">
        <w:r w:rsidR="00206335" w:rsidRPr="0024681B">
          <w:rPr>
            <w:rFonts w:ascii="Tahoma" w:hAnsi="Tahoma" w:cs="Tahoma"/>
            <w:sz w:val="22"/>
            <w:szCs w:val="22"/>
          </w:rPr>
          <w:t>ry</w:t>
        </w:r>
      </w:smartTag>
      <w:r w:rsidR="00206335" w:rsidRPr="0024681B">
        <w:rPr>
          <w:rFonts w:ascii="Tahoma" w:hAnsi="Tahoma" w:cs="Tahoma"/>
          <w:sz w:val="22"/>
          <w:szCs w:val="22"/>
        </w:rPr>
        <w:t xml:space="preserve"> stanoveném dle smlouvy přímo na osobní depozitní účet prodávajícího vedený u místně příslušn</w:t>
      </w:r>
      <w:r w:rsidR="00BD5FB9">
        <w:rPr>
          <w:rFonts w:ascii="Tahoma" w:hAnsi="Tahoma" w:cs="Tahoma"/>
          <w:sz w:val="22"/>
          <w:szCs w:val="22"/>
        </w:rPr>
        <w:t>ého správce daně v případě, že:</w:t>
      </w:r>
    </w:p>
    <w:p w14:paraId="6952C5D8" w14:textId="77777777" w:rsidR="00206335" w:rsidRPr="0024681B"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uskutečnění zdanitelného plnění zveřejněn v aplikaci „Registr DPH“ jako nespolehlivý plátce, nebo</w:t>
      </w:r>
    </w:p>
    <w:p w14:paraId="277CDD8A" w14:textId="77777777" w:rsidR="002E23FB" w:rsidRPr="00BC2CEA"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uskutečnění zdanitelného plnění v insolvenčním řízení</w:t>
      </w:r>
      <w:r w:rsidR="002E23FB" w:rsidRPr="00BC2CEA">
        <w:rPr>
          <w:rFonts w:ascii="Tahoma" w:hAnsi="Tahoma" w:cs="Tahoma"/>
          <w:sz w:val="22"/>
          <w:szCs w:val="22"/>
        </w:rPr>
        <w:t>, nebo</w:t>
      </w:r>
    </w:p>
    <w:p w14:paraId="7C4BCA73" w14:textId="77777777" w:rsidR="00206335" w:rsidRPr="00BC2CEA" w:rsidRDefault="002E23FB" w:rsidP="0082354A">
      <w:pPr>
        <w:numPr>
          <w:ilvl w:val="0"/>
          <w:numId w:val="25"/>
        </w:numPr>
        <w:tabs>
          <w:tab w:val="clear" w:pos="360"/>
          <w:tab w:val="num" w:pos="720"/>
        </w:tabs>
        <w:spacing w:after="60"/>
        <w:ind w:left="720"/>
        <w:jc w:val="both"/>
        <w:rPr>
          <w:rFonts w:ascii="Tahoma" w:hAnsi="Tahoma" w:cs="Tahoma"/>
          <w:sz w:val="22"/>
          <w:szCs w:val="22"/>
        </w:rPr>
      </w:pPr>
      <w:r w:rsidRPr="00BC2CEA">
        <w:rPr>
          <w:rFonts w:ascii="Tahoma" w:hAnsi="Tahoma" w:cs="Tahoma"/>
          <w:sz w:val="22"/>
          <w:szCs w:val="22"/>
        </w:rPr>
        <w:t>bankovní účet prodá</w:t>
      </w:r>
      <w:r w:rsidR="00D425CA" w:rsidRPr="00BC2CEA">
        <w:rPr>
          <w:rFonts w:ascii="Tahoma" w:hAnsi="Tahoma" w:cs="Tahoma"/>
          <w:sz w:val="22"/>
          <w:szCs w:val="22"/>
        </w:rPr>
        <w:t>vajícího určený k úhradě plnění uvedený na faktuře</w:t>
      </w:r>
      <w:r w:rsidRPr="00BC2CEA">
        <w:rPr>
          <w:rFonts w:ascii="Tahoma" w:hAnsi="Tahoma" w:cs="Tahoma"/>
          <w:sz w:val="22"/>
          <w:szCs w:val="22"/>
        </w:rPr>
        <w:t xml:space="preserve"> nebude správcem daně zveřejněn v aplikaci „Registr DPH“</w:t>
      </w:r>
      <w:r w:rsidR="00BD5FB9" w:rsidRPr="00BC2CEA">
        <w:rPr>
          <w:rFonts w:ascii="Tahoma" w:hAnsi="Tahoma" w:cs="Tahoma"/>
          <w:sz w:val="22"/>
          <w:szCs w:val="22"/>
        </w:rPr>
        <w:t>.</w:t>
      </w:r>
    </w:p>
    <w:p w14:paraId="337C78F7" w14:textId="7936B329" w:rsidR="00206335" w:rsidRDefault="00BD5FB9" w:rsidP="00A50351">
      <w:pPr>
        <w:spacing w:before="120"/>
        <w:ind w:left="357"/>
        <w:jc w:val="both"/>
        <w:rPr>
          <w:rFonts w:ascii="Tahoma" w:hAnsi="Tahoma" w:cs="Tahoma"/>
          <w:sz w:val="22"/>
          <w:szCs w:val="22"/>
        </w:rPr>
      </w:pPr>
      <w:r w:rsidRPr="00BD5FB9">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206335" w:rsidRPr="0024681B">
        <w:rPr>
          <w:rFonts w:ascii="Tahoma" w:hAnsi="Tahoma" w:cs="Tahoma"/>
          <w:sz w:val="22"/>
          <w:szCs w:val="22"/>
        </w:rPr>
        <w:t>Kupující nenese odpovědnost za případné penále a jiné postihy vyměřené či stanovené správcem daně prodávajícímu v</w:t>
      </w:r>
      <w:r>
        <w:rPr>
          <w:rFonts w:ascii="Tahoma" w:hAnsi="Tahoma" w:cs="Tahoma"/>
          <w:sz w:val="22"/>
          <w:szCs w:val="22"/>
        </w:rPr>
        <w:t> </w:t>
      </w:r>
      <w:r w:rsidR="00206335" w:rsidRPr="0024681B">
        <w:rPr>
          <w:rFonts w:ascii="Tahoma" w:hAnsi="Tahoma" w:cs="Tahoma"/>
          <w:sz w:val="22"/>
          <w:szCs w:val="22"/>
        </w:rPr>
        <w:t>souvislosti s potenciálně pozdní úhradou DPH, tj. po datu splatnosti této daně.</w:t>
      </w:r>
    </w:p>
    <w:p w14:paraId="493976B2" w14:textId="77777777" w:rsidR="00D46DC9" w:rsidRPr="00343967" w:rsidRDefault="00066D69" w:rsidP="00343967">
      <w:pPr>
        <w:pStyle w:val="slolnkuSmlouvy"/>
        <w:spacing w:before="360"/>
        <w:rPr>
          <w:rFonts w:ascii="Tahoma" w:hAnsi="Tahoma" w:cs="Tahoma"/>
          <w:sz w:val="22"/>
          <w:szCs w:val="22"/>
        </w:rPr>
      </w:pPr>
      <w:r w:rsidRPr="0024681B">
        <w:rPr>
          <w:rFonts w:ascii="Tahoma" w:hAnsi="Tahoma" w:cs="Tahoma"/>
          <w:sz w:val="22"/>
          <w:szCs w:val="22"/>
        </w:rPr>
        <w:t>X.</w:t>
      </w:r>
      <w:r w:rsidR="00343967">
        <w:rPr>
          <w:rFonts w:ascii="Tahoma" w:hAnsi="Tahoma" w:cs="Tahoma"/>
          <w:sz w:val="22"/>
          <w:szCs w:val="22"/>
        </w:rPr>
        <w:br/>
      </w:r>
      <w:r w:rsidR="00021CD5" w:rsidRPr="00343967">
        <w:rPr>
          <w:rFonts w:ascii="Tahoma" w:hAnsi="Tahoma" w:cs="Tahoma"/>
          <w:sz w:val="22"/>
          <w:szCs w:val="22"/>
        </w:rPr>
        <w:t>Záruka za jakost</w:t>
      </w:r>
      <w:r w:rsidR="004B505D" w:rsidRPr="00343967">
        <w:rPr>
          <w:rFonts w:ascii="Tahoma" w:hAnsi="Tahoma" w:cs="Tahoma"/>
          <w:sz w:val="22"/>
          <w:szCs w:val="22"/>
        </w:rPr>
        <w:t xml:space="preserve">, </w:t>
      </w:r>
      <w:r w:rsidR="00D46DC9" w:rsidRPr="00343967">
        <w:rPr>
          <w:rFonts w:ascii="Tahoma" w:hAnsi="Tahoma" w:cs="Tahoma"/>
          <w:sz w:val="22"/>
          <w:szCs w:val="22"/>
        </w:rPr>
        <w:t>práva z vadného plnění</w:t>
      </w:r>
    </w:p>
    <w:p w14:paraId="3C8B68C6" w14:textId="77777777" w:rsidR="006F2DAE" w:rsidRPr="00343967" w:rsidRDefault="006F2DAE" w:rsidP="002056DB">
      <w:pPr>
        <w:spacing w:before="240"/>
        <w:rPr>
          <w:rFonts w:ascii="Tahoma" w:hAnsi="Tahoma" w:cs="Tahoma"/>
          <w:b/>
          <w:sz w:val="22"/>
          <w:szCs w:val="22"/>
        </w:rPr>
      </w:pPr>
      <w:r w:rsidRPr="00343967">
        <w:rPr>
          <w:rFonts w:ascii="Tahoma" w:hAnsi="Tahoma" w:cs="Tahoma"/>
          <w:b/>
          <w:sz w:val="22"/>
          <w:szCs w:val="22"/>
        </w:rPr>
        <w:t>Záruka za jakost</w:t>
      </w:r>
    </w:p>
    <w:p w14:paraId="017C9D04" w14:textId="4B4A0DD7" w:rsidR="009C53E7" w:rsidRPr="00181244" w:rsidRDefault="009C53E7" w:rsidP="009C53E7">
      <w:pPr>
        <w:numPr>
          <w:ilvl w:val="0"/>
          <w:numId w:val="6"/>
        </w:numPr>
        <w:tabs>
          <w:tab w:val="clear" w:pos="720"/>
        </w:tabs>
        <w:spacing w:before="120"/>
        <w:ind w:left="357" w:hanging="357"/>
        <w:jc w:val="both"/>
        <w:rPr>
          <w:rFonts w:ascii="Tahoma" w:hAnsi="Tahoma" w:cs="Tahoma"/>
          <w:sz w:val="22"/>
          <w:szCs w:val="22"/>
        </w:rPr>
      </w:pPr>
      <w:r w:rsidRPr="00181244">
        <w:rPr>
          <w:rFonts w:ascii="Tahoma" w:hAnsi="Tahoma" w:cs="Tahoma"/>
          <w:sz w:val="22"/>
          <w:szCs w:val="22"/>
        </w:rPr>
        <w:t xml:space="preserve">Prodávající kupujícímu na </w:t>
      </w:r>
      <w:r w:rsidR="00275BB6">
        <w:rPr>
          <w:rFonts w:ascii="Tahoma" w:hAnsi="Tahoma" w:cs="Tahoma"/>
          <w:sz w:val="22"/>
          <w:szCs w:val="22"/>
        </w:rPr>
        <w:t>práce</w:t>
      </w:r>
      <w:r w:rsidRPr="00181244">
        <w:rPr>
          <w:rFonts w:ascii="Tahoma" w:hAnsi="Tahoma" w:cs="Tahoma"/>
          <w:sz w:val="22"/>
          <w:szCs w:val="22"/>
        </w:rPr>
        <w:t xml:space="preserve"> poskytuje záruku za jakost (dále jen „záruka“) ve smyslu § 2113 a násl. občanského zákoníku, a to v délce a</w:t>
      </w:r>
      <w:r>
        <w:rPr>
          <w:rFonts w:ascii="Tahoma" w:hAnsi="Tahoma" w:cs="Tahoma"/>
          <w:sz w:val="22"/>
          <w:szCs w:val="22"/>
        </w:rPr>
        <w:t xml:space="preserve"> za podmínek</w:t>
      </w:r>
      <w:r w:rsidRPr="00181244">
        <w:rPr>
          <w:rFonts w:ascii="Tahoma" w:hAnsi="Tahoma" w:cs="Tahoma"/>
          <w:sz w:val="22"/>
          <w:szCs w:val="22"/>
        </w:rPr>
        <w:t>, kter</w:t>
      </w:r>
      <w:r>
        <w:rPr>
          <w:rFonts w:ascii="Tahoma" w:hAnsi="Tahoma" w:cs="Tahoma"/>
          <w:sz w:val="22"/>
          <w:szCs w:val="22"/>
        </w:rPr>
        <w:t>é</w:t>
      </w:r>
      <w:r w:rsidRPr="00181244">
        <w:rPr>
          <w:rFonts w:ascii="Tahoma" w:hAnsi="Tahoma" w:cs="Tahoma"/>
          <w:sz w:val="22"/>
          <w:szCs w:val="22"/>
        </w:rPr>
        <w:t xml:space="preserve"> j</w:t>
      </w:r>
      <w:r>
        <w:rPr>
          <w:rFonts w:ascii="Tahoma" w:hAnsi="Tahoma" w:cs="Tahoma"/>
          <w:sz w:val="22"/>
          <w:szCs w:val="22"/>
        </w:rPr>
        <w:t>sou</w:t>
      </w:r>
      <w:r w:rsidRPr="00181244">
        <w:rPr>
          <w:rFonts w:ascii="Tahoma" w:hAnsi="Tahoma" w:cs="Tahoma"/>
          <w:sz w:val="22"/>
          <w:szCs w:val="22"/>
        </w:rPr>
        <w:t xml:space="preserve"> uveden</w:t>
      </w:r>
      <w:r>
        <w:rPr>
          <w:rFonts w:ascii="Tahoma" w:hAnsi="Tahoma" w:cs="Tahoma"/>
          <w:sz w:val="22"/>
          <w:szCs w:val="22"/>
        </w:rPr>
        <w:t>y</w:t>
      </w:r>
      <w:r w:rsidRPr="00181244">
        <w:rPr>
          <w:rFonts w:ascii="Tahoma" w:hAnsi="Tahoma" w:cs="Tahoma"/>
          <w:sz w:val="22"/>
          <w:szCs w:val="22"/>
        </w:rPr>
        <w:t xml:space="preserve"> </w:t>
      </w:r>
      <w:r w:rsidR="00140680">
        <w:rPr>
          <w:rFonts w:ascii="Tahoma" w:hAnsi="Tahoma" w:cs="Tahoma"/>
          <w:sz w:val="22"/>
          <w:szCs w:val="22"/>
        </w:rPr>
        <w:br/>
      </w:r>
      <w:r w:rsidRPr="00181244">
        <w:rPr>
          <w:rFonts w:ascii="Tahoma" w:hAnsi="Tahoma" w:cs="Tahoma"/>
          <w:sz w:val="22"/>
          <w:szCs w:val="22"/>
        </w:rPr>
        <w:t xml:space="preserve">v příloze č. </w:t>
      </w:r>
      <w:r w:rsidR="00EE17A4">
        <w:rPr>
          <w:rFonts w:ascii="Tahoma" w:hAnsi="Tahoma" w:cs="Tahoma"/>
          <w:sz w:val="22"/>
          <w:szCs w:val="22"/>
        </w:rPr>
        <w:t>1</w:t>
      </w:r>
      <w:r w:rsidRPr="00181244">
        <w:rPr>
          <w:rFonts w:ascii="Tahoma" w:hAnsi="Tahoma" w:cs="Tahoma"/>
          <w:sz w:val="22"/>
          <w:szCs w:val="22"/>
        </w:rPr>
        <w:t xml:space="preserve"> této smlouvy (dále též „záruční doba“).</w:t>
      </w:r>
    </w:p>
    <w:p w14:paraId="576646ED" w14:textId="3EF36387"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Záruční doba začíná běžet dnem převzetí </w:t>
      </w:r>
      <w:r w:rsidR="00DB174C">
        <w:rPr>
          <w:rFonts w:ascii="Tahoma" w:hAnsi="Tahoma" w:cs="Tahoma"/>
          <w:sz w:val="22"/>
          <w:szCs w:val="22"/>
        </w:rPr>
        <w:t>prací</w:t>
      </w:r>
      <w:r w:rsidRPr="00343967">
        <w:rPr>
          <w:rFonts w:ascii="Tahoma" w:hAnsi="Tahoma" w:cs="Tahoma"/>
          <w:sz w:val="22"/>
          <w:szCs w:val="22"/>
        </w:rPr>
        <w:t xml:space="preserve"> kupujícím. </w:t>
      </w:r>
    </w:p>
    <w:p w14:paraId="09BBD5AE" w14:textId="77777777" w:rsidR="0023024F" w:rsidRPr="00343967" w:rsidRDefault="0023024F"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w:t>
      </w:r>
      <w:r w:rsidR="002056DB">
        <w:rPr>
          <w:rFonts w:ascii="Tahoma" w:hAnsi="Tahoma" w:cs="Tahoma"/>
          <w:sz w:val="22"/>
          <w:szCs w:val="22"/>
        </w:rPr>
        <w:t> </w:t>
      </w:r>
      <w:r w:rsidR="0073772C" w:rsidRPr="00343967">
        <w:rPr>
          <w:rFonts w:ascii="Tahoma" w:hAnsi="Tahoma" w:cs="Tahoma"/>
          <w:sz w:val="22"/>
          <w:szCs w:val="22"/>
        </w:rPr>
        <w:t>nahlašování a</w:t>
      </w:r>
      <w:r w:rsidR="002056DB">
        <w:rPr>
          <w:rFonts w:ascii="Tahoma" w:hAnsi="Tahoma" w:cs="Tahoma"/>
          <w:sz w:val="22"/>
          <w:szCs w:val="22"/>
        </w:rPr>
        <w:t> </w:t>
      </w:r>
      <w:r w:rsidRPr="00343967">
        <w:rPr>
          <w:rFonts w:ascii="Tahoma" w:hAnsi="Tahoma" w:cs="Tahoma"/>
          <w:sz w:val="22"/>
          <w:szCs w:val="22"/>
        </w:rPr>
        <w:t xml:space="preserve">odstraňování vad v rámci záruky platí podmínky uvedené </w:t>
      </w:r>
      <w:r w:rsidR="008F4E65">
        <w:rPr>
          <w:rFonts w:ascii="Tahoma" w:hAnsi="Tahoma" w:cs="Tahoma"/>
          <w:sz w:val="22"/>
          <w:szCs w:val="22"/>
        </w:rPr>
        <w:t>v odst. </w:t>
      </w:r>
      <w:r w:rsidRPr="00343967">
        <w:rPr>
          <w:rFonts w:ascii="Tahoma" w:hAnsi="Tahoma" w:cs="Tahoma"/>
          <w:sz w:val="22"/>
          <w:szCs w:val="22"/>
        </w:rPr>
        <w:t>6 a</w:t>
      </w:r>
      <w:r w:rsidR="008F4E65">
        <w:rPr>
          <w:rFonts w:ascii="Tahoma" w:hAnsi="Tahoma" w:cs="Tahoma"/>
          <w:sz w:val="22"/>
          <w:szCs w:val="22"/>
        </w:rPr>
        <w:t> </w:t>
      </w:r>
      <w:r w:rsidRPr="00343967">
        <w:rPr>
          <w:rFonts w:ascii="Tahoma" w:hAnsi="Tahoma" w:cs="Tahoma"/>
          <w:sz w:val="22"/>
          <w:szCs w:val="22"/>
        </w:rPr>
        <w:t>násl. tohoto článku</w:t>
      </w:r>
      <w:r w:rsidR="009343A6" w:rsidRPr="00343967">
        <w:rPr>
          <w:rFonts w:ascii="Tahoma" w:hAnsi="Tahoma" w:cs="Tahoma"/>
          <w:sz w:val="22"/>
          <w:szCs w:val="22"/>
        </w:rPr>
        <w:t xml:space="preserve"> smlouvy</w:t>
      </w:r>
      <w:r w:rsidR="002056DB">
        <w:rPr>
          <w:rFonts w:ascii="Tahoma" w:hAnsi="Tahoma" w:cs="Tahoma"/>
          <w:sz w:val="22"/>
          <w:szCs w:val="22"/>
        </w:rPr>
        <w:t>.</w:t>
      </w:r>
    </w:p>
    <w:p w14:paraId="77A9A218" w14:textId="77777777" w:rsidR="006F2DAE" w:rsidRPr="00343967" w:rsidRDefault="00D46DC9" w:rsidP="002056DB">
      <w:pPr>
        <w:spacing w:before="240"/>
        <w:rPr>
          <w:rFonts w:ascii="Tahoma" w:hAnsi="Tahoma" w:cs="Tahoma"/>
          <w:b/>
          <w:sz w:val="22"/>
          <w:szCs w:val="22"/>
        </w:rPr>
      </w:pPr>
      <w:r w:rsidRPr="00343967">
        <w:rPr>
          <w:rFonts w:ascii="Tahoma" w:hAnsi="Tahoma" w:cs="Tahoma"/>
          <w:b/>
          <w:sz w:val="22"/>
          <w:szCs w:val="22"/>
        </w:rPr>
        <w:t>Práva z vadného plnění</w:t>
      </w:r>
    </w:p>
    <w:p w14:paraId="1B0FBBC6" w14:textId="4C0015B6"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Veškeré vady </w:t>
      </w:r>
      <w:r w:rsidR="00DB174C">
        <w:rPr>
          <w:rFonts w:ascii="Tahoma" w:hAnsi="Tahoma" w:cs="Tahoma"/>
          <w:sz w:val="22"/>
          <w:szCs w:val="22"/>
        </w:rPr>
        <w:t xml:space="preserve">na </w:t>
      </w:r>
      <w:r w:rsidRPr="00343967">
        <w:rPr>
          <w:rFonts w:ascii="Tahoma" w:hAnsi="Tahoma" w:cs="Tahoma"/>
          <w:sz w:val="22"/>
          <w:szCs w:val="22"/>
        </w:rPr>
        <w:t xml:space="preserve"> je kupující povinen uplatnit u prodávajícího bez zbytečného odkladu poté, kdy vadu zjistil, a to formou písemného oznámení (popř. e-mailem), obsahujícím co nejpodrobnější specifikaci zjištěné vady. Kupující bude vady </w:t>
      </w:r>
      <w:r w:rsidR="00275BB6">
        <w:rPr>
          <w:rFonts w:ascii="Tahoma" w:hAnsi="Tahoma" w:cs="Tahoma"/>
          <w:sz w:val="22"/>
          <w:szCs w:val="22"/>
        </w:rPr>
        <w:t>na provedených pracích</w:t>
      </w:r>
      <w:r w:rsidRPr="00343967">
        <w:rPr>
          <w:rFonts w:ascii="Tahoma" w:hAnsi="Tahoma" w:cs="Tahoma"/>
          <w:sz w:val="22"/>
          <w:szCs w:val="22"/>
        </w:rPr>
        <w:t xml:space="preserve"> oznamovat na:</w:t>
      </w:r>
    </w:p>
    <w:p w14:paraId="2F3D221F" w14:textId="3D80BEC5" w:rsidR="001D1DEB" w:rsidRPr="000656C3" w:rsidRDefault="00066D69" w:rsidP="00DB174C">
      <w:pPr>
        <w:pStyle w:val="Zkladntextodsazen2"/>
        <w:numPr>
          <w:ilvl w:val="1"/>
          <w:numId w:val="6"/>
        </w:numPr>
        <w:tabs>
          <w:tab w:val="clear" w:pos="1477"/>
          <w:tab w:val="left" w:pos="1247"/>
          <w:tab w:val="left" w:pos="3969"/>
        </w:tabs>
        <w:spacing w:before="120" w:after="60"/>
        <w:ind w:left="357"/>
        <w:rPr>
          <w:rFonts w:ascii="Tahoma" w:hAnsi="Tahoma" w:cs="Tahoma"/>
          <w:iCs/>
          <w:sz w:val="22"/>
          <w:szCs w:val="22"/>
        </w:rPr>
      </w:pPr>
      <w:r w:rsidRPr="000656C3">
        <w:rPr>
          <w:rFonts w:ascii="Tahoma" w:hAnsi="Tahoma" w:cs="Tahoma"/>
          <w:sz w:val="22"/>
          <w:szCs w:val="22"/>
        </w:rPr>
        <w:t>e-mail:</w:t>
      </w:r>
      <w:r w:rsidR="008F4E65" w:rsidRPr="000656C3">
        <w:rPr>
          <w:rFonts w:ascii="Tahoma" w:hAnsi="Tahoma" w:cs="Tahoma"/>
          <w:sz w:val="22"/>
          <w:szCs w:val="22"/>
        </w:rPr>
        <w:tab/>
      </w:r>
    </w:p>
    <w:p w14:paraId="5752C7F1" w14:textId="5E8C794E" w:rsidR="007914E4" w:rsidRPr="00FB691D" w:rsidRDefault="0046039E"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Servis </w:t>
      </w:r>
      <w:r w:rsidR="00B63C03" w:rsidRPr="00343967">
        <w:rPr>
          <w:rFonts w:ascii="Tahoma" w:hAnsi="Tahoma" w:cs="Tahoma"/>
          <w:sz w:val="22"/>
          <w:szCs w:val="22"/>
        </w:rPr>
        <w:t xml:space="preserve">za účelem odstraňování vad </w:t>
      </w:r>
      <w:r w:rsidRPr="00343967">
        <w:rPr>
          <w:rFonts w:ascii="Tahoma" w:hAnsi="Tahoma" w:cs="Tahoma"/>
          <w:sz w:val="22"/>
          <w:szCs w:val="22"/>
        </w:rPr>
        <w:t xml:space="preserve">bude probíhat v místech </w:t>
      </w:r>
      <w:r w:rsidR="00275BB6">
        <w:rPr>
          <w:rFonts w:ascii="Tahoma" w:hAnsi="Tahoma" w:cs="Tahoma"/>
          <w:sz w:val="22"/>
          <w:szCs w:val="22"/>
        </w:rPr>
        <w:t>provedení prací</w:t>
      </w:r>
      <w:r w:rsidRPr="00343967">
        <w:rPr>
          <w:rFonts w:ascii="Tahoma" w:hAnsi="Tahoma" w:cs="Tahoma"/>
          <w:sz w:val="22"/>
          <w:szCs w:val="22"/>
        </w:rPr>
        <w:t>, tj. u</w:t>
      </w:r>
      <w:r w:rsidR="008F4E65">
        <w:rPr>
          <w:rFonts w:ascii="Tahoma" w:hAnsi="Tahoma" w:cs="Tahoma"/>
          <w:sz w:val="22"/>
          <w:szCs w:val="22"/>
        </w:rPr>
        <w:t> </w:t>
      </w:r>
      <w:r w:rsidRPr="00343967">
        <w:rPr>
          <w:rFonts w:ascii="Tahoma" w:hAnsi="Tahoma" w:cs="Tahoma"/>
          <w:sz w:val="22"/>
          <w:szCs w:val="22"/>
        </w:rPr>
        <w:t>kupujícího</w:t>
      </w:r>
      <w:r w:rsidR="00B63C03" w:rsidRPr="00343967">
        <w:rPr>
          <w:rFonts w:ascii="Tahoma" w:hAnsi="Tahoma" w:cs="Tahoma"/>
          <w:sz w:val="22"/>
          <w:szCs w:val="22"/>
        </w:rPr>
        <w:t xml:space="preserve">. </w:t>
      </w:r>
    </w:p>
    <w:p w14:paraId="1DCD49BC" w14:textId="485425CB" w:rsidR="00066D69" w:rsidRPr="00FB691D" w:rsidRDefault="00066D69" w:rsidP="008F4E65">
      <w:pPr>
        <w:numPr>
          <w:ilvl w:val="0"/>
          <w:numId w:val="6"/>
        </w:numPr>
        <w:tabs>
          <w:tab w:val="clear" w:pos="720"/>
        </w:tabs>
        <w:spacing w:before="120"/>
        <w:ind w:left="357" w:hanging="357"/>
        <w:jc w:val="both"/>
        <w:rPr>
          <w:rFonts w:ascii="Tahoma" w:hAnsi="Tahoma" w:cs="Tahoma"/>
          <w:i/>
          <w:iCs/>
          <w:sz w:val="22"/>
          <w:szCs w:val="22"/>
        </w:rPr>
      </w:pPr>
      <w:r w:rsidRPr="00FB691D">
        <w:rPr>
          <w:rFonts w:ascii="Tahoma" w:hAnsi="Tahoma" w:cs="Tahoma"/>
          <w:sz w:val="22"/>
          <w:szCs w:val="22"/>
        </w:rPr>
        <w:t>Odstranění vady musí být provedeno do</w:t>
      </w:r>
      <w:r w:rsidR="00FB691D" w:rsidRPr="00FB691D">
        <w:rPr>
          <w:rFonts w:ascii="Tahoma" w:hAnsi="Tahoma" w:cs="Tahoma"/>
          <w:sz w:val="22"/>
          <w:szCs w:val="22"/>
        </w:rPr>
        <w:t xml:space="preserve"> 30 </w:t>
      </w:r>
      <w:r w:rsidR="001D1DEB" w:rsidRPr="00FB691D">
        <w:rPr>
          <w:rFonts w:ascii="Tahoma" w:hAnsi="Tahoma" w:cs="Tahoma"/>
          <w:sz w:val="22"/>
          <w:szCs w:val="22"/>
        </w:rPr>
        <w:t>dnů</w:t>
      </w:r>
      <w:r w:rsidR="008F4E65" w:rsidRPr="00FB691D">
        <w:rPr>
          <w:rFonts w:ascii="Tahoma" w:hAnsi="Tahoma" w:cs="Tahoma"/>
          <w:sz w:val="22"/>
          <w:szCs w:val="22"/>
        </w:rPr>
        <w:t xml:space="preserve"> od </w:t>
      </w:r>
      <w:r w:rsidRPr="00FB691D">
        <w:rPr>
          <w:rFonts w:ascii="Tahoma" w:hAnsi="Tahoma" w:cs="Tahoma"/>
          <w:sz w:val="22"/>
          <w:szCs w:val="22"/>
        </w:rPr>
        <w:t xml:space="preserve">oznámení této vady prodávajícímu, pokud se smluvní strany v konkrétním případě nedohodnou písemně jinak. </w:t>
      </w:r>
    </w:p>
    <w:p w14:paraId="79920AAC" w14:textId="77777777"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Prodávající je povinen uhradit kupujícímu škodu, která mu vznikla vadným plněním, a</w:t>
      </w:r>
      <w:r w:rsidR="008F4E65">
        <w:rPr>
          <w:rFonts w:ascii="Tahoma" w:hAnsi="Tahoma" w:cs="Tahoma"/>
          <w:sz w:val="22"/>
          <w:szCs w:val="22"/>
        </w:rPr>
        <w:t> </w:t>
      </w:r>
      <w:r w:rsidRPr="00343967">
        <w:rPr>
          <w:rFonts w:ascii="Tahoma" w:hAnsi="Tahoma" w:cs="Tahoma"/>
          <w:sz w:val="22"/>
          <w:szCs w:val="22"/>
        </w:rPr>
        <w:t>to v plné výši. Prodávající rovněž kupujícímu uhradí náklady vzniklé při uplatňování práv</w:t>
      </w:r>
      <w:r w:rsidR="008F4E65">
        <w:rPr>
          <w:rFonts w:ascii="Tahoma" w:hAnsi="Tahoma" w:cs="Tahoma"/>
          <w:sz w:val="22"/>
          <w:szCs w:val="22"/>
        </w:rPr>
        <w:t xml:space="preserve"> </w:t>
      </w:r>
      <w:r w:rsidRPr="00343967">
        <w:rPr>
          <w:rFonts w:ascii="Tahoma" w:hAnsi="Tahoma" w:cs="Tahoma"/>
          <w:sz w:val="22"/>
          <w:szCs w:val="22"/>
        </w:rPr>
        <w:t>z</w:t>
      </w:r>
      <w:r w:rsidR="008F4E65">
        <w:rPr>
          <w:rFonts w:ascii="Tahoma" w:hAnsi="Tahoma" w:cs="Tahoma"/>
          <w:sz w:val="22"/>
          <w:szCs w:val="22"/>
        </w:rPr>
        <w:t> </w:t>
      </w:r>
      <w:r w:rsidRPr="00343967">
        <w:rPr>
          <w:rFonts w:ascii="Tahoma" w:hAnsi="Tahoma" w:cs="Tahoma"/>
          <w:sz w:val="22"/>
          <w:szCs w:val="22"/>
        </w:rPr>
        <w:t>vad</w:t>
      </w:r>
      <w:r w:rsidR="00FC4FDC" w:rsidRPr="00343967">
        <w:rPr>
          <w:rFonts w:ascii="Tahoma" w:hAnsi="Tahoma" w:cs="Tahoma"/>
          <w:sz w:val="22"/>
          <w:szCs w:val="22"/>
        </w:rPr>
        <w:t>ného plnění</w:t>
      </w:r>
      <w:r w:rsidRPr="00343967">
        <w:rPr>
          <w:rFonts w:ascii="Tahoma" w:hAnsi="Tahoma" w:cs="Tahoma"/>
          <w:sz w:val="22"/>
          <w:szCs w:val="22"/>
        </w:rPr>
        <w:t>.</w:t>
      </w:r>
    </w:p>
    <w:p w14:paraId="72B05B6C"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lastRenderedPageBreak/>
        <w:t>X</w:t>
      </w:r>
      <w:r w:rsidR="005B16CA"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Sankce</w:t>
      </w:r>
    </w:p>
    <w:p w14:paraId="72B030A6" w14:textId="25CC1D9E" w:rsidR="00066D69" w:rsidRPr="00343967" w:rsidRDefault="0018468B"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Neodevzdá</w:t>
      </w:r>
      <w:r w:rsidR="008F4E65">
        <w:rPr>
          <w:rFonts w:ascii="Tahoma" w:hAnsi="Tahoma" w:cs="Tahoma"/>
          <w:sz w:val="22"/>
          <w:szCs w:val="22"/>
        </w:rPr>
        <w:noBreakHyphen/>
      </w:r>
      <w:r w:rsidR="00066D69" w:rsidRPr="00343967">
        <w:rPr>
          <w:rFonts w:ascii="Tahoma" w:hAnsi="Tahoma" w:cs="Tahoma"/>
          <w:sz w:val="22"/>
          <w:szCs w:val="22"/>
        </w:rPr>
        <w:t xml:space="preserve">li prodávající kupujícímu </w:t>
      </w:r>
      <w:r w:rsidR="00AB747A">
        <w:rPr>
          <w:rFonts w:ascii="Tahoma" w:hAnsi="Tahoma" w:cs="Tahoma"/>
          <w:sz w:val="22"/>
          <w:szCs w:val="22"/>
        </w:rPr>
        <w:t>práce</w:t>
      </w:r>
      <w:r w:rsidR="00066D69" w:rsidRPr="00343967">
        <w:rPr>
          <w:rFonts w:ascii="Tahoma" w:hAnsi="Tahoma" w:cs="Tahoma"/>
          <w:sz w:val="22"/>
          <w:szCs w:val="22"/>
        </w:rPr>
        <w:t xml:space="preserve"> ve</w:t>
      </w:r>
      <w:r w:rsidR="008F4E65">
        <w:rPr>
          <w:rFonts w:ascii="Tahoma" w:hAnsi="Tahoma" w:cs="Tahoma"/>
          <w:sz w:val="22"/>
          <w:szCs w:val="22"/>
        </w:rPr>
        <w:t> lhůtě uvedené v </w:t>
      </w:r>
      <w:r w:rsidR="00066D69" w:rsidRPr="00343967">
        <w:rPr>
          <w:rFonts w:ascii="Tahoma" w:hAnsi="Tahoma" w:cs="Tahoma"/>
          <w:sz w:val="22"/>
          <w:szCs w:val="22"/>
        </w:rPr>
        <w:t>čl.</w:t>
      </w:r>
      <w:r w:rsidR="008F4E65">
        <w:rPr>
          <w:rFonts w:ascii="Tahoma" w:hAnsi="Tahoma" w:cs="Tahoma"/>
          <w:sz w:val="22"/>
          <w:szCs w:val="22"/>
        </w:rPr>
        <w:t> </w:t>
      </w:r>
      <w:r w:rsidR="00066D69" w:rsidRPr="00343967">
        <w:rPr>
          <w:rFonts w:ascii="Tahoma" w:hAnsi="Tahoma" w:cs="Tahoma"/>
          <w:sz w:val="22"/>
          <w:szCs w:val="22"/>
        </w:rPr>
        <w:t xml:space="preserve">V </w:t>
      </w:r>
      <w:r w:rsidR="005B16CA" w:rsidRPr="00343967">
        <w:rPr>
          <w:rFonts w:ascii="Tahoma" w:hAnsi="Tahoma" w:cs="Tahoma"/>
          <w:sz w:val="22"/>
          <w:szCs w:val="22"/>
        </w:rPr>
        <w:t>odst.</w:t>
      </w:r>
      <w:r w:rsidR="008F4E65">
        <w:rPr>
          <w:rFonts w:ascii="Tahoma" w:hAnsi="Tahoma" w:cs="Tahoma"/>
          <w:sz w:val="22"/>
          <w:szCs w:val="22"/>
        </w:rPr>
        <w:t> </w:t>
      </w:r>
      <w:r w:rsidR="00C9591A" w:rsidRPr="00343967">
        <w:rPr>
          <w:rFonts w:ascii="Tahoma" w:hAnsi="Tahoma" w:cs="Tahoma"/>
          <w:sz w:val="22"/>
          <w:szCs w:val="22"/>
        </w:rPr>
        <w:t>2</w:t>
      </w:r>
      <w:r w:rsidR="005B16CA" w:rsidRPr="00343967">
        <w:rPr>
          <w:rFonts w:ascii="Tahoma" w:hAnsi="Tahoma" w:cs="Tahoma"/>
          <w:sz w:val="22"/>
          <w:szCs w:val="22"/>
        </w:rPr>
        <w:t xml:space="preserve"> </w:t>
      </w:r>
      <w:r w:rsidR="00066D69" w:rsidRPr="00343967">
        <w:rPr>
          <w:rFonts w:ascii="Tahoma" w:hAnsi="Tahoma" w:cs="Tahoma"/>
          <w:sz w:val="22"/>
          <w:szCs w:val="22"/>
        </w:rPr>
        <w:t xml:space="preserve">této smlouvy, je povinen zaplatit kupujícímu smluvní pokutu ve výši </w:t>
      </w:r>
      <w:r w:rsidR="00BF3AE1">
        <w:rPr>
          <w:rFonts w:ascii="Tahoma" w:hAnsi="Tahoma" w:cs="Tahoma"/>
          <w:iCs/>
          <w:sz w:val="22"/>
          <w:szCs w:val="22"/>
        </w:rPr>
        <w:t xml:space="preserve">0,2 </w:t>
      </w:r>
      <w:r w:rsidR="00066D69" w:rsidRPr="008F4E65">
        <w:rPr>
          <w:rFonts w:ascii="Tahoma" w:hAnsi="Tahoma" w:cs="Tahoma"/>
          <w:iCs/>
          <w:sz w:val="22"/>
          <w:szCs w:val="22"/>
        </w:rPr>
        <w:t xml:space="preserve">% </w:t>
      </w:r>
      <w:r w:rsidR="00066D69" w:rsidRPr="00343967">
        <w:rPr>
          <w:rFonts w:ascii="Tahoma" w:hAnsi="Tahoma" w:cs="Tahoma"/>
          <w:iCs/>
          <w:sz w:val="22"/>
          <w:szCs w:val="22"/>
        </w:rPr>
        <w:t>z</w:t>
      </w:r>
      <w:r w:rsidR="008F4E65">
        <w:rPr>
          <w:rFonts w:ascii="Tahoma" w:hAnsi="Tahoma" w:cs="Tahoma"/>
          <w:iCs/>
          <w:sz w:val="22"/>
          <w:szCs w:val="22"/>
        </w:rPr>
        <w:t> </w:t>
      </w:r>
      <w:r w:rsidR="00066D69" w:rsidRPr="00343967">
        <w:rPr>
          <w:rFonts w:ascii="Tahoma" w:hAnsi="Tahoma" w:cs="Tahoma"/>
          <w:iCs/>
          <w:sz w:val="22"/>
          <w:szCs w:val="22"/>
        </w:rPr>
        <w:t xml:space="preserve">kupní ceny </w:t>
      </w:r>
      <w:r w:rsidR="002B0CD7" w:rsidRPr="00343967">
        <w:rPr>
          <w:rFonts w:ascii="Tahoma" w:hAnsi="Tahoma" w:cs="Tahoma"/>
          <w:iCs/>
          <w:sz w:val="22"/>
          <w:szCs w:val="22"/>
        </w:rPr>
        <w:t>bez </w:t>
      </w:r>
      <w:r w:rsidR="008F4E65">
        <w:rPr>
          <w:rFonts w:ascii="Tahoma" w:hAnsi="Tahoma" w:cs="Tahoma"/>
          <w:iCs/>
          <w:sz w:val="22"/>
          <w:szCs w:val="22"/>
        </w:rPr>
        <w:t>DPH uvedené v </w:t>
      </w:r>
      <w:r w:rsidR="00066D69" w:rsidRPr="00343967">
        <w:rPr>
          <w:rFonts w:ascii="Tahoma" w:hAnsi="Tahoma" w:cs="Tahoma"/>
          <w:iCs/>
          <w:sz w:val="22"/>
          <w:szCs w:val="22"/>
        </w:rPr>
        <w:t>čl.</w:t>
      </w:r>
      <w:r w:rsidR="008F4E65">
        <w:rPr>
          <w:rFonts w:ascii="Tahoma" w:hAnsi="Tahoma" w:cs="Tahoma"/>
          <w:iCs/>
          <w:sz w:val="22"/>
          <w:szCs w:val="22"/>
        </w:rPr>
        <w:t> </w:t>
      </w:r>
      <w:r w:rsidR="00066D69" w:rsidRPr="00343967">
        <w:rPr>
          <w:rFonts w:ascii="Tahoma" w:hAnsi="Tahoma" w:cs="Tahoma"/>
          <w:iCs/>
          <w:sz w:val="22"/>
          <w:szCs w:val="22"/>
        </w:rPr>
        <w:t>I</w:t>
      </w:r>
      <w:r w:rsidR="00C9591A" w:rsidRPr="00343967">
        <w:rPr>
          <w:rFonts w:ascii="Tahoma" w:hAnsi="Tahoma" w:cs="Tahoma"/>
          <w:iCs/>
          <w:sz w:val="22"/>
          <w:szCs w:val="22"/>
        </w:rPr>
        <w:t>V</w:t>
      </w:r>
      <w:r w:rsidR="008F4E65">
        <w:rPr>
          <w:rFonts w:ascii="Tahoma" w:hAnsi="Tahoma" w:cs="Tahoma"/>
          <w:iCs/>
          <w:sz w:val="22"/>
          <w:szCs w:val="22"/>
        </w:rPr>
        <w:t xml:space="preserve"> odst. </w:t>
      </w:r>
      <w:r w:rsidR="00066D69" w:rsidRPr="00343967">
        <w:rPr>
          <w:rFonts w:ascii="Tahoma" w:hAnsi="Tahoma" w:cs="Tahoma"/>
          <w:iCs/>
          <w:sz w:val="22"/>
          <w:szCs w:val="22"/>
        </w:rPr>
        <w:t>1 této smlouvy</w:t>
      </w:r>
      <w:r w:rsidR="00066D69" w:rsidRPr="00343967">
        <w:rPr>
          <w:rFonts w:ascii="Tahoma" w:hAnsi="Tahoma" w:cs="Tahoma"/>
          <w:sz w:val="22"/>
          <w:szCs w:val="22"/>
        </w:rPr>
        <w:t>, a</w:t>
      </w:r>
      <w:r w:rsidR="008F4E65">
        <w:rPr>
          <w:rFonts w:ascii="Tahoma" w:hAnsi="Tahoma" w:cs="Tahoma"/>
          <w:sz w:val="22"/>
          <w:szCs w:val="22"/>
        </w:rPr>
        <w:t> </w:t>
      </w:r>
      <w:r w:rsidR="00066D69" w:rsidRPr="00343967">
        <w:rPr>
          <w:rFonts w:ascii="Tahoma" w:hAnsi="Tahoma" w:cs="Tahoma"/>
          <w:sz w:val="22"/>
          <w:szCs w:val="22"/>
        </w:rPr>
        <w:t>to za</w:t>
      </w:r>
      <w:r w:rsidR="008F4E65">
        <w:rPr>
          <w:rFonts w:ascii="Tahoma" w:hAnsi="Tahoma" w:cs="Tahoma"/>
          <w:sz w:val="22"/>
          <w:szCs w:val="22"/>
        </w:rPr>
        <w:t> každý započatý den prodlení.</w:t>
      </w:r>
    </w:p>
    <w:p w14:paraId="6C47383A" w14:textId="091809B0" w:rsidR="00066D69" w:rsidRPr="00FA65E5" w:rsidRDefault="00066D69"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FA65E5">
        <w:rPr>
          <w:rFonts w:ascii="Tahoma" w:hAnsi="Tahoma" w:cs="Tahoma"/>
          <w:sz w:val="22"/>
          <w:szCs w:val="22"/>
        </w:rPr>
        <w:t>Pokud prodávající neodstraní vadu ve</w:t>
      </w:r>
      <w:r w:rsidR="008F4E65" w:rsidRPr="00FA65E5">
        <w:rPr>
          <w:rFonts w:ascii="Tahoma" w:hAnsi="Tahoma" w:cs="Tahoma"/>
          <w:sz w:val="22"/>
          <w:szCs w:val="22"/>
        </w:rPr>
        <w:t> </w:t>
      </w:r>
      <w:r w:rsidRPr="00FA65E5">
        <w:rPr>
          <w:rFonts w:ascii="Tahoma" w:hAnsi="Tahoma" w:cs="Tahoma"/>
          <w:sz w:val="22"/>
          <w:szCs w:val="22"/>
        </w:rPr>
        <w:t>lhůtě uvedené v čl.</w:t>
      </w:r>
      <w:r w:rsidR="008F4E65" w:rsidRPr="00FA65E5">
        <w:rPr>
          <w:rFonts w:ascii="Tahoma" w:hAnsi="Tahoma" w:cs="Tahoma"/>
          <w:sz w:val="22"/>
          <w:szCs w:val="22"/>
        </w:rPr>
        <w:t> </w:t>
      </w:r>
      <w:r w:rsidRPr="00FA65E5">
        <w:rPr>
          <w:rFonts w:ascii="Tahoma" w:hAnsi="Tahoma" w:cs="Tahoma"/>
          <w:sz w:val="22"/>
          <w:szCs w:val="22"/>
        </w:rPr>
        <w:t>X odst.</w:t>
      </w:r>
      <w:r w:rsidR="008F4E65" w:rsidRPr="00FA65E5">
        <w:rPr>
          <w:rFonts w:ascii="Tahoma" w:hAnsi="Tahoma" w:cs="Tahoma"/>
          <w:sz w:val="22"/>
          <w:szCs w:val="22"/>
        </w:rPr>
        <w:t> </w:t>
      </w:r>
      <w:r w:rsidR="009B309C" w:rsidRPr="00FA65E5">
        <w:rPr>
          <w:rFonts w:ascii="Tahoma" w:hAnsi="Tahoma" w:cs="Tahoma"/>
          <w:sz w:val="22"/>
          <w:szCs w:val="22"/>
        </w:rPr>
        <w:t>10</w:t>
      </w:r>
      <w:r w:rsidRPr="00FA65E5">
        <w:rPr>
          <w:rFonts w:ascii="Tahoma" w:hAnsi="Tahoma" w:cs="Tahoma"/>
          <w:sz w:val="22"/>
          <w:szCs w:val="22"/>
        </w:rPr>
        <w:t xml:space="preserve"> </w:t>
      </w:r>
      <w:r w:rsidR="00913C5D" w:rsidRPr="00FA65E5">
        <w:rPr>
          <w:rFonts w:ascii="Tahoma" w:hAnsi="Tahoma" w:cs="Tahoma"/>
          <w:sz w:val="22"/>
          <w:szCs w:val="22"/>
        </w:rPr>
        <w:t xml:space="preserve">této </w:t>
      </w:r>
      <w:r w:rsidRPr="00FA65E5">
        <w:rPr>
          <w:rFonts w:ascii="Tahoma" w:hAnsi="Tahoma" w:cs="Tahoma"/>
          <w:sz w:val="22"/>
          <w:szCs w:val="22"/>
        </w:rPr>
        <w:t>smlouvy</w:t>
      </w:r>
      <w:r w:rsidR="008F4E65" w:rsidRPr="00FA65E5">
        <w:rPr>
          <w:rFonts w:ascii="Tahoma" w:hAnsi="Tahoma" w:cs="Tahoma"/>
          <w:sz w:val="22"/>
          <w:szCs w:val="22"/>
        </w:rPr>
        <w:t xml:space="preserve">, </w:t>
      </w:r>
      <w:r w:rsidRPr="00FA65E5">
        <w:rPr>
          <w:rFonts w:ascii="Tahoma" w:hAnsi="Tahoma" w:cs="Tahoma"/>
          <w:sz w:val="22"/>
          <w:szCs w:val="22"/>
        </w:rPr>
        <w:t xml:space="preserve">je povinen zaplatit kupujícímu smluvní pokutu ve výši </w:t>
      </w:r>
      <w:r w:rsidR="00BF3AE1" w:rsidRPr="00FA65E5">
        <w:rPr>
          <w:rFonts w:ascii="Tahoma" w:hAnsi="Tahoma" w:cs="Tahoma"/>
          <w:iCs/>
          <w:sz w:val="22"/>
          <w:szCs w:val="22"/>
        </w:rPr>
        <w:t xml:space="preserve">0,1 </w:t>
      </w:r>
      <w:r w:rsidRPr="00FA65E5">
        <w:rPr>
          <w:rFonts w:ascii="Tahoma" w:hAnsi="Tahoma" w:cs="Tahoma"/>
          <w:iCs/>
          <w:sz w:val="22"/>
          <w:szCs w:val="22"/>
        </w:rPr>
        <w:t>% z</w:t>
      </w:r>
      <w:r w:rsidR="008F4E65" w:rsidRPr="00FA65E5">
        <w:rPr>
          <w:rFonts w:ascii="Tahoma" w:hAnsi="Tahoma" w:cs="Tahoma"/>
          <w:iCs/>
          <w:sz w:val="22"/>
          <w:szCs w:val="22"/>
        </w:rPr>
        <w:t> </w:t>
      </w:r>
      <w:r w:rsidRPr="00FA65E5">
        <w:rPr>
          <w:rFonts w:ascii="Tahoma" w:hAnsi="Tahoma" w:cs="Tahoma"/>
          <w:iCs/>
          <w:sz w:val="22"/>
          <w:szCs w:val="22"/>
        </w:rPr>
        <w:t xml:space="preserve">kupní ceny </w:t>
      </w:r>
      <w:r w:rsidR="002B0CD7" w:rsidRPr="00FA65E5">
        <w:rPr>
          <w:rFonts w:ascii="Tahoma" w:hAnsi="Tahoma" w:cs="Tahoma"/>
          <w:iCs/>
          <w:sz w:val="22"/>
          <w:szCs w:val="22"/>
        </w:rPr>
        <w:t xml:space="preserve">bez DPH </w:t>
      </w:r>
      <w:r w:rsidRPr="00FA65E5">
        <w:rPr>
          <w:rFonts w:ascii="Tahoma" w:hAnsi="Tahoma" w:cs="Tahoma"/>
          <w:iCs/>
          <w:sz w:val="22"/>
          <w:szCs w:val="22"/>
        </w:rPr>
        <w:t>podle čl.</w:t>
      </w:r>
      <w:r w:rsidR="008F4E65" w:rsidRPr="00FA65E5">
        <w:rPr>
          <w:rFonts w:ascii="Tahoma" w:hAnsi="Tahoma" w:cs="Tahoma"/>
          <w:iCs/>
          <w:sz w:val="22"/>
          <w:szCs w:val="22"/>
        </w:rPr>
        <w:t> </w:t>
      </w:r>
      <w:r w:rsidR="003337D2" w:rsidRPr="00FA65E5">
        <w:rPr>
          <w:rFonts w:ascii="Tahoma" w:hAnsi="Tahoma" w:cs="Tahoma"/>
          <w:iCs/>
          <w:sz w:val="22"/>
          <w:szCs w:val="22"/>
        </w:rPr>
        <w:t>IV</w:t>
      </w:r>
      <w:r w:rsidR="008F4E65" w:rsidRPr="00FA65E5">
        <w:rPr>
          <w:rFonts w:ascii="Tahoma" w:hAnsi="Tahoma" w:cs="Tahoma"/>
          <w:iCs/>
          <w:sz w:val="22"/>
          <w:szCs w:val="22"/>
        </w:rPr>
        <w:t xml:space="preserve"> odst. 1 této smlouvy, a </w:t>
      </w:r>
      <w:r w:rsidRPr="00FA65E5">
        <w:rPr>
          <w:rFonts w:ascii="Tahoma" w:hAnsi="Tahoma" w:cs="Tahoma"/>
          <w:iCs/>
          <w:sz w:val="22"/>
          <w:szCs w:val="22"/>
        </w:rPr>
        <w:t>to za</w:t>
      </w:r>
      <w:r w:rsidR="008F4E65" w:rsidRPr="00FA65E5">
        <w:rPr>
          <w:rFonts w:ascii="Tahoma" w:hAnsi="Tahoma" w:cs="Tahoma"/>
          <w:iCs/>
          <w:sz w:val="22"/>
          <w:szCs w:val="22"/>
        </w:rPr>
        <w:t> </w:t>
      </w:r>
      <w:r w:rsidRPr="00FA65E5">
        <w:rPr>
          <w:rFonts w:ascii="Tahoma" w:hAnsi="Tahoma" w:cs="Tahoma"/>
          <w:iCs/>
          <w:sz w:val="22"/>
          <w:szCs w:val="22"/>
        </w:rPr>
        <w:t>každý započatý den prodlení až do</w:t>
      </w:r>
      <w:r w:rsidR="008F4E65" w:rsidRPr="00FA65E5">
        <w:rPr>
          <w:rFonts w:ascii="Tahoma" w:hAnsi="Tahoma" w:cs="Tahoma"/>
          <w:iCs/>
          <w:sz w:val="22"/>
          <w:szCs w:val="22"/>
        </w:rPr>
        <w:t> </w:t>
      </w:r>
      <w:r w:rsidRPr="00FA65E5">
        <w:rPr>
          <w:rFonts w:ascii="Tahoma" w:hAnsi="Tahoma" w:cs="Tahoma"/>
          <w:iCs/>
          <w:sz w:val="22"/>
          <w:szCs w:val="22"/>
        </w:rPr>
        <w:t>odstranění vady</w:t>
      </w:r>
    </w:p>
    <w:p w14:paraId="034506E1" w14:textId="77777777" w:rsidR="003337D2" w:rsidRPr="00343967" w:rsidRDefault="003337D2"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 xml:space="preserve">Pro případ prodlení se zaplacením </w:t>
      </w:r>
      <w:r w:rsidR="00827B5F" w:rsidRPr="00343967">
        <w:rPr>
          <w:rFonts w:ascii="Tahoma" w:hAnsi="Tahoma" w:cs="Tahoma"/>
          <w:sz w:val="22"/>
          <w:szCs w:val="22"/>
        </w:rPr>
        <w:t xml:space="preserve">kupní </w:t>
      </w:r>
      <w:r w:rsidRPr="00343967">
        <w:rPr>
          <w:rFonts w:ascii="Tahoma" w:hAnsi="Tahoma" w:cs="Tahoma"/>
          <w:sz w:val="22"/>
          <w:szCs w:val="22"/>
        </w:rPr>
        <w:t>ceny sjednávají smluvní strany úrok z prodlení ve výši stanovené občanskoprávními předpisy.</w:t>
      </w:r>
    </w:p>
    <w:p w14:paraId="0A259852" w14:textId="77777777" w:rsidR="00D20CA5" w:rsidRDefault="00D20CA5"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14:paraId="4733945D" w14:textId="77777777" w:rsidR="00AC7FA9" w:rsidRDefault="00AC7FA9" w:rsidP="00AC7FA9">
      <w:pPr>
        <w:pStyle w:val="slolnkuSmlouvy"/>
        <w:spacing w:before="360"/>
        <w:rPr>
          <w:rFonts w:ascii="Tahoma" w:hAnsi="Tahoma" w:cs="Tahoma"/>
          <w:sz w:val="22"/>
          <w:szCs w:val="22"/>
        </w:rPr>
      </w:pPr>
      <w:r w:rsidRPr="00343967">
        <w:rPr>
          <w:rFonts w:ascii="Tahoma" w:hAnsi="Tahoma" w:cs="Tahoma"/>
          <w:sz w:val="22"/>
          <w:szCs w:val="22"/>
        </w:rPr>
        <w:t>XII.</w:t>
      </w:r>
      <w:r>
        <w:rPr>
          <w:rFonts w:ascii="Tahoma" w:hAnsi="Tahoma" w:cs="Tahoma"/>
          <w:sz w:val="22"/>
          <w:szCs w:val="22"/>
        </w:rPr>
        <w:br/>
        <w:t>Sankce vůči Rusku a Bělorusku</w:t>
      </w:r>
    </w:p>
    <w:p w14:paraId="58B8E0B7" w14:textId="699C5035" w:rsidR="00AF525A" w:rsidRDefault="00AF525A" w:rsidP="00AF525A">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4791B4A1" w14:textId="2CBDECC7" w:rsidR="00AF525A" w:rsidRDefault="00AF525A" w:rsidP="00AF525A">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p>
    <w:p w14:paraId="3BCB70C3" w14:textId="360E78BC" w:rsidR="00AF525A" w:rsidRDefault="00AF525A" w:rsidP="00AF525A">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těchto informací.</w:t>
      </w:r>
    </w:p>
    <w:p w14:paraId="06B1AE61" w14:textId="30C618EE" w:rsidR="00AF525A" w:rsidRDefault="00AF525A" w:rsidP="00AF525A">
      <w:pPr>
        <w:pStyle w:val="paragraph"/>
        <w:numPr>
          <w:ilvl w:val="0"/>
          <w:numId w:val="39"/>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97B61EE" w14:textId="653B0E70" w:rsidR="00AF525A" w:rsidRDefault="00AF525A" w:rsidP="00AF525A">
      <w:pPr>
        <w:pStyle w:val="paragraph"/>
        <w:numPr>
          <w:ilvl w:val="0"/>
          <w:numId w:val="40"/>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prodávající povinen zaplatit kupujícímu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p>
    <w:p w14:paraId="362ABFF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00532C1F" w:rsidRPr="00343967">
        <w:rPr>
          <w:rFonts w:ascii="Tahoma" w:hAnsi="Tahoma" w:cs="Tahoma"/>
          <w:sz w:val="22"/>
          <w:szCs w:val="22"/>
        </w:rPr>
        <w:t>I</w:t>
      </w:r>
      <w:r w:rsidR="00AC7FA9">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211440D4" w14:textId="77777777" w:rsidR="00066D69" w:rsidRPr="00343967" w:rsidRDefault="00066D69"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Tato smlouva zaniká:</w:t>
      </w:r>
    </w:p>
    <w:p w14:paraId="2107B86B" w14:textId="77777777" w:rsidR="00066D69" w:rsidRPr="00343967"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14:paraId="403AAB93" w14:textId="77777777" w:rsidR="00066D69" w:rsidRPr="00343967"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14:paraId="25D503EA" w14:textId="41604EA4" w:rsidR="00066D69" w:rsidRPr="00343967" w:rsidRDefault="00DB174C"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Pr>
          <w:rFonts w:ascii="Tahoma" w:hAnsi="Tahoma" w:cs="Tahoma"/>
          <w:sz w:val="22"/>
          <w:szCs w:val="22"/>
        </w:rPr>
        <w:t>nepředaním prací</w:t>
      </w:r>
      <w:r w:rsidR="00066D69" w:rsidRPr="00343967">
        <w:rPr>
          <w:rFonts w:ascii="Tahoma" w:hAnsi="Tahoma" w:cs="Tahoma"/>
          <w:sz w:val="22"/>
          <w:szCs w:val="22"/>
        </w:rPr>
        <w:t xml:space="preserve"> </w:t>
      </w:r>
      <w:r w:rsidR="00F327C3" w:rsidRPr="00343967">
        <w:rPr>
          <w:rFonts w:ascii="Tahoma" w:hAnsi="Tahoma" w:cs="Tahoma"/>
          <w:sz w:val="22"/>
          <w:szCs w:val="22"/>
        </w:rPr>
        <w:t>kupujícímu</w:t>
      </w:r>
      <w:r w:rsidR="00CC683A" w:rsidRPr="00343967">
        <w:rPr>
          <w:rFonts w:ascii="Tahoma" w:hAnsi="Tahoma" w:cs="Tahoma"/>
          <w:sz w:val="22"/>
          <w:szCs w:val="22"/>
        </w:rPr>
        <w:t xml:space="preserve"> </w:t>
      </w:r>
      <w:r w:rsidR="00066D69" w:rsidRPr="00343967">
        <w:rPr>
          <w:rFonts w:ascii="Tahoma" w:hAnsi="Tahoma" w:cs="Tahoma"/>
          <w:sz w:val="22"/>
          <w:szCs w:val="22"/>
        </w:rPr>
        <w:t>v</w:t>
      </w:r>
      <w:r w:rsidR="00A67DB2" w:rsidRPr="00343967">
        <w:rPr>
          <w:rFonts w:ascii="Tahoma" w:hAnsi="Tahoma" w:cs="Tahoma"/>
          <w:sz w:val="22"/>
          <w:szCs w:val="22"/>
        </w:rPr>
        <w:t>e stanovené</w:t>
      </w:r>
      <w:r w:rsidR="00BC6CD1">
        <w:rPr>
          <w:rFonts w:ascii="Tahoma" w:hAnsi="Tahoma" w:cs="Tahoma"/>
          <w:sz w:val="22"/>
          <w:szCs w:val="22"/>
        </w:rPr>
        <w:t xml:space="preserve"> době plnění,</w:t>
      </w:r>
    </w:p>
    <w:p w14:paraId="7803F5DB" w14:textId="421865B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pokud má</w:t>
      </w:r>
      <w:r w:rsidR="00DB174C">
        <w:rPr>
          <w:rFonts w:ascii="Tahoma" w:hAnsi="Tahoma" w:cs="Tahoma"/>
          <w:sz w:val="22"/>
          <w:szCs w:val="22"/>
        </w:rPr>
        <w:t>jí provedené</w:t>
      </w:r>
      <w:r w:rsidRPr="00343967">
        <w:rPr>
          <w:rFonts w:ascii="Tahoma" w:hAnsi="Tahoma" w:cs="Tahoma"/>
          <w:sz w:val="22"/>
          <w:szCs w:val="22"/>
        </w:rPr>
        <w:t xml:space="preserve"> </w:t>
      </w:r>
      <w:r w:rsidR="00DB174C">
        <w:rPr>
          <w:rFonts w:ascii="Tahoma" w:hAnsi="Tahoma" w:cs="Tahoma"/>
          <w:sz w:val="22"/>
          <w:szCs w:val="22"/>
        </w:rPr>
        <w:t>práce</w:t>
      </w:r>
      <w:r w:rsidRPr="00343967">
        <w:rPr>
          <w:rFonts w:ascii="Tahoma" w:hAnsi="Tahoma" w:cs="Tahoma"/>
          <w:sz w:val="22"/>
          <w:szCs w:val="22"/>
        </w:rPr>
        <w:t xml:space="preserve">, které je činí neupotřebitelným nebo nemá vlastnosti, které si kupující vymínil nebo o </w:t>
      </w:r>
      <w:r w:rsidR="00BC6CD1">
        <w:rPr>
          <w:rFonts w:ascii="Tahoma" w:hAnsi="Tahoma" w:cs="Tahoma"/>
          <w:sz w:val="22"/>
          <w:szCs w:val="22"/>
        </w:rPr>
        <w:t>kterých ho prodávající ujistil,</w:t>
      </w:r>
    </w:p>
    <w:p w14:paraId="383C06E6" w14:textId="6EEA46ED"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lastRenderedPageBreak/>
        <w:t>neuhrazení</w:t>
      </w:r>
      <w:r w:rsidR="00BD5222">
        <w:rPr>
          <w:rFonts w:ascii="Tahoma" w:hAnsi="Tahoma" w:cs="Tahoma"/>
          <w:sz w:val="22"/>
          <w:szCs w:val="22"/>
        </w:rPr>
        <w:t>m</w:t>
      </w:r>
      <w:r w:rsidRPr="00343967">
        <w:rPr>
          <w:rFonts w:ascii="Tahoma" w:hAnsi="Tahoma" w:cs="Tahoma"/>
          <w:sz w:val="22"/>
          <w:szCs w:val="22"/>
        </w:rPr>
        <w:t xml:space="preserve"> kupní ceny kupujícím po druhé výzvě prodávajícího k uhrazení dlužné částky, přičemž druhá výzva nesmí následovat dříve než 30 dnů </w:t>
      </w:r>
      <w:r w:rsidR="00BC6CD1">
        <w:rPr>
          <w:rFonts w:ascii="Tahoma" w:hAnsi="Tahoma" w:cs="Tahoma"/>
          <w:sz w:val="22"/>
          <w:szCs w:val="22"/>
        </w:rPr>
        <w:t>po </w:t>
      </w:r>
      <w:r w:rsidRPr="00343967">
        <w:rPr>
          <w:rFonts w:ascii="Tahoma" w:hAnsi="Tahoma" w:cs="Tahoma"/>
          <w:sz w:val="22"/>
          <w:szCs w:val="22"/>
        </w:rPr>
        <w:t>doručení první výzvy.</w:t>
      </w:r>
    </w:p>
    <w:p w14:paraId="71E16C22" w14:textId="77777777" w:rsidR="00B2739B" w:rsidRPr="00343967"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14:paraId="6FFE5899"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sidR="00BC6CD1">
        <w:rPr>
          <w:rFonts w:ascii="Tahoma" w:hAnsi="Tahoma" w:cs="Tahoma"/>
          <w:color w:val="000000"/>
          <w:sz w:val="22"/>
          <w:szCs w:val="22"/>
        </w:rPr>
        <w:noBreakHyphen/>
      </w:r>
      <w:r w:rsidRPr="00343967">
        <w:rPr>
          <w:rFonts w:ascii="Tahoma" w:hAnsi="Tahoma" w:cs="Tahoma"/>
          <w:color w:val="000000"/>
          <w:sz w:val="22"/>
          <w:szCs w:val="22"/>
        </w:rPr>
        <w:t xml:space="preserve">li příslušným soudem rozhodnuto o tom, že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je v úpadku ve</w:t>
      </w:r>
      <w:r w:rsidR="00BC6CD1">
        <w:rPr>
          <w:rFonts w:ascii="Tahoma" w:hAnsi="Tahoma" w:cs="Tahoma"/>
          <w:color w:val="000000"/>
          <w:sz w:val="22"/>
          <w:szCs w:val="22"/>
        </w:rPr>
        <w:t> smyslu zákona č. 182/2006 </w:t>
      </w:r>
      <w:r w:rsidRPr="00343967">
        <w:rPr>
          <w:rFonts w:ascii="Tahoma" w:hAnsi="Tahoma" w:cs="Tahoma"/>
          <w:color w:val="000000"/>
          <w:sz w:val="22"/>
          <w:szCs w:val="22"/>
        </w:rPr>
        <w:t>Sb., o</w:t>
      </w:r>
      <w:r w:rsidR="00BC6CD1">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sidR="00BC6CD1">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sidR="00BC6CD1">
        <w:rPr>
          <w:rFonts w:ascii="Tahoma" w:hAnsi="Tahoma" w:cs="Tahoma"/>
          <w:color w:val="000000"/>
          <w:sz w:val="22"/>
          <w:szCs w:val="22"/>
        </w:rPr>
        <w:t xml:space="preserve"> právní moc tohoto rozhodnutí);</w:t>
      </w:r>
    </w:p>
    <w:p w14:paraId="0B99D65A"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 xml:space="preserve">podá-li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sám na sebe insolvenční návrh.</w:t>
      </w:r>
    </w:p>
    <w:p w14:paraId="27C0FC69" w14:textId="77777777" w:rsidR="00B2739B" w:rsidRPr="00343967" w:rsidRDefault="00B2739B" w:rsidP="00BC6CD1">
      <w:pPr>
        <w:numPr>
          <w:ilvl w:val="3"/>
          <w:numId w:val="6"/>
        </w:numPr>
        <w:tabs>
          <w:tab w:val="clear" w:pos="2880"/>
        </w:tabs>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sidR="00BC6CD1">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sidR="00BC6CD1">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14:paraId="31A00716" w14:textId="77777777" w:rsidR="00B2739B" w:rsidRPr="00074786"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w:t>
      </w:r>
      <w:r w:rsidR="007F419E" w:rsidRPr="00343967">
        <w:rPr>
          <w:rFonts w:ascii="Tahoma" w:hAnsi="Tahoma" w:cs="Tahoma"/>
          <w:sz w:val="22"/>
          <w:szCs w:val="22"/>
        </w:rPr>
        <w:t xml:space="preserve"> dle §</w:t>
      </w:r>
      <w:r w:rsidR="00BC6CD1">
        <w:rPr>
          <w:rFonts w:ascii="Tahoma" w:hAnsi="Tahoma" w:cs="Tahoma"/>
          <w:sz w:val="22"/>
          <w:szCs w:val="22"/>
        </w:rPr>
        <w:t> </w:t>
      </w:r>
      <w:r w:rsidR="007F419E" w:rsidRPr="00343967">
        <w:rPr>
          <w:rFonts w:ascii="Tahoma" w:hAnsi="Tahoma" w:cs="Tahoma"/>
          <w:sz w:val="22"/>
          <w:szCs w:val="22"/>
        </w:rPr>
        <w:t xml:space="preserve">2002 občanského zákoníku </w:t>
      </w:r>
      <w:r w:rsidRPr="00343967">
        <w:rPr>
          <w:rFonts w:ascii="Tahoma" w:hAnsi="Tahoma" w:cs="Tahoma"/>
          <w:sz w:val="22"/>
          <w:szCs w:val="22"/>
        </w:rPr>
        <w:t xml:space="preserve">rozumí „nejpozději do </w:t>
      </w:r>
      <w:r w:rsidR="00BC6CD1" w:rsidRPr="00074786">
        <w:rPr>
          <w:rFonts w:ascii="Tahoma" w:hAnsi="Tahoma" w:cs="Tahoma"/>
          <w:sz w:val="22"/>
          <w:szCs w:val="22"/>
        </w:rPr>
        <w:t>3</w:t>
      </w:r>
      <w:r w:rsidRPr="00074786">
        <w:rPr>
          <w:rFonts w:ascii="Tahoma" w:hAnsi="Tahoma" w:cs="Tahoma"/>
          <w:sz w:val="22"/>
          <w:szCs w:val="22"/>
        </w:rPr>
        <w:t xml:space="preserve"> </w:t>
      </w:r>
      <w:r w:rsidR="00BC6CD1" w:rsidRPr="00074786">
        <w:rPr>
          <w:rFonts w:ascii="Tahoma" w:hAnsi="Tahoma" w:cs="Tahoma"/>
          <w:sz w:val="22"/>
          <w:szCs w:val="22"/>
        </w:rPr>
        <w:t>tý</w:t>
      </w:r>
      <w:r w:rsidRPr="00074786">
        <w:rPr>
          <w:rFonts w:ascii="Tahoma" w:hAnsi="Tahoma" w:cs="Tahoma"/>
          <w:sz w:val="22"/>
          <w:szCs w:val="22"/>
        </w:rPr>
        <w:t>dnů“.</w:t>
      </w:r>
    </w:p>
    <w:p w14:paraId="633CA0A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XI</w:t>
      </w:r>
      <w:r w:rsidR="00AC7FA9">
        <w:rPr>
          <w:rFonts w:ascii="Tahoma" w:hAnsi="Tahoma" w:cs="Tahoma"/>
          <w:sz w:val="22"/>
          <w:szCs w:val="22"/>
        </w:rPr>
        <w:t>V</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27EBC8FD" w14:textId="77777777" w:rsidR="00F55EDB" w:rsidRP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F55EDB">
        <w:rPr>
          <w:rFonts w:ascii="Tahoma" w:hAnsi="Tahoma" w:cs="Tahoma"/>
          <w:sz w:val="22"/>
          <w:szCs w:val="22"/>
        </w:rPr>
        <w:t>Tato smlouva nabývá platnosti</w:t>
      </w:r>
      <w:r w:rsidR="00845796">
        <w:rPr>
          <w:rFonts w:ascii="Tahoma" w:hAnsi="Tahoma" w:cs="Tahoma"/>
          <w:sz w:val="22"/>
          <w:szCs w:val="22"/>
        </w:rPr>
        <w:t xml:space="preserve"> dnem jejího podpisu oběma smluvními stranami</w:t>
      </w:r>
      <w:r w:rsidRPr="00F55EDB">
        <w:rPr>
          <w:rFonts w:ascii="Tahoma" w:hAnsi="Tahoma" w:cs="Tahoma"/>
          <w:sz w:val="22"/>
          <w:szCs w:val="22"/>
        </w:rPr>
        <w:t xml:space="preserve"> a</w:t>
      </w:r>
      <w:r w:rsidR="00845796">
        <w:rPr>
          <w:rFonts w:ascii="Tahoma" w:hAnsi="Tahoma" w:cs="Tahoma"/>
          <w:sz w:val="22"/>
          <w:szCs w:val="22"/>
        </w:rPr>
        <w:t> </w:t>
      </w:r>
      <w:r w:rsidRPr="00F55EDB">
        <w:rPr>
          <w:rFonts w:ascii="Tahoma" w:hAnsi="Tahoma" w:cs="Tahoma"/>
          <w:sz w:val="22"/>
          <w:szCs w:val="22"/>
        </w:rPr>
        <w:t>účinnosti dnem,</w:t>
      </w:r>
      <w:r w:rsidRPr="00F55EDB">
        <w:t xml:space="preserve"> </w:t>
      </w:r>
      <w:r w:rsidRPr="00F55EDB">
        <w:rPr>
          <w:rFonts w:ascii="Tahoma" w:hAnsi="Tahoma" w:cs="Tahoma"/>
          <w:sz w:val="22"/>
          <w:szCs w:val="22"/>
        </w:rPr>
        <w:t>kdy vyjádření souhlasu s obsahem návrhu smlouvy dojde druhé smluvní straně,</w:t>
      </w:r>
      <w:r w:rsidRPr="00F55EDB">
        <w:t xml:space="preserve"> </w:t>
      </w:r>
      <w:r w:rsidRPr="00F55EDB">
        <w:rPr>
          <w:rFonts w:ascii="Tahoma" w:hAnsi="Tahoma" w:cs="Tahoma"/>
          <w:sz w:val="22"/>
          <w:szCs w:val="22"/>
        </w:rPr>
        <w:t>nestanoví</w:t>
      </w:r>
      <w:r w:rsidRPr="00F55EDB">
        <w:rPr>
          <w:rFonts w:ascii="Tahoma" w:hAnsi="Tahoma" w:cs="Tahoma"/>
          <w:sz w:val="22"/>
          <w:szCs w:val="22"/>
        </w:rPr>
        <w:noBreakHyphen/>
        <w:t>li zákon č. 340/2015 Sb., o zvláštních podmínkách účinnosti některých sml</w:t>
      </w:r>
      <w:r w:rsidR="00CF3EBB">
        <w:rPr>
          <w:rFonts w:ascii="Tahoma" w:hAnsi="Tahoma" w:cs="Tahoma"/>
          <w:sz w:val="22"/>
          <w:szCs w:val="22"/>
        </w:rPr>
        <w:t>uv, uveřejňování těchto smluv a </w:t>
      </w:r>
      <w:r w:rsidRPr="00F55EDB">
        <w:rPr>
          <w:rFonts w:ascii="Tahoma" w:hAnsi="Tahoma" w:cs="Tahoma"/>
          <w:sz w:val="22"/>
          <w:szCs w:val="22"/>
        </w:rPr>
        <w:t>o</w:t>
      </w:r>
      <w:r w:rsidR="00CF3EBB">
        <w:rPr>
          <w:rFonts w:ascii="Tahoma" w:hAnsi="Tahoma" w:cs="Tahoma"/>
          <w:sz w:val="22"/>
          <w:szCs w:val="22"/>
        </w:rPr>
        <w:t> </w:t>
      </w:r>
      <w:r w:rsidRPr="00F55EDB">
        <w:rPr>
          <w:rFonts w:ascii="Tahoma" w:hAnsi="Tahoma" w:cs="Tahoma"/>
          <w:sz w:val="22"/>
          <w:szCs w:val="22"/>
        </w:rPr>
        <w:t xml:space="preserve">registru smluv (zákon o registru smluv), </w:t>
      </w:r>
      <w:r w:rsidR="00CF3EBB">
        <w:rPr>
          <w:rFonts w:ascii="Tahoma" w:hAnsi="Tahoma" w:cs="Tahoma"/>
          <w:sz w:val="22"/>
          <w:szCs w:val="22"/>
        </w:rPr>
        <w:t xml:space="preserve">ve znění pozdějších předpisů (dále jen „zákon o registru smluv“), </w:t>
      </w:r>
      <w:r w:rsidRPr="00F55EDB">
        <w:rPr>
          <w:rFonts w:ascii="Tahoma" w:hAnsi="Tahoma" w:cs="Tahoma"/>
          <w:sz w:val="22"/>
          <w:szCs w:val="22"/>
        </w:rPr>
        <w:t xml:space="preserve">jinak. V takovém případě nabývá smlouva účinnosti </w:t>
      </w:r>
      <w:r w:rsidR="00726A43">
        <w:rPr>
          <w:rFonts w:ascii="Tahoma" w:hAnsi="Tahoma" w:cs="Tahoma"/>
          <w:sz w:val="22"/>
          <w:szCs w:val="22"/>
        </w:rPr>
        <w:t xml:space="preserve">nejdříve </w:t>
      </w:r>
      <w:r w:rsidRPr="00F55EDB">
        <w:rPr>
          <w:rFonts w:ascii="Tahoma" w:hAnsi="Tahoma" w:cs="Tahoma"/>
          <w:sz w:val="22"/>
          <w:szCs w:val="22"/>
        </w:rPr>
        <w:t>dnem jejího uveřejnění v registru smluv.</w:t>
      </w:r>
      <w:r w:rsidR="00726A43">
        <w:rPr>
          <w:rFonts w:ascii="Tahoma" w:hAnsi="Tahoma" w:cs="Tahoma"/>
          <w:sz w:val="22"/>
          <w:szCs w:val="22"/>
        </w:rPr>
        <w:t xml:space="preserve"> Smluvní strany se dohodly, že pokud se na </w:t>
      </w:r>
      <w:r w:rsidR="00726A43" w:rsidRPr="00A83B35">
        <w:rPr>
          <w:rFonts w:ascii="Tahoma" w:hAnsi="Tahoma" w:cs="Tahoma"/>
          <w:sz w:val="22"/>
          <w:szCs w:val="22"/>
        </w:rPr>
        <w:t>tuto smlouvu</w:t>
      </w:r>
      <w:r w:rsidR="00726A43">
        <w:rPr>
          <w:rFonts w:ascii="Tahoma" w:hAnsi="Tahoma" w:cs="Tahoma"/>
          <w:sz w:val="22"/>
          <w:szCs w:val="22"/>
        </w:rPr>
        <w:t xml:space="preserve"> vztahuje povinnost uveřejnění v registru smluv ve smyslu zákona o registru smluv, provede uveřejnění v souladu se zákonem kupující.</w:t>
      </w:r>
    </w:p>
    <w:p w14:paraId="1B8A4CBB"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Doplňování nebo změnu této smlouvy lze provádět jen se souhlasem obou smluvních stran, a to pouze formou písemných, postupně číslovaných a takto označených dodatků.</w:t>
      </w:r>
    </w:p>
    <w:p w14:paraId="23AE6BF7"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nemůže bez souhlasu kupujícího postoupit svá práva a povinnosti plynoucí </w:t>
      </w:r>
      <w:r w:rsidR="00986D0E">
        <w:rPr>
          <w:rFonts w:ascii="Tahoma" w:hAnsi="Tahoma" w:cs="Tahoma"/>
          <w:sz w:val="22"/>
          <w:szCs w:val="22"/>
        </w:rPr>
        <w:t xml:space="preserve">z této </w:t>
      </w:r>
      <w:r w:rsidRPr="00343967">
        <w:rPr>
          <w:rFonts w:ascii="Tahoma" w:hAnsi="Tahoma" w:cs="Tahoma"/>
          <w:sz w:val="22"/>
          <w:szCs w:val="22"/>
        </w:rPr>
        <w:t xml:space="preserve">smlouvy třetí </w:t>
      </w:r>
      <w:r w:rsidR="00CF3EBB">
        <w:rPr>
          <w:rFonts w:ascii="Tahoma" w:hAnsi="Tahoma" w:cs="Tahoma"/>
          <w:sz w:val="22"/>
          <w:szCs w:val="22"/>
        </w:rPr>
        <w:t>osobě</w:t>
      </w:r>
      <w:r w:rsidRPr="00343967">
        <w:rPr>
          <w:rFonts w:ascii="Tahoma" w:hAnsi="Tahoma" w:cs="Tahoma"/>
          <w:sz w:val="22"/>
          <w:szCs w:val="22"/>
        </w:rPr>
        <w:t>.</w:t>
      </w:r>
    </w:p>
    <w:p w14:paraId="7570A7E3" w14:textId="3F4DF628" w:rsidR="00066D69" w:rsidRDefault="00986D0E" w:rsidP="00BC6CD1">
      <w:pPr>
        <w:numPr>
          <w:ilvl w:val="0"/>
          <w:numId w:val="12"/>
        </w:numPr>
        <w:tabs>
          <w:tab w:val="clear" w:pos="720"/>
        </w:tabs>
        <w:spacing w:before="120"/>
        <w:ind w:left="357" w:hanging="357"/>
        <w:jc w:val="both"/>
        <w:rPr>
          <w:rFonts w:ascii="Tahoma" w:hAnsi="Tahoma" w:cs="Tahoma"/>
          <w:sz w:val="22"/>
          <w:szCs w:val="22"/>
        </w:rPr>
      </w:pPr>
      <w:r>
        <w:rPr>
          <w:rFonts w:ascii="Tahoma" w:hAnsi="Tahoma" w:cs="Tahoma"/>
          <w:sz w:val="22"/>
          <w:szCs w:val="22"/>
        </w:rPr>
        <w:t>Tato s</w:t>
      </w:r>
      <w:r w:rsidR="00066D69" w:rsidRPr="00343967">
        <w:rPr>
          <w:rFonts w:ascii="Tahoma" w:hAnsi="Tahoma" w:cs="Tahoma"/>
          <w:sz w:val="22"/>
          <w:szCs w:val="22"/>
        </w:rPr>
        <w:t>mlouva je vyhotovena</w:t>
      </w:r>
      <w:r w:rsidR="00C81D80">
        <w:rPr>
          <w:rFonts w:ascii="Tahoma" w:hAnsi="Tahoma" w:cs="Tahoma"/>
          <w:sz w:val="22"/>
          <w:szCs w:val="22"/>
        </w:rPr>
        <w:t xml:space="preserve"> ve </w:t>
      </w:r>
      <w:r w:rsidR="00CF2E40">
        <w:rPr>
          <w:rFonts w:ascii="Tahoma" w:hAnsi="Tahoma" w:cs="Tahoma"/>
          <w:sz w:val="22"/>
          <w:szCs w:val="22"/>
        </w:rPr>
        <w:t>3</w:t>
      </w:r>
      <w:r w:rsidR="00A83F04">
        <w:rPr>
          <w:rFonts w:ascii="Tahoma" w:hAnsi="Tahoma" w:cs="Tahoma"/>
          <w:sz w:val="22"/>
          <w:szCs w:val="22"/>
        </w:rPr>
        <w:t xml:space="preserve"> </w:t>
      </w:r>
      <w:r w:rsidR="00066D69" w:rsidRPr="00343967">
        <w:rPr>
          <w:rFonts w:ascii="Tahoma" w:hAnsi="Tahoma" w:cs="Tahoma"/>
          <w:sz w:val="22"/>
          <w:szCs w:val="22"/>
        </w:rPr>
        <w:t xml:space="preserve">stejnopisech s platností originálu, </w:t>
      </w:r>
      <w:r>
        <w:rPr>
          <w:rFonts w:ascii="Tahoma" w:hAnsi="Tahoma" w:cs="Tahoma"/>
          <w:sz w:val="22"/>
          <w:szCs w:val="22"/>
        </w:rPr>
        <w:t>z nichž</w:t>
      </w:r>
      <w:r w:rsidR="00066D69" w:rsidRPr="00343967">
        <w:rPr>
          <w:rFonts w:ascii="Tahoma" w:hAnsi="Tahoma" w:cs="Tahoma"/>
          <w:sz w:val="22"/>
          <w:szCs w:val="22"/>
        </w:rPr>
        <w:t xml:space="preserve"> kupující obdrží </w:t>
      </w:r>
      <w:r w:rsidR="00CF2E40">
        <w:rPr>
          <w:rFonts w:ascii="Tahoma" w:hAnsi="Tahoma" w:cs="Tahoma"/>
          <w:sz w:val="22"/>
          <w:szCs w:val="22"/>
        </w:rPr>
        <w:t>2</w:t>
      </w:r>
      <w:r w:rsidR="00A83F04">
        <w:rPr>
          <w:rFonts w:ascii="Tahoma" w:hAnsi="Tahoma" w:cs="Tahoma"/>
          <w:sz w:val="22"/>
          <w:szCs w:val="22"/>
        </w:rPr>
        <w:t xml:space="preserve"> </w:t>
      </w:r>
      <w:r w:rsidR="00066D69" w:rsidRPr="00343967">
        <w:rPr>
          <w:rFonts w:ascii="Tahoma" w:hAnsi="Tahoma" w:cs="Tahoma"/>
          <w:sz w:val="22"/>
          <w:szCs w:val="22"/>
        </w:rPr>
        <w:t xml:space="preserve">a prodávající </w:t>
      </w:r>
      <w:r w:rsidR="00500BDC">
        <w:rPr>
          <w:rFonts w:ascii="Tahoma" w:hAnsi="Tahoma" w:cs="Tahoma"/>
          <w:sz w:val="22"/>
          <w:szCs w:val="22"/>
        </w:rPr>
        <w:t>1</w:t>
      </w:r>
      <w:r w:rsidR="00500BDC" w:rsidRPr="00343967">
        <w:rPr>
          <w:rFonts w:ascii="Tahoma" w:hAnsi="Tahoma" w:cs="Tahoma"/>
          <w:sz w:val="22"/>
          <w:szCs w:val="22"/>
        </w:rPr>
        <w:t>.</w:t>
      </w:r>
    </w:p>
    <w:p w14:paraId="7DE5A267" w14:textId="77777777" w:rsid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Pr>
          <w:rFonts w:ascii="Tahoma" w:hAnsi="Tahoma" w:cs="Tahoma"/>
          <w:sz w:val="22"/>
          <w:szCs w:val="22"/>
        </w:rPr>
        <w:t>,</w:t>
      </w:r>
      <w:r w:rsidRPr="00080BAF">
        <w:rPr>
          <w:rFonts w:ascii="Tahoma" w:hAnsi="Tahoma" w:cs="Tahoma"/>
          <w:sz w:val="22"/>
          <w:szCs w:val="22"/>
        </w:rPr>
        <w:t xml:space="preserve"> určitě, vážně a srozumit</w:t>
      </w:r>
      <w:r>
        <w:rPr>
          <w:rFonts w:ascii="Tahoma" w:hAnsi="Tahoma" w:cs="Tahoma"/>
          <w:sz w:val="22"/>
          <w:szCs w:val="22"/>
        </w:rPr>
        <w:t>elně, nikoliv v </w:t>
      </w:r>
      <w:r w:rsidRPr="00080BAF">
        <w:rPr>
          <w:rFonts w:ascii="Tahoma" w:hAnsi="Tahoma" w:cs="Tahoma"/>
          <w:sz w:val="22"/>
          <w:szCs w:val="22"/>
        </w:rPr>
        <w:t>tísni nebo za nápadně nevýhodných podmínek, a že se dohodly o celém jejím obsahu, což stvrzují svými podpisy.</w:t>
      </w:r>
    </w:p>
    <w:p w14:paraId="6D943BD5" w14:textId="6119B28D" w:rsidR="00726A43" w:rsidRDefault="00726A43" w:rsidP="00726A43">
      <w:pPr>
        <w:numPr>
          <w:ilvl w:val="0"/>
          <w:numId w:val="12"/>
        </w:numPr>
        <w:tabs>
          <w:tab w:val="clear" w:pos="720"/>
        </w:tabs>
        <w:spacing w:before="120"/>
        <w:ind w:left="357" w:hanging="357"/>
        <w:jc w:val="both"/>
        <w:rPr>
          <w:rFonts w:ascii="Tahoma" w:hAnsi="Tahoma" w:cs="Tahoma"/>
          <w:sz w:val="22"/>
          <w:szCs w:val="22"/>
        </w:rPr>
      </w:pPr>
      <w:r w:rsidRPr="20E3AF27">
        <w:rPr>
          <w:rFonts w:ascii="Tahoma" w:hAnsi="Tahoma" w:cs="Tahoma"/>
          <w:sz w:val="22"/>
          <w:szCs w:val="22"/>
        </w:rPr>
        <w:t xml:space="preserve">Osobní údaje obsažené v této smlouvě budou </w:t>
      </w:r>
      <w:r w:rsidR="001161F5">
        <w:rPr>
          <w:rFonts w:ascii="Tahoma" w:hAnsi="Tahoma" w:cs="Tahoma"/>
          <w:sz w:val="22"/>
          <w:szCs w:val="22"/>
        </w:rPr>
        <w:t>kupujícím</w:t>
      </w:r>
      <w:r w:rsidRPr="20E3AF27">
        <w:rPr>
          <w:rFonts w:ascii="Tahoma" w:hAnsi="Tahoma" w:cs="Tahoma"/>
          <w:sz w:val="22"/>
          <w:szCs w:val="22"/>
        </w:rPr>
        <w:t xml:space="preserve"> zpracovávány pouze pro účely plnění práv a povinností vyplývajících z této smlouvy; k jiným účelům nebudou tyto osobní údaje </w:t>
      </w:r>
      <w:r w:rsidR="001161F5">
        <w:rPr>
          <w:rFonts w:ascii="Tahoma" w:hAnsi="Tahoma" w:cs="Tahoma"/>
          <w:sz w:val="22"/>
          <w:szCs w:val="22"/>
        </w:rPr>
        <w:t>kupujícím</w:t>
      </w:r>
      <w:r w:rsidRPr="20E3AF27">
        <w:rPr>
          <w:rFonts w:ascii="Tahoma" w:hAnsi="Tahoma" w:cs="Tahoma"/>
          <w:sz w:val="22"/>
          <w:szCs w:val="22"/>
        </w:rPr>
        <w:t xml:space="preserve"> použity. </w:t>
      </w:r>
      <w:r w:rsidR="001161F5">
        <w:rPr>
          <w:rFonts w:ascii="Tahoma" w:hAnsi="Tahoma" w:cs="Tahoma"/>
          <w:sz w:val="22"/>
          <w:szCs w:val="22"/>
        </w:rPr>
        <w:t>Kupující</w:t>
      </w:r>
      <w:r w:rsidRPr="20E3AF27">
        <w:rPr>
          <w:rFonts w:ascii="Tahoma" w:hAnsi="Tahoma" w:cs="Tahoma"/>
          <w:sz w:val="22"/>
          <w:szCs w:val="22"/>
        </w:rPr>
        <w:t xml:space="preserve"> při zpracovávání osobních údajů dodržuje platné právní předpisy. Podrobné </w:t>
      </w:r>
      <w:r w:rsidRPr="00CF2E40">
        <w:rPr>
          <w:rFonts w:ascii="Tahoma" w:hAnsi="Tahoma" w:cs="Tahoma"/>
          <w:sz w:val="22"/>
          <w:szCs w:val="22"/>
        </w:rPr>
        <w:t xml:space="preserve">informace o ochraně osobních údajů jsou uvedeny na oficiálních webových stránkách </w:t>
      </w:r>
      <w:r w:rsidR="001161F5" w:rsidRPr="00CF2E40">
        <w:rPr>
          <w:rFonts w:ascii="Tahoma" w:hAnsi="Tahoma" w:cs="Tahoma"/>
          <w:sz w:val="22"/>
          <w:szCs w:val="22"/>
        </w:rPr>
        <w:t>kupujícího</w:t>
      </w:r>
      <w:r w:rsidRPr="00CF2E40">
        <w:rPr>
          <w:rFonts w:ascii="Tahoma" w:hAnsi="Tahoma" w:cs="Tahoma"/>
          <w:sz w:val="22"/>
          <w:szCs w:val="22"/>
        </w:rPr>
        <w:t xml:space="preserve"> </w:t>
      </w:r>
      <w:hyperlink r:id="rId10" w:history="1">
        <w:r w:rsidR="00312C8B" w:rsidRPr="00B57D0D">
          <w:rPr>
            <w:rStyle w:val="Hypertextovodkaz"/>
            <w:rFonts w:ascii="Tahoma" w:hAnsi="Tahoma" w:cs="Tahoma"/>
            <w:sz w:val="22"/>
            <w:szCs w:val="22"/>
          </w:rPr>
          <w:t>www.oa-vos.cz</w:t>
        </w:r>
      </w:hyperlink>
      <w:r w:rsidRPr="00CF2E40">
        <w:rPr>
          <w:rFonts w:ascii="Tahoma" w:hAnsi="Tahoma" w:cs="Tahoma"/>
          <w:sz w:val="22"/>
          <w:szCs w:val="22"/>
        </w:rPr>
        <w:t>.</w:t>
      </w:r>
    </w:p>
    <w:p w14:paraId="595E3093" w14:textId="726DBB75" w:rsidR="00312C8B" w:rsidRDefault="00312C8B">
      <w:pPr>
        <w:rPr>
          <w:rFonts w:ascii="Tahoma" w:hAnsi="Tahoma" w:cs="Tahoma"/>
          <w:sz w:val="22"/>
          <w:szCs w:val="22"/>
        </w:rPr>
      </w:pPr>
      <w:r>
        <w:rPr>
          <w:rFonts w:ascii="Tahoma" w:hAnsi="Tahoma" w:cs="Tahoma"/>
          <w:sz w:val="22"/>
          <w:szCs w:val="22"/>
        </w:rPr>
        <w:br w:type="page"/>
      </w:r>
    </w:p>
    <w:p w14:paraId="4936A767" w14:textId="72336173" w:rsidR="00312C8B" w:rsidRPr="00312C8B" w:rsidRDefault="00312C8B" w:rsidP="00312C8B">
      <w:pPr>
        <w:pStyle w:val="Nzev"/>
        <w:contextualSpacing/>
        <w:rPr>
          <w:rFonts w:asciiTheme="majorHAnsi" w:eastAsiaTheme="majorEastAsia" w:hAnsiTheme="majorHAnsi" w:cstheme="majorBidi"/>
          <w:b w:val="0"/>
          <w:bCs w:val="0"/>
          <w:caps w:val="0"/>
          <w:spacing w:val="-10"/>
          <w:kern w:val="28"/>
          <w:sz w:val="48"/>
          <w:szCs w:val="48"/>
          <w:lang w:eastAsia="en-US"/>
          <w14:ligatures w14:val="standardContextual"/>
        </w:rPr>
      </w:pPr>
      <w:r>
        <w:rPr>
          <w:rFonts w:asciiTheme="majorHAnsi" w:eastAsiaTheme="majorEastAsia" w:hAnsiTheme="majorHAnsi" w:cstheme="majorBidi"/>
          <w:b w:val="0"/>
          <w:bCs w:val="0"/>
          <w:caps w:val="0"/>
          <w:spacing w:val="-10"/>
          <w:kern w:val="28"/>
          <w:sz w:val="48"/>
          <w:szCs w:val="48"/>
          <w:lang w:eastAsia="en-US"/>
          <w14:ligatures w14:val="standardContextual"/>
        </w:rPr>
        <w:lastRenderedPageBreak/>
        <w:t>Zjednodušené schéma zapojení sítě</w:t>
      </w:r>
      <w:r w:rsidRPr="00312C8B">
        <w:rPr>
          <w:rFonts w:asciiTheme="majorHAnsi" w:eastAsiaTheme="majorEastAsia" w:hAnsiTheme="majorHAnsi" w:cstheme="majorBidi"/>
          <w:b w:val="0"/>
          <w:bCs w:val="0"/>
          <w:caps w:val="0"/>
          <w:spacing w:val="-10"/>
          <w:kern w:val="28"/>
          <w:sz w:val="48"/>
          <w:szCs w:val="48"/>
          <w:lang w:eastAsia="en-US"/>
          <w14:ligatures w14:val="standardContextual"/>
        </w:rPr>
        <w:t xml:space="preserve"> </w:t>
      </w:r>
    </w:p>
    <w:p w14:paraId="67F8C353" w14:textId="50C0F2FC" w:rsidR="00312C8B" w:rsidRDefault="00312C8B">
      <w:pPr>
        <w:rPr>
          <w:rFonts w:ascii="Tahoma" w:hAnsi="Tahoma" w:cs="Tahoma"/>
          <w:sz w:val="22"/>
          <w:szCs w:val="22"/>
        </w:rPr>
      </w:pPr>
    </w:p>
    <w:p w14:paraId="5A04C24E" w14:textId="41A0A03C" w:rsidR="00F44D5F" w:rsidRDefault="00012D1E">
      <w:pPr>
        <w:rPr>
          <w:rFonts w:asciiTheme="majorHAnsi" w:eastAsiaTheme="majorEastAsia" w:hAnsiTheme="majorHAnsi" w:cstheme="majorBidi"/>
          <w:spacing w:val="-10"/>
          <w:kern w:val="28"/>
          <w:sz w:val="48"/>
          <w:szCs w:val="48"/>
          <w:lang w:eastAsia="en-US"/>
          <w14:ligatures w14:val="standardContextual"/>
        </w:rPr>
      </w:pPr>
      <w:r>
        <w:rPr>
          <w:rFonts w:ascii="Tahoma" w:hAnsi="Tahoma" w:cs="Tahoma"/>
          <w:noProof/>
          <w:sz w:val="22"/>
          <w:szCs w:val="22"/>
        </w:rPr>
        <w:drawing>
          <wp:inline distT="0" distB="0" distL="0" distR="0" wp14:anchorId="546DAA0B" wp14:editId="61B7A738">
            <wp:extent cx="5540991" cy="7838027"/>
            <wp:effectExtent l="0" t="0" r="3175" b="0"/>
            <wp:docPr id="1092321539" name="Obrázek 2" descr="Obsah obrázku text, diagram, snímek obrazovky, Plá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321539" name="Obrázek 2" descr="Obsah obrázku text, diagram, snímek obrazovky, Plán&#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5552381" cy="7854139"/>
                    </a:xfrm>
                    <a:prstGeom prst="rect">
                      <a:avLst/>
                    </a:prstGeom>
                  </pic:spPr>
                </pic:pic>
              </a:graphicData>
            </a:graphic>
          </wp:inline>
        </w:drawing>
      </w:r>
      <w:r w:rsidR="00F44D5F">
        <w:rPr>
          <w:rFonts w:asciiTheme="majorHAnsi" w:eastAsiaTheme="majorEastAsia" w:hAnsiTheme="majorHAnsi" w:cstheme="majorBidi"/>
          <w:b/>
          <w:bCs/>
          <w:caps/>
          <w:spacing w:val="-10"/>
          <w:kern w:val="28"/>
          <w:sz w:val="48"/>
          <w:szCs w:val="48"/>
          <w:lang w:eastAsia="en-US"/>
          <w14:ligatures w14:val="standardContextual"/>
        </w:rPr>
        <w:br w:type="page"/>
      </w:r>
    </w:p>
    <w:p w14:paraId="023F2CE0" w14:textId="69E6E5A4" w:rsidR="00312C8B" w:rsidRPr="00312C8B" w:rsidRDefault="00312C8B" w:rsidP="00312C8B">
      <w:pPr>
        <w:pStyle w:val="Nzev"/>
        <w:contextualSpacing/>
        <w:rPr>
          <w:rFonts w:asciiTheme="majorHAnsi" w:eastAsiaTheme="majorEastAsia" w:hAnsiTheme="majorHAnsi" w:cstheme="majorBidi"/>
          <w:b w:val="0"/>
          <w:bCs w:val="0"/>
          <w:caps w:val="0"/>
          <w:spacing w:val="-10"/>
          <w:kern w:val="28"/>
          <w:sz w:val="48"/>
          <w:szCs w:val="48"/>
          <w:lang w:eastAsia="en-US"/>
          <w14:ligatures w14:val="standardContextual"/>
        </w:rPr>
      </w:pPr>
      <w:r w:rsidRPr="00312C8B">
        <w:rPr>
          <w:rFonts w:asciiTheme="majorHAnsi" w:eastAsiaTheme="majorEastAsia" w:hAnsiTheme="majorHAnsi" w:cstheme="majorBidi"/>
          <w:b w:val="0"/>
          <w:bCs w:val="0"/>
          <w:caps w:val="0"/>
          <w:spacing w:val="-10"/>
          <w:kern w:val="28"/>
          <w:sz w:val="48"/>
          <w:szCs w:val="48"/>
          <w:lang w:eastAsia="en-US"/>
          <w14:ligatures w14:val="standardContextual"/>
        </w:rPr>
        <w:lastRenderedPageBreak/>
        <w:t xml:space="preserve">Seznam poptávaných prací </w:t>
      </w:r>
    </w:p>
    <w:p w14:paraId="4CA9512F" w14:textId="77777777" w:rsidR="00312C8B" w:rsidRDefault="00312C8B" w:rsidP="00312C8B">
      <w:pPr>
        <w:rPr>
          <w:rFonts w:ascii="Calibri" w:hAnsi="Calibri" w:cs="Calibri"/>
          <w:i/>
          <w:iCs/>
        </w:rPr>
      </w:pPr>
      <w:r>
        <w:rPr>
          <w:rFonts w:ascii="Calibri" w:hAnsi="Calibri" w:cs="Calibri"/>
        </w:rPr>
        <w:t xml:space="preserve">Jedná se především o montáž, instalaci a konfigurací nově zakoupených (a v blízké budoucnosti dokoupených) prvků IT infrastruktury (server, zálohovací zařízení, aktivní síťové prvky, </w:t>
      </w:r>
      <w:proofErr w:type="spellStart"/>
      <w:r>
        <w:rPr>
          <w:rFonts w:ascii="Calibri" w:hAnsi="Calibri" w:cs="Calibri"/>
        </w:rPr>
        <w:t>wifi</w:t>
      </w:r>
      <w:proofErr w:type="spellEnd"/>
      <w:r>
        <w:rPr>
          <w:rFonts w:ascii="Calibri" w:hAnsi="Calibri" w:cs="Calibri"/>
        </w:rPr>
        <w:t xml:space="preserve">). Dále o návrh a konfigurací školní sítě. </w:t>
      </w:r>
      <w:r>
        <w:rPr>
          <w:rFonts w:ascii="Calibri" w:hAnsi="Calibri" w:cs="Calibri"/>
        </w:rPr>
        <w:br/>
      </w:r>
      <w:r w:rsidRPr="002A056D">
        <w:rPr>
          <w:rFonts w:ascii="Calibri" w:hAnsi="Calibri" w:cs="Calibri"/>
          <w:i/>
          <w:iCs/>
        </w:rPr>
        <w:t xml:space="preserve">Veškeré </w:t>
      </w:r>
      <w:r>
        <w:rPr>
          <w:rFonts w:ascii="Calibri" w:hAnsi="Calibri" w:cs="Calibri"/>
          <w:i/>
          <w:iCs/>
        </w:rPr>
        <w:t>níže</w:t>
      </w:r>
      <w:r w:rsidRPr="002A056D">
        <w:rPr>
          <w:rFonts w:ascii="Calibri" w:hAnsi="Calibri" w:cs="Calibri"/>
          <w:i/>
          <w:iCs/>
        </w:rPr>
        <w:t xml:space="preserve"> požadované návrhy a úpravy musí být v souladu nebo směřovat ke stavu definovaného ve „Standardu konektivity, infrastruktury a </w:t>
      </w:r>
      <w:proofErr w:type="spellStart"/>
      <w:r w:rsidRPr="002A056D">
        <w:rPr>
          <w:rFonts w:ascii="Calibri" w:hAnsi="Calibri" w:cs="Calibri"/>
          <w:i/>
          <w:iCs/>
        </w:rPr>
        <w:t>kyberbezpečnosti</w:t>
      </w:r>
      <w:proofErr w:type="spellEnd"/>
      <w:r w:rsidRPr="002A056D">
        <w:rPr>
          <w:rFonts w:ascii="Calibri" w:hAnsi="Calibri" w:cs="Calibri"/>
          <w:i/>
          <w:iCs/>
        </w:rPr>
        <w:t xml:space="preserve"> MSK“. V textu je na to </w:t>
      </w:r>
      <w:r>
        <w:rPr>
          <w:rFonts w:ascii="Calibri" w:hAnsi="Calibri" w:cs="Calibri"/>
          <w:i/>
          <w:iCs/>
        </w:rPr>
        <w:t xml:space="preserve">dále </w:t>
      </w:r>
      <w:r w:rsidRPr="002A056D">
        <w:rPr>
          <w:rFonts w:ascii="Calibri" w:hAnsi="Calibri" w:cs="Calibri"/>
          <w:i/>
          <w:iCs/>
        </w:rPr>
        <w:t>upozorněno symbolem *.</w:t>
      </w:r>
      <w:r w:rsidRPr="002E538A">
        <w:rPr>
          <w:rFonts w:ascii="Calibri" w:hAnsi="Calibri" w:cs="Calibri"/>
          <w:i/>
          <w:iCs/>
        </w:rPr>
        <w:t xml:space="preserve"> </w:t>
      </w:r>
    </w:p>
    <w:p w14:paraId="169C60AE" w14:textId="77777777" w:rsidR="00312C8B" w:rsidRDefault="00312C8B" w:rsidP="00312C8B">
      <w:pPr>
        <w:rPr>
          <w:rFonts w:ascii="Calibri" w:hAnsi="Calibri" w:cs="Calibri"/>
          <w:i/>
          <w:iCs/>
        </w:rPr>
      </w:pPr>
      <w:r>
        <w:rPr>
          <w:rFonts w:ascii="Calibri" w:hAnsi="Calibri" w:cs="Calibri"/>
          <w:i/>
          <w:iCs/>
        </w:rPr>
        <w:t>Součástí tohoto seznamu je rovněž zjednodušené schéma cíleného stavu páteřní sítě.</w:t>
      </w:r>
    </w:p>
    <w:p w14:paraId="43627811" w14:textId="34A689EC" w:rsidR="00740589" w:rsidRPr="0070001C" w:rsidRDefault="00740589" w:rsidP="00312C8B">
      <w:pPr>
        <w:rPr>
          <w:rFonts w:ascii="Calibri" w:hAnsi="Calibri" w:cs="Calibri"/>
        </w:rPr>
      </w:pPr>
      <w:r>
        <w:rPr>
          <w:rFonts w:ascii="Calibri" w:hAnsi="Calibri" w:cs="Calibri"/>
          <w:i/>
          <w:iCs/>
        </w:rPr>
        <w:t xml:space="preserve">Práce budou prováděny v období 1-3 let dle aktuálního stavu rekonstrukce počítačových učeben a nákupu techniky kupujícím. Fakturace proběhne minimálně </w:t>
      </w:r>
    </w:p>
    <w:p w14:paraId="0835AD36" w14:textId="77777777" w:rsidR="00312C8B" w:rsidRDefault="00312C8B" w:rsidP="00312C8B">
      <w:pPr>
        <w:rPr>
          <w:rFonts w:ascii="Calibri" w:hAnsi="Calibri" w:cs="Calibri"/>
        </w:rPr>
      </w:pPr>
    </w:p>
    <w:p w14:paraId="0E42945D" w14:textId="77777777" w:rsidR="00312C8B" w:rsidRPr="00E5436F" w:rsidRDefault="00312C8B" w:rsidP="00312C8B">
      <w:pPr>
        <w:pStyle w:val="Odstavecseseznamem"/>
        <w:numPr>
          <w:ilvl w:val="0"/>
          <w:numId w:val="50"/>
        </w:numPr>
        <w:spacing w:after="160" w:line="259" w:lineRule="auto"/>
        <w:ind w:left="284"/>
        <w:contextualSpacing/>
        <w:rPr>
          <w:rFonts w:eastAsia="Times New Roman" w:cs="Calibri"/>
          <w:lang w:eastAsia="cs-CZ"/>
        </w:rPr>
      </w:pPr>
      <w:r w:rsidRPr="00E5436F">
        <w:rPr>
          <w:rFonts w:eastAsia="Times New Roman" w:cs="Calibri"/>
          <w:lang w:eastAsia="cs-CZ"/>
        </w:rPr>
        <w:t>Montáž dodaného serveru HP do racku</w:t>
      </w:r>
    </w:p>
    <w:p w14:paraId="2B42598D" w14:textId="77777777" w:rsidR="00312C8B" w:rsidRPr="002A056D" w:rsidRDefault="00312C8B" w:rsidP="00312C8B">
      <w:pPr>
        <w:pStyle w:val="Odstavecseseznamem"/>
        <w:numPr>
          <w:ilvl w:val="0"/>
          <w:numId w:val="50"/>
        </w:numPr>
        <w:ind w:left="284"/>
        <w:contextualSpacing/>
        <w:rPr>
          <w:rFonts w:eastAsia="Times New Roman" w:cs="Calibri"/>
          <w:lang w:eastAsia="cs-CZ"/>
        </w:rPr>
      </w:pPr>
      <w:r w:rsidRPr="002A056D">
        <w:rPr>
          <w:rFonts w:eastAsia="Times New Roman" w:cs="Calibri"/>
          <w:lang w:eastAsia="cs-CZ"/>
        </w:rPr>
        <w:t>Instalace a konfigurace Windows Server 2022 s roli Hyper-V Server</w:t>
      </w:r>
    </w:p>
    <w:p w14:paraId="2B723EAE" w14:textId="77777777" w:rsidR="00312C8B" w:rsidRPr="002A056D" w:rsidRDefault="00312C8B" w:rsidP="00312C8B">
      <w:pPr>
        <w:pStyle w:val="Odstavecseseznamem"/>
        <w:numPr>
          <w:ilvl w:val="0"/>
          <w:numId w:val="50"/>
        </w:numPr>
        <w:ind w:left="284"/>
        <w:contextualSpacing/>
        <w:rPr>
          <w:rFonts w:eastAsia="Times New Roman" w:cs="Calibri"/>
          <w:lang w:eastAsia="cs-CZ"/>
        </w:rPr>
      </w:pPr>
      <w:r w:rsidRPr="002A056D">
        <w:rPr>
          <w:rFonts w:eastAsia="Times New Roman" w:cs="Calibri"/>
          <w:lang w:eastAsia="cs-CZ"/>
        </w:rPr>
        <w:t>Instalace a nastavení vypínaní serveru pomocí záložního zdroje UPS</w:t>
      </w:r>
    </w:p>
    <w:p w14:paraId="58DB657D" w14:textId="77777777" w:rsidR="00312C8B" w:rsidRPr="002A056D" w:rsidRDefault="00312C8B" w:rsidP="00312C8B">
      <w:pPr>
        <w:pStyle w:val="Odstavecseseznamem"/>
        <w:numPr>
          <w:ilvl w:val="0"/>
          <w:numId w:val="50"/>
        </w:numPr>
        <w:ind w:left="284"/>
        <w:contextualSpacing/>
        <w:rPr>
          <w:rFonts w:eastAsia="Times New Roman" w:cs="Calibri"/>
          <w:lang w:eastAsia="cs-CZ"/>
        </w:rPr>
      </w:pPr>
      <w:r w:rsidRPr="002A056D">
        <w:rPr>
          <w:rFonts w:eastAsia="Times New Roman" w:cs="Calibri"/>
          <w:lang w:eastAsia="cs-CZ"/>
        </w:rPr>
        <w:t xml:space="preserve">Přesun virtuálních serveru ze starého serveru </w:t>
      </w:r>
      <w:proofErr w:type="spellStart"/>
      <w:r w:rsidRPr="002A056D">
        <w:rPr>
          <w:rFonts w:eastAsia="Times New Roman" w:cs="Calibri"/>
          <w:lang w:eastAsia="cs-CZ"/>
        </w:rPr>
        <w:t>Fujistu</w:t>
      </w:r>
      <w:proofErr w:type="spellEnd"/>
      <w:r w:rsidRPr="002A056D">
        <w:rPr>
          <w:rFonts w:eastAsia="Times New Roman" w:cs="Calibri"/>
          <w:lang w:eastAsia="cs-CZ"/>
        </w:rPr>
        <w:t xml:space="preserve"> na nový server HP (dle potřeby aktualizace OS na novou verzi nebo vytvoření samostatného aplikačního serveru – účetní program pohoda)</w:t>
      </w:r>
    </w:p>
    <w:p w14:paraId="73D142CD" w14:textId="77777777" w:rsidR="00312C8B" w:rsidRPr="002A056D" w:rsidRDefault="00312C8B" w:rsidP="00312C8B">
      <w:pPr>
        <w:pStyle w:val="Odstavecseseznamem"/>
        <w:numPr>
          <w:ilvl w:val="0"/>
          <w:numId w:val="50"/>
        </w:numPr>
        <w:ind w:left="284"/>
        <w:contextualSpacing/>
        <w:rPr>
          <w:rFonts w:eastAsia="Times New Roman" w:cs="Calibri"/>
          <w:lang w:eastAsia="cs-CZ"/>
        </w:rPr>
      </w:pPr>
      <w:r w:rsidRPr="002A056D">
        <w:rPr>
          <w:rFonts w:eastAsia="Times New Roman" w:cs="Calibri"/>
          <w:lang w:eastAsia="cs-CZ"/>
        </w:rPr>
        <w:t>Převod současných diferenciálních VHD na VHD pevné velikosti a optimalizace velikosti dynamických disků VHD</w:t>
      </w:r>
    </w:p>
    <w:p w14:paraId="3DFC9CDF" w14:textId="77777777" w:rsidR="00312C8B" w:rsidRPr="002A056D" w:rsidRDefault="00312C8B" w:rsidP="00312C8B">
      <w:pPr>
        <w:pStyle w:val="Odstavecseseznamem"/>
        <w:numPr>
          <w:ilvl w:val="0"/>
          <w:numId w:val="50"/>
        </w:numPr>
        <w:ind w:left="284"/>
        <w:contextualSpacing/>
        <w:rPr>
          <w:rFonts w:eastAsia="Times New Roman" w:cs="Calibri"/>
          <w:lang w:eastAsia="cs-CZ"/>
        </w:rPr>
      </w:pPr>
      <w:r w:rsidRPr="002A056D">
        <w:rPr>
          <w:rFonts w:eastAsia="Times New Roman" w:cs="Calibri"/>
          <w:lang w:eastAsia="cs-CZ"/>
        </w:rPr>
        <w:t xml:space="preserve">Optimalizace VM s SQL serverem a nastavení zálohovaní SQL databází (SQL </w:t>
      </w:r>
      <w:proofErr w:type="spellStart"/>
      <w:r w:rsidRPr="002A056D">
        <w:rPr>
          <w:rFonts w:eastAsia="Times New Roman" w:cs="Calibri"/>
          <w:lang w:eastAsia="cs-CZ"/>
        </w:rPr>
        <w:t>Dump</w:t>
      </w:r>
      <w:proofErr w:type="spellEnd"/>
      <w:r w:rsidRPr="002A056D">
        <w:rPr>
          <w:rFonts w:eastAsia="Times New Roman" w:cs="Calibri"/>
          <w:lang w:eastAsia="cs-CZ"/>
        </w:rPr>
        <w:t xml:space="preserve"> (</w:t>
      </w:r>
      <w:proofErr w:type="spellStart"/>
      <w:r w:rsidRPr="002A056D">
        <w:rPr>
          <w:rFonts w:eastAsia="Times New Roman" w:cs="Calibri"/>
          <w:lang w:eastAsia="cs-CZ"/>
        </w:rPr>
        <w:t>Batch</w:t>
      </w:r>
      <w:proofErr w:type="spellEnd"/>
      <w:r w:rsidRPr="002A056D">
        <w:rPr>
          <w:rFonts w:eastAsia="Times New Roman" w:cs="Calibri"/>
          <w:lang w:eastAsia="cs-CZ"/>
        </w:rPr>
        <w:t xml:space="preserve"> </w:t>
      </w:r>
      <w:proofErr w:type="spellStart"/>
      <w:r w:rsidRPr="002A056D">
        <w:rPr>
          <w:rFonts w:eastAsia="Times New Roman" w:cs="Calibri"/>
          <w:lang w:eastAsia="cs-CZ"/>
        </w:rPr>
        <w:t>Scripts</w:t>
      </w:r>
      <w:proofErr w:type="spellEnd"/>
      <w:r w:rsidRPr="002A056D">
        <w:rPr>
          <w:rFonts w:eastAsia="Times New Roman" w:cs="Calibri"/>
          <w:lang w:eastAsia="cs-CZ"/>
        </w:rPr>
        <w:t>))</w:t>
      </w:r>
    </w:p>
    <w:p w14:paraId="1F1AEE28" w14:textId="77777777" w:rsidR="00312C8B" w:rsidRPr="002E538A" w:rsidRDefault="00312C8B" w:rsidP="00312C8B">
      <w:pPr>
        <w:ind w:left="284"/>
        <w:rPr>
          <w:rFonts w:ascii="Calibri" w:hAnsi="Calibri" w:cs="Calibri"/>
        </w:rPr>
      </w:pPr>
    </w:p>
    <w:p w14:paraId="672F3185" w14:textId="77777777" w:rsidR="00312C8B" w:rsidRPr="002A056D" w:rsidRDefault="00312C8B" w:rsidP="00312C8B">
      <w:pPr>
        <w:pStyle w:val="Odstavecseseznamem"/>
        <w:numPr>
          <w:ilvl w:val="0"/>
          <w:numId w:val="50"/>
        </w:numPr>
        <w:ind w:left="284"/>
        <w:contextualSpacing/>
        <w:rPr>
          <w:rFonts w:eastAsia="Times New Roman" w:cs="Calibri"/>
          <w:lang w:eastAsia="cs-CZ"/>
        </w:rPr>
      </w:pPr>
      <w:r w:rsidRPr="002A056D">
        <w:rPr>
          <w:rFonts w:eastAsia="Times New Roman" w:cs="Calibri"/>
          <w:lang w:eastAsia="cs-CZ"/>
        </w:rPr>
        <w:t>Instalace dodaných záložních UPS (pro server a NAS). Fyzickým umístěním do racku a konfigurací napojených zařízení.</w:t>
      </w:r>
    </w:p>
    <w:p w14:paraId="188BB5FA" w14:textId="77777777" w:rsidR="00312C8B" w:rsidRPr="002A056D" w:rsidRDefault="00312C8B" w:rsidP="00312C8B">
      <w:pPr>
        <w:ind w:left="284"/>
        <w:rPr>
          <w:rFonts w:ascii="Calibri" w:hAnsi="Calibri" w:cs="Calibri"/>
        </w:rPr>
      </w:pPr>
    </w:p>
    <w:p w14:paraId="42D0F88F" w14:textId="77777777" w:rsidR="00312C8B" w:rsidRPr="002A056D" w:rsidRDefault="00312C8B" w:rsidP="00312C8B">
      <w:pPr>
        <w:pStyle w:val="Odstavecseseznamem"/>
        <w:numPr>
          <w:ilvl w:val="0"/>
          <w:numId w:val="50"/>
        </w:numPr>
        <w:ind w:left="284"/>
        <w:contextualSpacing/>
        <w:rPr>
          <w:rFonts w:eastAsia="Times New Roman" w:cs="Calibri"/>
          <w:lang w:eastAsia="cs-CZ"/>
        </w:rPr>
      </w:pPr>
      <w:r w:rsidRPr="002A056D">
        <w:rPr>
          <w:rFonts w:eastAsia="Times New Roman" w:cs="Calibri"/>
          <w:lang w:eastAsia="cs-CZ"/>
        </w:rPr>
        <w:t xml:space="preserve">Instalace a konfigurace diskového pole </w:t>
      </w:r>
      <w:proofErr w:type="spellStart"/>
      <w:r w:rsidRPr="002A056D">
        <w:rPr>
          <w:rFonts w:eastAsia="Times New Roman" w:cs="Calibri"/>
          <w:lang w:eastAsia="cs-CZ"/>
        </w:rPr>
        <w:t>Synology</w:t>
      </w:r>
      <w:proofErr w:type="spellEnd"/>
      <w:r w:rsidRPr="002A056D">
        <w:rPr>
          <w:rFonts w:eastAsia="Times New Roman" w:cs="Calibri"/>
          <w:lang w:eastAsia="cs-CZ"/>
        </w:rPr>
        <w:t xml:space="preserve"> pro zálohovaní, konfigurace přístupů, update OS, konfigurace zálohování instalovaných serverů a vybraných stanic (3x samostatný účetní program – případně přesun na server)</w:t>
      </w:r>
    </w:p>
    <w:p w14:paraId="65DC5D63" w14:textId="77777777" w:rsidR="00312C8B" w:rsidRPr="002A056D" w:rsidRDefault="00312C8B" w:rsidP="00312C8B">
      <w:pPr>
        <w:pStyle w:val="Odstavecseseznamem"/>
        <w:numPr>
          <w:ilvl w:val="0"/>
          <w:numId w:val="50"/>
        </w:numPr>
        <w:ind w:left="284"/>
        <w:contextualSpacing/>
        <w:rPr>
          <w:rFonts w:eastAsia="Times New Roman" w:cs="Calibri"/>
          <w:lang w:eastAsia="cs-CZ"/>
        </w:rPr>
      </w:pPr>
      <w:r w:rsidRPr="002A056D">
        <w:rPr>
          <w:rFonts w:eastAsia="Times New Roman" w:cs="Calibri"/>
          <w:lang w:eastAsia="cs-CZ"/>
        </w:rPr>
        <w:t>Konfigurace záložního serveru jako úložiště pro sekundární zálohování</w:t>
      </w:r>
    </w:p>
    <w:p w14:paraId="51F79E31" w14:textId="77777777" w:rsidR="00312C8B" w:rsidRPr="002A056D" w:rsidRDefault="00312C8B" w:rsidP="00312C8B">
      <w:pPr>
        <w:ind w:left="284"/>
        <w:rPr>
          <w:rFonts w:ascii="Calibri" w:hAnsi="Calibri" w:cs="Calibri"/>
        </w:rPr>
      </w:pPr>
    </w:p>
    <w:p w14:paraId="237CA7FA" w14:textId="77777777" w:rsidR="00312C8B" w:rsidRPr="002A056D" w:rsidRDefault="00312C8B" w:rsidP="00312C8B">
      <w:pPr>
        <w:pStyle w:val="Odstavecseseznamem"/>
        <w:numPr>
          <w:ilvl w:val="0"/>
          <w:numId w:val="50"/>
        </w:numPr>
        <w:ind w:left="284"/>
        <w:contextualSpacing/>
        <w:rPr>
          <w:rFonts w:eastAsia="Times New Roman" w:cs="Calibri"/>
          <w:lang w:eastAsia="cs-CZ"/>
        </w:rPr>
      </w:pPr>
      <w:r w:rsidRPr="002A056D">
        <w:rPr>
          <w:rFonts w:eastAsia="Times New Roman" w:cs="Calibri"/>
          <w:lang w:eastAsia="cs-CZ"/>
        </w:rPr>
        <w:t>Instalace a konfigurace virtuálního server ESET Management Server EMS</w:t>
      </w:r>
    </w:p>
    <w:p w14:paraId="0044E410" w14:textId="77777777" w:rsidR="00312C8B" w:rsidRPr="002A056D" w:rsidRDefault="00312C8B" w:rsidP="00312C8B">
      <w:pPr>
        <w:pStyle w:val="Odstavecseseznamem"/>
        <w:numPr>
          <w:ilvl w:val="0"/>
          <w:numId w:val="50"/>
        </w:numPr>
        <w:ind w:left="284"/>
        <w:contextualSpacing/>
        <w:rPr>
          <w:rFonts w:eastAsia="Times New Roman" w:cs="Calibri"/>
          <w:lang w:eastAsia="cs-CZ"/>
        </w:rPr>
      </w:pPr>
      <w:r w:rsidRPr="002A056D">
        <w:rPr>
          <w:rFonts w:eastAsia="Times New Roman" w:cs="Calibri"/>
          <w:lang w:eastAsia="cs-CZ"/>
        </w:rPr>
        <w:t>Instalace Agentů ESET na počítače a notebooky a připojení klientů k ESET EMS</w:t>
      </w:r>
    </w:p>
    <w:p w14:paraId="6DEDDCCD" w14:textId="77777777" w:rsidR="00312C8B" w:rsidRPr="002A056D" w:rsidRDefault="00312C8B" w:rsidP="00312C8B">
      <w:pPr>
        <w:pStyle w:val="Odstavecseseznamem"/>
        <w:numPr>
          <w:ilvl w:val="0"/>
          <w:numId w:val="50"/>
        </w:numPr>
        <w:ind w:left="284"/>
        <w:contextualSpacing/>
        <w:rPr>
          <w:rFonts w:eastAsia="Times New Roman" w:cs="Calibri"/>
          <w:lang w:eastAsia="cs-CZ"/>
        </w:rPr>
      </w:pPr>
      <w:r w:rsidRPr="002A056D">
        <w:rPr>
          <w:rFonts w:eastAsia="Times New Roman" w:cs="Calibri"/>
          <w:lang w:eastAsia="cs-CZ"/>
        </w:rPr>
        <w:t>Nasazení WSUS serveru a připojení zařízení s OS Windows k serveru WSUS</w:t>
      </w:r>
    </w:p>
    <w:p w14:paraId="593C9E02" w14:textId="77777777" w:rsidR="00312C8B" w:rsidRPr="002E538A" w:rsidRDefault="00312C8B" w:rsidP="00312C8B">
      <w:pPr>
        <w:ind w:left="284"/>
        <w:rPr>
          <w:rFonts w:ascii="Calibri" w:hAnsi="Calibri" w:cs="Calibri"/>
        </w:rPr>
      </w:pPr>
    </w:p>
    <w:p w14:paraId="05868C6B" w14:textId="77777777" w:rsidR="00312C8B" w:rsidRPr="002A056D" w:rsidRDefault="00312C8B" w:rsidP="00312C8B">
      <w:pPr>
        <w:ind w:left="284"/>
        <w:rPr>
          <w:rFonts w:ascii="Calibri" w:hAnsi="Calibri" w:cs="Calibri"/>
        </w:rPr>
      </w:pPr>
    </w:p>
    <w:p w14:paraId="15C5A89C" w14:textId="77777777" w:rsidR="00312C8B" w:rsidRPr="002A056D" w:rsidRDefault="00312C8B" w:rsidP="00312C8B">
      <w:pPr>
        <w:pStyle w:val="Odstavecseseznamem"/>
        <w:numPr>
          <w:ilvl w:val="0"/>
          <w:numId w:val="50"/>
        </w:numPr>
        <w:ind w:left="284"/>
        <w:contextualSpacing/>
        <w:rPr>
          <w:rFonts w:eastAsia="Times New Roman" w:cs="Calibri"/>
          <w:lang w:eastAsia="cs-CZ"/>
        </w:rPr>
      </w:pPr>
      <w:r w:rsidRPr="002A056D">
        <w:rPr>
          <w:rFonts w:eastAsia="Times New Roman" w:cs="Calibri"/>
          <w:lang w:eastAsia="cs-CZ"/>
        </w:rPr>
        <w:t>Dokumentace aktuálního stavu sítě, výstup MS Visio nebo jiný vektorový editor (draw.io apod.)</w:t>
      </w:r>
    </w:p>
    <w:p w14:paraId="5AE223F0" w14:textId="77777777" w:rsidR="00312C8B" w:rsidRPr="002A056D" w:rsidRDefault="00312C8B" w:rsidP="00312C8B">
      <w:pPr>
        <w:pStyle w:val="Odstavecseseznamem"/>
        <w:numPr>
          <w:ilvl w:val="0"/>
          <w:numId w:val="50"/>
        </w:numPr>
        <w:ind w:left="284"/>
        <w:contextualSpacing/>
        <w:rPr>
          <w:rFonts w:eastAsia="Times New Roman" w:cs="Calibri"/>
          <w:lang w:eastAsia="cs-CZ"/>
        </w:rPr>
      </w:pPr>
      <w:r w:rsidRPr="002A056D">
        <w:rPr>
          <w:rFonts w:eastAsia="Times New Roman" w:cs="Calibri"/>
          <w:lang w:eastAsia="cs-CZ"/>
        </w:rPr>
        <w:t>Návrh změn, schématické zakreslení do situačních výkresů budovy. Umístění hlavního a podružných DR, hlavní kabelové trasy.</w:t>
      </w:r>
    </w:p>
    <w:p w14:paraId="3089A207" w14:textId="77777777" w:rsidR="00312C8B" w:rsidRPr="002A056D" w:rsidRDefault="00312C8B" w:rsidP="00312C8B">
      <w:pPr>
        <w:pStyle w:val="Odstavecseseznamem"/>
        <w:numPr>
          <w:ilvl w:val="0"/>
          <w:numId w:val="50"/>
        </w:numPr>
        <w:ind w:left="284"/>
        <w:contextualSpacing/>
        <w:rPr>
          <w:rFonts w:eastAsia="Times New Roman" w:cs="Calibri"/>
          <w:lang w:eastAsia="cs-CZ"/>
        </w:rPr>
      </w:pPr>
      <w:r w:rsidRPr="002A056D">
        <w:rPr>
          <w:rFonts w:eastAsia="Times New Roman" w:cs="Calibri"/>
          <w:lang w:eastAsia="cs-CZ"/>
        </w:rPr>
        <w:t xml:space="preserve">Rozdělení sítě na </w:t>
      </w:r>
      <w:proofErr w:type="spellStart"/>
      <w:r w:rsidRPr="002A056D">
        <w:rPr>
          <w:rFonts w:eastAsia="Times New Roman" w:cs="Calibri"/>
          <w:lang w:eastAsia="cs-CZ"/>
        </w:rPr>
        <w:t>VLANy</w:t>
      </w:r>
      <w:proofErr w:type="spellEnd"/>
      <w:r w:rsidRPr="002A056D">
        <w:rPr>
          <w:rFonts w:eastAsia="Times New Roman" w:cs="Calibri"/>
          <w:lang w:eastAsia="cs-CZ"/>
        </w:rPr>
        <w:t xml:space="preserve">, </w:t>
      </w:r>
      <w:proofErr w:type="spellStart"/>
      <w:r w:rsidRPr="002A056D">
        <w:rPr>
          <w:rFonts w:eastAsia="Times New Roman" w:cs="Calibri"/>
          <w:lang w:eastAsia="cs-CZ"/>
        </w:rPr>
        <w:t>SUBNETy</w:t>
      </w:r>
      <w:proofErr w:type="spellEnd"/>
      <w:r w:rsidRPr="002A056D">
        <w:rPr>
          <w:rFonts w:eastAsia="Times New Roman" w:cs="Calibri"/>
          <w:lang w:eastAsia="cs-CZ"/>
        </w:rPr>
        <w:t xml:space="preserve"> - oddělit serverový </w:t>
      </w:r>
      <w:proofErr w:type="spellStart"/>
      <w:r w:rsidRPr="002A056D">
        <w:rPr>
          <w:rFonts w:eastAsia="Times New Roman" w:cs="Calibri"/>
          <w:lang w:eastAsia="cs-CZ"/>
        </w:rPr>
        <w:t>subnety</w:t>
      </w:r>
      <w:proofErr w:type="spellEnd"/>
      <w:r w:rsidRPr="002A056D">
        <w:rPr>
          <w:rFonts w:eastAsia="Times New Roman" w:cs="Calibri"/>
          <w:lang w:eastAsia="cs-CZ"/>
        </w:rPr>
        <w:t xml:space="preserve">, </w:t>
      </w:r>
      <w:proofErr w:type="spellStart"/>
      <w:r w:rsidRPr="002A056D">
        <w:rPr>
          <w:rFonts w:eastAsia="Times New Roman" w:cs="Calibri"/>
          <w:lang w:eastAsia="cs-CZ"/>
        </w:rPr>
        <w:t>mgmt</w:t>
      </w:r>
      <w:proofErr w:type="spellEnd"/>
      <w:r w:rsidRPr="002A056D">
        <w:rPr>
          <w:rFonts w:eastAsia="Times New Roman" w:cs="Calibri"/>
          <w:lang w:eastAsia="cs-CZ"/>
        </w:rPr>
        <w:t xml:space="preserve"> </w:t>
      </w:r>
      <w:proofErr w:type="spellStart"/>
      <w:r w:rsidRPr="002A056D">
        <w:rPr>
          <w:rFonts w:eastAsia="Times New Roman" w:cs="Calibri"/>
          <w:lang w:eastAsia="cs-CZ"/>
        </w:rPr>
        <w:t>subnet</w:t>
      </w:r>
      <w:proofErr w:type="spellEnd"/>
      <w:r w:rsidRPr="002A056D">
        <w:rPr>
          <w:rFonts w:eastAsia="Times New Roman" w:cs="Calibri"/>
          <w:lang w:eastAsia="cs-CZ"/>
        </w:rPr>
        <w:t xml:space="preserve">, učebny ICT, datové zásuvky u kateder, </w:t>
      </w:r>
      <w:proofErr w:type="spellStart"/>
      <w:r w:rsidRPr="002A056D">
        <w:rPr>
          <w:rFonts w:eastAsia="Times New Roman" w:cs="Calibri"/>
          <w:lang w:eastAsia="cs-CZ"/>
        </w:rPr>
        <w:t>wifi</w:t>
      </w:r>
      <w:proofErr w:type="spellEnd"/>
      <w:r w:rsidRPr="002A056D">
        <w:rPr>
          <w:rFonts w:eastAsia="Times New Roman" w:cs="Calibri"/>
          <w:lang w:eastAsia="cs-CZ"/>
        </w:rPr>
        <w:t xml:space="preserve"> (</w:t>
      </w:r>
      <w:r w:rsidRPr="002E538A">
        <w:rPr>
          <w:rFonts w:eastAsia="Times New Roman" w:cs="Calibri"/>
          <w:lang w:eastAsia="cs-CZ"/>
        </w:rPr>
        <w:t xml:space="preserve">Management VLAN, administrativa VLAN, žákovská VLAN, </w:t>
      </w:r>
      <w:proofErr w:type="spellStart"/>
      <w:r w:rsidRPr="002E538A">
        <w:rPr>
          <w:rFonts w:eastAsia="Times New Roman" w:cs="Calibri"/>
          <w:lang w:eastAsia="cs-CZ"/>
        </w:rPr>
        <w:t>Guest</w:t>
      </w:r>
      <w:proofErr w:type="spellEnd"/>
      <w:r w:rsidRPr="002E538A">
        <w:rPr>
          <w:rFonts w:eastAsia="Times New Roman" w:cs="Calibri"/>
          <w:lang w:eastAsia="cs-CZ"/>
        </w:rPr>
        <w:t xml:space="preserve"> VLAN</w:t>
      </w:r>
      <w:r w:rsidRPr="002A056D">
        <w:rPr>
          <w:rFonts w:eastAsia="Times New Roman" w:cs="Calibri"/>
          <w:lang w:eastAsia="cs-CZ"/>
        </w:rPr>
        <w:t>, iot zařízení ...) atd.</w:t>
      </w:r>
    </w:p>
    <w:p w14:paraId="2B19B957" w14:textId="77777777" w:rsidR="00312C8B" w:rsidRPr="002A056D" w:rsidRDefault="00312C8B" w:rsidP="00312C8B">
      <w:pPr>
        <w:pStyle w:val="Odstavecseseznamem"/>
        <w:numPr>
          <w:ilvl w:val="0"/>
          <w:numId w:val="50"/>
        </w:numPr>
        <w:spacing w:after="160" w:line="259" w:lineRule="auto"/>
        <w:ind w:left="284"/>
        <w:contextualSpacing/>
        <w:rPr>
          <w:rFonts w:cs="Calibri"/>
          <w:sz w:val="20"/>
          <w:szCs w:val="20"/>
        </w:rPr>
      </w:pPr>
      <w:r w:rsidRPr="002A056D">
        <w:rPr>
          <w:rFonts w:eastAsia="Times New Roman" w:cs="Calibri"/>
          <w:lang w:eastAsia="cs-CZ"/>
        </w:rPr>
        <w:t xml:space="preserve">Návrh dalšího rozšíření </w:t>
      </w:r>
      <w:proofErr w:type="spellStart"/>
      <w:r w:rsidRPr="002A056D">
        <w:rPr>
          <w:rFonts w:eastAsia="Times New Roman" w:cs="Calibri"/>
          <w:lang w:eastAsia="cs-CZ"/>
        </w:rPr>
        <w:t>WiFi</w:t>
      </w:r>
      <w:proofErr w:type="spellEnd"/>
      <w:r w:rsidRPr="002A056D">
        <w:rPr>
          <w:rFonts w:eastAsia="Times New Roman" w:cs="Calibri"/>
          <w:lang w:eastAsia="cs-CZ"/>
        </w:rPr>
        <w:t xml:space="preserve">: Nastavení a optimalizace </w:t>
      </w:r>
      <w:proofErr w:type="spellStart"/>
      <w:r w:rsidRPr="002A056D">
        <w:rPr>
          <w:rFonts w:eastAsia="Times New Roman" w:cs="Calibri"/>
          <w:lang w:eastAsia="cs-CZ"/>
        </w:rPr>
        <w:t>WiFi</w:t>
      </w:r>
      <w:proofErr w:type="spellEnd"/>
      <w:r w:rsidRPr="002A056D">
        <w:rPr>
          <w:rFonts w:eastAsia="Times New Roman" w:cs="Calibri"/>
          <w:lang w:eastAsia="cs-CZ"/>
        </w:rPr>
        <w:t xml:space="preserve"> sítě</w:t>
      </w:r>
      <w:r w:rsidRPr="002A056D">
        <w:rPr>
          <w:rFonts w:eastAsia="Times New Roman" w:cs="Calibri"/>
          <w:color w:val="444444"/>
          <w:lang w:eastAsia="cs-CZ"/>
        </w:rPr>
        <w:t xml:space="preserve"> </w:t>
      </w:r>
      <w:r w:rsidRPr="002A056D">
        <w:rPr>
          <w:rFonts w:eastAsia="Times New Roman" w:cs="Calibri"/>
          <w:lang w:eastAsia="cs-CZ"/>
        </w:rPr>
        <w:t xml:space="preserve">(včetně fyzického umístění/výměny - pavilóny A, B, C, E, F, dotažení kabeláže není zahrnuto). </w:t>
      </w:r>
      <w:r>
        <w:rPr>
          <w:rFonts w:eastAsia="Times New Roman" w:cs="Calibri"/>
          <w:lang w:eastAsia="cs-CZ"/>
        </w:rPr>
        <w:t>C</w:t>
      </w:r>
      <w:r>
        <w:t xml:space="preserve">entrální MGMT (nebo adekvátní řešení viz. Aruba), příslušná SSID, autentizace proti MSAD, logování. </w:t>
      </w:r>
      <w:proofErr w:type="spellStart"/>
      <w:r>
        <w:t>Site</w:t>
      </w:r>
      <w:proofErr w:type="spellEnd"/>
      <w:r>
        <w:t xml:space="preserve"> </w:t>
      </w:r>
      <w:proofErr w:type="spellStart"/>
      <w:r>
        <w:t>survey</w:t>
      </w:r>
      <w:proofErr w:type="spellEnd"/>
      <w:r>
        <w:t>, kontrola pokrytí, případná úprava topologie.</w:t>
      </w:r>
    </w:p>
    <w:p w14:paraId="14E80D6F" w14:textId="77777777" w:rsidR="00312C8B" w:rsidRPr="002A056D" w:rsidRDefault="00312C8B" w:rsidP="00312C8B">
      <w:pPr>
        <w:pStyle w:val="Odstavecseseznamem"/>
        <w:ind w:left="284"/>
        <w:rPr>
          <w:rFonts w:eastAsia="Times New Roman" w:cs="Calibri"/>
          <w:lang w:eastAsia="cs-CZ"/>
        </w:rPr>
      </w:pPr>
    </w:p>
    <w:p w14:paraId="25581219" w14:textId="77777777" w:rsidR="00312C8B" w:rsidRPr="002A056D" w:rsidRDefault="00312C8B" w:rsidP="00312C8B">
      <w:pPr>
        <w:pStyle w:val="Odstavecseseznamem"/>
        <w:numPr>
          <w:ilvl w:val="0"/>
          <w:numId w:val="50"/>
        </w:numPr>
        <w:spacing w:after="160" w:line="259" w:lineRule="auto"/>
        <w:ind w:left="284"/>
        <w:contextualSpacing/>
        <w:rPr>
          <w:rFonts w:eastAsia="Times New Roman" w:cs="Calibri"/>
          <w:lang w:eastAsia="cs-CZ"/>
        </w:rPr>
      </w:pPr>
      <w:r w:rsidRPr="002A056D">
        <w:rPr>
          <w:rFonts w:eastAsia="Times New Roman" w:cs="Calibri"/>
          <w:lang w:eastAsia="cs-CZ"/>
        </w:rPr>
        <w:t>Instalace služeb síťové infrastruktury (jako VM) - MSAD, DNS, DNSSEC, DHCP, DHCP, SYSLOG, konfigurace IP adres, roubování a další nezbytné dle * a s ohledem na možnost využití jedné IP adresy pro budovu.</w:t>
      </w:r>
    </w:p>
    <w:p w14:paraId="3EBB1A74" w14:textId="77777777" w:rsidR="00312C8B" w:rsidRPr="00C0253B" w:rsidRDefault="00312C8B" w:rsidP="00312C8B">
      <w:pPr>
        <w:pStyle w:val="Odstavecseseznamem"/>
        <w:numPr>
          <w:ilvl w:val="0"/>
          <w:numId w:val="50"/>
        </w:numPr>
        <w:spacing w:after="160" w:line="259" w:lineRule="auto"/>
        <w:ind w:left="284"/>
        <w:contextualSpacing/>
        <w:rPr>
          <w:rFonts w:eastAsia="Times New Roman" w:cs="Calibri"/>
          <w:lang w:eastAsia="cs-CZ"/>
        </w:rPr>
      </w:pPr>
      <w:r w:rsidRPr="002A056D">
        <w:rPr>
          <w:rFonts w:eastAsia="Times New Roman" w:cs="Calibri"/>
          <w:lang w:eastAsia="cs-CZ"/>
        </w:rPr>
        <w:lastRenderedPageBreak/>
        <w:t>Synchronizace MSAD do Azure AD</w:t>
      </w:r>
      <w:r>
        <w:rPr>
          <w:rFonts w:eastAsia="Times New Roman" w:cs="Calibri"/>
          <w:lang w:eastAsia="cs-CZ"/>
        </w:rPr>
        <w:t>, nasazení</w:t>
      </w:r>
      <w:r w:rsidRPr="00C0253B">
        <w:rPr>
          <w:rFonts w:eastAsia="Times New Roman" w:cs="Calibri"/>
          <w:lang w:eastAsia="cs-CZ"/>
        </w:rPr>
        <w:t xml:space="preserve"> </w:t>
      </w:r>
      <w:proofErr w:type="spellStart"/>
      <w:r w:rsidRPr="00C0253B">
        <w:rPr>
          <w:rFonts w:eastAsia="Times New Roman" w:cs="Calibri"/>
          <w:lang w:eastAsia="cs-CZ"/>
        </w:rPr>
        <w:t>Intune</w:t>
      </w:r>
      <w:proofErr w:type="spellEnd"/>
    </w:p>
    <w:p w14:paraId="2AF2B806" w14:textId="77777777" w:rsidR="00312C8B" w:rsidRPr="002A056D" w:rsidRDefault="00312C8B" w:rsidP="00312C8B">
      <w:pPr>
        <w:pStyle w:val="Odstavecseseznamem"/>
        <w:numPr>
          <w:ilvl w:val="0"/>
          <w:numId w:val="50"/>
        </w:numPr>
        <w:ind w:left="284"/>
        <w:contextualSpacing/>
        <w:rPr>
          <w:rFonts w:eastAsia="Times New Roman" w:cs="Calibri"/>
          <w:lang w:eastAsia="cs-CZ"/>
        </w:rPr>
      </w:pPr>
      <w:r w:rsidRPr="002A056D">
        <w:rPr>
          <w:rFonts w:eastAsia="Times New Roman" w:cs="Calibri"/>
          <w:lang w:eastAsia="cs-CZ"/>
        </w:rPr>
        <w:t>Nastavení monitoringu zařízení</w:t>
      </w:r>
    </w:p>
    <w:p w14:paraId="3C8A7687" w14:textId="77777777" w:rsidR="00312C8B" w:rsidRPr="002A056D" w:rsidRDefault="00312C8B" w:rsidP="00312C8B">
      <w:pPr>
        <w:pStyle w:val="Odstavecseseznamem"/>
        <w:numPr>
          <w:ilvl w:val="0"/>
          <w:numId w:val="50"/>
        </w:numPr>
        <w:ind w:left="284"/>
        <w:contextualSpacing/>
        <w:rPr>
          <w:rFonts w:eastAsia="Times New Roman" w:cs="Calibri"/>
          <w:lang w:eastAsia="cs-CZ"/>
        </w:rPr>
      </w:pPr>
      <w:r w:rsidRPr="002A056D">
        <w:rPr>
          <w:rFonts w:eastAsia="Times New Roman" w:cs="Calibri"/>
          <w:lang w:eastAsia="cs-CZ"/>
        </w:rPr>
        <w:t>Instalace a konfigurace aplikačního firewallu (dle *)</w:t>
      </w:r>
    </w:p>
    <w:p w14:paraId="26F1E34C" w14:textId="77777777" w:rsidR="00312C8B" w:rsidRPr="002A056D" w:rsidRDefault="00312C8B" w:rsidP="00312C8B">
      <w:pPr>
        <w:pStyle w:val="Odstavecseseznamem"/>
        <w:numPr>
          <w:ilvl w:val="0"/>
          <w:numId w:val="50"/>
        </w:numPr>
        <w:spacing w:after="160" w:line="259" w:lineRule="auto"/>
        <w:ind w:left="284"/>
        <w:contextualSpacing/>
        <w:rPr>
          <w:rFonts w:eastAsia="Times New Roman" w:cs="Calibri"/>
          <w:lang w:eastAsia="cs-CZ"/>
        </w:rPr>
      </w:pPr>
      <w:r w:rsidRPr="002A056D">
        <w:rPr>
          <w:rFonts w:eastAsia="Times New Roman" w:cs="Calibri"/>
          <w:lang w:eastAsia="cs-CZ"/>
        </w:rPr>
        <w:t>Instalace a konfigurace aktivních síťových prvků</w:t>
      </w:r>
      <w:r>
        <w:rPr>
          <w:rFonts w:eastAsia="Times New Roman" w:cs="Calibri"/>
          <w:lang w:eastAsia="cs-CZ"/>
        </w:rPr>
        <w:t xml:space="preserve"> (</w:t>
      </w:r>
      <w:r>
        <w:t xml:space="preserve">RSTP, </w:t>
      </w:r>
      <w:proofErr w:type="spellStart"/>
      <w:r>
        <w:t>VLANy</w:t>
      </w:r>
      <w:proofErr w:type="spellEnd"/>
      <w:r>
        <w:t xml:space="preserve">, SSH </w:t>
      </w:r>
      <w:proofErr w:type="spellStart"/>
      <w:r>
        <w:t>mgmt</w:t>
      </w:r>
      <w:proofErr w:type="spellEnd"/>
      <w:r>
        <w:t xml:space="preserve">, NTP, DHCP </w:t>
      </w:r>
      <w:proofErr w:type="spellStart"/>
      <w:r>
        <w:t>snooping</w:t>
      </w:r>
      <w:proofErr w:type="spellEnd"/>
      <w:r>
        <w:t>, DAI, DTP, VTP, SYSLOG)</w:t>
      </w:r>
      <w:r w:rsidRPr="002A056D">
        <w:rPr>
          <w:rFonts w:eastAsia="Times New Roman" w:cs="Calibri"/>
          <w:lang w:eastAsia="cs-CZ"/>
        </w:rPr>
        <w:t xml:space="preserve"> v rozsahu dle přiloženého schématu (v případě navržených změn se může drobně lišit – bude součásti nabídky). Součástí nabídky je rovněž fyzická instalace, kontrola a případné přepojení zařízení dle potřeb VLAN</w:t>
      </w:r>
    </w:p>
    <w:p w14:paraId="28A9B4AD" w14:textId="77777777" w:rsidR="00312C8B" w:rsidRPr="002A056D" w:rsidRDefault="00312C8B" w:rsidP="00312C8B">
      <w:pPr>
        <w:pStyle w:val="Odstavecseseznamem"/>
        <w:numPr>
          <w:ilvl w:val="0"/>
          <w:numId w:val="50"/>
        </w:numPr>
        <w:spacing w:after="160" w:line="259" w:lineRule="auto"/>
        <w:ind w:left="284"/>
        <w:contextualSpacing/>
        <w:rPr>
          <w:rFonts w:eastAsia="Times New Roman" w:cs="Calibri"/>
          <w:lang w:eastAsia="cs-CZ"/>
        </w:rPr>
      </w:pPr>
      <w:r w:rsidRPr="002E538A">
        <w:rPr>
          <w:rFonts w:eastAsia="Times New Roman" w:cs="Calibri"/>
          <w:lang w:eastAsia="cs-CZ"/>
        </w:rPr>
        <w:t xml:space="preserve">Konfigurace bezpečnostních pravidel na </w:t>
      </w:r>
      <w:proofErr w:type="spellStart"/>
      <w:r w:rsidRPr="002E538A">
        <w:rPr>
          <w:rFonts w:eastAsia="Times New Roman" w:cs="Calibri"/>
          <w:lang w:eastAsia="cs-CZ"/>
        </w:rPr>
        <w:t>Firewalu</w:t>
      </w:r>
      <w:proofErr w:type="spellEnd"/>
      <w:r w:rsidRPr="002A056D">
        <w:rPr>
          <w:rFonts w:eastAsia="Times New Roman" w:cs="Calibri"/>
          <w:lang w:eastAsia="cs-CZ"/>
        </w:rPr>
        <w:t>, n</w:t>
      </w:r>
      <w:r w:rsidRPr="002E538A">
        <w:rPr>
          <w:rFonts w:eastAsia="Times New Roman" w:cs="Calibri"/>
          <w:lang w:eastAsia="cs-CZ"/>
        </w:rPr>
        <w:t>astavení pravidel mezi VLAN</w:t>
      </w:r>
      <w:r w:rsidRPr="002A056D">
        <w:rPr>
          <w:rFonts w:eastAsia="Times New Roman" w:cs="Calibri"/>
          <w:lang w:eastAsia="cs-CZ"/>
        </w:rPr>
        <w:t xml:space="preserve"> a další dle potřeb *.</w:t>
      </w:r>
    </w:p>
    <w:p w14:paraId="11851110" w14:textId="77777777" w:rsidR="00312C8B" w:rsidRDefault="00312C8B" w:rsidP="00312C8B">
      <w:pPr>
        <w:pStyle w:val="Odstavecseseznamem"/>
        <w:numPr>
          <w:ilvl w:val="0"/>
          <w:numId w:val="50"/>
        </w:numPr>
        <w:ind w:left="284"/>
        <w:contextualSpacing/>
        <w:rPr>
          <w:rFonts w:eastAsia="Times New Roman" w:cs="Calibri"/>
          <w:lang w:eastAsia="cs-CZ"/>
        </w:rPr>
      </w:pPr>
      <w:r w:rsidRPr="002A056D">
        <w:rPr>
          <w:rFonts w:eastAsia="Times New Roman" w:cs="Calibri"/>
          <w:lang w:eastAsia="cs-CZ"/>
        </w:rPr>
        <w:t xml:space="preserve"> Nastavení </w:t>
      </w:r>
      <w:proofErr w:type="spellStart"/>
      <w:r w:rsidRPr="002A056D">
        <w:rPr>
          <w:rFonts w:eastAsia="Times New Roman" w:cs="Calibri"/>
          <w:lang w:eastAsia="cs-CZ"/>
        </w:rPr>
        <w:t>Site</w:t>
      </w:r>
      <w:proofErr w:type="spellEnd"/>
      <w:r w:rsidRPr="002A056D">
        <w:rPr>
          <w:rFonts w:eastAsia="Times New Roman" w:cs="Calibri"/>
          <w:lang w:eastAsia="cs-CZ"/>
        </w:rPr>
        <w:t>-to-</w:t>
      </w:r>
      <w:proofErr w:type="spellStart"/>
      <w:r w:rsidRPr="002A056D">
        <w:rPr>
          <w:rFonts w:eastAsia="Times New Roman" w:cs="Calibri"/>
          <w:lang w:eastAsia="cs-CZ"/>
        </w:rPr>
        <w:t>Site</w:t>
      </w:r>
      <w:proofErr w:type="spellEnd"/>
      <w:r w:rsidRPr="002A056D">
        <w:rPr>
          <w:rFonts w:eastAsia="Times New Roman" w:cs="Calibri"/>
          <w:lang w:eastAsia="cs-CZ"/>
        </w:rPr>
        <w:t xml:space="preserve"> VPN a VPN uživatelů, Nastavení více faktorového ověření u vybraných účtu a uživatelů VPN</w:t>
      </w:r>
    </w:p>
    <w:p w14:paraId="38EC5FD7" w14:textId="77777777" w:rsidR="00312C8B" w:rsidRDefault="00312C8B" w:rsidP="00312C8B">
      <w:pPr>
        <w:rPr>
          <w:rFonts w:ascii="Calibri" w:hAnsi="Calibri" w:cs="Calibri"/>
        </w:rPr>
      </w:pPr>
    </w:p>
    <w:p w14:paraId="5F258A74" w14:textId="77777777" w:rsidR="00312C8B" w:rsidRPr="006A7686" w:rsidRDefault="00312C8B" w:rsidP="00312C8B">
      <w:pPr>
        <w:pStyle w:val="Odstavecseseznamem"/>
        <w:numPr>
          <w:ilvl w:val="0"/>
          <w:numId w:val="50"/>
        </w:numPr>
        <w:ind w:left="284"/>
        <w:contextualSpacing/>
        <w:rPr>
          <w:rFonts w:eastAsia="Times New Roman" w:cs="Calibri"/>
          <w:lang w:eastAsia="cs-CZ"/>
        </w:rPr>
      </w:pPr>
      <w:r>
        <w:t>Zaškolení místních správců v rozsahu 16hodin</w:t>
      </w:r>
    </w:p>
    <w:p w14:paraId="729A250A" w14:textId="77777777" w:rsidR="006A7686" w:rsidRPr="006A7686" w:rsidRDefault="006A7686" w:rsidP="006A7686">
      <w:pPr>
        <w:pStyle w:val="Odstavecseseznamem"/>
        <w:rPr>
          <w:rFonts w:eastAsia="Times New Roman" w:cs="Calibri"/>
          <w:lang w:eastAsia="cs-CZ"/>
        </w:rPr>
      </w:pPr>
    </w:p>
    <w:p w14:paraId="391EEDEB" w14:textId="77777777" w:rsidR="006A7686" w:rsidRDefault="006A7686" w:rsidP="006A7686">
      <w:pPr>
        <w:contextualSpacing/>
        <w:rPr>
          <w:rFonts w:cs="Calibri"/>
        </w:rPr>
      </w:pPr>
    </w:p>
    <w:p w14:paraId="68AA9610" w14:textId="77777777" w:rsidR="006A7686" w:rsidRDefault="006A7686" w:rsidP="006A7686">
      <w:pPr>
        <w:contextualSpacing/>
        <w:rPr>
          <w:rFonts w:cs="Calibri"/>
        </w:rPr>
      </w:pPr>
    </w:p>
    <w:p w14:paraId="3CE553C3" w14:textId="77777777" w:rsidR="006A7686" w:rsidRDefault="006A7686" w:rsidP="006A7686">
      <w:pPr>
        <w:contextualSpacing/>
        <w:rPr>
          <w:rFonts w:cs="Calibri"/>
        </w:rPr>
      </w:pPr>
    </w:p>
    <w:p w14:paraId="41C72D06" w14:textId="77777777" w:rsidR="006A7686" w:rsidRDefault="006A7686" w:rsidP="006A7686">
      <w:pPr>
        <w:contextualSpacing/>
        <w:rPr>
          <w:rFonts w:cs="Calibri"/>
        </w:rPr>
      </w:pPr>
    </w:p>
    <w:p w14:paraId="3D80EDFD" w14:textId="77777777" w:rsidR="006A7686" w:rsidRDefault="006A7686" w:rsidP="006A7686">
      <w:pPr>
        <w:contextualSpacing/>
        <w:rPr>
          <w:rFonts w:cs="Calibri"/>
        </w:rPr>
      </w:pPr>
    </w:p>
    <w:p w14:paraId="530174F0" w14:textId="77777777" w:rsidR="006A7686" w:rsidRDefault="006A7686" w:rsidP="006A7686">
      <w:pPr>
        <w:contextualSpacing/>
        <w:rPr>
          <w:rFonts w:cs="Calibri"/>
        </w:rPr>
      </w:pPr>
    </w:p>
    <w:p w14:paraId="0558A210" w14:textId="77777777" w:rsidR="006A7686" w:rsidRDefault="006A7686" w:rsidP="006A7686">
      <w:pPr>
        <w:contextualSpacing/>
        <w:rPr>
          <w:rFonts w:cs="Calibri"/>
        </w:rPr>
      </w:pPr>
    </w:p>
    <w:p w14:paraId="2F809847" w14:textId="77777777" w:rsidR="006A7686" w:rsidRPr="006A7686" w:rsidRDefault="006A7686" w:rsidP="006A7686">
      <w:pPr>
        <w:contextualSpacing/>
        <w:rPr>
          <w:rFonts w:cs="Calibri"/>
        </w:rPr>
      </w:pPr>
    </w:p>
    <w:tbl>
      <w:tblPr>
        <w:tblW w:w="0" w:type="auto"/>
        <w:tblInd w:w="430" w:type="dxa"/>
        <w:tblCellMar>
          <w:left w:w="70" w:type="dxa"/>
          <w:right w:w="70" w:type="dxa"/>
        </w:tblCellMar>
        <w:tblLook w:val="0000" w:firstRow="0" w:lastRow="0" w:firstColumn="0" w:lastColumn="0" w:noHBand="0" w:noVBand="0"/>
      </w:tblPr>
      <w:tblGrid>
        <w:gridCol w:w="3396"/>
        <w:gridCol w:w="1727"/>
        <w:gridCol w:w="3517"/>
      </w:tblGrid>
      <w:tr w:rsidR="00F11DAD" w:rsidRPr="00343967" w14:paraId="5B77BE9A" w14:textId="77777777" w:rsidTr="006A7686">
        <w:tc>
          <w:tcPr>
            <w:tcW w:w="3396" w:type="dxa"/>
          </w:tcPr>
          <w:p w14:paraId="0D7A5BE2" w14:textId="192D87EC" w:rsidR="00F11DAD" w:rsidRPr="00343967" w:rsidRDefault="00312C8B" w:rsidP="00986D0E">
            <w:pPr>
              <w:pStyle w:val="Zhlav"/>
              <w:tabs>
                <w:tab w:val="clear" w:pos="4536"/>
                <w:tab w:val="clear" w:pos="9072"/>
              </w:tabs>
              <w:spacing w:before="240"/>
              <w:rPr>
                <w:rFonts w:ascii="Tahoma" w:hAnsi="Tahoma" w:cs="Tahoma"/>
                <w:sz w:val="22"/>
                <w:szCs w:val="22"/>
              </w:rPr>
            </w:pPr>
            <w:r>
              <w:rPr>
                <w:rFonts w:ascii="Tahoma" w:hAnsi="Tahoma" w:cs="Tahoma"/>
                <w:sz w:val="22"/>
                <w:szCs w:val="22"/>
              </w:rPr>
              <w:br w:type="page"/>
            </w:r>
            <w:r w:rsidR="00F11DAD" w:rsidRPr="00343967">
              <w:rPr>
                <w:rFonts w:ascii="Tahoma" w:hAnsi="Tahoma" w:cs="Tahoma"/>
                <w:sz w:val="22"/>
                <w:szCs w:val="22"/>
              </w:rPr>
              <w:t>V Ostravě dne</w:t>
            </w:r>
            <w:r w:rsidR="00986D0E">
              <w:rPr>
                <w:rFonts w:ascii="Tahoma" w:hAnsi="Tahoma" w:cs="Tahoma"/>
                <w:sz w:val="22"/>
                <w:szCs w:val="22"/>
              </w:rPr>
              <w:t> ………………</w:t>
            </w:r>
          </w:p>
        </w:tc>
        <w:tc>
          <w:tcPr>
            <w:tcW w:w="1727" w:type="dxa"/>
          </w:tcPr>
          <w:p w14:paraId="2A23B6D5" w14:textId="77777777" w:rsidR="00F11DAD" w:rsidRPr="00343967" w:rsidRDefault="00F11DAD" w:rsidP="000770A3">
            <w:pPr>
              <w:rPr>
                <w:rFonts w:ascii="Tahoma" w:hAnsi="Tahoma" w:cs="Tahoma"/>
                <w:sz w:val="22"/>
                <w:szCs w:val="22"/>
              </w:rPr>
            </w:pPr>
          </w:p>
        </w:tc>
        <w:tc>
          <w:tcPr>
            <w:tcW w:w="3517" w:type="dxa"/>
          </w:tcPr>
          <w:p w14:paraId="3729D907" w14:textId="77777777"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986D0E">
              <w:rPr>
                <w:rFonts w:ascii="Tahoma" w:hAnsi="Tahoma" w:cs="Tahoma"/>
                <w:sz w:val="22"/>
                <w:szCs w:val="22"/>
              </w:rPr>
              <w:t> </w:t>
            </w:r>
            <w:r w:rsidR="00847C6C" w:rsidRPr="00343967">
              <w:rPr>
                <w:rFonts w:ascii="Tahoma" w:hAnsi="Tahoma" w:cs="Tahoma"/>
                <w:sz w:val="22"/>
                <w:szCs w:val="22"/>
              </w:rPr>
              <w:t>……………</w:t>
            </w:r>
            <w:r w:rsidR="00986D0E">
              <w:rPr>
                <w:rFonts w:ascii="Tahoma" w:hAnsi="Tahoma" w:cs="Tahoma"/>
                <w:sz w:val="22"/>
                <w:szCs w:val="22"/>
              </w:rPr>
              <w:t>…</w:t>
            </w:r>
            <w:r w:rsidRPr="00343967">
              <w:rPr>
                <w:rFonts w:ascii="Tahoma" w:hAnsi="Tahoma" w:cs="Tahoma"/>
                <w:sz w:val="22"/>
                <w:szCs w:val="22"/>
              </w:rPr>
              <w:t xml:space="preserve"> dne</w:t>
            </w:r>
            <w:r w:rsidR="00986D0E">
              <w:rPr>
                <w:rFonts w:ascii="Tahoma" w:hAnsi="Tahoma" w:cs="Tahoma"/>
                <w:sz w:val="22"/>
                <w:szCs w:val="22"/>
              </w:rPr>
              <w:t> ………………</w:t>
            </w:r>
          </w:p>
        </w:tc>
      </w:tr>
      <w:tr w:rsidR="00F11DAD" w:rsidRPr="00343967" w14:paraId="63BCE492" w14:textId="77777777" w:rsidTr="006A7686">
        <w:trPr>
          <w:cantSplit/>
          <w:trHeight w:val="1241"/>
        </w:trPr>
        <w:tc>
          <w:tcPr>
            <w:tcW w:w="3396" w:type="dxa"/>
            <w:tcBorders>
              <w:bottom w:val="single" w:sz="4" w:space="0" w:color="auto"/>
            </w:tcBorders>
            <w:vAlign w:val="center"/>
          </w:tcPr>
          <w:p w14:paraId="1BD80AB7" w14:textId="77777777" w:rsidR="00F11DAD" w:rsidRPr="00343967" w:rsidRDefault="00F11DAD" w:rsidP="000770A3">
            <w:pPr>
              <w:rPr>
                <w:rFonts w:ascii="Tahoma" w:hAnsi="Tahoma" w:cs="Tahoma"/>
                <w:sz w:val="22"/>
                <w:szCs w:val="22"/>
              </w:rPr>
            </w:pPr>
          </w:p>
        </w:tc>
        <w:tc>
          <w:tcPr>
            <w:tcW w:w="1727" w:type="dxa"/>
            <w:vAlign w:val="center"/>
          </w:tcPr>
          <w:p w14:paraId="4A1FD01E" w14:textId="77777777" w:rsidR="00F11DAD" w:rsidRPr="00343967" w:rsidRDefault="00F11DAD" w:rsidP="000770A3">
            <w:pPr>
              <w:jc w:val="center"/>
              <w:rPr>
                <w:rFonts w:ascii="Tahoma" w:hAnsi="Tahoma" w:cs="Tahoma"/>
                <w:sz w:val="22"/>
                <w:szCs w:val="22"/>
              </w:rPr>
            </w:pPr>
          </w:p>
        </w:tc>
        <w:tc>
          <w:tcPr>
            <w:tcW w:w="3517" w:type="dxa"/>
            <w:tcBorders>
              <w:bottom w:val="single" w:sz="4" w:space="0" w:color="auto"/>
            </w:tcBorders>
            <w:vAlign w:val="center"/>
          </w:tcPr>
          <w:p w14:paraId="417FED3C" w14:textId="77777777" w:rsidR="00F11DAD" w:rsidRPr="00343967" w:rsidRDefault="00F11DAD" w:rsidP="000770A3">
            <w:pPr>
              <w:jc w:val="center"/>
              <w:rPr>
                <w:rFonts w:ascii="Tahoma" w:hAnsi="Tahoma" w:cs="Tahoma"/>
                <w:sz w:val="22"/>
                <w:szCs w:val="22"/>
              </w:rPr>
            </w:pPr>
          </w:p>
        </w:tc>
      </w:tr>
      <w:tr w:rsidR="00F11DAD" w:rsidRPr="00343967" w14:paraId="6F24EB82" w14:textId="77777777" w:rsidTr="006A7686">
        <w:trPr>
          <w:trHeight w:val="70"/>
        </w:trPr>
        <w:tc>
          <w:tcPr>
            <w:tcW w:w="3396" w:type="dxa"/>
            <w:tcBorders>
              <w:top w:val="single" w:sz="4" w:space="0" w:color="auto"/>
            </w:tcBorders>
          </w:tcPr>
          <w:p w14:paraId="6099A3B5" w14:textId="671FDD02" w:rsidR="00F11DAD"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kupujícího</w:t>
            </w:r>
          </w:p>
          <w:p w14:paraId="012A3B76" w14:textId="77777777" w:rsidR="00F11DAD" w:rsidRPr="00343967" w:rsidRDefault="00F11DAD" w:rsidP="00FA65E5">
            <w:pPr>
              <w:ind w:left="844" w:hanging="844"/>
              <w:jc w:val="both"/>
              <w:rPr>
                <w:rFonts w:ascii="Tahoma" w:hAnsi="Tahoma" w:cs="Tahoma"/>
                <w:i/>
                <w:color w:val="FF0000"/>
                <w:sz w:val="22"/>
                <w:szCs w:val="22"/>
              </w:rPr>
            </w:pPr>
          </w:p>
        </w:tc>
        <w:tc>
          <w:tcPr>
            <w:tcW w:w="1727" w:type="dxa"/>
            <w:vAlign w:val="center"/>
          </w:tcPr>
          <w:p w14:paraId="4C37D623" w14:textId="77777777" w:rsidR="00F11DAD" w:rsidRPr="00343967" w:rsidRDefault="00F11DAD" w:rsidP="000770A3">
            <w:pPr>
              <w:jc w:val="center"/>
              <w:rPr>
                <w:rFonts w:ascii="Tahoma" w:hAnsi="Tahoma" w:cs="Tahoma"/>
                <w:sz w:val="22"/>
                <w:szCs w:val="22"/>
              </w:rPr>
            </w:pPr>
          </w:p>
        </w:tc>
        <w:tc>
          <w:tcPr>
            <w:tcW w:w="3517" w:type="dxa"/>
            <w:tcBorders>
              <w:top w:val="single" w:sz="4" w:space="0" w:color="auto"/>
            </w:tcBorders>
          </w:tcPr>
          <w:p w14:paraId="151EE65E" w14:textId="77777777" w:rsidR="00F11DAD" w:rsidRPr="00343967"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prodávajícího</w:t>
            </w:r>
          </w:p>
          <w:p w14:paraId="5D78676F" w14:textId="7E3A0497" w:rsidR="00F11DAD" w:rsidRPr="00FA65E5" w:rsidRDefault="00125CED" w:rsidP="00125CED">
            <w:pPr>
              <w:jc w:val="center"/>
              <w:rPr>
                <w:rFonts w:ascii="Tahoma" w:hAnsi="Tahoma" w:cs="Tahoma"/>
                <w:color w:val="FF0000"/>
                <w:sz w:val="22"/>
                <w:szCs w:val="22"/>
              </w:rPr>
            </w:pPr>
            <w:r w:rsidRPr="00FA65E5">
              <w:rPr>
                <w:rFonts w:ascii="Tahoma" w:hAnsi="Tahoma" w:cs="Tahoma"/>
                <w:sz w:val="22"/>
                <w:szCs w:val="22"/>
              </w:rPr>
              <w:t>jméno, příjmení, funkce</w:t>
            </w:r>
          </w:p>
        </w:tc>
      </w:tr>
    </w:tbl>
    <w:p w14:paraId="5E22BB72" w14:textId="77777777" w:rsidR="001F7C34" w:rsidRPr="00CF3EBB" w:rsidRDefault="001F7C34" w:rsidP="00CF3EBB">
      <w:pPr>
        <w:pStyle w:val="Zkladntext"/>
        <w:tabs>
          <w:tab w:val="clear" w:pos="1418"/>
        </w:tabs>
        <w:spacing w:after="240"/>
        <w:ind w:left="1349" w:hanging="992"/>
        <w:rPr>
          <w:rFonts w:ascii="Tahoma" w:hAnsi="Tahoma" w:cs="Tahoma"/>
          <w:i/>
          <w:iCs/>
          <w:color w:val="FF0000"/>
          <w:sz w:val="22"/>
          <w:szCs w:val="22"/>
        </w:rPr>
      </w:pPr>
    </w:p>
    <w:sectPr w:rsidR="001F7C34" w:rsidRPr="00CF3EBB" w:rsidSect="001A2A3B">
      <w:headerReference w:type="default" r:id="rId12"/>
      <w:footerReference w:type="even" r:id="rId13"/>
      <w:footerReference w:type="default" r:id="rId14"/>
      <w:footerReference w:type="first" r:id="rId15"/>
      <w:pgSz w:w="11906" w:h="16838"/>
      <w:pgMar w:top="1814" w:right="1418" w:bottom="1418" w:left="1418"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3F1B8" w14:textId="77777777" w:rsidR="00907728" w:rsidRDefault="00907728">
      <w:r>
        <w:separator/>
      </w:r>
    </w:p>
  </w:endnote>
  <w:endnote w:type="continuationSeparator" w:id="0">
    <w:p w14:paraId="616EC590" w14:textId="77777777" w:rsidR="00907728" w:rsidRDefault="0090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1911D" w14:textId="77777777"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2FE7" w14:textId="24E4E376" w:rsidR="00103E8A" w:rsidRDefault="00F61AB7" w:rsidP="001A2A3B">
    <w:pPr>
      <w:pStyle w:val="Zpat"/>
      <w:framePr w:wrap="around" w:vAnchor="text" w:hAnchor="page" w:x="5904" w:y="2"/>
      <w:rPr>
        <w:rStyle w:val="slostrnky"/>
        <w:sz w:val="20"/>
      </w:rPr>
    </w:pPr>
    <w:r>
      <w:rPr>
        <w:noProof/>
        <w:sz w:val="20"/>
      </w:rPr>
      <mc:AlternateContent>
        <mc:Choice Requires="wps">
          <w:drawing>
            <wp:anchor distT="0" distB="0" distL="114300" distR="114300" simplePos="0" relativeHeight="251657216" behindDoc="0" locked="0" layoutInCell="0" allowOverlap="1" wp14:anchorId="192452DB" wp14:editId="6C73788E">
              <wp:simplePos x="0" y="0"/>
              <wp:positionH relativeFrom="page">
                <wp:posOffset>0</wp:posOffset>
              </wp:positionH>
              <wp:positionV relativeFrom="page">
                <wp:posOffset>10227945</wp:posOffset>
              </wp:positionV>
              <wp:extent cx="7560310" cy="273685"/>
              <wp:effectExtent l="0" t="0" r="2540" b="4445"/>
              <wp:wrapNone/>
              <wp:docPr id="2" name="MSIPCM050f4b8a888ca21c66ca025d"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type w14:anchorId="192452DB" id="_x0000_t202" coordsize="21600,21600" o:spt="202" path="m,l,21600r21600,l21600,xe">
              <v:stroke joinstyle="miter"/>
              <v:path gradientshapeok="t" o:connecttype="rect"/>
            </v:shapetype>
            <v:shape id="MSIPCM050f4b8a888ca21c66ca025d" o:spid="_x0000_s1026" type="#_x0000_t202" alt="{&quot;HashCode&quot;:-1069178508,&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r w:rsidR="00103E8A">
      <w:rPr>
        <w:rStyle w:val="slostrnky"/>
        <w:sz w:val="20"/>
      </w:rPr>
      <w:fldChar w:fldCharType="begin"/>
    </w:r>
    <w:r w:rsidR="00103E8A">
      <w:rPr>
        <w:rStyle w:val="slostrnky"/>
        <w:sz w:val="20"/>
      </w:rPr>
      <w:instrText xml:space="preserve">PAGE  </w:instrText>
    </w:r>
    <w:r w:rsidR="00103E8A">
      <w:rPr>
        <w:rStyle w:val="slostrnky"/>
        <w:sz w:val="20"/>
      </w:rPr>
      <w:fldChar w:fldCharType="separate"/>
    </w:r>
    <w:r w:rsidR="00BD5FB9">
      <w:rPr>
        <w:rStyle w:val="slostrnky"/>
        <w:noProof/>
        <w:sz w:val="20"/>
      </w:rPr>
      <w:t>8</w:t>
    </w:r>
    <w:r w:rsidR="00103E8A">
      <w:rPr>
        <w:rStyle w:val="slostrnky"/>
        <w:sz w:val="20"/>
      </w:rPr>
      <w:fldChar w:fldCharType="end"/>
    </w:r>
  </w:p>
  <w:p w14:paraId="5F8A7E8B" w14:textId="0E7BAEFC" w:rsidR="00103E8A" w:rsidRDefault="00BD607E">
    <w:pPr>
      <w:pStyle w:val="Zpat"/>
    </w:pPr>
    <w:r>
      <w:rPr>
        <w:noProof/>
      </w:rPr>
      <w:drawing>
        <wp:anchor distT="0" distB="0" distL="114300" distR="114300" simplePos="0" relativeHeight="251659264" behindDoc="1" locked="0" layoutInCell="1" allowOverlap="1" wp14:anchorId="2181F4B4" wp14:editId="1BCA9E8D">
          <wp:simplePos x="0" y="0"/>
          <wp:positionH relativeFrom="margin">
            <wp:align>right</wp:align>
          </wp:positionH>
          <wp:positionV relativeFrom="paragraph">
            <wp:posOffset>-206331</wp:posOffset>
          </wp:positionV>
          <wp:extent cx="1268095" cy="554990"/>
          <wp:effectExtent l="0" t="0" r="8255" b="0"/>
          <wp:wrapTight wrapText="bothSides">
            <wp:wrapPolygon edited="0">
              <wp:start x="0" y="0"/>
              <wp:lineTo x="0" y="20760"/>
              <wp:lineTo x="21416" y="20760"/>
              <wp:lineTo x="21416" y="0"/>
              <wp:lineTo x="0" y="0"/>
            </wp:wrapPolygon>
          </wp:wrapTight>
          <wp:docPr id="1558363989" name="Obrázek 1558363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5549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83F0" w14:textId="5EEE74DE" w:rsidR="00726A43" w:rsidRDefault="00F61AB7">
    <w:pPr>
      <w:pStyle w:val="Zpat"/>
    </w:pPr>
    <w:r>
      <w:rPr>
        <w:noProof/>
      </w:rPr>
      <mc:AlternateContent>
        <mc:Choice Requires="wps">
          <w:drawing>
            <wp:anchor distT="0" distB="0" distL="114300" distR="114300" simplePos="0" relativeHeight="251658240" behindDoc="0" locked="0" layoutInCell="0" allowOverlap="1" wp14:anchorId="218B6763" wp14:editId="0B7692E8">
              <wp:simplePos x="0" y="0"/>
              <wp:positionH relativeFrom="page">
                <wp:posOffset>0</wp:posOffset>
              </wp:positionH>
              <wp:positionV relativeFrom="page">
                <wp:posOffset>10227945</wp:posOffset>
              </wp:positionV>
              <wp:extent cx="7560310" cy="273685"/>
              <wp:effectExtent l="0" t="0" r="2540" b="4445"/>
              <wp:wrapNone/>
              <wp:docPr id="1"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0D4" w14:textId="5671E00C" w:rsidR="00726A43" w:rsidRPr="00726A43" w:rsidRDefault="00726A43" w:rsidP="00726A43">
                          <w:pPr>
                            <w:rPr>
                              <w:rFonts w:ascii="Calibri" w:hAnsi="Calibri" w:cs="Calibri"/>
                              <w:color w:val="000000"/>
                              <w:sz w:val="18"/>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type w14:anchorId="218B6763" id="_x0000_t202" coordsize="21600,21600" o:spt="202" path="m,l,21600r21600,l21600,xe">
              <v:stroke joinstyle="miter"/>
              <v:path gradientshapeok="t" o:connecttype="rect"/>
            </v:shapetype>
            <v:shape id="MSIPCM2173470188271632ac82bd3e" o:spid="_x0000_s1027" type="#_x0000_t202" alt="{&quot;HashCode&quot;:-1069178508,&quot;Height&quot;:841.0,&quot;Width&quot;:595.0,&quot;Placement&quot;:&quot;Footer&quot;,&quot;Index&quot;:&quot;FirstPage&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13F1A0D4" w14:textId="5671E00C" w:rsidR="00726A43" w:rsidRPr="00726A43" w:rsidRDefault="00726A43" w:rsidP="00726A43">
                    <w:pPr>
                      <w:rPr>
                        <w:rFonts w:ascii="Calibri" w:hAnsi="Calibri" w:cs="Calibri"/>
                        <w:color w:val="000000"/>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002CD" w14:textId="77777777" w:rsidR="00907728" w:rsidRDefault="00907728">
      <w:r>
        <w:separator/>
      </w:r>
    </w:p>
  </w:footnote>
  <w:footnote w:type="continuationSeparator" w:id="0">
    <w:p w14:paraId="69B4411F" w14:textId="77777777" w:rsidR="00907728" w:rsidRDefault="0090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4940" w14:textId="77777777" w:rsidR="001A2A3B" w:rsidRPr="001A2A3B" w:rsidRDefault="001A2A3B" w:rsidP="001A2A3B">
    <w:pPr>
      <w:pStyle w:val="Zkladntext2"/>
      <w:pBdr>
        <w:left w:val="single" w:sz="12" w:space="4" w:color="A6A6A6" w:themeColor="background1" w:themeShade="A6"/>
      </w:pBdr>
      <w:ind w:left="2835"/>
      <w:jc w:val="left"/>
      <w:rPr>
        <w:rFonts w:ascii="Tahoma" w:hAnsi="Tahoma" w:cs="Tahoma"/>
        <w:b w:val="0"/>
        <w:color w:val="404040" w:themeColor="text1" w:themeTint="BF"/>
        <w:sz w:val="22"/>
        <w:szCs w:val="22"/>
      </w:rPr>
    </w:pPr>
    <w:r w:rsidRPr="001A2A3B">
      <w:rPr>
        <w:rFonts w:ascii="Tahoma" w:hAnsi="Tahoma" w:cs="Tahoma"/>
        <w:bCs w:val="0"/>
        <w:noProof/>
        <w:color w:val="404040" w:themeColor="text1" w:themeTint="BF"/>
        <w:sz w:val="22"/>
        <w:szCs w:val="22"/>
      </w:rPr>
      <w:drawing>
        <wp:anchor distT="0" distB="0" distL="114300" distR="114300" simplePos="0" relativeHeight="251661312" behindDoc="0" locked="0" layoutInCell="1" allowOverlap="1" wp14:anchorId="5720730A" wp14:editId="12EA2DE3">
          <wp:simplePos x="0" y="0"/>
          <wp:positionH relativeFrom="column">
            <wp:posOffset>-271780</wp:posOffset>
          </wp:positionH>
          <wp:positionV relativeFrom="paragraph">
            <wp:posOffset>-90805</wp:posOffset>
          </wp:positionV>
          <wp:extent cx="1781175" cy="645160"/>
          <wp:effectExtent l="0" t="0" r="9525" b="2540"/>
          <wp:wrapNone/>
          <wp:docPr id="1614649840" name="Obrázek 1614649840" descr="Obsah obrázku Grafika, grafický design, snímek obrazovky, Barevnos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383183" name="Obrázek 1" descr="Obsah obrázku Grafika, grafický design, snímek obrazovky, Barevnost&#10;&#10;Popis byl vytvořen automaticky"/>
                  <pic:cNvPicPr/>
                </pic:nvPicPr>
                <pic:blipFill rotWithShape="1">
                  <a:blip r:embed="rId1">
                    <a:extLst>
                      <a:ext uri="{28A0092B-C50C-407E-A947-70E740481C1C}">
                        <a14:useLocalDpi xmlns:a14="http://schemas.microsoft.com/office/drawing/2010/main" val="0"/>
                      </a:ext>
                    </a:extLst>
                  </a:blip>
                  <a:srcRect t="30937" b="32812"/>
                  <a:stretch/>
                </pic:blipFill>
                <pic:spPr bwMode="auto">
                  <a:xfrm>
                    <a:off x="0" y="0"/>
                    <a:ext cx="1781175" cy="645160"/>
                  </a:xfrm>
                  <a:prstGeom prst="rect">
                    <a:avLst/>
                  </a:prstGeom>
                  <a:ln>
                    <a:noFill/>
                  </a:ln>
                  <a:extLst>
                    <a:ext uri="{53640926-AAD7-44D8-BBD7-CCE9431645EC}">
                      <a14:shadowObscured xmlns:a14="http://schemas.microsoft.com/office/drawing/2010/main"/>
                    </a:ext>
                  </a:extLst>
                </pic:spPr>
              </pic:pic>
            </a:graphicData>
          </a:graphic>
        </wp:anchor>
      </w:drawing>
    </w:r>
    <w:r w:rsidRPr="001A2A3B">
      <w:rPr>
        <w:rFonts w:ascii="Tahoma" w:hAnsi="Tahoma" w:cs="Tahoma"/>
        <w:b w:val="0"/>
        <w:color w:val="404040" w:themeColor="text1" w:themeTint="BF"/>
        <w:sz w:val="22"/>
        <w:szCs w:val="22"/>
      </w:rPr>
      <w:t>Obchodní akademie a Vyšší odborná škola sociální,</w:t>
    </w:r>
  </w:p>
  <w:p w14:paraId="6D35121C" w14:textId="77777777" w:rsidR="001A2A3B" w:rsidRPr="001A2A3B" w:rsidRDefault="001A2A3B" w:rsidP="001A2A3B">
    <w:pPr>
      <w:pStyle w:val="Zkladntext2"/>
      <w:pBdr>
        <w:left w:val="single" w:sz="12" w:space="4" w:color="A6A6A6" w:themeColor="background1" w:themeShade="A6"/>
      </w:pBdr>
      <w:ind w:left="2835"/>
      <w:jc w:val="left"/>
      <w:rPr>
        <w:rFonts w:ascii="Tahoma" w:hAnsi="Tahoma" w:cs="Tahoma"/>
        <w:b w:val="0"/>
        <w:color w:val="404040" w:themeColor="text1" w:themeTint="BF"/>
        <w:sz w:val="22"/>
        <w:szCs w:val="22"/>
      </w:rPr>
    </w:pPr>
    <w:r w:rsidRPr="001A2A3B">
      <w:rPr>
        <w:rFonts w:ascii="Tahoma" w:hAnsi="Tahoma" w:cs="Tahoma"/>
        <w:b w:val="0"/>
        <w:color w:val="404040" w:themeColor="text1" w:themeTint="BF"/>
        <w:sz w:val="22"/>
        <w:szCs w:val="22"/>
      </w:rPr>
      <w:t>Ostrava-Mariánské Hory, příspěvková organizace</w:t>
    </w:r>
  </w:p>
  <w:p w14:paraId="2804B1A9" w14:textId="77777777" w:rsidR="001A2A3B" w:rsidRPr="001A2A3B" w:rsidRDefault="001A2A3B" w:rsidP="001A2A3B">
    <w:pPr>
      <w:pStyle w:val="Zhlav"/>
      <w:pBdr>
        <w:left w:val="single" w:sz="12" w:space="4" w:color="A6A6A6" w:themeColor="background1" w:themeShade="A6"/>
      </w:pBdr>
      <w:ind w:left="2835"/>
      <w:rPr>
        <w:rFonts w:ascii="Tahoma" w:hAnsi="Tahoma" w:cs="Tahoma"/>
        <w:i/>
        <w:iCs/>
        <w:color w:val="404040" w:themeColor="text1" w:themeTint="BF"/>
        <w:sz w:val="22"/>
        <w:szCs w:val="22"/>
      </w:rPr>
    </w:pPr>
    <w:r w:rsidRPr="001A2A3B">
      <w:rPr>
        <w:rFonts w:ascii="Tahoma" w:hAnsi="Tahoma" w:cs="Tahoma"/>
        <w:bCs/>
        <w:i/>
        <w:iCs/>
        <w:color w:val="404040" w:themeColor="text1" w:themeTint="BF"/>
        <w:sz w:val="22"/>
        <w:szCs w:val="22"/>
      </w:rPr>
      <w:t>Karasova 16, 709 00 Ostrava-Mariánské</w:t>
    </w:r>
    <w:r w:rsidRPr="001A2A3B">
      <w:rPr>
        <w:rFonts w:ascii="Tahoma" w:hAnsi="Tahoma" w:cs="Tahoma"/>
        <w:i/>
        <w:iCs/>
        <w:color w:val="404040" w:themeColor="text1" w:themeTint="BF"/>
        <w:sz w:val="22"/>
        <w:szCs w:val="22"/>
      </w:rPr>
      <w:t xml:space="preserve"> </w:t>
    </w:r>
    <w:r w:rsidRPr="001A2A3B">
      <w:rPr>
        <w:rFonts w:ascii="Tahoma" w:hAnsi="Tahoma" w:cs="Tahoma"/>
        <w:bCs/>
        <w:i/>
        <w:iCs/>
        <w:color w:val="404040" w:themeColor="text1" w:themeTint="BF"/>
        <w:sz w:val="22"/>
        <w:szCs w:val="22"/>
      </w:rPr>
      <w:t>Hory</w:t>
    </w:r>
  </w:p>
  <w:p w14:paraId="11CED8FB" w14:textId="77777777" w:rsidR="001A2A3B" w:rsidRDefault="001A2A3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047D"/>
    <w:multiLevelType w:val="hybridMultilevel"/>
    <w:tmpl w:val="A1920616"/>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3" w15:restartNumberingAfterBreak="0">
    <w:nsid w:val="0F113539"/>
    <w:multiLevelType w:val="hybridMultilevel"/>
    <w:tmpl w:val="FC1E8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5"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9"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12"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0"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4"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8"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2"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4"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6"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1"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4"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5"/>
  </w:num>
  <w:num w:numId="2">
    <w:abstractNumId w:val="23"/>
  </w:num>
  <w:num w:numId="3">
    <w:abstractNumId w:val="11"/>
  </w:num>
  <w:num w:numId="4">
    <w:abstractNumId w:val="40"/>
  </w:num>
  <w:num w:numId="5">
    <w:abstractNumId w:val="2"/>
  </w:num>
  <w:num w:numId="6">
    <w:abstractNumId w:val="13"/>
  </w:num>
  <w:num w:numId="7">
    <w:abstractNumId w:val="32"/>
  </w:num>
  <w:num w:numId="8">
    <w:abstractNumId w:val="10"/>
  </w:num>
  <w:num w:numId="9">
    <w:abstractNumId w:val="34"/>
  </w:num>
  <w:num w:numId="10">
    <w:abstractNumId w:val="4"/>
  </w:num>
  <w:num w:numId="11">
    <w:abstractNumId w:val="19"/>
  </w:num>
  <w:num w:numId="12">
    <w:abstractNumId w:val="27"/>
  </w:num>
  <w:num w:numId="13">
    <w:abstractNumId w:val="7"/>
  </w:num>
  <w:num w:numId="14">
    <w:abstractNumId w:val="36"/>
  </w:num>
  <w:num w:numId="15">
    <w:abstractNumId w:val="47"/>
  </w:num>
  <w:num w:numId="16">
    <w:abstractNumId w:val="15"/>
  </w:num>
  <w:num w:numId="17">
    <w:abstractNumId w:val="39"/>
  </w:num>
  <w:num w:numId="18">
    <w:abstractNumId w:val="43"/>
  </w:num>
  <w:num w:numId="19">
    <w:abstractNumId w:val="37"/>
  </w:num>
  <w:num w:numId="20">
    <w:abstractNumId w:val="5"/>
  </w:num>
  <w:num w:numId="21">
    <w:abstractNumId w:val="41"/>
  </w:num>
  <w:num w:numId="22">
    <w:abstractNumId w:val="12"/>
  </w:num>
  <w:num w:numId="23">
    <w:abstractNumId w:val="31"/>
  </w:num>
  <w:num w:numId="24">
    <w:abstractNumId w:val="14"/>
  </w:num>
  <w:num w:numId="25">
    <w:abstractNumId w:val="17"/>
  </w:num>
  <w:num w:numId="26">
    <w:abstractNumId w:val="35"/>
  </w:num>
  <w:num w:numId="27">
    <w:abstractNumId w:val="26"/>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8"/>
  </w:num>
  <w:num w:numId="31">
    <w:abstractNumId w:val="27"/>
    <w:lvlOverride w:ilvl="0">
      <w:startOverride w:val="1"/>
    </w:lvlOverride>
  </w:num>
  <w:num w:numId="32">
    <w:abstractNumId w:val="1"/>
  </w:num>
  <w:num w:numId="33">
    <w:abstractNumId w:val="21"/>
  </w:num>
  <w:num w:numId="34">
    <w:abstractNumId w:val="22"/>
  </w:num>
  <w:num w:numId="35">
    <w:abstractNumId w:val="33"/>
  </w:num>
  <w:num w:numId="36">
    <w:abstractNumId w:val="30"/>
  </w:num>
  <w:num w:numId="37">
    <w:abstractNumId w:val="16"/>
  </w:num>
  <w:num w:numId="38">
    <w:abstractNumId w:val="25"/>
  </w:num>
  <w:num w:numId="39">
    <w:abstractNumId w:val="9"/>
  </w:num>
  <w:num w:numId="40">
    <w:abstractNumId w:val="44"/>
  </w:num>
  <w:num w:numId="41">
    <w:abstractNumId w:val="20"/>
  </w:num>
  <w:num w:numId="42">
    <w:abstractNumId w:val="6"/>
  </w:num>
  <w:num w:numId="43">
    <w:abstractNumId w:val="24"/>
  </w:num>
  <w:num w:numId="44">
    <w:abstractNumId w:val="42"/>
  </w:num>
  <w:num w:numId="45">
    <w:abstractNumId w:val="46"/>
  </w:num>
  <w:num w:numId="46">
    <w:abstractNumId w:val="38"/>
  </w:num>
  <w:num w:numId="47">
    <w:abstractNumId w:val="29"/>
  </w:num>
  <w:num w:numId="48">
    <w:abstractNumId w:val="28"/>
  </w:num>
  <w:num w:numId="49">
    <w:abstractNumId w:val="0"/>
  </w:num>
  <w:num w:numId="5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12D1E"/>
    <w:rsid w:val="00015BBE"/>
    <w:rsid w:val="0002118A"/>
    <w:rsid w:val="00021CD5"/>
    <w:rsid w:val="00025BF6"/>
    <w:rsid w:val="000267DD"/>
    <w:rsid w:val="0002683D"/>
    <w:rsid w:val="0002751F"/>
    <w:rsid w:val="00030F74"/>
    <w:rsid w:val="00033307"/>
    <w:rsid w:val="000401B6"/>
    <w:rsid w:val="00041540"/>
    <w:rsid w:val="000432C3"/>
    <w:rsid w:val="00044347"/>
    <w:rsid w:val="0005163A"/>
    <w:rsid w:val="00051D72"/>
    <w:rsid w:val="00053B3F"/>
    <w:rsid w:val="000656C3"/>
    <w:rsid w:val="00066D69"/>
    <w:rsid w:val="0007018E"/>
    <w:rsid w:val="0007299C"/>
    <w:rsid w:val="00074786"/>
    <w:rsid w:val="00075523"/>
    <w:rsid w:val="000770A3"/>
    <w:rsid w:val="0009040E"/>
    <w:rsid w:val="00092702"/>
    <w:rsid w:val="00097973"/>
    <w:rsid w:val="000A29EE"/>
    <w:rsid w:val="000B3603"/>
    <w:rsid w:val="000C736C"/>
    <w:rsid w:val="000D5AE8"/>
    <w:rsid w:val="000F23A9"/>
    <w:rsid w:val="000F34B6"/>
    <w:rsid w:val="00103E8A"/>
    <w:rsid w:val="00107B27"/>
    <w:rsid w:val="001151B3"/>
    <w:rsid w:val="001161F5"/>
    <w:rsid w:val="00120CDB"/>
    <w:rsid w:val="00125CED"/>
    <w:rsid w:val="00140680"/>
    <w:rsid w:val="00147490"/>
    <w:rsid w:val="00147955"/>
    <w:rsid w:val="00160D28"/>
    <w:rsid w:val="001621C2"/>
    <w:rsid w:val="001672C4"/>
    <w:rsid w:val="00167517"/>
    <w:rsid w:val="00174AAA"/>
    <w:rsid w:val="0018191B"/>
    <w:rsid w:val="0018468B"/>
    <w:rsid w:val="00195ADC"/>
    <w:rsid w:val="001A2A3B"/>
    <w:rsid w:val="001A4F79"/>
    <w:rsid w:val="001B23E6"/>
    <w:rsid w:val="001B43E3"/>
    <w:rsid w:val="001C0F62"/>
    <w:rsid w:val="001C71B1"/>
    <w:rsid w:val="001C7CAC"/>
    <w:rsid w:val="001D1DEB"/>
    <w:rsid w:val="001D3EB9"/>
    <w:rsid w:val="001E2DA3"/>
    <w:rsid w:val="001E5ADC"/>
    <w:rsid w:val="001E5EB9"/>
    <w:rsid w:val="001E7435"/>
    <w:rsid w:val="001F7C34"/>
    <w:rsid w:val="00200706"/>
    <w:rsid w:val="002038DD"/>
    <w:rsid w:val="002056DB"/>
    <w:rsid w:val="00206335"/>
    <w:rsid w:val="0021222C"/>
    <w:rsid w:val="00224BD8"/>
    <w:rsid w:val="0023024F"/>
    <w:rsid w:val="00231B0A"/>
    <w:rsid w:val="00242869"/>
    <w:rsid w:val="00242A6F"/>
    <w:rsid w:val="0024681B"/>
    <w:rsid w:val="00247624"/>
    <w:rsid w:val="002565C7"/>
    <w:rsid w:val="00265D84"/>
    <w:rsid w:val="00275BB6"/>
    <w:rsid w:val="00276528"/>
    <w:rsid w:val="00281D7A"/>
    <w:rsid w:val="002839BB"/>
    <w:rsid w:val="002869EC"/>
    <w:rsid w:val="00290DF5"/>
    <w:rsid w:val="002A3A16"/>
    <w:rsid w:val="002A7324"/>
    <w:rsid w:val="002B0CD7"/>
    <w:rsid w:val="002C2A58"/>
    <w:rsid w:val="002D0AEE"/>
    <w:rsid w:val="002E23FB"/>
    <w:rsid w:val="002F44B7"/>
    <w:rsid w:val="00301A6B"/>
    <w:rsid w:val="00302D54"/>
    <w:rsid w:val="003033EB"/>
    <w:rsid w:val="00312C61"/>
    <w:rsid w:val="00312C8B"/>
    <w:rsid w:val="003135D9"/>
    <w:rsid w:val="00322538"/>
    <w:rsid w:val="00323E78"/>
    <w:rsid w:val="00324E19"/>
    <w:rsid w:val="0033077A"/>
    <w:rsid w:val="003337D2"/>
    <w:rsid w:val="00343967"/>
    <w:rsid w:val="0034498A"/>
    <w:rsid w:val="0035648E"/>
    <w:rsid w:val="003670F8"/>
    <w:rsid w:val="00373E01"/>
    <w:rsid w:val="0038747B"/>
    <w:rsid w:val="00387707"/>
    <w:rsid w:val="00390A2D"/>
    <w:rsid w:val="00392100"/>
    <w:rsid w:val="00392D02"/>
    <w:rsid w:val="003A083C"/>
    <w:rsid w:val="003A45A9"/>
    <w:rsid w:val="003B39A9"/>
    <w:rsid w:val="003C3AEF"/>
    <w:rsid w:val="003D0846"/>
    <w:rsid w:val="003D10A2"/>
    <w:rsid w:val="003D4C8F"/>
    <w:rsid w:val="003D5EC4"/>
    <w:rsid w:val="003E46D9"/>
    <w:rsid w:val="003F13B7"/>
    <w:rsid w:val="0040045B"/>
    <w:rsid w:val="004013CA"/>
    <w:rsid w:val="00414C09"/>
    <w:rsid w:val="00427FA8"/>
    <w:rsid w:val="00437729"/>
    <w:rsid w:val="00452C00"/>
    <w:rsid w:val="004546DC"/>
    <w:rsid w:val="0046039E"/>
    <w:rsid w:val="00462524"/>
    <w:rsid w:val="00464E8E"/>
    <w:rsid w:val="00466780"/>
    <w:rsid w:val="00474BE2"/>
    <w:rsid w:val="00483BC4"/>
    <w:rsid w:val="0049505C"/>
    <w:rsid w:val="00496C43"/>
    <w:rsid w:val="004A0278"/>
    <w:rsid w:val="004A4C62"/>
    <w:rsid w:val="004A5D34"/>
    <w:rsid w:val="004B1C50"/>
    <w:rsid w:val="004B505D"/>
    <w:rsid w:val="004B64D8"/>
    <w:rsid w:val="004B69E4"/>
    <w:rsid w:val="004C2230"/>
    <w:rsid w:val="004D2024"/>
    <w:rsid w:val="004E43BF"/>
    <w:rsid w:val="004E7BF2"/>
    <w:rsid w:val="004F32B6"/>
    <w:rsid w:val="004F4581"/>
    <w:rsid w:val="00500BDC"/>
    <w:rsid w:val="00501BB4"/>
    <w:rsid w:val="00502205"/>
    <w:rsid w:val="00503425"/>
    <w:rsid w:val="00514378"/>
    <w:rsid w:val="00527222"/>
    <w:rsid w:val="0053094A"/>
    <w:rsid w:val="00532C1F"/>
    <w:rsid w:val="00534F65"/>
    <w:rsid w:val="00540945"/>
    <w:rsid w:val="00542288"/>
    <w:rsid w:val="005471D6"/>
    <w:rsid w:val="0055279E"/>
    <w:rsid w:val="005540F9"/>
    <w:rsid w:val="00581103"/>
    <w:rsid w:val="005843FB"/>
    <w:rsid w:val="005854F8"/>
    <w:rsid w:val="00587A33"/>
    <w:rsid w:val="005A33CC"/>
    <w:rsid w:val="005B0B40"/>
    <w:rsid w:val="005B16CA"/>
    <w:rsid w:val="005B5281"/>
    <w:rsid w:val="005C01DF"/>
    <w:rsid w:val="005C7268"/>
    <w:rsid w:val="005D00CE"/>
    <w:rsid w:val="005F4709"/>
    <w:rsid w:val="005F704C"/>
    <w:rsid w:val="00604590"/>
    <w:rsid w:val="00611C52"/>
    <w:rsid w:val="00617627"/>
    <w:rsid w:val="00622AE9"/>
    <w:rsid w:val="00627573"/>
    <w:rsid w:val="00642C1C"/>
    <w:rsid w:val="00642CB5"/>
    <w:rsid w:val="00644C25"/>
    <w:rsid w:val="00647326"/>
    <w:rsid w:val="006543D2"/>
    <w:rsid w:val="00661426"/>
    <w:rsid w:val="00661993"/>
    <w:rsid w:val="0066356F"/>
    <w:rsid w:val="006829CB"/>
    <w:rsid w:val="006842FD"/>
    <w:rsid w:val="006874A3"/>
    <w:rsid w:val="006976FB"/>
    <w:rsid w:val="006A7686"/>
    <w:rsid w:val="006A7D69"/>
    <w:rsid w:val="006B2470"/>
    <w:rsid w:val="006B503D"/>
    <w:rsid w:val="006B6798"/>
    <w:rsid w:val="006C1664"/>
    <w:rsid w:val="006C58FF"/>
    <w:rsid w:val="006D4A0B"/>
    <w:rsid w:val="006E0A9C"/>
    <w:rsid w:val="006E594A"/>
    <w:rsid w:val="006F2DAE"/>
    <w:rsid w:val="0070333A"/>
    <w:rsid w:val="007107F4"/>
    <w:rsid w:val="00712D7B"/>
    <w:rsid w:val="00717161"/>
    <w:rsid w:val="0072442F"/>
    <w:rsid w:val="00726A43"/>
    <w:rsid w:val="00727027"/>
    <w:rsid w:val="00731933"/>
    <w:rsid w:val="0073772C"/>
    <w:rsid w:val="00740589"/>
    <w:rsid w:val="007415BD"/>
    <w:rsid w:val="00742C32"/>
    <w:rsid w:val="00744941"/>
    <w:rsid w:val="00782E7C"/>
    <w:rsid w:val="007914E4"/>
    <w:rsid w:val="007928C2"/>
    <w:rsid w:val="00792B24"/>
    <w:rsid w:val="0079309A"/>
    <w:rsid w:val="00794880"/>
    <w:rsid w:val="007A05EA"/>
    <w:rsid w:val="007A1B6B"/>
    <w:rsid w:val="007B27DC"/>
    <w:rsid w:val="007B3EDA"/>
    <w:rsid w:val="007B68BC"/>
    <w:rsid w:val="007C0CD1"/>
    <w:rsid w:val="007C258D"/>
    <w:rsid w:val="007C2B3E"/>
    <w:rsid w:val="007C490B"/>
    <w:rsid w:val="007E0F26"/>
    <w:rsid w:val="007E16EB"/>
    <w:rsid w:val="007E5FC0"/>
    <w:rsid w:val="007E64F1"/>
    <w:rsid w:val="007F0A51"/>
    <w:rsid w:val="007F3EB9"/>
    <w:rsid w:val="007F419E"/>
    <w:rsid w:val="007F7D49"/>
    <w:rsid w:val="008026F0"/>
    <w:rsid w:val="00804237"/>
    <w:rsid w:val="00812152"/>
    <w:rsid w:val="0081341A"/>
    <w:rsid w:val="00816D90"/>
    <w:rsid w:val="008204B6"/>
    <w:rsid w:val="0082354A"/>
    <w:rsid w:val="00827B5F"/>
    <w:rsid w:val="008343A3"/>
    <w:rsid w:val="0083472F"/>
    <w:rsid w:val="00845796"/>
    <w:rsid w:val="00846772"/>
    <w:rsid w:val="0084687D"/>
    <w:rsid w:val="00847C6C"/>
    <w:rsid w:val="008561BD"/>
    <w:rsid w:val="00856415"/>
    <w:rsid w:val="00861CA8"/>
    <w:rsid w:val="00875CF4"/>
    <w:rsid w:val="008778D1"/>
    <w:rsid w:val="008841DA"/>
    <w:rsid w:val="00885EC0"/>
    <w:rsid w:val="00885F3A"/>
    <w:rsid w:val="008863D2"/>
    <w:rsid w:val="00886DC7"/>
    <w:rsid w:val="008A1F80"/>
    <w:rsid w:val="008A6183"/>
    <w:rsid w:val="008B293F"/>
    <w:rsid w:val="008B421D"/>
    <w:rsid w:val="008B43A1"/>
    <w:rsid w:val="008B4657"/>
    <w:rsid w:val="008C5452"/>
    <w:rsid w:val="008D27E0"/>
    <w:rsid w:val="008D5BDB"/>
    <w:rsid w:val="008F0621"/>
    <w:rsid w:val="008F4E65"/>
    <w:rsid w:val="008F715E"/>
    <w:rsid w:val="009000E8"/>
    <w:rsid w:val="00907728"/>
    <w:rsid w:val="00910BD0"/>
    <w:rsid w:val="00913C5D"/>
    <w:rsid w:val="00915A7A"/>
    <w:rsid w:val="00931340"/>
    <w:rsid w:val="009343A6"/>
    <w:rsid w:val="00936C6F"/>
    <w:rsid w:val="00961B39"/>
    <w:rsid w:val="009676DB"/>
    <w:rsid w:val="0097461E"/>
    <w:rsid w:val="00986D0E"/>
    <w:rsid w:val="00987C14"/>
    <w:rsid w:val="009A0F1B"/>
    <w:rsid w:val="009A11FC"/>
    <w:rsid w:val="009B309C"/>
    <w:rsid w:val="009B6546"/>
    <w:rsid w:val="009C25FE"/>
    <w:rsid w:val="009C53E7"/>
    <w:rsid w:val="009D5FD1"/>
    <w:rsid w:val="009D5FE0"/>
    <w:rsid w:val="009D7FEE"/>
    <w:rsid w:val="009E01A3"/>
    <w:rsid w:val="009E7D31"/>
    <w:rsid w:val="00A06AD7"/>
    <w:rsid w:val="00A10F81"/>
    <w:rsid w:val="00A13C4C"/>
    <w:rsid w:val="00A15D7E"/>
    <w:rsid w:val="00A16C67"/>
    <w:rsid w:val="00A202A0"/>
    <w:rsid w:val="00A20AF9"/>
    <w:rsid w:val="00A22C93"/>
    <w:rsid w:val="00A330F5"/>
    <w:rsid w:val="00A350FA"/>
    <w:rsid w:val="00A35581"/>
    <w:rsid w:val="00A458B5"/>
    <w:rsid w:val="00A465F3"/>
    <w:rsid w:val="00A50351"/>
    <w:rsid w:val="00A51111"/>
    <w:rsid w:val="00A620D5"/>
    <w:rsid w:val="00A67DB2"/>
    <w:rsid w:val="00A82562"/>
    <w:rsid w:val="00A83AE6"/>
    <w:rsid w:val="00A83B35"/>
    <w:rsid w:val="00A83F04"/>
    <w:rsid w:val="00A92C9A"/>
    <w:rsid w:val="00A945F1"/>
    <w:rsid w:val="00A95090"/>
    <w:rsid w:val="00AB747A"/>
    <w:rsid w:val="00AC58F7"/>
    <w:rsid w:val="00AC6712"/>
    <w:rsid w:val="00AC7FA9"/>
    <w:rsid w:val="00AD28BA"/>
    <w:rsid w:val="00AE0057"/>
    <w:rsid w:val="00AF525A"/>
    <w:rsid w:val="00AF5D57"/>
    <w:rsid w:val="00AF7C55"/>
    <w:rsid w:val="00B00430"/>
    <w:rsid w:val="00B03466"/>
    <w:rsid w:val="00B036DC"/>
    <w:rsid w:val="00B06076"/>
    <w:rsid w:val="00B12199"/>
    <w:rsid w:val="00B123F2"/>
    <w:rsid w:val="00B15C02"/>
    <w:rsid w:val="00B21751"/>
    <w:rsid w:val="00B221BF"/>
    <w:rsid w:val="00B23026"/>
    <w:rsid w:val="00B24272"/>
    <w:rsid w:val="00B2739B"/>
    <w:rsid w:val="00B343D4"/>
    <w:rsid w:val="00B37000"/>
    <w:rsid w:val="00B54AD2"/>
    <w:rsid w:val="00B60673"/>
    <w:rsid w:val="00B63C03"/>
    <w:rsid w:val="00B7455C"/>
    <w:rsid w:val="00B75ABE"/>
    <w:rsid w:val="00B76E24"/>
    <w:rsid w:val="00B96110"/>
    <w:rsid w:val="00B9701C"/>
    <w:rsid w:val="00BA15B2"/>
    <w:rsid w:val="00BA29D9"/>
    <w:rsid w:val="00BA5A70"/>
    <w:rsid w:val="00BA7EAD"/>
    <w:rsid w:val="00BB2D14"/>
    <w:rsid w:val="00BB55ED"/>
    <w:rsid w:val="00BC1D98"/>
    <w:rsid w:val="00BC2CEA"/>
    <w:rsid w:val="00BC6CD1"/>
    <w:rsid w:val="00BD1653"/>
    <w:rsid w:val="00BD1B1C"/>
    <w:rsid w:val="00BD5222"/>
    <w:rsid w:val="00BD5FB9"/>
    <w:rsid w:val="00BD607E"/>
    <w:rsid w:val="00BD6864"/>
    <w:rsid w:val="00BE2695"/>
    <w:rsid w:val="00BE537E"/>
    <w:rsid w:val="00BF3850"/>
    <w:rsid w:val="00BF3AE1"/>
    <w:rsid w:val="00C176D0"/>
    <w:rsid w:val="00C21325"/>
    <w:rsid w:val="00C252C1"/>
    <w:rsid w:val="00C2610E"/>
    <w:rsid w:val="00C32ACF"/>
    <w:rsid w:val="00C36711"/>
    <w:rsid w:val="00C40248"/>
    <w:rsid w:val="00C40540"/>
    <w:rsid w:val="00C438BE"/>
    <w:rsid w:val="00C44AE7"/>
    <w:rsid w:val="00C529DD"/>
    <w:rsid w:val="00C52FDF"/>
    <w:rsid w:val="00C53BA0"/>
    <w:rsid w:val="00C5748B"/>
    <w:rsid w:val="00C64C98"/>
    <w:rsid w:val="00C716C1"/>
    <w:rsid w:val="00C7259C"/>
    <w:rsid w:val="00C72894"/>
    <w:rsid w:val="00C749A5"/>
    <w:rsid w:val="00C81D80"/>
    <w:rsid w:val="00C82A02"/>
    <w:rsid w:val="00C9591A"/>
    <w:rsid w:val="00C961F2"/>
    <w:rsid w:val="00CB0BFC"/>
    <w:rsid w:val="00CC683A"/>
    <w:rsid w:val="00CE4D87"/>
    <w:rsid w:val="00CF2E40"/>
    <w:rsid w:val="00CF3EBB"/>
    <w:rsid w:val="00D00447"/>
    <w:rsid w:val="00D04C0B"/>
    <w:rsid w:val="00D12D6F"/>
    <w:rsid w:val="00D12FD3"/>
    <w:rsid w:val="00D20CA5"/>
    <w:rsid w:val="00D27AA4"/>
    <w:rsid w:val="00D36239"/>
    <w:rsid w:val="00D425CA"/>
    <w:rsid w:val="00D46DC9"/>
    <w:rsid w:val="00D47735"/>
    <w:rsid w:val="00D63D63"/>
    <w:rsid w:val="00D64D29"/>
    <w:rsid w:val="00D67973"/>
    <w:rsid w:val="00D832A1"/>
    <w:rsid w:val="00D84B78"/>
    <w:rsid w:val="00D85599"/>
    <w:rsid w:val="00D9266E"/>
    <w:rsid w:val="00D960B0"/>
    <w:rsid w:val="00DA0F50"/>
    <w:rsid w:val="00DB10D6"/>
    <w:rsid w:val="00DB174C"/>
    <w:rsid w:val="00DB3D19"/>
    <w:rsid w:val="00DB69A9"/>
    <w:rsid w:val="00DB6C3E"/>
    <w:rsid w:val="00DE417C"/>
    <w:rsid w:val="00DF5181"/>
    <w:rsid w:val="00DF6154"/>
    <w:rsid w:val="00E01349"/>
    <w:rsid w:val="00E07AFC"/>
    <w:rsid w:val="00E15AD4"/>
    <w:rsid w:val="00E22928"/>
    <w:rsid w:val="00E257E3"/>
    <w:rsid w:val="00E264DC"/>
    <w:rsid w:val="00E35A85"/>
    <w:rsid w:val="00E5612A"/>
    <w:rsid w:val="00E711A6"/>
    <w:rsid w:val="00E76D21"/>
    <w:rsid w:val="00E80E0C"/>
    <w:rsid w:val="00E83706"/>
    <w:rsid w:val="00E86115"/>
    <w:rsid w:val="00E9544B"/>
    <w:rsid w:val="00E967C5"/>
    <w:rsid w:val="00EB2440"/>
    <w:rsid w:val="00EB5B24"/>
    <w:rsid w:val="00EC015B"/>
    <w:rsid w:val="00EC2F17"/>
    <w:rsid w:val="00EC466D"/>
    <w:rsid w:val="00ED2C57"/>
    <w:rsid w:val="00ED4184"/>
    <w:rsid w:val="00ED5F94"/>
    <w:rsid w:val="00ED6653"/>
    <w:rsid w:val="00ED6F2A"/>
    <w:rsid w:val="00EE17A4"/>
    <w:rsid w:val="00EF4EBC"/>
    <w:rsid w:val="00F00083"/>
    <w:rsid w:val="00F11DAD"/>
    <w:rsid w:val="00F176D2"/>
    <w:rsid w:val="00F2797C"/>
    <w:rsid w:val="00F327C3"/>
    <w:rsid w:val="00F3404A"/>
    <w:rsid w:val="00F362B1"/>
    <w:rsid w:val="00F44D5F"/>
    <w:rsid w:val="00F4778F"/>
    <w:rsid w:val="00F55EDB"/>
    <w:rsid w:val="00F609E4"/>
    <w:rsid w:val="00F61AB7"/>
    <w:rsid w:val="00F93B1A"/>
    <w:rsid w:val="00FA65E5"/>
    <w:rsid w:val="00FB4CBA"/>
    <w:rsid w:val="00FB691D"/>
    <w:rsid w:val="00FC1FE9"/>
    <w:rsid w:val="00FC3631"/>
    <w:rsid w:val="00FC472D"/>
    <w:rsid w:val="00FC4FDC"/>
    <w:rsid w:val="00FC6010"/>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8193"/>
    <o:shapelayout v:ext="edit">
      <o:idmap v:ext="edit" data="1"/>
    </o:shapelayout>
  </w:shapeDefaults>
  <w:decimalSymbol w:val=","/>
  <w:listSeparator w:val=";"/>
  <w14:docId w14:val="6569A6E4"/>
  <w15:chartTrackingRefBased/>
  <w15:docId w15:val="{10F0308B-AD40-4A21-A8F8-4CB5E20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link w:val="NzevChar"/>
    <w:uiPriority w:val="10"/>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link w:val="ZhlavChar"/>
    <w:uiPriority w:val="99"/>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34"/>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paragraph" w:customStyle="1" w:styleId="paragraph">
    <w:name w:val="paragraph"/>
    <w:basedOn w:val="Normln"/>
    <w:rsid w:val="00AF525A"/>
    <w:pPr>
      <w:spacing w:before="100" w:beforeAutospacing="1" w:after="100" w:afterAutospacing="1"/>
    </w:pPr>
  </w:style>
  <w:style w:type="character" w:customStyle="1" w:styleId="tabchar">
    <w:name w:val="tabchar"/>
    <w:basedOn w:val="Standardnpsmoodstavce"/>
    <w:rsid w:val="00AF525A"/>
  </w:style>
  <w:style w:type="character" w:customStyle="1" w:styleId="ZhlavChar">
    <w:name w:val="Záhlaví Char"/>
    <w:link w:val="Zhlav"/>
    <w:uiPriority w:val="99"/>
    <w:rsid w:val="005B5281"/>
    <w:rPr>
      <w:sz w:val="24"/>
      <w:szCs w:val="24"/>
    </w:rPr>
  </w:style>
  <w:style w:type="character" w:styleId="Nevyeenzmnka">
    <w:name w:val="Unresolved Mention"/>
    <w:basedOn w:val="Standardnpsmoodstavce"/>
    <w:uiPriority w:val="99"/>
    <w:semiHidden/>
    <w:unhideWhenUsed/>
    <w:rsid w:val="00A465F3"/>
    <w:rPr>
      <w:color w:val="605E5C"/>
      <w:shd w:val="clear" w:color="auto" w:fill="E1DFDD"/>
    </w:rPr>
  </w:style>
  <w:style w:type="paragraph" w:styleId="Revize">
    <w:name w:val="Revision"/>
    <w:hidden/>
    <w:uiPriority w:val="99"/>
    <w:semiHidden/>
    <w:rsid w:val="008B4657"/>
    <w:rPr>
      <w:sz w:val="24"/>
      <w:szCs w:val="24"/>
    </w:rPr>
  </w:style>
  <w:style w:type="character" w:customStyle="1" w:styleId="NzevChar">
    <w:name w:val="Název Char"/>
    <w:basedOn w:val="Standardnpsmoodstavce"/>
    <w:link w:val="Nzev"/>
    <w:uiPriority w:val="10"/>
    <w:rsid w:val="00312C8B"/>
    <w:rPr>
      <w:b/>
      <w:bCs/>
      <w:cap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oa-vos.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008053FE17C2A4A8EEFE6BFB419C6BA" ma:contentTypeVersion="12" ma:contentTypeDescription="Vytvoří nový dokument" ma:contentTypeScope="" ma:versionID="0343ea173ae6245234c218666a6868ef">
  <xsd:schema xmlns:xsd="http://www.w3.org/2001/XMLSchema" xmlns:xs="http://www.w3.org/2001/XMLSchema" xmlns:p="http://schemas.microsoft.com/office/2006/metadata/properties" xmlns:ns3="cdabc638-c2a3-4337-b843-873ff21f8d7d" targetNamespace="http://schemas.microsoft.com/office/2006/metadata/properties" ma:root="true" ma:fieldsID="50df7c6c03cfba05fae15851e9f66d14" ns3:_="">
    <xsd:import namespace="cdabc638-c2a3-4337-b843-873ff21f8d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bc638-c2a3-4337-b843-873ff21f8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CF992-A3FC-4603-9D2B-5E234D72884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cdabc638-c2a3-4337-b843-873ff21f8d7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F56A317-68A7-4CC5-881A-493AC2B54866}">
  <ds:schemaRefs>
    <ds:schemaRef ds:uri="http://schemas.microsoft.com/sharepoint/v3/contenttype/forms"/>
  </ds:schemaRefs>
</ds:datastoreItem>
</file>

<file path=customXml/itemProps3.xml><?xml version="1.0" encoding="utf-8"?>
<ds:datastoreItem xmlns:ds="http://schemas.openxmlformats.org/officeDocument/2006/customXml" ds:itemID="{55E79797-C04E-4A90-8783-632E32581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bc638-c2a3-4337-b843-873ff21f8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2690</Words>
  <Characters>15464</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18118</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dc:description/>
  <cp:lastModifiedBy>Ludmila Kostalova</cp:lastModifiedBy>
  <cp:revision>2</cp:revision>
  <cp:lastPrinted>2023-08-01T06:07:00Z</cp:lastPrinted>
  <dcterms:created xsi:type="dcterms:W3CDTF">2023-12-08T12:52:00Z</dcterms:created>
  <dcterms:modified xsi:type="dcterms:W3CDTF">2023-12-08T12:52:00Z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y fmtid="{D5CDD505-2E9C-101B-9397-08002B2CF9AE}" pid="9" name="ContentTypeId">
    <vt:lpwstr>0x0101004008053FE17C2A4A8EEFE6BFB419C6BA</vt:lpwstr>
  </property>
</Properties>
</file>