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286E3" w14:textId="77777777" w:rsidR="00A21B15" w:rsidRPr="009363A3" w:rsidRDefault="00A21B15" w:rsidP="00A21B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Hlk148611800"/>
      <w:bookmarkStart w:id="1" w:name="_GoBack"/>
      <w:bookmarkEnd w:id="1"/>
      <w:r w:rsidRPr="009363A3">
        <w:rPr>
          <w:rFonts w:ascii="Arial" w:eastAsia="Times New Roman" w:hAnsi="Arial" w:cs="Arial"/>
          <w:sz w:val="24"/>
          <w:szCs w:val="24"/>
          <w:lang w:eastAsia="cs-CZ"/>
        </w:rPr>
        <w:t>Příloha č. 2 k Zadávací dokumentaci k podání nabídky na veřejnou zakázku</w:t>
      </w:r>
      <w:r w:rsidRPr="009363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Digitalizace 2023  </w:t>
      </w:r>
      <w:r w:rsidRPr="009363A3">
        <w:rPr>
          <w:rFonts w:ascii="Arial" w:eastAsia="Times New Roman" w:hAnsi="Arial" w:cs="Arial"/>
          <w:sz w:val="24"/>
          <w:szCs w:val="24"/>
          <w:lang w:eastAsia="cs-CZ"/>
        </w:rPr>
        <w:t xml:space="preserve"> – Technická specifikace:</w:t>
      </w:r>
      <w:r w:rsidRPr="009363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6CD9CCB" w14:textId="77777777" w:rsidR="00A21B15" w:rsidRDefault="00A21B15" w:rsidP="00A21B15">
      <w:pPr>
        <w:spacing w:before="100" w:after="100"/>
        <w:jc w:val="both"/>
        <w:rPr>
          <w:rFonts w:ascii="Arial" w:hAnsi="Arial" w:cs="Arial"/>
          <w:b/>
          <w:bCs/>
          <w:lang w:eastAsia="de-DE"/>
        </w:rPr>
      </w:pPr>
      <w:r w:rsidRPr="00EB557B">
        <w:rPr>
          <w:rFonts w:ascii="Arial" w:hAnsi="Arial" w:cs="Arial"/>
          <w:lang w:eastAsia="de-DE"/>
        </w:rPr>
        <w:t>Prodávající předá kupujícímu kompletní a plně funkční zaříze</w:t>
      </w:r>
      <w:r>
        <w:rPr>
          <w:rFonts w:ascii="Arial" w:hAnsi="Arial" w:cs="Arial"/>
          <w:lang w:eastAsia="de-DE"/>
        </w:rPr>
        <w:t>ní včetně příslušenství a návodu</w:t>
      </w:r>
      <w:r w:rsidRPr="00EB557B">
        <w:rPr>
          <w:rFonts w:ascii="Arial" w:hAnsi="Arial" w:cs="Arial"/>
          <w:lang w:eastAsia="de-DE"/>
        </w:rPr>
        <w:t xml:space="preserve"> k obsluze a údržbě dodávan</w:t>
      </w:r>
      <w:r>
        <w:rPr>
          <w:rFonts w:ascii="Arial" w:hAnsi="Arial" w:cs="Arial"/>
          <w:lang w:eastAsia="de-DE"/>
        </w:rPr>
        <w:t>ého</w:t>
      </w:r>
      <w:r w:rsidRPr="00EB557B">
        <w:rPr>
          <w:rFonts w:ascii="Arial" w:hAnsi="Arial" w:cs="Arial"/>
          <w:lang w:eastAsia="de-DE"/>
        </w:rPr>
        <w:t xml:space="preserve"> zařízení v českém jazyce. Součástí předmětu plnění je tedy i dodávka </w:t>
      </w:r>
      <w:r>
        <w:rPr>
          <w:rFonts w:ascii="Arial" w:hAnsi="Arial" w:cs="Arial"/>
          <w:lang w:eastAsia="de-DE"/>
        </w:rPr>
        <w:t>na </w:t>
      </w:r>
      <w:r w:rsidRPr="006E1735">
        <w:rPr>
          <w:rFonts w:ascii="Arial" w:hAnsi="Arial" w:cs="Arial"/>
          <w:b/>
          <w:bCs/>
          <w:lang w:eastAsia="de-DE"/>
        </w:rPr>
        <w:t xml:space="preserve">místo určení – budova </w:t>
      </w:r>
      <w:r>
        <w:rPr>
          <w:rFonts w:ascii="Arial" w:hAnsi="Arial" w:cs="Arial"/>
          <w:b/>
          <w:bCs/>
          <w:lang w:eastAsia="de-DE"/>
        </w:rPr>
        <w:t>školy Jílová 164/36g.</w:t>
      </w:r>
    </w:p>
    <w:p w14:paraId="1904C18F" w14:textId="77777777" w:rsidR="00A21B15" w:rsidRPr="00883BB4" w:rsidRDefault="00A21B15" w:rsidP="00A21B15">
      <w:pPr>
        <w:spacing w:before="100" w:after="100"/>
        <w:jc w:val="both"/>
        <w:rPr>
          <w:rFonts w:ascii="Arial" w:hAnsi="Arial" w:cs="Arial"/>
          <w:b/>
          <w:bCs/>
          <w:lang w:eastAsia="de-DE"/>
        </w:rPr>
      </w:pPr>
      <w:r w:rsidRPr="00EB557B">
        <w:rPr>
          <w:rFonts w:ascii="Arial" w:hAnsi="Arial" w:cs="Arial"/>
        </w:rPr>
        <w:t>Záruka min. 2 roky.</w:t>
      </w:r>
    </w:p>
    <w:p w14:paraId="66824C0F" w14:textId="77777777" w:rsidR="00A21B15" w:rsidRDefault="00A21B15" w:rsidP="00A21B15">
      <w:pPr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v nabídce doplní ceny ke každé položce. </w:t>
      </w:r>
    </w:p>
    <w:p w14:paraId="2FACD5BC" w14:textId="77777777" w:rsidR="00A21B15" w:rsidRPr="009363A3" w:rsidRDefault="00A21B15" w:rsidP="00A21B15">
      <w:pPr>
        <w:spacing w:before="100" w:after="100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  <w:r w:rsidRPr="009363A3">
        <w:rPr>
          <w:rFonts w:ascii="Arial" w:hAnsi="Arial" w:cs="Arial"/>
          <w:b/>
          <w:bCs/>
          <w:sz w:val="24"/>
          <w:szCs w:val="24"/>
        </w:rPr>
        <w:t>Dodavatel prohlašuje, že dodané zboží splňuje požadovanou technickou specifikaci.</w:t>
      </w:r>
    </w:p>
    <w:bookmarkEnd w:id="0"/>
    <w:p w14:paraId="7FFE093B" w14:textId="77777777" w:rsidR="00327525" w:rsidRDefault="00327525" w:rsidP="0032752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1E747FE" w14:textId="720F74E7" w:rsidR="006A1B60" w:rsidRPr="00A21B15" w:rsidRDefault="00737D41" w:rsidP="00327525">
      <w:pPr>
        <w:spacing w:after="0" w:line="240" w:lineRule="auto"/>
        <w:ind w:left="3540" w:hanging="3540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21B15">
        <w:rPr>
          <w:rFonts w:ascii="Arial" w:eastAsia="Times New Roman" w:hAnsi="Arial" w:cs="Arial"/>
          <w:b/>
          <w:sz w:val="28"/>
          <w:szCs w:val="28"/>
          <w:lang w:eastAsia="cs-CZ"/>
        </w:rPr>
        <w:t>4</w:t>
      </w:r>
      <w:r w:rsidR="006A1B60" w:rsidRPr="00A21B15">
        <w:rPr>
          <w:rFonts w:ascii="Arial" w:eastAsia="Times New Roman" w:hAnsi="Arial" w:cs="Arial"/>
          <w:b/>
          <w:sz w:val="28"/>
          <w:szCs w:val="28"/>
          <w:lang w:eastAsia="cs-CZ"/>
        </w:rPr>
        <w:t>.</w:t>
      </w:r>
      <w:r w:rsidR="00327525" w:rsidRPr="00A21B1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A1B60" w:rsidRPr="00A21B15">
        <w:rPr>
          <w:rFonts w:ascii="Arial" w:eastAsia="Times New Roman" w:hAnsi="Arial" w:cs="Arial"/>
          <w:b/>
          <w:sz w:val="28"/>
          <w:szCs w:val="28"/>
          <w:lang w:eastAsia="cs-CZ"/>
        </w:rPr>
        <w:t>část –</w:t>
      </w:r>
      <w:r w:rsidRPr="00A21B1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proofErr w:type="spellStart"/>
      <w:r w:rsidR="006F78C5">
        <w:rPr>
          <w:rFonts w:ascii="Arial" w:eastAsia="Times New Roman" w:hAnsi="Arial" w:cs="Arial"/>
          <w:b/>
          <w:sz w:val="28"/>
          <w:szCs w:val="28"/>
          <w:lang w:eastAsia="cs-CZ"/>
        </w:rPr>
        <w:t>Diametrál</w:t>
      </w:r>
      <w:proofErr w:type="spellEnd"/>
      <w:r w:rsidR="006F78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výukový panel</w:t>
      </w:r>
    </w:p>
    <w:p w14:paraId="544F8E03" w14:textId="77777777" w:rsidR="00327525" w:rsidRPr="00A21B15" w:rsidRDefault="00327525" w:rsidP="006A1B60">
      <w:pPr>
        <w:tabs>
          <w:tab w:val="left" w:pos="1035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75A847D" w14:textId="3CBCF505" w:rsidR="00327525" w:rsidRPr="00A21B15" w:rsidRDefault="006F78C5" w:rsidP="00A21B15">
      <w:pPr>
        <w:pStyle w:val="Odstavecseseznamem"/>
        <w:numPr>
          <w:ilvl w:val="0"/>
          <w:numId w:val="4"/>
        </w:numPr>
        <w:tabs>
          <w:tab w:val="left" w:pos="103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Diametrál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v</w:t>
      </w:r>
      <w:r w:rsidR="00A21B15" w:rsidRPr="00A21B1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ýukový panel</w:t>
      </w:r>
      <w:r w:rsidR="00EA3CAA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– 4 ks</w:t>
      </w:r>
    </w:p>
    <w:p w14:paraId="666B1B45" w14:textId="748DFB7B" w:rsidR="00A21B15" w:rsidRPr="00A21B15" w:rsidRDefault="00A21B15" w:rsidP="00A21B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21B15">
        <w:rPr>
          <w:rFonts w:ascii="Arial" w:hAnsi="Arial" w:cs="Arial"/>
        </w:rPr>
        <w:t>Výukový panel musí sloužit k výuce zapojení automatizačních úloh. Panel musí ověřovat navrhovaná zapojení a sloužit i pro výuku programování logického programovatelného počítače PLC.</w:t>
      </w:r>
    </w:p>
    <w:p w14:paraId="36021CD4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21B15">
        <w:rPr>
          <w:rFonts w:ascii="Arial" w:hAnsi="Arial" w:cs="Arial"/>
        </w:rPr>
        <w:t>Výukový panel musí být konstruován tak, aby bylo možno ověřit základní návrhy bez potřeby dalších zařízení. Programovatelný modul se musí programovat přímo na displeji, nebo prostřednictvím originálního software spojený s PC přes datovou zásuvku RJ45.</w:t>
      </w:r>
    </w:p>
    <w:p w14:paraId="0A18C709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21B15">
        <w:rPr>
          <w:rFonts w:ascii="Arial" w:hAnsi="Arial" w:cs="Arial"/>
        </w:rPr>
        <w:t>Základním modulem panelu musí být PLC Siemens LOGO.</w:t>
      </w:r>
    </w:p>
    <w:p w14:paraId="73986BD3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Vstupy logického modulu musí být rozděleny na vstupy digitální a vstupy umožňující zpracovat digitální i analogové hodnoty. </w:t>
      </w:r>
    </w:p>
    <w:p w14:paraId="396D6966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21B15">
        <w:rPr>
          <w:rFonts w:ascii="Arial" w:hAnsi="Arial" w:cs="Arial"/>
        </w:rPr>
        <w:t>Výstupy logického modulu musí být spínací kontakty a musí být odděleny od napájecího napětí i od vstupů modulu.</w:t>
      </w:r>
    </w:p>
    <w:p w14:paraId="49B5FAB3" w14:textId="7A97FD21" w:rsidR="00A21B15" w:rsidRPr="00A21B15" w:rsidRDefault="00A21B15" w:rsidP="00A21B15">
      <w:pPr>
        <w:spacing w:after="0"/>
        <w:ind w:left="360"/>
        <w:rPr>
          <w:rFonts w:ascii="Arial" w:hAnsi="Arial" w:cs="Arial"/>
          <w:u w:val="single"/>
        </w:rPr>
      </w:pPr>
      <w:r w:rsidRPr="00A21B15">
        <w:rPr>
          <w:rFonts w:ascii="Arial" w:hAnsi="Arial" w:cs="Arial"/>
          <w:u w:val="single"/>
        </w:rPr>
        <w:t>Technické parametry:</w:t>
      </w:r>
    </w:p>
    <w:p w14:paraId="57AC8246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Siemens LOGO PLC 24RC </w:t>
      </w:r>
    </w:p>
    <w:p w14:paraId="100EAE45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A21B15">
        <w:rPr>
          <w:rFonts w:ascii="Arial" w:hAnsi="Arial" w:cs="Arial"/>
        </w:rPr>
        <w:t>RCSiemens</w:t>
      </w:r>
      <w:proofErr w:type="spellEnd"/>
      <w:r w:rsidRPr="00A21B15">
        <w:rPr>
          <w:rFonts w:ascii="Arial" w:hAnsi="Arial" w:cs="Arial"/>
        </w:rPr>
        <w:t xml:space="preserve"> LOGO </w:t>
      </w:r>
      <w:proofErr w:type="spellStart"/>
      <w:r w:rsidRPr="00A21B15">
        <w:rPr>
          <w:rFonts w:ascii="Arial" w:hAnsi="Arial" w:cs="Arial"/>
        </w:rPr>
        <w:t>Power</w:t>
      </w:r>
      <w:proofErr w:type="spellEnd"/>
      <w:r w:rsidRPr="00A21B15">
        <w:rPr>
          <w:rFonts w:ascii="Arial" w:hAnsi="Arial" w:cs="Arial"/>
        </w:rPr>
        <w:t xml:space="preserve"> </w:t>
      </w:r>
    </w:p>
    <w:p w14:paraId="1E404F28" w14:textId="555ED6EE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>Zásuvka</w:t>
      </w:r>
      <w:r w:rsidR="00D7512C">
        <w:rPr>
          <w:rFonts w:ascii="Arial" w:hAnsi="Arial" w:cs="Arial"/>
        </w:rPr>
        <w:t xml:space="preserve"> </w:t>
      </w:r>
      <w:r w:rsidRPr="00A21B15">
        <w:rPr>
          <w:rFonts w:ascii="Arial" w:hAnsi="Arial" w:cs="Arial"/>
        </w:rPr>
        <w:t xml:space="preserve">230VAC/16A </w:t>
      </w:r>
    </w:p>
    <w:p w14:paraId="24296CF4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Miniaturní kolébkový vypínač, 5 ks </w:t>
      </w:r>
    </w:p>
    <w:p w14:paraId="644581B0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Signálka červená 230 VAC  </w:t>
      </w:r>
    </w:p>
    <w:p w14:paraId="598D2DDA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Síťový vypínač </w:t>
      </w:r>
    </w:p>
    <w:p w14:paraId="1824FA23" w14:textId="5F1F2942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Bezpečnostní zdířka </w:t>
      </w:r>
      <w:r w:rsidR="003A38BE" w:rsidRPr="00A21B15">
        <w:rPr>
          <w:rFonts w:ascii="Arial" w:hAnsi="Arial" w:cs="Arial"/>
        </w:rPr>
        <w:t>4 mm</w:t>
      </w:r>
      <w:r w:rsidRPr="00A21B15">
        <w:rPr>
          <w:rFonts w:ascii="Arial" w:hAnsi="Arial" w:cs="Arial"/>
        </w:rPr>
        <w:t xml:space="preserve">, černá,16ks </w:t>
      </w:r>
    </w:p>
    <w:p w14:paraId="5D9CC071" w14:textId="79E56A28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Bezpečnostní zdířka </w:t>
      </w:r>
      <w:r w:rsidR="003A38BE" w:rsidRPr="00A21B15">
        <w:rPr>
          <w:rFonts w:ascii="Arial" w:hAnsi="Arial" w:cs="Arial"/>
        </w:rPr>
        <w:t>4 mm</w:t>
      </w:r>
      <w:r w:rsidRPr="00A21B15">
        <w:rPr>
          <w:rFonts w:ascii="Arial" w:hAnsi="Arial" w:cs="Arial"/>
        </w:rPr>
        <w:t xml:space="preserve">, červená, 4ks </w:t>
      </w:r>
    </w:p>
    <w:p w14:paraId="618FA3F0" w14:textId="7A3AF270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Bezpečnostní zdířka </w:t>
      </w:r>
      <w:r w:rsidR="003A38BE" w:rsidRPr="00A21B15">
        <w:rPr>
          <w:rFonts w:ascii="Arial" w:hAnsi="Arial" w:cs="Arial"/>
        </w:rPr>
        <w:t>4 mm</w:t>
      </w:r>
      <w:r w:rsidRPr="00A21B15">
        <w:rPr>
          <w:rFonts w:ascii="Arial" w:hAnsi="Arial" w:cs="Arial"/>
        </w:rPr>
        <w:t xml:space="preserve">, modrá, 4ks </w:t>
      </w:r>
    </w:p>
    <w:p w14:paraId="5E9115D0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>Datová zásuvka Rj45 Cat6</w:t>
      </w:r>
    </w:p>
    <w:p w14:paraId="7EFEAE6A" w14:textId="05C89DDB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 Červená LED </w:t>
      </w:r>
      <w:r w:rsidR="003A38BE" w:rsidRPr="00A21B15">
        <w:rPr>
          <w:rFonts w:ascii="Arial" w:hAnsi="Arial" w:cs="Arial"/>
        </w:rPr>
        <w:t>5 mm</w:t>
      </w:r>
      <w:r w:rsidRPr="00A21B15">
        <w:rPr>
          <w:rFonts w:ascii="Arial" w:hAnsi="Arial" w:cs="Arial"/>
        </w:rPr>
        <w:t xml:space="preserve">, 8ks </w:t>
      </w:r>
    </w:p>
    <w:p w14:paraId="0B762141" w14:textId="5D09E31A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 xml:space="preserve">Zelená LED </w:t>
      </w:r>
      <w:r w:rsidR="003A38BE" w:rsidRPr="00A21B15">
        <w:rPr>
          <w:rFonts w:ascii="Arial" w:hAnsi="Arial" w:cs="Arial"/>
        </w:rPr>
        <w:t>5 mm</w:t>
      </w:r>
      <w:r w:rsidRPr="00A21B15">
        <w:rPr>
          <w:rFonts w:ascii="Arial" w:hAnsi="Arial" w:cs="Arial"/>
        </w:rPr>
        <w:t xml:space="preserve">, 16ks </w:t>
      </w:r>
    </w:p>
    <w:p w14:paraId="4DE6811F" w14:textId="77777777" w:rsidR="00A21B15" w:rsidRP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A21B15">
        <w:rPr>
          <w:rFonts w:ascii="Arial" w:hAnsi="Arial" w:cs="Arial"/>
        </w:rPr>
        <w:t>Víceotáčkový</w:t>
      </w:r>
      <w:proofErr w:type="spellEnd"/>
      <w:r w:rsidRPr="00A21B15">
        <w:rPr>
          <w:rFonts w:ascii="Arial" w:hAnsi="Arial" w:cs="Arial"/>
        </w:rPr>
        <w:t xml:space="preserve"> </w:t>
      </w:r>
      <w:proofErr w:type="spellStart"/>
      <w:r w:rsidRPr="00A21B15">
        <w:rPr>
          <w:rFonts w:ascii="Arial" w:hAnsi="Arial" w:cs="Arial"/>
        </w:rPr>
        <w:t>potentiometr</w:t>
      </w:r>
      <w:proofErr w:type="spellEnd"/>
      <w:r w:rsidRPr="00A21B15">
        <w:rPr>
          <w:rFonts w:ascii="Arial" w:hAnsi="Arial" w:cs="Arial"/>
        </w:rPr>
        <w:t xml:space="preserve"> (</w:t>
      </w:r>
      <w:proofErr w:type="spellStart"/>
      <w:r w:rsidRPr="00A21B15">
        <w:rPr>
          <w:rFonts w:ascii="Arial" w:hAnsi="Arial" w:cs="Arial"/>
        </w:rPr>
        <w:t>aripot</w:t>
      </w:r>
      <w:proofErr w:type="spellEnd"/>
      <w:r w:rsidRPr="00A21B15">
        <w:rPr>
          <w:rFonts w:ascii="Arial" w:hAnsi="Arial" w:cs="Arial"/>
        </w:rPr>
        <w:t xml:space="preserve">), 5otáček, 2ks </w:t>
      </w:r>
    </w:p>
    <w:p w14:paraId="1EF4592E" w14:textId="77777777" w:rsidR="00A21B15" w:rsidRDefault="00A21B15" w:rsidP="00A21B1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A21B15">
        <w:rPr>
          <w:rFonts w:ascii="Arial" w:hAnsi="Arial" w:cs="Arial"/>
        </w:rPr>
        <w:t>Toggleswitch3-poleswitching ON-OFF-ON panel</w:t>
      </w:r>
    </w:p>
    <w:p w14:paraId="401D93B1" w14:textId="77777777" w:rsidR="00BD12A2" w:rsidRDefault="00BD12A2" w:rsidP="00BD12A2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Cena bez DPH……………………………..</w:t>
      </w:r>
    </w:p>
    <w:p w14:paraId="49B7C411" w14:textId="77777777" w:rsidR="00BD12A2" w:rsidRDefault="00BD12A2" w:rsidP="00BD12A2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DPH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….%.................................................</w:t>
      </w:r>
      <w:proofErr w:type="gramEnd"/>
    </w:p>
    <w:p w14:paraId="29E9A70E" w14:textId="77777777" w:rsidR="00BD12A2" w:rsidRPr="00883BB4" w:rsidRDefault="00BD12A2" w:rsidP="00BD12A2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Cena včetně DPH…………………………</w:t>
      </w:r>
    </w:p>
    <w:p w14:paraId="25CB66FE" w14:textId="77777777" w:rsidR="00BD12A2" w:rsidRPr="00BD12A2" w:rsidRDefault="00BD12A2" w:rsidP="00BD12A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3AE0F7" w14:textId="77777777" w:rsidR="00BD12A2" w:rsidRDefault="00BD12A2" w:rsidP="00BD12A2">
      <w:pPr>
        <w:spacing w:after="0" w:line="240" w:lineRule="auto"/>
        <w:rPr>
          <w:rFonts w:ascii="Arial" w:hAnsi="Arial" w:cs="Arial"/>
        </w:rPr>
      </w:pPr>
      <w:bookmarkStart w:id="2" w:name="_Hlk148611969"/>
      <w:r w:rsidRPr="00BD12A2">
        <w:rPr>
          <w:rFonts w:ascii="Arial" w:hAnsi="Arial" w:cs="Arial"/>
        </w:rPr>
        <w:t>V</w:t>
      </w:r>
      <w:r w:rsidRPr="00BD12A2">
        <w:rPr>
          <w:rFonts w:ascii="Arial" w:hAnsi="Arial" w:cs="Arial"/>
        </w:rPr>
        <w:tab/>
      </w:r>
      <w:r w:rsidRPr="00BD12A2">
        <w:rPr>
          <w:rFonts w:ascii="Arial" w:hAnsi="Arial" w:cs="Arial"/>
        </w:rPr>
        <w:tab/>
      </w:r>
      <w:r w:rsidRPr="00BD12A2">
        <w:rPr>
          <w:rFonts w:ascii="Arial" w:hAnsi="Arial" w:cs="Arial"/>
        </w:rPr>
        <w:tab/>
      </w:r>
      <w:r w:rsidRPr="00BD12A2">
        <w:rPr>
          <w:rFonts w:ascii="Arial" w:hAnsi="Arial" w:cs="Arial"/>
        </w:rPr>
        <w:tab/>
      </w:r>
      <w:proofErr w:type="gramStart"/>
      <w:r w:rsidRPr="00BD12A2">
        <w:rPr>
          <w:rFonts w:ascii="Arial" w:hAnsi="Arial" w:cs="Arial"/>
        </w:rPr>
        <w:t>Dne</w:t>
      </w:r>
      <w:proofErr w:type="gramEnd"/>
      <w:r w:rsidRPr="00BD12A2">
        <w:rPr>
          <w:rFonts w:ascii="Arial" w:hAnsi="Arial" w:cs="Arial"/>
        </w:rPr>
        <w:t>:</w:t>
      </w:r>
    </w:p>
    <w:p w14:paraId="0EB12634" w14:textId="77777777" w:rsidR="00BD12A2" w:rsidRPr="00BD12A2" w:rsidRDefault="00BD12A2" w:rsidP="00BD12A2">
      <w:pPr>
        <w:spacing w:after="0" w:line="240" w:lineRule="auto"/>
        <w:rPr>
          <w:rFonts w:ascii="Arial" w:hAnsi="Arial" w:cs="Arial"/>
        </w:rPr>
      </w:pPr>
    </w:p>
    <w:p w14:paraId="7D0D4673" w14:textId="3D1347B9" w:rsidR="00D0040F" w:rsidRPr="00A21B15" w:rsidRDefault="00BD12A2" w:rsidP="00BD12A2">
      <w:pPr>
        <w:spacing w:after="0" w:line="240" w:lineRule="auto"/>
        <w:rPr>
          <w:rFonts w:ascii="Arial" w:hAnsi="Arial" w:cs="Arial"/>
        </w:rPr>
      </w:pPr>
      <w:r w:rsidRPr="00BD12A2">
        <w:rPr>
          <w:rFonts w:ascii="Arial" w:hAnsi="Arial" w:cs="Arial"/>
        </w:rPr>
        <w:t>Podpis:</w:t>
      </w:r>
      <w:bookmarkEnd w:id="2"/>
    </w:p>
    <w:sectPr w:rsidR="00D0040F" w:rsidRPr="00A21B15" w:rsidSect="00982F77">
      <w:headerReference w:type="default" r:id="rId7"/>
      <w:footerReference w:type="default" r:id="rId8"/>
      <w:pgSz w:w="11906" w:h="16838"/>
      <w:pgMar w:top="899" w:right="1134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4087" w14:textId="77777777" w:rsidR="006A1B60" w:rsidRDefault="006A1B60" w:rsidP="006A1B60">
      <w:pPr>
        <w:spacing w:after="0" w:line="240" w:lineRule="auto"/>
      </w:pPr>
      <w:r>
        <w:separator/>
      </w:r>
    </w:p>
  </w:endnote>
  <w:endnote w:type="continuationSeparator" w:id="0">
    <w:p w14:paraId="38132031" w14:textId="77777777" w:rsidR="006A1B60" w:rsidRDefault="006A1B60" w:rsidP="006A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4517" w14:textId="35FB451E" w:rsidR="003907F7" w:rsidRDefault="006A1B6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92ADE">
      <w:rPr>
        <w:noProof/>
      </w:rPr>
      <w:t>1</w:t>
    </w:r>
    <w:r>
      <w:rPr>
        <w:noProof/>
      </w:rPr>
      <w:fldChar w:fldCharType="end"/>
    </w:r>
  </w:p>
  <w:p w14:paraId="049646F2" w14:textId="77777777" w:rsidR="003907F7" w:rsidRDefault="00390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A9AF" w14:textId="77777777" w:rsidR="006A1B60" w:rsidRDefault="006A1B60" w:rsidP="006A1B60">
      <w:pPr>
        <w:spacing w:after="0" w:line="240" w:lineRule="auto"/>
      </w:pPr>
      <w:r>
        <w:separator/>
      </w:r>
    </w:p>
  </w:footnote>
  <w:footnote w:type="continuationSeparator" w:id="0">
    <w:p w14:paraId="62FA8A41" w14:textId="77777777" w:rsidR="006A1B60" w:rsidRDefault="006A1B60" w:rsidP="006A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1625DC" w:rsidRPr="00D711FC" w14:paraId="5E9A4CB3" w14:textId="77777777" w:rsidTr="00D711FC">
      <w:tc>
        <w:tcPr>
          <w:tcW w:w="3005" w:type="dxa"/>
          <w:shd w:val="clear" w:color="auto" w:fill="auto"/>
          <w:hideMark/>
        </w:tcPr>
        <w:p w14:paraId="757C7CB9" w14:textId="77777777" w:rsidR="003907F7" w:rsidRPr="00D711FC" w:rsidRDefault="006A1B60" w:rsidP="00D711FC">
          <w:pPr>
            <w:pStyle w:val="Zhlav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3A99115B" wp14:editId="1D3BA5EE">
                <wp:extent cx="1619250" cy="43815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shd w:val="clear" w:color="auto" w:fill="auto"/>
          <w:hideMark/>
        </w:tcPr>
        <w:p w14:paraId="43C9B97F" w14:textId="77777777" w:rsidR="003907F7" w:rsidRPr="00D711FC" w:rsidRDefault="006A1B60" w:rsidP="00D711FC">
          <w:pPr>
            <w:pStyle w:val="Zhlav"/>
            <w:jc w:val="right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14595515" wp14:editId="4221D441">
                <wp:extent cx="962025" cy="438150"/>
                <wp:effectExtent l="0" t="0" r="952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  <w:hideMark/>
        </w:tcPr>
        <w:p w14:paraId="2CDE1361" w14:textId="77777777" w:rsidR="003907F7" w:rsidRPr="00D711FC" w:rsidRDefault="006A1B60" w:rsidP="00D711FC">
          <w:pPr>
            <w:pStyle w:val="Zhlav"/>
            <w:jc w:val="right"/>
            <w:rPr>
              <w:rFonts w:ascii="Calibri" w:hAnsi="Calibri"/>
              <w:b/>
              <w:color w:val="FF0000"/>
              <w:sz w:val="28"/>
              <w:szCs w:val="28"/>
              <w:lang w:eastAsia="en-US"/>
            </w:rPr>
          </w:pPr>
          <w:r w:rsidRPr="00D711FC">
            <w:rPr>
              <w:rFonts w:ascii="Calibri" w:hAnsi="Calibri"/>
              <w:noProof/>
              <w:sz w:val="22"/>
              <w:szCs w:val="20"/>
            </w:rPr>
            <w:drawing>
              <wp:inline distT="0" distB="0" distL="0" distR="0" wp14:anchorId="26D8A259" wp14:editId="5FD8F6EA">
                <wp:extent cx="866775" cy="438150"/>
                <wp:effectExtent l="0" t="0" r="9525" b="0"/>
                <wp:docPr id="1" name="Obrázek 1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9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7D4E69" w14:textId="77777777" w:rsidR="003907F7" w:rsidRDefault="003907F7" w:rsidP="00E51242">
    <w:pPr>
      <w:pStyle w:val="Zhlav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AD4"/>
    <w:multiLevelType w:val="hybridMultilevel"/>
    <w:tmpl w:val="67965FFC"/>
    <w:lvl w:ilvl="0" w:tplc="CEFE8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9CF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1628D"/>
    <w:multiLevelType w:val="hybridMultilevel"/>
    <w:tmpl w:val="56DEE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5B5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B43E4"/>
    <w:multiLevelType w:val="hybridMultilevel"/>
    <w:tmpl w:val="9E64E16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0"/>
    <w:rsid w:val="00026039"/>
    <w:rsid w:val="000F1CA5"/>
    <w:rsid w:val="0017090F"/>
    <w:rsid w:val="002F654C"/>
    <w:rsid w:val="00327525"/>
    <w:rsid w:val="00363862"/>
    <w:rsid w:val="003907F7"/>
    <w:rsid w:val="003A38BE"/>
    <w:rsid w:val="00692ADE"/>
    <w:rsid w:val="006A1B60"/>
    <w:rsid w:val="006F78C5"/>
    <w:rsid w:val="00737D41"/>
    <w:rsid w:val="00A21B15"/>
    <w:rsid w:val="00B475BB"/>
    <w:rsid w:val="00BD12A2"/>
    <w:rsid w:val="00D0040F"/>
    <w:rsid w:val="00D50DD0"/>
    <w:rsid w:val="00D7512C"/>
    <w:rsid w:val="00EA3CAA"/>
    <w:rsid w:val="00F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84C8"/>
  <w15:chartTrackingRefBased/>
  <w15:docId w15:val="{40F67F02-56FB-4D7D-996C-CBF4688B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A1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A1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A1B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6A1B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poznpodarou">
    <w:name w:val="footnote text"/>
    <w:basedOn w:val="Normln"/>
    <w:link w:val="TextpoznpodarouChar"/>
    <w:rsid w:val="006A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6A1B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semiHidden/>
    <w:rsid w:val="006A1B6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1B15"/>
    <w:pPr>
      <w:ind w:left="720"/>
      <w:contextualSpacing/>
    </w:pPr>
  </w:style>
  <w:style w:type="paragraph" w:customStyle="1" w:styleId="xmsolistparagraph">
    <w:name w:val="x_msolistparagraph"/>
    <w:basedOn w:val="Normln"/>
    <w:rsid w:val="00BD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Moudrá Marcela</cp:lastModifiedBy>
  <cp:revision>2</cp:revision>
  <dcterms:created xsi:type="dcterms:W3CDTF">2023-12-01T08:18:00Z</dcterms:created>
  <dcterms:modified xsi:type="dcterms:W3CDTF">2023-12-01T08:18:00Z</dcterms:modified>
</cp:coreProperties>
</file>