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D4" w:rsidRDefault="00BC2BD4" w:rsidP="00BC2BD4">
      <w:r>
        <w:rPr>
          <w:rStyle w:val="Titulektabulky0"/>
        </w:rPr>
        <w:t>Příloha č. 4 ke smlouvě o dodávce tepelné energie č.: TE/32/2017/ETI</w:t>
      </w:r>
    </w:p>
    <w:tbl>
      <w:tblPr>
        <w:tblOverlap w:val="never"/>
        <w:tblW w:w="91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981"/>
      </w:tblGrid>
      <w:tr w:rsidR="00BC2BD4" w:rsidTr="00BC2BD4">
        <w:trPr>
          <w:trHeight w:hRule="exact" w:val="64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5" w:lineRule="exact"/>
              <w:jc w:val="center"/>
            </w:pPr>
            <w:r>
              <w:rPr>
                <w:rStyle w:val="Zkladntext2PalatinoLinotype11ptTun"/>
              </w:rPr>
              <w:t xml:space="preserve">Ceník tepelné energie </w:t>
            </w:r>
            <w:r>
              <w:rPr>
                <w:rStyle w:val="Zkladntext2PalatinoLinotype9ptTundkovn0pt"/>
              </w:rPr>
              <w:t>pro odběratele tepelné energie</w:t>
            </w:r>
          </w:p>
        </w:tc>
      </w:tr>
      <w:tr w:rsidR="00BC2BD4" w:rsidTr="00BC2BD4">
        <w:trPr>
          <w:trHeight w:hRule="exact" w:val="545"/>
          <w:jc w:val="center"/>
        </w:trPr>
        <w:tc>
          <w:tcPr>
            <w:tcW w:w="9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30" w:lineRule="exact"/>
              <w:ind w:left="360"/>
            </w:pPr>
            <w:r>
              <w:rPr>
                <w:rStyle w:val="Zkladntext2PalatinoLinotype9pt"/>
              </w:rPr>
              <w:t xml:space="preserve">odběratel: </w:t>
            </w:r>
            <w:r>
              <w:rPr>
                <w:rStyle w:val="Zkladntext2PalatinoLinotype9ptTundkovn0pt"/>
              </w:rPr>
              <w:t xml:space="preserve">Okresní soud v Sokolově, K. </w:t>
            </w:r>
            <w:r>
              <w:rPr>
                <w:rStyle w:val="Zkladntext2PalatinoLinotype9pt"/>
              </w:rPr>
              <w:t xml:space="preserve">H. </w:t>
            </w:r>
            <w:r>
              <w:rPr>
                <w:rStyle w:val="Zkladntext2PalatinoLinotype9ptTundkovn0pt"/>
              </w:rPr>
              <w:t xml:space="preserve">Borovského 57, 356 01 Sokolov </w:t>
            </w:r>
            <w:r>
              <w:rPr>
                <w:rStyle w:val="Zkladntext2PalatinoLinotype9pt"/>
              </w:rPr>
              <w:t xml:space="preserve">odběrné místo: </w:t>
            </w:r>
            <w:r>
              <w:rPr>
                <w:rStyle w:val="Zkladntext2PalatinoLinotype9ptTundkovn0pt"/>
              </w:rPr>
              <w:t>100237191 VS 44 Okresní soud</w:t>
            </w:r>
          </w:p>
        </w:tc>
      </w:tr>
      <w:tr w:rsidR="00BC2BD4" w:rsidTr="00BC2BD4">
        <w:trPr>
          <w:trHeight w:hRule="exact" w:val="351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340"/>
            </w:pPr>
            <w:r>
              <w:rPr>
                <w:rStyle w:val="Zkladntext2PalatinoLinotype9ptTundkovn0pt"/>
              </w:rPr>
              <w:t>platná od 01. 01. 2024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</w:tr>
      <w:tr w:rsidR="00BC2BD4" w:rsidTr="00BC2BD4">
        <w:trPr>
          <w:trHeight w:hRule="exact" w:val="569"/>
          <w:jc w:val="center"/>
        </w:trPr>
        <w:tc>
          <w:tcPr>
            <w:tcW w:w="9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35" w:lineRule="exact"/>
              <w:ind w:left="320"/>
            </w:pPr>
            <w:r>
              <w:rPr>
                <w:rStyle w:val="Zkladntext2PalatinoLinotype9pt"/>
              </w:rPr>
              <w:t xml:space="preserve">Cena za dodávku tepelné energie je určena kalkulací. Typ sazby </w:t>
            </w:r>
            <w:r>
              <w:rPr>
                <w:rStyle w:val="Zkladntext2PalatinoLinotype9ptTundkovn0pt"/>
              </w:rPr>
              <w:t>E</w:t>
            </w:r>
            <w:bookmarkStart w:id="0" w:name="_GoBack"/>
            <w:bookmarkEnd w:id="0"/>
            <w:r>
              <w:rPr>
                <w:rStyle w:val="Zkladntext2PalatinoLinotype9ptTundkovn0pt"/>
              </w:rPr>
              <w:t xml:space="preserve">TI PARA PRIM 1. Cena tepelné energie </w:t>
            </w:r>
            <w:r>
              <w:rPr>
                <w:rStyle w:val="Zkladntext2PalatinoLinotype9pt"/>
              </w:rPr>
              <w:t>při odběru z primární sítě činí:</w:t>
            </w:r>
          </w:p>
        </w:tc>
      </w:tr>
      <w:tr w:rsidR="00BC2BD4" w:rsidTr="00BC2BD4">
        <w:trPr>
          <w:trHeight w:hRule="exact" w:val="212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620"/>
            </w:pPr>
            <w:r>
              <w:rPr>
                <w:rStyle w:val="Zkladntext2PalatinoLinotype9pt"/>
              </w:rPr>
              <w:t>základní cena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060"/>
            </w:pPr>
            <w:r>
              <w:rPr>
                <w:rStyle w:val="Zkladntext2PalatinoLinotype9pt"/>
              </w:rPr>
              <w:t>651,71 Kč/GJ</w:t>
            </w:r>
          </w:p>
        </w:tc>
      </w:tr>
      <w:tr w:rsidR="00BC2BD4" w:rsidTr="00BC2BD4">
        <w:trPr>
          <w:trHeight w:hRule="exact" w:val="328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620"/>
            </w:pPr>
            <w:r>
              <w:rPr>
                <w:rStyle w:val="Zkladntext2PalatinoLinotype9pt"/>
              </w:rPr>
              <w:t>12 % daň z přidané hodnoty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right="3680"/>
              <w:jc w:val="center"/>
            </w:pPr>
            <w:r>
              <w:rPr>
                <w:rStyle w:val="Zkladntext2PalatinoLinotype9pt"/>
              </w:rPr>
              <w:t xml:space="preserve">                     78,21 Kč/GJ</w:t>
            </w:r>
          </w:p>
        </w:tc>
      </w:tr>
      <w:tr w:rsidR="00BC2BD4" w:rsidTr="00BC2BD4">
        <w:trPr>
          <w:trHeight w:hRule="exact" w:val="426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620"/>
            </w:pPr>
            <w:r>
              <w:rPr>
                <w:rStyle w:val="Zkladntext2PalatinoLinotype9pt"/>
              </w:rPr>
              <w:t>cena celkem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right="3680"/>
              <w:jc w:val="right"/>
            </w:pPr>
            <w:r>
              <w:rPr>
                <w:rStyle w:val="Zkladntext2PalatinoLinotype9ptTundkovn0pt"/>
              </w:rPr>
              <w:t>729,92 Kč/GJ</w:t>
            </w:r>
          </w:p>
        </w:tc>
      </w:tr>
      <w:tr w:rsidR="00BC2BD4" w:rsidTr="00BC2BD4">
        <w:trPr>
          <w:trHeight w:hRule="exact" w:val="333"/>
          <w:jc w:val="center"/>
        </w:trPr>
        <w:tc>
          <w:tcPr>
            <w:tcW w:w="9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340"/>
            </w:pPr>
            <w:r>
              <w:rPr>
                <w:rStyle w:val="Zkladntext2PalatinoLinotype9ptTundkovn0pt"/>
              </w:rPr>
              <w:t>2. Cena při odběru teplonosného média</w:t>
            </w:r>
          </w:p>
        </w:tc>
      </w:tr>
      <w:tr w:rsidR="00BC2BD4" w:rsidTr="00BC2BD4">
        <w:trPr>
          <w:trHeight w:hRule="exact" w:val="236"/>
          <w:jc w:val="center"/>
        </w:trPr>
        <w:tc>
          <w:tcPr>
            <w:tcW w:w="9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jc w:val="center"/>
            </w:pPr>
            <w:r>
              <w:rPr>
                <w:rStyle w:val="Zkladntext2PalatinoLinotype9pt"/>
              </w:rPr>
              <w:t>Při odběru teplonosného média je cena média včetně tepelné energie v něm obsaženém</w:t>
            </w:r>
          </w:p>
        </w:tc>
      </w:tr>
      <w:tr w:rsidR="00BC2BD4" w:rsidTr="00BC2BD4">
        <w:trPr>
          <w:trHeight w:hRule="exact" w:val="440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35" w:lineRule="exact"/>
              <w:ind w:left="620"/>
            </w:pPr>
            <w:r>
              <w:rPr>
                <w:rStyle w:val="Zkladntext2PalatinoLinotype9pt"/>
              </w:rPr>
              <w:t>stanovena kalkulací a činí: základní cena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060"/>
            </w:pPr>
            <w:r>
              <w:rPr>
                <w:rStyle w:val="Zkladntext2PalatinoLinotype9pt"/>
              </w:rPr>
              <w:t>150,44 Kč/t</w:t>
            </w:r>
          </w:p>
        </w:tc>
      </w:tr>
      <w:tr w:rsidR="00BC2BD4" w:rsidTr="00BC2BD4">
        <w:trPr>
          <w:trHeight w:hRule="exact" w:val="328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620"/>
            </w:pPr>
            <w:r>
              <w:rPr>
                <w:rStyle w:val="Zkladntext2PalatinoLinotype9pt"/>
              </w:rPr>
              <w:t>12 % daň z přidané hodnoty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right="3820"/>
              <w:jc w:val="center"/>
            </w:pPr>
            <w:r>
              <w:rPr>
                <w:rStyle w:val="Zkladntext2PalatinoLinotype9pt"/>
              </w:rPr>
              <w:t xml:space="preserve">                    18,05 Kč/t</w:t>
            </w:r>
          </w:p>
        </w:tc>
      </w:tr>
      <w:tr w:rsidR="00BC2BD4" w:rsidTr="00BC2BD4">
        <w:trPr>
          <w:trHeight w:hRule="exact" w:val="430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620"/>
            </w:pPr>
            <w:r>
              <w:rPr>
                <w:rStyle w:val="Zkladntext2PalatinoLinotype9pt"/>
              </w:rPr>
              <w:t>cena celkem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060"/>
            </w:pPr>
            <w:r>
              <w:rPr>
                <w:rStyle w:val="Zkladntext2PalatinoLinotype9ptTundkovn0pt"/>
              </w:rPr>
              <w:t>168,49 Kč/t</w:t>
            </w:r>
          </w:p>
        </w:tc>
      </w:tr>
      <w:tr w:rsidR="00BC2BD4" w:rsidTr="00BC2BD4">
        <w:trPr>
          <w:trHeight w:hRule="exact" w:val="323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340"/>
            </w:pPr>
            <w:r>
              <w:rPr>
                <w:rStyle w:val="Zkladntext2PalatinoLinotype9ptTundkovn0pt"/>
              </w:rPr>
              <w:t>3. Cenové změny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</w:tr>
      <w:tr w:rsidR="00BC2BD4" w:rsidTr="00BC2BD4">
        <w:trPr>
          <w:trHeight w:hRule="exact" w:val="244"/>
          <w:jc w:val="center"/>
        </w:trPr>
        <w:tc>
          <w:tcPr>
            <w:tcW w:w="9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600"/>
            </w:pPr>
            <w:r>
              <w:rPr>
                <w:rStyle w:val="Zkladntext2PalatinoLinotype9pt"/>
              </w:rPr>
              <w:t>Změny ceny tepelné energie budou provedeny v souladu s předpisy ERÚ a s příslušnými</w:t>
            </w:r>
          </w:p>
        </w:tc>
      </w:tr>
      <w:tr w:rsidR="00BC2BD4" w:rsidTr="00BC2BD4">
        <w:trPr>
          <w:trHeight w:hRule="exact" w:val="328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right="180"/>
              <w:jc w:val="right"/>
            </w:pPr>
            <w:r>
              <w:rPr>
                <w:rStyle w:val="Zkladntext2PalatinoLinotype9pt"/>
              </w:rPr>
              <w:t>ustanoveními této smlouvy.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</w:tr>
      <w:tr w:rsidR="00BC2BD4" w:rsidTr="00BC2BD4">
        <w:trPr>
          <w:trHeight w:hRule="exact" w:val="323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right="180"/>
              <w:jc w:val="right"/>
            </w:pPr>
            <w:r>
              <w:rPr>
                <w:rStyle w:val="Zkladntext2PalatinoLinotype9ptTundkovn0pt"/>
              </w:rPr>
              <w:t>4. Závěrečné ustanovení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</w:tr>
      <w:tr w:rsidR="00BC2BD4" w:rsidTr="00BC2BD4">
        <w:trPr>
          <w:trHeight w:hRule="exact" w:val="694"/>
          <w:jc w:val="center"/>
        </w:trPr>
        <w:tc>
          <w:tcPr>
            <w:tcW w:w="9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35" w:lineRule="exact"/>
              <w:ind w:left="600"/>
            </w:pPr>
            <w:r>
              <w:rPr>
                <w:rStyle w:val="Zkladntext2PalatinoLinotype9pt"/>
              </w:rPr>
              <w:t>Odběratel, který je současně distributorem odebírané tepelné energie pro další odběratele, si je vědom povinnosti dodržet ustanovení vyhlášky č. 194/2015 Sb. a platného výměru ERÚ.</w:t>
            </w:r>
          </w:p>
        </w:tc>
      </w:tr>
      <w:tr w:rsidR="00BC2BD4" w:rsidTr="00BC2BD4">
        <w:trPr>
          <w:trHeight w:hRule="exact" w:val="435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540"/>
            </w:pPr>
            <w:r>
              <w:rPr>
                <w:rStyle w:val="Zkladntext2PalatinoLinotype9pt"/>
              </w:rPr>
              <w:t>Dodavatel: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780"/>
            </w:pPr>
            <w:r>
              <w:rPr>
                <w:rStyle w:val="Zkladntext2PalatinoLinotype9pt"/>
              </w:rPr>
              <w:t>Odběratel:</w:t>
            </w:r>
          </w:p>
        </w:tc>
      </w:tr>
      <w:tr w:rsidR="00BC2BD4" w:rsidTr="00BC2BD4">
        <w:trPr>
          <w:trHeight w:hRule="exact" w:val="226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540"/>
            </w:pPr>
            <w:r>
              <w:rPr>
                <w:rStyle w:val="Zkladntext2PalatinoLinotype9pt"/>
              </w:rPr>
              <w:t>V Tisové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780"/>
            </w:pPr>
            <w:r>
              <w:rPr>
                <w:rStyle w:val="Zkladntext2PalatinoLinotype9pt"/>
              </w:rPr>
              <w:t>V Sokolově</w:t>
            </w:r>
          </w:p>
        </w:tc>
      </w:tr>
      <w:tr w:rsidR="00BC2BD4" w:rsidTr="00BC2BD4">
        <w:trPr>
          <w:trHeight w:hRule="exact" w:val="1296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540"/>
            </w:pPr>
            <w:r>
              <w:rPr>
                <w:rStyle w:val="Zkladntext2PalatinoLinotype9pt"/>
              </w:rPr>
              <w:t>Dne: 1. 12. 2023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right="3820"/>
            </w:pPr>
            <w:r>
              <w:rPr>
                <w:rStyle w:val="Zkladntext2PalatinoLinotype9pt"/>
              </w:rPr>
              <w:t xml:space="preserve">       </w:t>
            </w:r>
            <w:r>
              <w:rPr>
                <w:rStyle w:val="Zkladntext2PalatinoLinotype9pt"/>
              </w:rPr>
              <w:t xml:space="preserve">               </w:t>
            </w:r>
            <w:r>
              <w:rPr>
                <w:rStyle w:val="Zkladntext2PalatinoLinotype9pt"/>
              </w:rPr>
              <w:t>Dne</w:t>
            </w:r>
            <w:r>
              <w:rPr>
                <w:rStyle w:val="Zkladntext2PalatinoLinotype9pt"/>
              </w:rPr>
              <w:t>:</w:t>
            </w:r>
            <w:r>
              <w:rPr>
                <w:rStyle w:val="Zkladntext2PalatinoLinotype9pt"/>
              </w:rPr>
              <w:t xml:space="preserve"> </w:t>
            </w:r>
            <w:proofErr w:type="gramStart"/>
            <w:r>
              <w:rPr>
                <w:rStyle w:val="Zkladntext2PalatinoLinotype9pt"/>
              </w:rPr>
              <w:t>8.12.2023</w:t>
            </w:r>
            <w:proofErr w:type="gramEnd"/>
          </w:p>
        </w:tc>
      </w:tr>
      <w:tr w:rsidR="00BC2BD4" w:rsidTr="00BC2BD4">
        <w:trPr>
          <w:trHeight w:hRule="exact" w:val="287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540"/>
            </w:pPr>
            <w:r>
              <w:rPr>
                <w:rStyle w:val="Zkladntext2PalatinoLinotype9pt"/>
              </w:rPr>
              <w:t>Ing. Marcel Friml</w:t>
            </w:r>
          </w:p>
        </w:tc>
        <w:tc>
          <w:tcPr>
            <w:tcW w:w="5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780"/>
            </w:pPr>
            <w:r>
              <w:rPr>
                <w:rStyle w:val="Zkladntext2PalatinoLinotype9pt"/>
              </w:rPr>
              <w:t>JUDr. Radoslav Krůšek</w:t>
            </w:r>
          </w:p>
        </w:tc>
      </w:tr>
      <w:tr w:rsidR="00BC2BD4" w:rsidTr="00BC2BD4">
        <w:trPr>
          <w:trHeight w:hRule="exact" w:val="847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35" w:lineRule="exact"/>
              <w:ind w:left="540"/>
            </w:pPr>
            <w:r>
              <w:rPr>
                <w:rStyle w:val="Zkladntext2PalatinoLinotype9pt"/>
              </w:rPr>
              <w:t>předseda představenstva Elektrárna Tisová, a.s.</w:t>
            </w: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42" w:lineRule="exact"/>
              <w:ind w:left="1780"/>
            </w:pPr>
            <w:r>
              <w:rPr>
                <w:rStyle w:val="Zkladntext2PalatinoLinotype9pt"/>
              </w:rPr>
              <w:t>předseda Okresního soudu v Sokolově</w:t>
            </w:r>
          </w:p>
        </w:tc>
      </w:tr>
      <w:tr w:rsidR="00BC2BD4" w:rsidTr="00BC2BD4">
        <w:trPr>
          <w:trHeight w:hRule="exact" w:val="907"/>
          <w:jc w:val="center"/>
        </w:trPr>
        <w:tc>
          <w:tcPr>
            <w:tcW w:w="31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2BD4" w:rsidRDefault="00BC2BD4" w:rsidP="00BC2BD4">
            <w:pPr>
              <w:pStyle w:val="Zkladntext20"/>
              <w:shd w:val="clear" w:color="auto" w:fill="auto"/>
              <w:spacing w:line="782" w:lineRule="exact"/>
              <w:ind w:left="540"/>
            </w:pPr>
          </w:p>
        </w:tc>
        <w:tc>
          <w:tcPr>
            <w:tcW w:w="5981" w:type="dxa"/>
            <w:tcBorders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</w:tr>
      <w:tr w:rsidR="00BC2BD4" w:rsidTr="00BC2BD4">
        <w:trPr>
          <w:trHeight w:hRule="exact" w:val="2459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pStyle w:val="Zkladntext20"/>
              <w:shd w:val="clear" w:color="auto" w:fill="auto"/>
              <w:spacing w:line="235" w:lineRule="exact"/>
              <w:ind w:left="540"/>
            </w:pPr>
            <w:r>
              <w:rPr>
                <w:rStyle w:val="Zkladntext2PalatinoLinotype9pt"/>
              </w:rPr>
              <w:t>Ing. Rudolf Francisko místopředseda představenstva Elektrárna Tisová, a.s.</w:t>
            </w:r>
          </w:p>
        </w:tc>
        <w:tc>
          <w:tcPr>
            <w:tcW w:w="5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BD4" w:rsidRDefault="00BC2BD4" w:rsidP="00BC2BD4">
            <w:pPr>
              <w:rPr>
                <w:sz w:val="10"/>
                <w:szCs w:val="10"/>
              </w:rPr>
            </w:pPr>
          </w:p>
        </w:tc>
      </w:tr>
    </w:tbl>
    <w:p w:rsidR="002E7B69" w:rsidRDefault="002E7B69"/>
    <w:sectPr w:rsidR="002E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D4"/>
    <w:rsid w:val="002E7B69"/>
    <w:rsid w:val="00B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51AF"/>
  <w15:chartTrackingRefBased/>
  <w15:docId w15:val="{8935ABA7-6A16-4531-8317-82178C84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C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tabulky">
    <w:name w:val="Titulek tabulky_"/>
    <w:basedOn w:val="Standardnpsmoodstavce"/>
    <w:rsid w:val="00BC2BD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0">
    <w:name w:val="Titulek tabulky"/>
    <w:basedOn w:val="Titulektabulky"/>
    <w:rsid w:val="00BC2BD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BC2B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PalatinoLinotype11ptTun">
    <w:name w:val="Základní text (2) + Palatino Linotype;11 pt;Tučné"/>
    <w:basedOn w:val="Zkladntext2"/>
    <w:rsid w:val="00BC2BD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Zkladntext2PalatinoLinotype9ptTundkovn0pt">
    <w:name w:val="Základní text (2) + Palatino Linotype;9 pt;Tučné;Řádkování 0 pt"/>
    <w:basedOn w:val="Zkladntext2"/>
    <w:rsid w:val="00BC2BD4"/>
    <w:rPr>
      <w:rFonts w:ascii="Palatino Linotype" w:eastAsia="Palatino Linotype" w:hAnsi="Palatino Linotype" w:cs="Palatino Linotype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PalatinoLinotype9pt">
    <w:name w:val="Základní text (2) + Palatino Linotype;9 pt"/>
    <w:basedOn w:val="Zkladntext2"/>
    <w:rsid w:val="00BC2BD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BC2B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Květuše</dc:creator>
  <cp:keywords/>
  <dc:description/>
  <cp:lastModifiedBy>Zatloukalová Květuše</cp:lastModifiedBy>
  <cp:revision>1</cp:revision>
  <dcterms:created xsi:type="dcterms:W3CDTF">2023-12-08T09:56:00Z</dcterms:created>
  <dcterms:modified xsi:type="dcterms:W3CDTF">2023-12-08T10:08:00Z</dcterms:modified>
</cp:coreProperties>
</file>