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558A" w14:textId="58E9F1FA" w:rsidR="004E639D" w:rsidRPr="001262E3" w:rsidRDefault="006B1EA0"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2EDD4B14" wp14:editId="155AD6AA">
                <wp:simplePos x="0" y="0"/>
                <wp:positionH relativeFrom="margin">
                  <wp:posOffset>4086225</wp:posOffset>
                </wp:positionH>
                <wp:positionV relativeFrom="paragraph">
                  <wp:posOffset>-548640</wp:posOffset>
                </wp:positionV>
                <wp:extent cx="1743075" cy="121285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8296E"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74BA5433"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B3D107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60AD099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695571FE"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4B14"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14:paraId="79D8296E"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74BA5433"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B3D107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60AD099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695571FE"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7A95F9D5" wp14:editId="669E49BA">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7572375" cy="1268095"/>
                    </a:xfrm>
                    <a:prstGeom prst="rect">
                      <a:avLst/>
                    </a:prstGeom>
                    <a:noFill/>
                  </pic:spPr>
                </pic:pic>
              </a:graphicData>
            </a:graphic>
          </wp:anchor>
        </w:drawing>
      </w:r>
    </w:p>
    <w:p w14:paraId="2ABF9315" w14:textId="77777777" w:rsidR="004E639D" w:rsidRPr="001262E3" w:rsidRDefault="004E639D" w:rsidP="004E639D">
      <w:pPr>
        <w:rPr>
          <w:rFonts w:ascii="Times New Roman" w:hAnsi="Times New Roman" w:cs="Times New Roman"/>
          <w:sz w:val="24"/>
          <w:szCs w:val="24"/>
        </w:rPr>
      </w:pPr>
    </w:p>
    <w:p w14:paraId="127A6187" w14:textId="77777777" w:rsidR="004E639D" w:rsidRPr="001262E3" w:rsidRDefault="004E639D" w:rsidP="004E639D">
      <w:pPr>
        <w:pStyle w:val="Bezmezer"/>
        <w:jc w:val="both"/>
        <w:rPr>
          <w:b/>
          <w:bCs/>
          <w:iCs/>
        </w:rPr>
      </w:pPr>
    </w:p>
    <w:p w14:paraId="5F715A91" w14:textId="1003A68D" w:rsidR="00AB429F" w:rsidRPr="00B25BE2" w:rsidRDefault="00AB429F" w:rsidP="00AB429F">
      <w:pPr>
        <w:pStyle w:val="Bezmezer"/>
        <w:jc w:val="right"/>
        <w:rPr>
          <w:rFonts w:ascii="Arial" w:hAnsi="Arial" w:cs="Arial"/>
          <w:bCs/>
          <w:iCs/>
        </w:rPr>
      </w:pPr>
      <w:r w:rsidRPr="00B25BE2">
        <w:rPr>
          <w:rFonts w:ascii="Arial" w:hAnsi="Arial" w:cs="Arial"/>
          <w:bCs/>
          <w:iCs/>
        </w:rPr>
        <w:t>č.</w:t>
      </w:r>
      <w:r w:rsidR="00B25BE2">
        <w:rPr>
          <w:rFonts w:ascii="Arial" w:hAnsi="Arial" w:cs="Arial"/>
          <w:bCs/>
          <w:iCs/>
        </w:rPr>
        <w:t xml:space="preserve"> </w:t>
      </w:r>
      <w:r w:rsidRPr="00B25BE2">
        <w:rPr>
          <w:rFonts w:ascii="Arial" w:hAnsi="Arial" w:cs="Arial"/>
          <w:bCs/>
          <w:iCs/>
        </w:rPr>
        <w:t xml:space="preserve">j. </w:t>
      </w:r>
      <w:r w:rsidR="00B25BE2" w:rsidRPr="00B25BE2">
        <w:rPr>
          <w:rFonts w:ascii="Arial" w:hAnsi="Arial" w:cs="Arial"/>
          <w:bCs/>
          <w:iCs/>
        </w:rPr>
        <w:t>23331/SOVV/23</w:t>
      </w:r>
    </w:p>
    <w:p w14:paraId="12F64C50" w14:textId="77777777" w:rsidR="004E639D" w:rsidRPr="001262E3" w:rsidRDefault="004E639D" w:rsidP="004E639D">
      <w:pPr>
        <w:pStyle w:val="Bezmezer"/>
        <w:jc w:val="both"/>
        <w:rPr>
          <w:b/>
          <w:bCs/>
          <w:iCs/>
        </w:rPr>
      </w:pPr>
    </w:p>
    <w:p w14:paraId="0DDA4EA4" w14:textId="77777777" w:rsidR="004E639D" w:rsidRPr="00434361" w:rsidRDefault="004E639D" w:rsidP="004E639D">
      <w:pPr>
        <w:pStyle w:val="Bezmezer"/>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14:paraId="0B079830"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se sídlem: Kaplanova 1931/1, 148 00 Praha</w:t>
      </w:r>
    </w:p>
    <w:p w14:paraId="3D661C2A"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IČO: 62933591</w:t>
      </w:r>
    </w:p>
    <w:p w14:paraId="11534FFA" w14:textId="77777777" w:rsidR="004E639D" w:rsidRDefault="00434361" w:rsidP="004E639D">
      <w:pPr>
        <w:pStyle w:val="Bezmezer"/>
        <w:jc w:val="both"/>
        <w:rPr>
          <w:rFonts w:ascii="Arial" w:hAnsi="Arial" w:cs="Arial"/>
          <w:bCs/>
          <w:iCs/>
          <w:sz w:val="22"/>
          <w:szCs w:val="22"/>
        </w:rPr>
      </w:pPr>
      <w:r w:rsidRPr="00434361">
        <w:rPr>
          <w:rFonts w:ascii="Arial" w:hAnsi="Arial" w:cs="Arial"/>
          <w:bCs/>
          <w:iCs/>
          <w:sz w:val="22"/>
          <w:szCs w:val="22"/>
        </w:rPr>
        <w:t>zastoupená</w:t>
      </w:r>
      <w:r w:rsidR="004E639D" w:rsidRPr="00434361">
        <w:rPr>
          <w:rFonts w:ascii="Arial" w:hAnsi="Arial" w:cs="Arial"/>
          <w:bCs/>
          <w:iCs/>
          <w:sz w:val="22"/>
          <w:szCs w:val="22"/>
        </w:rPr>
        <w:t xml:space="preserve">: </w:t>
      </w:r>
      <w:r w:rsidR="009E1554">
        <w:rPr>
          <w:rFonts w:ascii="Arial" w:hAnsi="Arial" w:cs="Arial"/>
          <w:bCs/>
          <w:iCs/>
          <w:sz w:val="22"/>
          <w:szCs w:val="22"/>
        </w:rPr>
        <w:t>RNDr. Františkem Pelcem, ředitelem</w:t>
      </w:r>
    </w:p>
    <w:p w14:paraId="442FDFB2" w14:textId="77777777" w:rsidR="009E1554" w:rsidRPr="00434361" w:rsidRDefault="009E1554" w:rsidP="004E639D">
      <w:pPr>
        <w:pStyle w:val="Bezmezer"/>
        <w:jc w:val="both"/>
        <w:rPr>
          <w:rFonts w:ascii="Arial" w:hAnsi="Arial" w:cs="Arial"/>
          <w:sz w:val="22"/>
          <w:szCs w:val="22"/>
        </w:rPr>
      </w:pPr>
    </w:p>
    <w:p w14:paraId="7BA57A24"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 xml:space="preserve">na straně jedné (dále jen „Účastník 1“) </w:t>
      </w:r>
    </w:p>
    <w:p w14:paraId="164BA60D" w14:textId="77777777" w:rsidR="004E639D" w:rsidRPr="00434361" w:rsidRDefault="004E639D" w:rsidP="004E639D">
      <w:pPr>
        <w:pStyle w:val="Bezmezer"/>
        <w:jc w:val="both"/>
        <w:rPr>
          <w:rFonts w:ascii="Arial" w:hAnsi="Arial" w:cs="Arial"/>
          <w:i/>
          <w:iCs/>
          <w:sz w:val="22"/>
          <w:szCs w:val="22"/>
        </w:rPr>
      </w:pPr>
    </w:p>
    <w:p w14:paraId="6F2DF4A5"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14:paraId="510F596C" w14:textId="77777777" w:rsidR="004E639D" w:rsidRPr="00434361" w:rsidRDefault="004E639D" w:rsidP="004E639D">
      <w:pPr>
        <w:pStyle w:val="Bezmezer"/>
        <w:jc w:val="both"/>
        <w:rPr>
          <w:rFonts w:ascii="Arial" w:hAnsi="Arial" w:cs="Arial"/>
          <w:sz w:val="22"/>
          <w:szCs w:val="22"/>
        </w:rPr>
      </w:pPr>
    </w:p>
    <w:p w14:paraId="54E66B43" w14:textId="42DF4A8A" w:rsidR="004E639D" w:rsidRPr="009E1554" w:rsidRDefault="00B40530" w:rsidP="004E639D">
      <w:pPr>
        <w:rPr>
          <w:b/>
          <w:bCs/>
          <w:sz w:val="22"/>
          <w:szCs w:val="22"/>
        </w:rPr>
      </w:pPr>
      <w:r>
        <w:rPr>
          <w:b/>
          <w:sz w:val="22"/>
          <w:szCs w:val="22"/>
          <w:lang w:val="en-US"/>
        </w:rPr>
        <w:t>RNDr</w:t>
      </w:r>
      <w:r w:rsidR="00667994">
        <w:rPr>
          <w:b/>
          <w:sz w:val="22"/>
          <w:szCs w:val="22"/>
          <w:lang w:val="en-US"/>
        </w:rPr>
        <w:t xml:space="preserve">. </w:t>
      </w:r>
      <w:r>
        <w:rPr>
          <w:b/>
          <w:sz w:val="22"/>
          <w:szCs w:val="22"/>
          <w:lang w:val="en-US"/>
        </w:rPr>
        <w:t>Jiří Petr</w:t>
      </w:r>
    </w:p>
    <w:p w14:paraId="26ADB9D1" w14:textId="5092B40E" w:rsidR="004E639D" w:rsidRPr="00434361" w:rsidRDefault="004E639D" w:rsidP="004E639D">
      <w:pPr>
        <w:pStyle w:val="Bezmezer"/>
        <w:jc w:val="both"/>
        <w:rPr>
          <w:rFonts w:ascii="Arial" w:hAnsi="Arial" w:cs="Arial"/>
          <w:sz w:val="22"/>
          <w:szCs w:val="22"/>
        </w:rPr>
      </w:pPr>
      <w:r w:rsidRPr="00434361">
        <w:rPr>
          <w:rFonts w:ascii="Arial" w:hAnsi="Arial" w:cs="Arial"/>
          <w:sz w:val="22"/>
          <w:szCs w:val="22"/>
        </w:rPr>
        <w:t xml:space="preserve">se sídlem: </w:t>
      </w:r>
      <w:r w:rsidR="00B40530">
        <w:rPr>
          <w:rFonts w:ascii="Arial" w:hAnsi="Arial" w:cs="Arial"/>
          <w:sz w:val="22"/>
          <w:szCs w:val="22"/>
        </w:rPr>
        <w:t>Vostrovská 45</w:t>
      </w:r>
      <w:r w:rsidR="009E1554">
        <w:rPr>
          <w:rFonts w:ascii="Arial" w:hAnsi="Arial" w:cs="Arial"/>
          <w:sz w:val="22"/>
          <w:szCs w:val="22"/>
        </w:rPr>
        <w:t xml:space="preserve">, </w:t>
      </w:r>
      <w:r w:rsidR="00B40530">
        <w:rPr>
          <w:rFonts w:ascii="Arial" w:hAnsi="Arial" w:cs="Arial"/>
          <w:sz w:val="22"/>
          <w:szCs w:val="22"/>
        </w:rPr>
        <w:t>160 00</w:t>
      </w:r>
      <w:r w:rsidR="00DA2E55">
        <w:rPr>
          <w:rFonts w:ascii="Arial" w:hAnsi="Arial" w:cs="Arial"/>
          <w:sz w:val="22"/>
          <w:szCs w:val="22"/>
        </w:rPr>
        <w:t xml:space="preserve"> </w:t>
      </w:r>
      <w:r w:rsidR="00B40530">
        <w:rPr>
          <w:rFonts w:ascii="Arial" w:hAnsi="Arial" w:cs="Arial"/>
          <w:sz w:val="22"/>
          <w:szCs w:val="22"/>
        </w:rPr>
        <w:t>Praha 6</w:t>
      </w:r>
    </w:p>
    <w:p w14:paraId="71BE3D8C" w14:textId="0FE31CCB" w:rsidR="004E639D" w:rsidRDefault="004E639D" w:rsidP="004E639D">
      <w:pPr>
        <w:pStyle w:val="Bezmezer"/>
        <w:jc w:val="both"/>
        <w:rPr>
          <w:rFonts w:ascii="Arial" w:hAnsi="Arial" w:cs="Arial"/>
          <w:sz w:val="22"/>
          <w:szCs w:val="22"/>
        </w:rPr>
      </w:pPr>
      <w:r w:rsidRPr="00434361">
        <w:rPr>
          <w:rFonts w:ascii="Arial" w:hAnsi="Arial" w:cs="Arial"/>
          <w:sz w:val="22"/>
          <w:szCs w:val="22"/>
        </w:rPr>
        <w:t xml:space="preserve">IČO: </w:t>
      </w:r>
      <w:r w:rsidR="00B40530">
        <w:rPr>
          <w:rFonts w:ascii="Arial" w:hAnsi="Arial" w:cs="Arial"/>
          <w:sz w:val="22"/>
          <w:szCs w:val="22"/>
        </w:rPr>
        <w:t>448 73 620</w:t>
      </w:r>
    </w:p>
    <w:p w14:paraId="42B4D227" w14:textId="62C67780" w:rsidR="004E639D" w:rsidRPr="00434361" w:rsidRDefault="007A61EE" w:rsidP="004E639D">
      <w:pPr>
        <w:pStyle w:val="Bezmezer"/>
        <w:jc w:val="both"/>
        <w:rPr>
          <w:rFonts w:ascii="Arial" w:eastAsia="Calibri" w:hAnsi="Arial" w:cs="Arial"/>
          <w:sz w:val="22"/>
          <w:szCs w:val="22"/>
        </w:rPr>
      </w:pPr>
      <w:r w:rsidRPr="007A61EE">
        <w:rPr>
          <w:rFonts w:ascii="Arial" w:hAnsi="Arial" w:cs="Arial"/>
          <w:sz w:val="22"/>
          <w:szCs w:val="22"/>
        </w:rPr>
        <w:t>zapsaný</w:t>
      </w:r>
      <w:r w:rsidR="004E639D" w:rsidRPr="007A61EE">
        <w:rPr>
          <w:rFonts w:ascii="Arial" w:hAnsi="Arial" w:cs="Arial"/>
          <w:sz w:val="22"/>
          <w:szCs w:val="22"/>
        </w:rPr>
        <w:t xml:space="preserve"> v </w:t>
      </w:r>
      <w:r w:rsidRPr="007A61EE">
        <w:rPr>
          <w:rFonts w:ascii="Arial" w:hAnsi="Arial" w:cs="Arial"/>
          <w:sz w:val="22"/>
          <w:szCs w:val="22"/>
        </w:rPr>
        <w:t>živnostenském</w:t>
      </w:r>
      <w:r w:rsidR="004E639D" w:rsidRPr="007A61EE">
        <w:rPr>
          <w:rFonts w:ascii="Arial" w:hAnsi="Arial" w:cs="Arial"/>
          <w:sz w:val="22"/>
          <w:szCs w:val="22"/>
        </w:rPr>
        <w:t xml:space="preserve"> rejstříku </w:t>
      </w:r>
    </w:p>
    <w:p w14:paraId="44E4C349" w14:textId="221B9622" w:rsidR="004E639D" w:rsidRPr="00434361" w:rsidRDefault="004E639D" w:rsidP="004E639D">
      <w:pPr>
        <w:pStyle w:val="Zhlav"/>
        <w:tabs>
          <w:tab w:val="left" w:pos="708"/>
        </w:tabs>
        <w:jc w:val="both"/>
        <w:rPr>
          <w:rFonts w:ascii="Arial" w:hAnsi="Arial" w:cs="Arial"/>
          <w:i/>
          <w:iCs/>
          <w:sz w:val="22"/>
          <w:szCs w:val="22"/>
        </w:rPr>
      </w:pPr>
    </w:p>
    <w:p w14:paraId="1724A46F" w14:textId="77777777"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73C4F2CA" w14:textId="77777777" w:rsidR="004E639D" w:rsidRPr="00434361" w:rsidRDefault="004E639D" w:rsidP="004E639D">
      <w:pPr>
        <w:jc w:val="both"/>
        <w:rPr>
          <w:b/>
          <w:sz w:val="22"/>
          <w:szCs w:val="22"/>
        </w:rPr>
      </w:pPr>
    </w:p>
    <w:p w14:paraId="65A31FA0" w14:textId="77777777" w:rsidR="004E639D" w:rsidRPr="00434361" w:rsidRDefault="00434361" w:rsidP="004E639D">
      <w:pPr>
        <w:jc w:val="both"/>
        <w:rPr>
          <w:sz w:val="22"/>
          <w:szCs w:val="22"/>
        </w:rPr>
      </w:pPr>
      <w:r w:rsidRPr="00434361">
        <w:rPr>
          <w:sz w:val="22"/>
          <w:szCs w:val="22"/>
        </w:rPr>
        <w:t>(Účastník 1 a Ú</w:t>
      </w:r>
      <w:r w:rsidR="004E639D" w:rsidRPr="00434361">
        <w:rPr>
          <w:sz w:val="22"/>
          <w:szCs w:val="22"/>
        </w:rPr>
        <w:t>častník 2 společně dále též „Smluvní strany“)</w:t>
      </w:r>
    </w:p>
    <w:p w14:paraId="3E011ADC" w14:textId="77777777" w:rsidR="004E639D" w:rsidRDefault="004E639D" w:rsidP="004E639D">
      <w:pPr>
        <w:widowControl w:val="0"/>
        <w:rPr>
          <w:snapToGrid w:val="0"/>
          <w:sz w:val="22"/>
          <w:szCs w:val="22"/>
        </w:rPr>
      </w:pPr>
    </w:p>
    <w:p w14:paraId="4B704CAD" w14:textId="4A0C027E" w:rsidR="002050EA" w:rsidRDefault="002050EA" w:rsidP="004E639D">
      <w:pPr>
        <w:widowControl w:val="0"/>
        <w:rPr>
          <w:snapToGrid w:val="0"/>
          <w:sz w:val="22"/>
          <w:szCs w:val="22"/>
        </w:rPr>
      </w:pPr>
    </w:p>
    <w:p w14:paraId="49C86727" w14:textId="77777777" w:rsidR="00667994" w:rsidRPr="00434361" w:rsidRDefault="00667994" w:rsidP="004E639D">
      <w:pPr>
        <w:widowControl w:val="0"/>
        <w:rPr>
          <w:snapToGrid w:val="0"/>
          <w:sz w:val="22"/>
          <w:szCs w:val="22"/>
        </w:rPr>
      </w:pPr>
    </w:p>
    <w:p w14:paraId="2E3A7220" w14:textId="77777777" w:rsidR="004E639D" w:rsidRPr="00434361" w:rsidRDefault="004E639D" w:rsidP="004E639D">
      <w:pPr>
        <w:widowControl w:val="0"/>
        <w:rPr>
          <w:snapToGrid w:val="0"/>
          <w:sz w:val="22"/>
          <w:szCs w:val="22"/>
        </w:rPr>
      </w:pPr>
      <w:r w:rsidRPr="00434361">
        <w:rPr>
          <w:snapToGrid w:val="0"/>
          <w:sz w:val="22"/>
          <w:szCs w:val="22"/>
        </w:rPr>
        <w:t xml:space="preserve"> </w:t>
      </w:r>
    </w:p>
    <w:p w14:paraId="1338F0F9"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r w:rsidRPr="00434361">
        <w:rPr>
          <w:snapToGrid w:val="0"/>
          <w:sz w:val="22"/>
          <w:szCs w:val="22"/>
        </w:rPr>
        <w:t>VZHLEDEM K TOMU, ŽE:</w:t>
      </w:r>
    </w:p>
    <w:p w14:paraId="0A812E8B"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14:paraId="18E332CF" w14:textId="09960BA7" w:rsidR="004E639D"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mezi Smluvními stranami byla dne </w:t>
      </w:r>
      <w:r w:rsidR="00B25BE2">
        <w:rPr>
          <w:rFonts w:ascii="Arial" w:hAnsi="Arial" w:cs="Arial"/>
          <w:sz w:val="22"/>
          <w:szCs w:val="22"/>
        </w:rPr>
        <w:t xml:space="preserve">6.10.2023 </w:t>
      </w:r>
      <w:r w:rsidRPr="00434361">
        <w:rPr>
          <w:rFonts w:ascii="Arial" w:hAnsi="Arial" w:cs="Arial"/>
          <w:sz w:val="22"/>
          <w:szCs w:val="22"/>
        </w:rPr>
        <w:t>uzavřena smlouva</w:t>
      </w:r>
      <w:r w:rsidR="007F6C7E">
        <w:rPr>
          <w:rFonts w:ascii="Arial" w:hAnsi="Arial" w:cs="Arial"/>
          <w:sz w:val="22"/>
          <w:szCs w:val="22"/>
        </w:rPr>
        <w:t xml:space="preserve"> o </w:t>
      </w:r>
      <w:r w:rsidR="00045422">
        <w:rPr>
          <w:rFonts w:ascii="Arial" w:hAnsi="Arial" w:cs="Arial"/>
          <w:sz w:val="22"/>
          <w:szCs w:val="22"/>
        </w:rPr>
        <w:t>dílo</w:t>
      </w:r>
      <w:r w:rsidRPr="00434361">
        <w:rPr>
          <w:rFonts w:ascii="Arial" w:hAnsi="Arial" w:cs="Arial"/>
          <w:sz w:val="22"/>
          <w:szCs w:val="22"/>
        </w:rPr>
        <w:t xml:space="preserve"> </w:t>
      </w:r>
      <w:r w:rsidR="003722DF">
        <w:rPr>
          <w:rFonts w:ascii="Arial" w:hAnsi="Arial" w:cs="Arial"/>
          <w:sz w:val="22"/>
          <w:szCs w:val="22"/>
        </w:rPr>
        <w:t>č.</w:t>
      </w:r>
      <w:r w:rsidR="008C6FF8">
        <w:rPr>
          <w:rFonts w:ascii="Arial" w:hAnsi="Arial" w:cs="Arial"/>
          <w:sz w:val="22"/>
          <w:szCs w:val="22"/>
        </w:rPr>
        <w:t xml:space="preserve"> </w:t>
      </w:r>
      <w:r w:rsidR="00B40530">
        <w:rPr>
          <w:rFonts w:ascii="Arial" w:hAnsi="Arial" w:cs="Arial"/>
          <w:sz w:val="22"/>
          <w:szCs w:val="22"/>
        </w:rPr>
        <w:t>09357</w:t>
      </w:r>
      <w:r w:rsidR="007F6C7E">
        <w:rPr>
          <w:rFonts w:ascii="Arial" w:hAnsi="Arial" w:cs="Arial"/>
          <w:sz w:val="22"/>
          <w:szCs w:val="22"/>
        </w:rPr>
        <w:t xml:space="preserve">/SOVV/23, </w:t>
      </w:r>
      <w:r w:rsidR="008C6FF8">
        <w:rPr>
          <w:rFonts w:ascii="Arial" w:hAnsi="Arial" w:cs="Arial"/>
          <w:sz w:val="22"/>
          <w:szCs w:val="22"/>
        </w:rPr>
        <w:t xml:space="preserve">jejímž předmětem je </w:t>
      </w:r>
      <w:r w:rsidR="00667994" w:rsidRPr="00667994">
        <w:rPr>
          <w:rFonts w:ascii="Arial" w:hAnsi="Arial" w:cs="Arial"/>
          <w:sz w:val="22"/>
          <w:szCs w:val="22"/>
        </w:rPr>
        <w:t xml:space="preserve">vytvoření </w:t>
      </w:r>
      <w:r w:rsidR="00B40530">
        <w:rPr>
          <w:rFonts w:ascii="Arial" w:hAnsi="Arial" w:cs="Arial"/>
          <w:sz w:val="22"/>
          <w:szCs w:val="22"/>
        </w:rPr>
        <w:t xml:space="preserve">díla </w:t>
      </w:r>
      <w:r w:rsidR="00667994" w:rsidRPr="00667994">
        <w:rPr>
          <w:rFonts w:ascii="Arial" w:hAnsi="Arial" w:cs="Arial"/>
          <w:sz w:val="22"/>
          <w:szCs w:val="22"/>
        </w:rPr>
        <w:t>„</w:t>
      </w:r>
      <w:r w:rsidR="00B40530">
        <w:rPr>
          <w:rFonts w:ascii="Arial" w:hAnsi="Arial" w:cs="Arial"/>
          <w:sz w:val="22"/>
          <w:szCs w:val="22"/>
        </w:rPr>
        <w:t>Film pro Dům přírody Českého krasu</w:t>
      </w:r>
      <w:r w:rsidR="00667994">
        <w:rPr>
          <w:rFonts w:ascii="Arial" w:hAnsi="Arial" w:cs="Arial"/>
          <w:sz w:val="22"/>
          <w:szCs w:val="22"/>
        </w:rPr>
        <w:t>“</w:t>
      </w:r>
      <w:r w:rsidR="007F6C7E">
        <w:rPr>
          <w:rFonts w:ascii="Arial" w:hAnsi="Arial" w:cs="Arial"/>
          <w:sz w:val="22"/>
          <w:szCs w:val="22"/>
        </w:rPr>
        <w:t>,</w:t>
      </w:r>
      <w:r w:rsidR="008C6FF8" w:rsidRPr="00434361">
        <w:rPr>
          <w:rFonts w:ascii="Arial" w:hAnsi="Arial" w:cs="Arial"/>
          <w:sz w:val="22"/>
          <w:szCs w:val="22"/>
        </w:rPr>
        <w:t xml:space="preserve"> </w:t>
      </w:r>
      <w:r w:rsidR="008C6FF8">
        <w:rPr>
          <w:rFonts w:ascii="Arial" w:hAnsi="Arial" w:cs="Arial"/>
          <w:sz w:val="22"/>
          <w:szCs w:val="22"/>
        </w:rPr>
        <w:t xml:space="preserve">v celkové hodnotě </w:t>
      </w:r>
      <w:r w:rsidR="00B40530">
        <w:rPr>
          <w:rFonts w:ascii="Arial" w:hAnsi="Arial" w:cs="Arial"/>
          <w:sz w:val="22"/>
          <w:szCs w:val="22"/>
        </w:rPr>
        <w:t>800.000,-</w:t>
      </w:r>
      <w:r w:rsidR="00045422">
        <w:rPr>
          <w:rFonts w:ascii="Arial" w:hAnsi="Arial" w:cs="Arial"/>
          <w:sz w:val="22"/>
          <w:szCs w:val="22"/>
        </w:rPr>
        <w:t xml:space="preserve"> Kč bez DPH, </w:t>
      </w:r>
      <w:r w:rsidR="00B40530">
        <w:rPr>
          <w:rFonts w:ascii="Arial" w:hAnsi="Arial" w:cs="Arial"/>
          <w:sz w:val="22"/>
          <w:szCs w:val="22"/>
        </w:rPr>
        <w:t>968.000</w:t>
      </w:r>
      <w:r w:rsidR="00667994">
        <w:rPr>
          <w:rFonts w:ascii="Arial" w:hAnsi="Arial" w:cs="Arial"/>
          <w:sz w:val="22"/>
          <w:szCs w:val="22"/>
        </w:rPr>
        <w:t>,-</w:t>
      </w:r>
      <w:r w:rsidR="007F6C7E">
        <w:rPr>
          <w:rFonts w:ascii="Arial" w:hAnsi="Arial" w:cs="Arial"/>
          <w:sz w:val="22"/>
          <w:szCs w:val="22"/>
        </w:rPr>
        <w:t xml:space="preserve"> Kč s DPH </w:t>
      </w:r>
      <w:r w:rsidRPr="00434361">
        <w:rPr>
          <w:rFonts w:ascii="Arial" w:hAnsi="Arial" w:cs="Arial"/>
          <w:sz w:val="22"/>
          <w:szCs w:val="22"/>
        </w:rPr>
        <w:t>(dále jen „Smlouva“);</w:t>
      </w:r>
    </w:p>
    <w:p w14:paraId="5F20FE66" w14:textId="67D31ED7" w:rsidR="00702D89" w:rsidRPr="00434361" w:rsidRDefault="00702D89" w:rsidP="004E639D">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 xml:space="preserve">smlouva byla dne </w:t>
      </w:r>
      <w:r w:rsidR="00B25BE2">
        <w:rPr>
          <w:rFonts w:ascii="Arial" w:hAnsi="Arial" w:cs="Arial"/>
          <w:sz w:val="22"/>
          <w:szCs w:val="22"/>
        </w:rPr>
        <w:t>6.10.2023</w:t>
      </w:r>
      <w:r>
        <w:rPr>
          <w:rFonts w:ascii="Arial" w:hAnsi="Arial" w:cs="Arial"/>
          <w:sz w:val="22"/>
          <w:szCs w:val="22"/>
        </w:rPr>
        <w:t xml:space="preserve"> uveřejněna v registru smluv. Ve výše uvedené smlouvě je nastavená dvojí účinnost, jednak je to den uveřejnění v registru smluv, druhak to je den </w:t>
      </w:r>
      <w:r w:rsidR="00C22F59">
        <w:rPr>
          <w:rFonts w:ascii="Arial" w:hAnsi="Arial" w:cs="Arial"/>
          <w:sz w:val="22"/>
          <w:szCs w:val="22"/>
        </w:rPr>
        <w:t>přidělení</w:t>
      </w:r>
      <w:r>
        <w:rPr>
          <w:rFonts w:ascii="Arial" w:hAnsi="Arial" w:cs="Arial"/>
          <w:sz w:val="22"/>
          <w:szCs w:val="22"/>
        </w:rPr>
        <w:t xml:space="preserve"> finanční</w:t>
      </w:r>
      <w:r w:rsidR="00C22F59">
        <w:rPr>
          <w:rFonts w:ascii="Arial" w:hAnsi="Arial" w:cs="Arial"/>
          <w:sz w:val="22"/>
          <w:szCs w:val="22"/>
        </w:rPr>
        <w:t>ch prostředků.</w:t>
      </w:r>
      <w:r>
        <w:rPr>
          <w:rFonts w:ascii="Arial" w:hAnsi="Arial" w:cs="Arial"/>
          <w:sz w:val="22"/>
          <w:szCs w:val="22"/>
        </w:rPr>
        <w:t xml:space="preserve"> Finanční prostředky byly přiděleny dne </w:t>
      </w:r>
      <w:r w:rsidR="00B25BE2">
        <w:rPr>
          <w:rFonts w:ascii="Arial" w:hAnsi="Arial" w:cs="Arial"/>
          <w:sz w:val="22"/>
          <w:szCs w:val="22"/>
        </w:rPr>
        <w:t>29.11.2023</w:t>
      </w:r>
      <w:r w:rsidR="00C22F59">
        <w:rPr>
          <w:rFonts w:ascii="Arial" w:hAnsi="Arial" w:cs="Arial"/>
          <w:sz w:val="22"/>
          <w:szCs w:val="22"/>
        </w:rPr>
        <w:t xml:space="preserve">, kdy </w:t>
      </w:r>
      <w:r>
        <w:rPr>
          <w:rFonts w:ascii="Arial" w:hAnsi="Arial" w:cs="Arial"/>
          <w:sz w:val="22"/>
          <w:szCs w:val="22"/>
        </w:rPr>
        <w:t>smlo</w:t>
      </w:r>
      <w:r w:rsidR="007A61EE">
        <w:rPr>
          <w:rFonts w:ascii="Arial" w:hAnsi="Arial" w:cs="Arial"/>
          <w:sz w:val="22"/>
          <w:szCs w:val="22"/>
        </w:rPr>
        <w:t>uva o dílo nabyla účinnosti.</w:t>
      </w:r>
      <w:r>
        <w:rPr>
          <w:rFonts w:ascii="Arial" w:hAnsi="Arial" w:cs="Arial"/>
          <w:sz w:val="22"/>
          <w:szCs w:val="22"/>
        </w:rPr>
        <w:t xml:space="preserve">   </w:t>
      </w:r>
    </w:p>
    <w:p w14:paraId="0FCC68AC" w14:textId="77777777" w:rsidR="001262E3" w:rsidRPr="00434361" w:rsidRDefault="0081206F" w:rsidP="002050EA">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Účastník 2</w:t>
      </w:r>
      <w:r w:rsidR="004E639D" w:rsidRPr="00434361">
        <w:rPr>
          <w:rFonts w:ascii="Arial" w:hAnsi="Arial" w:cs="Arial"/>
          <w:sz w:val="22"/>
          <w:szCs w:val="22"/>
        </w:rPr>
        <w:t xml:space="preserve"> </w:t>
      </w:r>
      <w:r w:rsidR="00702D89">
        <w:rPr>
          <w:rFonts w:ascii="Arial" w:hAnsi="Arial" w:cs="Arial"/>
          <w:sz w:val="22"/>
          <w:szCs w:val="22"/>
        </w:rPr>
        <w:t>provedl plnění dle smlouvy s vědomím závaznosti uzavřené smlouvy, ale toto plnění provedl před přidělením finančních prostře</w:t>
      </w:r>
      <w:r w:rsidR="002050EA">
        <w:rPr>
          <w:rFonts w:ascii="Arial" w:hAnsi="Arial" w:cs="Arial"/>
          <w:sz w:val="22"/>
          <w:szCs w:val="22"/>
        </w:rPr>
        <w:t>dků a tedy před účinností smlouvy.</w:t>
      </w:r>
      <w:r w:rsidR="00702D89">
        <w:rPr>
          <w:rFonts w:ascii="Arial" w:hAnsi="Arial" w:cs="Arial"/>
          <w:sz w:val="22"/>
          <w:szCs w:val="22"/>
        </w:rPr>
        <w:t xml:space="preserve"> </w:t>
      </w:r>
      <w:r w:rsidR="004E639D" w:rsidRPr="00434361">
        <w:rPr>
          <w:rFonts w:ascii="Arial" w:hAnsi="Arial" w:cs="Arial"/>
          <w:sz w:val="22"/>
          <w:szCs w:val="22"/>
        </w:rPr>
        <w:t xml:space="preserve"> </w:t>
      </w:r>
    </w:p>
    <w:p w14:paraId="2FD84B41" w14:textId="06ADCB1A" w:rsidR="004E639D" w:rsidRPr="002050EA" w:rsidRDefault="004E639D" w:rsidP="002050EA">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v důsledku skutečnosti uvedené pod písm. (</w:t>
      </w:r>
      <w:r w:rsidR="002050EA">
        <w:rPr>
          <w:rFonts w:ascii="Arial" w:hAnsi="Arial" w:cs="Arial"/>
          <w:sz w:val="22"/>
          <w:szCs w:val="22"/>
        </w:rPr>
        <w:t>C</w:t>
      </w:r>
      <w:r w:rsidRPr="00434361">
        <w:rPr>
          <w:rFonts w:ascii="Arial" w:hAnsi="Arial" w:cs="Arial"/>
          <w:sz w:val="22"/>
          <w:szCs w:val="22"/>
        </w:rPr>
        <w:t>)</w:t>
      </w:r>
      <w:r w:rsidR="002050EA">
        <w:rPr>
          <w:rFonts w:ascii="Arial" w:hAnsi="Arial" w:cs="Arial"/>
          <w:sz w:val="22"/>
          <w:szCs w:val="22"/>
        </w:rPr>
        <w:t>, kdy účastník 2 plnil z neúčinné smlouvy, tzn. bez právního titulu,</w:t>
      </w:r>
      <w:r w:rsidRPr="00434361">
        <w:rPr>
          <w:rFonts w:ascii="Arial" w:hAnsi="Arial" w:cs="Arial"/>
          <w:sz w:val="22"/>
          <w:szCs w:val="22"/>
        </w:rPr>
        <w:t xml:space="preserve"> vznikla Účastníku </w:t>
      </w:r>
      <w:r w:rsidR="002050EA">
        <w:rPr>
          <w:rFonts w:ascii="Arial" w:hAnsi="Arial" w:cs="Arial"/>
          <w:sz w:val="22"/>
          <w:szCs w:val="22"/>
        </w:rPr>
        <w:t>2</w:t>
      </w:r>
      <w:r w:rsidRPr="00434361">
        <w:rPr>
          <w:rFonts w:ascii="Arial" w:hAnsi="Arial" w:cs="Arial"/>
          <w:sz w:val="22"/>
          <w:szCs w:val="22"/>
        </w:rPr>
        <w:t xml:space="preserve"> peněžitá pohledávka vůči Účastníku </w:t>
      </w:r>
      <w:r w:rsidR="002050EA">
        <w:rPr>
          <w:rFonts w:ascii="Arial" w:hAnsi="Arial" w:cs="Arial"/>
          <w:sz w:val="22"/>
          <w:szCs w:val="22"/>
        </w:rPr>
        <w:t>1</w:t>
      </w:r>
      <w:r w:rsidRPr="00434361">
        <w:rPr>
          <w:rFonts w:ascii="Arial" w:hAnsi="Arial" w:cs="Arial"/>
          <w:sz w:val="22"/>
          <w:szCs w:val="22"/>
        </w:rPr>
        <w:t xml:space="preserve"> na vydání bezdůvodného obohacení ve výši </w:t>
      </w:r>
      <w:r w:rsidR="00BB7B14">
        <w:rPr>
          <w:rFonts w:ascii="Arial" w:hAnsi="Arial" w:cs="Arial"/>
          <w:sz w:val="22"/>
          <w:szCs w:val="22"/>
        </w:rPr>
        <w:t xml:space="preserve">800.000,- Kč bez DPH, 968.000,- Kč s DPH </w:t>
      </w:r>
      <w:r w:rsidRPr="00434361">
        <w:rPr>
          <w:rFonts w:ascii="Arial" w:hAnsi="Arial" w:cs="Arial"/>
          <w:sz w:val="22"/>
          <w:szCs w:val="22"/>
        </w:rPr>
        <w:t xml:space="preserve">(dále jen „Pohledávka“), kterou uplatňuje vůči Účastníku </w:t>
      </w:r>
      <w:r w:rsidR="002050EA">
        <w:rPr>
          <w:rFonts w:ascii="Arial" w:hAnsi="Arial" w:cs="Arial"/>
          <w:sz w:val="22"/>
          <w:szCs w:val="22"/>
        </w:rPr>
        <w:t>1</w:t>
      </w:r>
      <w:r w:rsidRPr="00434361">
        <w:rPr>
          <w:rFonts w:ascii="Arial" w:hAnsi="Arial" w:cs="Arial"/>
          <w:sz w:val="22"/>
          <w:szCs w:val="22"/>
        </w:rPr>
        <w:t>;</w:t>
      </w:r>
    </w:p>
    <w:p w14:paraId="17CBBC01" w14:textId="565C0C75" w:rsidR="004E639D" w:rsidRDefault="004E639D" w:rsidP="004E639D">
      <w:pPr>
        <w:widowControl w:val="0"/>
        <w:rPr>
          <w:snapToGrid w:val="0"/>
          <w:sz w:val="22"/>
          <w:szCs w:val="22"/>
        </w:rPr>
      </w:pPr>
      <w:r w:rsidRPr="00434361">
        <w:rPr>
          <w:snapToGrid w:val="0"/>
          <w:sz w:val="22"/>
          <w:szCs w:val="22"/>
        </w:rPr>
        <w:t xml:space="preserve"> dohodly se Smluvní strany na uzavření této</w:t>
      </w:r>
    </w:p>
    <w:p w14:paraId="2456C29E" w14:textId="77777777" w:rsidR="00B7679B" w:rsidRDefault="00B7679B" w:rsidP="004E639D">
      <w:pPr>
        <w:widowControl w:val="0"/>
        <w:rPr>
          <w:snapToGrid w:val="0"/>
          <w:sz w:val="22"/>
          <w:szCs w:val="22"/>
        </w:rPr>
      </w:pPr>
    </w:p>
    <w:p w14:paraId="251FBDFB" w14:textId="52190D77" w:rsidR="00667994" w:rsidRDefault="00667994" w:rsidP="004E639D">
      <w:pPr>
        <w:widowControl w:val="0"/>
        <w:rPr>
          <w:snapToGrid w:val="0"/>
          <w:sz w:val="22"/>
          <w:szCs w:val="22"/>
        </w:rPr>
      </w:pPr>
    </w:p>
    <w:p w14:paraId="37A78E8C" w14:textId="249FA19E" w:rsidR="004E639D" w:rsidRPr="00434361" w:rsidRDefault="004E639D" w:rsidP="00BB27A4">
      <w:pPr>
        <w:widowControl w:val="0"/>
        <w:jc w:val="center"/>
        <w:rPr>
          <w:b/>
          <w:sz w:val="22"/>
          <w:szCs w:val="22"/>
        </w:rPr>
      </w:pPr>
      <w:r w:rsidRPr="00434361">
        <w:rPr>
          <w:b/>
          <w:sz w:val="22"/>
          <w:szCs w:val="22"/>
        </w:rPr>
        <w:lastRenderedPageBreak/>
        <w:t>Dohody o vypořádání bezdůvodného obohacení</w:t>
      </w:r>
    </w:p>
    <w:p w14:paraId="3214744A" w14:textId="77777777" w:rsidR="004E639D" w:rsidRPr="00434361" w:rsidRDefault="004E639D" w:rsidP="004E639D">
      <w:pPr>
        <w:jc w:val="center"/>
        <w:rPr>
          <w:sz w:val="22"/>
          <w:szCs w:val="22"/>
        </w:rPr>
      </w:pPr>
      <w:r w:rsidRPr="00434361">
        <w:rPr>
          <w:sz w:val="22"/>
          <w:szCs w:val="22"/>
        </w:rPr>
        <w:t>(dále jen „Dohoda“)</w:t>
      </w:r>
    </w:p>
    <w:p w14:paraId="55BE1625" w14:textId="77777777" w:rsidR="004E639D" w:rsidRPr="00434361" w:rsidRDefault="004E639D" w:rsidP="004E639D">
      <w:pPr>
        <w:jc w:val="center"/>
        <w:rPr>
          <w:sz w:val="22"/>
          <w:szCs w:val="22"/>
        </w:rPr>
      </w:pPr>
    </w:p>
    <w:p w14:paraId="78646C6B" w14:textId="77777777" w:rsidR="004E639D" w:rsidRDefault="006B1EA0" w:rsidP="00434361">
      <w:pPr>
        <w:pStyle w:val="Odstavecseseznamem"/>
        <w:numPr>
          <w:ilvl w:val="0"/>
          <w:numId w:val="10"/>
        </w:numPr>
        <w:spacing w:before="0" w:after="0" w:line="240" w:lineRule="auto"/>
        <w:contextualSpacing/>
        <w:jc w:val="left"/>
        <w:rPr>
          <w:b/>
          <w:sz w:val="22"/>
          <w:szCs w:val="22"/>
        </w:rPr>
      </w:pPr>
      <w:r>
        <w:rPr>
          <w:b/>
          <w:sz w:val="22"/>
          <w:szCs w:val="22"/>
        </w:rPr>
        <w:t>Práva a závazky smluvních stran, vypořádání bezdůvodného obohacení</w:t>
      </w:r>
      <w:r w:rsidR="004E639D" w:rsidRPr="00434361">
        <w:rPr>
          <w:b/>
          <w:sz w:val="22"/>
          <w:szCs w:val="22"/>
        </w:rPr>
        <w:t xml:space="preserve"> </w:t>
      </w:r>
    </w:p>
    <w:p w14:paraId="69C38A02" w14:textId="77777777" w:rsidR="00B25BE2" w:rsidRDefault="00B25BE2" w:rsidP="00B25BE2">
      <w:pPr>
        <w:pStyle w:val="Zkladntextodsazen"/>
        <w:widowControl w:val="0"/>
        <w:numPr>
          <w:ilvl w:val="1"/>
          <w:numId w:val="11"/>
        </w:numPr>
        <w:snapToGrid w:val="0"/>
        <w:spacing w:line="240" w:lineRule="auto"/>
        <w:ind w:left="567" w:hanging="567"/>
        <w:jc w:val="both"/>
        <w:rPr>
          <w:sz w:val="22"/>
          <w:szCs w:val="22"/>
        </w:rPr>
      </w:pPr>
      <w:r w:rsidRPr="00B25BE2">
        <w:rPr>
          <w:sz w:val="22"/>
          <w:szCs w:val="22"/>
        </w:rPr>
        <w:t>Smluvní strany prohlašují, že plnění, které účastník 2 provedl před účinností smlouvy, považují za plnění podle smlouvy a bude účastníkem 1 převzato v souladu s ustanovením smlouvy. Po předání a převzetí díla vyhotoví účastník 2 fakturu, a jejím proplacením dojde k vypořádání bezdůvodného obohacení.</w:t>
      </w:r>
    </w:p>
    <w:p w14:paraId="6469A4BE" w14:textId="6A91785D" w:rsidR="004E639D" w:rsidRPr="00434361" w:rsidRDefault="004E639D" w:rsidP="00B25BE2">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14:paraId="43E1F780" w14:textId="77777777" w:rsidR="004E639D" w:rsidRPr="00434361" w:rsidRDefault="004E639D" w:rsidP="004E639D">
      <w:pPr>
        <w:pStyle w:val="Zkladntextodsazen"/>
        <w:ind w:left="567"/>
        <w:rPr>
          <w:sz w:val="22"/>
          <w:szCs w:val="22"/>
        </w:rPr>
      </w:pPr>
    </w:p>
    <w:p w14:paraId="4EE0B840"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64B8EF5D" w14:textId="77777777"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Právní vztahy založené touto Dohodou se řídí právním řádem České republiky.</w:t>
      </w:r>
    </w:p>
    <w:p w14:paraId="25C3A64B"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5DCF471D"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73E80264" w14:textId="77777777"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Tato Dohoda nabývá platnosti a účinnosti dnem podpisu poslední smluvní strany a účinnosti dnem uveřejnění v registru smluv podle zákona o registru smluv.</w:t>
      </w:r>
      <w:r w:rsidR="006B1EA0">
        <w:rPr>
          <w:sz w:val="22"/>
          <w:szCs w:val="22"/>
        </w:rPr>
        <w:t xml:space="preserve"> </w:t>
      </w:r>
      <w:r w:rsidRPr="00651F78">
        <w:rPr>
          <w:sz w:val="22"/>
          <w:szCs w:val="22"/>
        </w:rPr>
        <w:t>Podléhá-li však tato Dohoda povinnosti uveřejnění prostřednictvím registru smluv podle zákona o registru smluv, nenabude účinnosti dříve, než dnem jejího uveřejnění. Smluvní strany se budou vzájemně o nabytí účinnosti Dohody neprodleně informovat.</w:t>
      </w:r>
    </w:p>
    <w:p w14:paraId="26B0B4E2" w14:textId="67BFDAE9"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 xml:space="preserve">Tato Dohoda je vyhotovena </w:t>
      </w:r>
      <w:r w:rsidR="00B25BE2">
        <w:rPr>
          <w:snapToGrid w:val="0"/>
          <w:sz w:val="22"/>
          <w:szCs w:val="22"/>
        </w:rPr>
        <w:t>v elektronickém</w:t>
      </w:r>
      <w:r w:rsidRPr="00434361">
        <w:rPr>
          <w:snapToGrid w:val="0"/>
          <w:sz w:val="22"/>
          <w:szCs w:val="22"/>
        </w:rPr>
        <w:t xml:space="preserve"> originálu.</w:t>
      </w:r>
    </w:p>
    <w:p w14:paraId="641813FF" w14:textId="2AF90932"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Smluvní strany prohla</w:t>
      </w:r>
      <w:r w:rsidR="00BB27A4">
        <w:rPr>
          <w:sz w:val="22"/>
          <w:szCs w:val="22"/>
        </w:rPr>
        <w:t>šují, že si tuto Dohodu přečetly</w:t>
      </w:r>
      <w:r w:rsidRPr="00434361">
        <w:rPr>
          <w:sz w:val="22"/>
          <w:szCs w:val="22"/>
        </w:rPr>
        <w:t>, že vyjadřuje jejich pravou a svobodnou vůli, na důkaz čehož níže připojují své vlastnoruční podpisy.</w:t>
      </w:r>
    </w:p>
    <w:p w14:paraId="0AC40BEF" w14:textId="77777777"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Nedílnou součástí této Dohody jsou následující přílohy:</w:t>
      </w:r>
    </w:p>
    <w:p w14:paraId="1E0A91B0" w14:textId="77777777" w:rsidR="004E639D" w:rsidRPr="00434361" w:rsidRDefault="00434361" w:rsidP="00434361">
      <w:pPr>
        <w:pStyle w:val="Zkladntextodsazen"/>
        <w:ind w:left="567"/>
        <w:rPr>
          <w:sz w:val="22"/>
          <w:szCs w:val="22"/>
        </w:rPr>
      </w:pPr>
      <w:r w:rsidRPr="00434361">
        <w:rPr>
          <w:sz w:val="22"/>
          <w:szCs w:val="22"/>
        </w:rPr>
        <w:t>Příloha č. 1 – Smlouva</w:t>
      </w:r>
    </w:p>
    <w:p w14:paraId="1683D9D1" w14:textId="77777777" w:rsidR="00434361" w:rsidRPr="00434361" w:rsidRDefault="00434361" w:rsidP="00434361">
      <w:pPr>
        <w:pStyle w:val="Zkladntextodsazen"/>
        <w:ind w:left="567"/>
        <w:rPr>
          <w:sz w:val="22"/>
          <w:szCs w:val="22"/>
        </w:rPr>
      </w:pPr>
    </w:p>
    <w:p w14:paraId="70A91B08" w14:textId="44AC8ADE" w:rsidR="004E639D" w:rsidRPr="00434361" w:rsidRDefault="004E639D" w:rsidP="00434361">
      <w:pPr>
        <w:pStyle w:val="Zkladntextodsazen"/>
        <w:keepNext/>
        <w:keepLines/>
        <w:tabs>
          <w:tab w:val="left" w:pos="1276"/>
        </w:tabs>
        <w:ind w:left="0"/>
        <w:rPr>
          <w:sz w:val="22"/>
          <w:szCs w:val="22"/>
        </w:rPr>
      </w:pPr>
      <w:r w:rsidRPr="00434361">
        <w:rPr>
          <w:sz w:val="22"/>
          <w:szCs w:val="22"/>
        </w:rPr>
        <w:t>V</w:t>
      </w:r>
      <w:r w:rsidR="00B25BE2">
        <w:rPr>
          <w:sz w:val="22"/>
          <w:szCs w:val="22"/>
        </w:rPr>
        <w:t xml:space="preserve"> Praze </w:t>
      </w:r>
      <w:r w:rsidRPr="00434361">
        <w:rPr>
          <w:sz w:val="22"/>
          <w:szCs w:val="22"/>
        </w:rPr>
        <w:t>dne ___________</w:t>
      </w:r>
      <w:r w:rsidRPr="00434361">
        <w:rPr>
          <w:sz w:val="22"/>
          <w:szCs w:val="22"/>
        </w:rPr>
        <w:tab/>
      </w:r>
      <w:r w:rsidRPr="00434361">
        <w:rPr>
          <w:sz w:val="22"/>
          <w:szCs w:val="22"/>
        </w:rPr>
        <w:tab/>
      </w:r>
      <w:r w:rsidRPr="00434361">
        <w:rPr>
          <w:sz w:val="22"/>
          <w:szCs w:val="22"/>
        </w:rPr>
        <w:tab/>
      </w:r>
      <w:r w:rsidR="00B25BE2">
        <w:rPr>
          <w:sz w:val="22"/>
          <w:szCs w:val="22"/>
        </w:rPr>
        <w:tab/>
      </w:r>
      <w:r w:rsidRPr="00434361">
        <w:rPr>
          <w:sz w:val="22"/>
          <w:szCs w:val="22"/>
        </w:rPr>
        <w:t xml:space="preserve">V </w:t>
      </w:r>
      <w:r w:rsidR="00B25BE2">
        <w:rPr>
          <w:sz w:val="22"/>
          <w:szCs w:val="22"/>
        </w:rPr>
        <w:t>Praze</w:t>
      </w:r>
      <w:bookmarkStart w:id="0" w:name="_GoBack"/>
      <w:bookmarkEnd w:id="0"/>
      <w:r w:rsidRPr="00434361">
        <w:rPr>
          <w:sz w:val="22"/>
          <w:szCs w:val="22"/>
        </w:rPr>
        <w:t xml:space="preserve"> dne _____________</w:t>
      </w:r>
    </w:p>
    <w:p w14:paraId="227F0269" w14:textId="77777777" w:rsidR="004E639D" w:rsidRPr="00434361" w:rsidRDefault="004E639D" w:rsidP="004E639D">
      <w:pPr>
        <w:pStyle w:val="Zkladntextodsazen"/>
        <w:keepNext/>
        <w:keepLines/>
        <w:tabs>
          <w:tab w:val="left" w:pos="1276"/>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7333B8F9" w14:textId="77777777" w:rsidTr="004E639D">
        <w:tc>
          <w:tcPr>
            <w:tcW w:w="3700" w:type="dxa"/>
            <w:hideMark/>
          </w:tcPr>
          <w:p w14:paraId="7D8C3D6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14:paraId="081C684C"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14:paraId="44D9D100"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14:paraId="1504EBDB" w14:textId="77777777" w:rsidTr="004E639D">
        <w:tc>
          <w:tcPr>
            <w:tcW w:w="3700" w:type="dxa"/>
          </w:tcPr>
          <w:p w14:paraId="224C2FB4"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5FCEE0FC"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1E9A0029"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1B14C912" w14:textId="77777777" w:rsidTr="004E639D">
        <w:tc>
          <w:tcPr>
            <w:tcW w:w="3700" w:type="dxa"/>
          </w:tcPr>
          <w:p w14:paraId="78D8E48E"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33C51E0A"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2C1E2240"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7299CED2" w14:textId="77777777" w:rsidTr="004E639D">
        <w:tc>
          <w:tcPr>
            <w:tcW w:w="3700" w:type="dxa"/>
            <w:tcBorders>
              <w:top w:val="nil"/>
              <w:left w:val="nil"/>
              <w:bottom w:val="single" w:sz="4" w:space="0" w:color="auto"/>
              <w:right w:val="nil"/>
            </w:tcBorders>
          </w:tcPr>
          <w:p w14:paraId="0772668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4AD3D1E2"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3B27B593"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7D6DA682"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34361" w:rsidRPr="00434361" w14:paraId="137C502B" w14:textId="77777777" w:rsidTr="004E639D">
        <w:tc>
          <w:tcPr>
            <w:tcW w:w="3700" w:type="dxa"/>
            <w:tcBorders>
              <w:top w:val="single" w:sz="4" w:space="0" w:color="auto"/>
              <w:left w:val="nil"/>
              <w:bottom w:val="nil"/>
              <w:right w:val="nil"/>
            </w:tcBorders>
            <w:hideMark/>
          </w:tcPr>
          <w:p w14:paraId="11A04966" w14:textId="5EDEFE0B" w:rsidR="00434361" w:rsidRPr="003958DA" w:rsidRDefault="007A61EE" w:rsidP="00CF0B5B">
            <w:pPr>
              <w:pStyle w:val="Zptenadresanaoblku"/>
              <w:keepNext/>
              <w:keepLines/>
              <w:tabs>
                <w:tab w:val="left" w:pos="5103"/>
              </w:tabs>
              <w:jc w:val="center"/>
              <w:rPr>
                <w:rFonts w:ascii="Arial" w:hAnsi="Arial" w:cs="Arial"/>
              </w:rPr>
            </w:pPr>
            <w:r>
              <w:rPr>
                <w:rFonts w:ascii="Arial" w:hAnsi="Arial" w:cs="Arial"/>
              </w:rPr>
              <w:t>RNDr. František Pelc</w:t>
            </w:r>
          </w:p>
        </w:tc>
        <w:tc>
          <w:tcPr>
            <w:tcW w:w="1332" w:type="dxa"/>
          </w:tcPr>
          <w:p w14:paraId="4D2C9250"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41F5F31C" w14:textId="7E41E3C2" w:rsidR="00434361" w:rsidRPr="003958DA" w:rsidRDefault="007A61EE" w:rsidP="00CF0B5B">
            <w:pPr>
              <w:pStyle w:val="Zptenadresanaoblku"/>
              <w:keepNext/>
              <w:keepLines/>
              <w:tabs>
                <w:tab w:val="left" w:pos="5103"/>
              </w:tabs>
              <w:jc w:val="center"/>
              <w:rPr>
                <w:rFonts w:ascii="Arial" w:hAnsi="Arial" w:cs="Arial"/>
                <w:highlight w:val="yellow"/>
              </w:rPr>
            </w:pPr>
            <w:r w:rsidRPr="007A61EE">
              <w:rPr>
                <w:rFonts w:ascii="Arial" w:hAnsi="Arial" w:cs="Arial"/>
              </w:rPr>
              <w:t>RNDr. Jiří Petr</w:t>
            </w:r>
          </w:p>
        </w:tc>
      </w:tr>
      <w:tr w:rsidR="00434361" w:rsidRPr="00434361" w14:paraId="3C3A5120" w14:textId="77777777" w:rsidTr="004E639D">
        <w:tc>
          <w:tcPr>
            <w:tcW w:w="3700" w:type="dxa"/>
            <w:hideMark/>
          </w:tcPr>
          <w:p w14:paraId="231C30AE" w14:textId="17764382" w:rsidR="00434361" w:rsidRPr="003958DA" w:rsidRDefault="007A61EE" w:rsidP="00CF0B5B">
            <w:pPr>
              <w:pStyle w:val="Zptenadresanaoblku"/>
              <w:keepNext/>
              <w:keepLines/>
              <w:tabs>
                <w:tab w:val="left" w:pos="5103"/>
              </w:tabs>
              <w:jc w:val="center"/>
              <w:rPr>
                <w:rFonts w:ascii="Arial" w:hAnsi="Arial" w:cs="Arial"/>
              </w:rPr>
            </w:pPr>
            <w:r>
              <w:rPr>
                <w:rFonts w:ascii="Arial" w:hAnsi="Arial" w:cs="Arial"/>
              </w:rPr>
              <w:t>ředitel</w:t>
            </w:r>
          </w:p>
        </w:tc>
        <w:tc>
          <w:tcPr>
            <w:tcW w:w="1332" w:type="dxa"/>
          </w:tcPr>
          <w:p w14:paraId="0B843963"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6A9A4AF4" w14:textId="79274A91" w:rsidR="00434361" w:rsidRPr="003958DA" w:rsidRDefault="00434361" w:rsidP="00CF0B5B">
            <w:pPr>
              <w:pStyle w:val="Zptenadresanaoblku"/>
              <w:keepNext/>
              <w:keepLines/>
              <w:tabs>
                <w:tab w:val="left" w:pos="5103"/>
              </w:tabs>
              <w:jc w:val="center"/>
              <w:rPr>
                <w:rFonts w:ascii="Arial" w:hAnsi="Arial" w:cs="Arial"/>
                <w:highlight w:val="yellow"/>
              </w:rPr>
            </w:pPr>
          </w:p>
        </w:tc>
      </w:tr>
    </w:tbl>
    <w:p w14:paraId="24471457" w14:textId="77777777" w:rsidR="004E639D" w:rsidRPr="00434361" w:rsidRDefault="004E639D" w:rsidP="004E639D">
      <w:pPr>
        <w:keepNext/>
        <w:keepLines/>
        <w:tabs>
          <w:tab w:val="right" w:pos="9072"/>
        </w:tabs>
        <w:rPr>
          <w:rFonts w:eastAsia="Times New Roman"/>
          <w:sz w:val="22"/>
          <w:szCs w:val="22"/>
        </w:rPr>
      </w:pPr>
    </w:p>
    <w:p w14:paraId="55E40DAB" w14:textId="77777777" w:rsidR="004E639D" w:rsidRPr="00434361" w:rsidRDefault="004E639D" w:rsidP="004E639D">
      <w:pPr>
        <w:jc w:val="both"/>
        <w:rPr>
          <w:sz w:val="22"/>
          <w:szCs w:val="22"/>
        </w:rPr>
      </w:pPr>
    </w:p>
    <w:sectPr w:rsidR="004E639D" w:rsidRPr="00434361" w:rsidSect="0030769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7111" w14:textId="77777777" w:rsidR="00CE264E" w:rsidRDefault="00CE264E">
      <w:pPr>
        <w:spacing w:before="0" w:after="0" w:line="240" w:lineRule="auto"/>
      </w:pPr>
      <w:r>
        <w:separator/>
      </w:r>
    </w:p>
  </w:endnote>
  <w:endnote w:type="continuationSeparator" w:id="0">
    <w:p w14:paraId="6E0D29CA" w14:textId="77777777" w:rsidR="00CE264E" w:rsidRDefault="00CE2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4A3F" w14:textId="4255EF81"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B25BE2">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B25BE2">
      <w:rPr>
        <w:noProof/>
        <w:sz w:val="18"/>
        <w:szCs w:val="18"/>
      </w:rPr>
      <w:t>2</w:t>
    </w:r>
    <w:r w:rsidR="00A06BD0" w:rsidRPr="00307694">
      <w:rPr>
        <w:sz w:val="18"/>
        <w:szCs w:val="18"/>
      </w:rPr>
      <w:fldChar w:fldCharType="end"/>
    </w:r>
  </w:p>
  <w:p w14:paraId="0D3959E9" w14:textId="77777777" w:rsidR="00F131B8" w:rsidRDefault="00B25B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554F" w14:textId="77777777" w:rsidR="00CE264E" w:rsidRDefault="00CE264E">
      <w:pPr>
        <w:spacing w:before="0" w:after="0" w:line="240" w:lineRule="auto"/>
      </w:pPr>
      <w:r>
        <w:separator/>
      </w:r>
    </w:p>
  </w:footnote>
  <w:footnote w:type="continuationSeparator" w:id="0">
    <w:p w14:paraId="38FE8E3A" w14:textId="77777777" w:rsidR="00CE264E" w:rsidRDefault="00CE26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0"/>
  </w:num>
  <w:num w:numId="3">
    <w:abstractNumId w:val="0"/>
  </w:num>
  <w:num w:numId="4">
    <w:abstractNumId w:val="9"/>
  </w:num>
  <w:num w:numId="5">
    <w:abstractNumId w:val="5"/>
  </w:num>
  <w:num w:numId="6">
    <w:abstractNumId w:val="7"/>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25335"/>
    <w:rsid w:val="00045422"/>
    <w:rsid w:val="001248E5"/>
    <w:rsid w:val="001262E3"/>
    <w:rsid w:val="00182497"/>
    <w:rsid w:val="00186B19"/>
    <w:rsid w:val="002050EA"/>
    <w:rsid w:val="002115B7"/>
    <w:rsid w:val="0022635F"/>
    <w:rsid w:val="00284044"/>
    <w:rsid w:val="0030327E"/>
    <w:rsid w:val="00354193"/>
    <w:rsid w:val="003722DF"/>
    <w:rsid w:val="003F317D"/>
    <w:rsid w:val="00434361"/>
    <w:rsid w:val="004C3A93"/>
    <w:rsid w:val="004C68B3"/>
    <w:rsid w:val="004E639D"/>
    <w:rsid w:val="00503AA7"/>
    <w:rsid w:val="0051625E"/>
    <w:rsid w:val="00530B6A"/>
    <w:rsid w:val="0054588E"/>
    <w:rsid w:val="00583316"/>
    <w:rsid w:val="005C51B7"/>
    <w:rsid w:val="006132C3"/>
    <w:rsid w:val="00651F78"/>
    <w:rsid w:val="00667994"/>
    <w:rsid w:val="006B1EA0"/>
    <w:rsid w:val="00702D89"/>
    <w:rsid w:val="007A61EE"/>
    <w:rsid w:val="007F6C7E"/>
    <w:rsid w:val="0081206F"/>
    <w:rsid w:val="00842D1A"/>
    <w:rsid w:val="00865DB4"/>
    <w:rsid w:val="00867CF5"/>
    <w:rsid w:val="00874A2A"/>
    <w:rsid w:val="008C6FF8"/>
    <w:rsid w:val="008D43E0"/>
    <w:rsid w:val="0090259C"/>
    <w:rsid w:val="0094252C"/>
    <w:rsid w:val="0096682F"/>
    <w:rsid w:val="009E1554"/>
    <w:rsid w:val="00A06BD0"/>
    <w:rsid w:val="00A944FD"/>
    <w:rsid w:val="00AB429F"/>
    <w:rsid w:val="00AE73FE"/>
    <w:rsid w:val="00B11026"/>
    <w:rsid w:val="00B25BE2"/>
    <w:rsid w:val="00B32831"/>
    <w:rsid w:val="00B40530"/>
    <w:rsid w:val="00B5689C"/>
    <w:rsid w:val="00B57594"/>
    <w:rsid w:val="00B7679B"/>
    <w:rsid w:val="00BB27A4"/>
    <w:rsid w:val="00BB7B14"/>
    <w:rsid w:val="00C16FCB"/>
    <w:rsid w:val="00C22F59"/>
    <w:rsid w:val="00CE264E"/>
    <w:rsid w:val="00DA11F3"/>
    <w:rsid w:val="00DA2E55"/>
    <w:rsid w:val="00DD6DF5"/>
    <w:rsid w:val="00E97578"/>
    <w:rsid w:val="00E9772D"/>
    <w:rsid w:val="00F2727C"/>
    <w:rsid w:val="00F9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B58B"/>
  <w15:docId w15:val="{4ADAD84E-9A2E-4254-8849-B4DFE369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 w:id="8207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3176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Lenka Šoltysová</cp:lastModifiedBy>
  <cp:revision>2</cp:revision>
  <cp:lastPrinted>2019-10-02T16:06:00Z</cp:lastPrinted>
  <dcterms:created xsi:type="dcterms:W3CDTF">2023-12-06T14:33:00Z</dcterms:created>
  <dcterms:modified xsi:type="dcterms:W3CDTF">2023-12-06T14:33:00Z</dcterms:modified>
</cp:coreProperties>
</file>