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7F8F" w:rsidRDefault="003C2CBB">
      <w:pPr>
        <w:spacing w:line="14" w:lineRule="exact"/>
      </w:pPr>
      <w:r>
        <w:rPr>
          <w:noProof/>
        </w:rPr>
        <mc:AlternateContent>
          <mc:Choice Requires="wps">
            <w:drawing>
              <wp:anchor distT="0" distB="1588770" distL="114300" distR="114300" simplePos="0" relativeHeight="125829382" behindDoc="0" locked="0" layoutInCell="1" allowOverlap="1">
                <wp:simplePos x="0" y="0"/>
                <wp:positionH relativeFrom="page">
                  <wp:posOffset>3535680</wp:posOffset>
                </wp:positionH>
                <wp:positionV relativeFrom="paragraph">
                  <wp:posOffset>7694930</wp:posOffset>
                </wp:positionV>
                <wp:extent cx="3136265" cy="13970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6265" cy="139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7F8F" w:rsidRDefault="003C2CBB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dot" w:pos="1602"/>
                                <w:tab w:val="left" w:leader="dot" w:pos="3672"/>
                              </w:tabs>
                              <w:spacing w:after="0"/>
                              <w:jc w:val="both"/>
                            </w:pPr>
                            <w:r>
                              <w:t>V Praze dne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margin-left:278.4pt;margin-top:605.9pt;width:246.95pt;height:11pt;z-index:125829382;visibility:visible;mso-wrap-style:square;mso-wrap-distance-left:9pt;mso-wrap-distance-top:0;mso-wrap-distance-right:9pt;mso-wrap-distance-bottom:125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qYgjwEAABYDAAAOAAAAZHJzL2Uyb0RvYy54bWysUtFO6zAMfUfiH6K8s3abGFCtQ/cKgZAQ&#10;II37AVmarJGaOIrD2v09TtYNBG/ovjiO7RwfH2d5O9iO7VRAA67m00nJmXISGuO2Nf/3dn9xzRlG&#10;4RrRgVM13yvkt6vzs2XvKzWDFrpGBUYgDqve17yN0VdFgbJVVuAEvHKU1BCsiHQN26IJoid02xWz&#10;slwUPYTGB5AKkaJ3hyRfZXytlYwvWqOKrKs5cYvZhmw3yRarpai2QfjWyJGG+AULK4yjpieoOxEF&#10;ew/mB5Q1MgCCjhMJtgCtjVR5BppmWn6bZt0Kr/IsJA76k0z4/2Dl8+41MNPU/JIzJyytKHdll0ma&#10;3mNFFWtPNXH4CwOt+BhHCqaJBx1sOmkWRnkSeX8SVg2RSQrOp/PFbEEdJOWm85urMitffL72AeOD&#10;AsuSU/NAi8t6it0TRmJCpceS1MzBvem6FE8UD1SSF4fNMPLeQLMn2t2jI7nS6o9OODqb0UmA6P+8&#10;RwLNvRLS4fnYgMTPFMaPkrb79Z6rPr/z6gMAAP//AwBQSwMEFAAGAAgAAAAhANjCYgTgAAAADgEA&#10;AA8AAABkcnMvZG93bnJldi54bWxMjzFPwzAQhXck/oN1SCyI2k6VUEKcCiFY2CgsbG58JBH2OYrd&#10;JPTX40yw3d17eve9ar84yyYcQ+9JgdwIYEiNNz21Cj7eX253wELUZLT1hAp+MMC+vryodGn8TG84&#10;HWLLUgiFUivoYhxKzkPTodNh4wekpH350emY1rHlZtRzCneWZ0IU3Ome0odOD/jUYfN9ODkFxfI8&#10;3LzeYzafGzvR51nKiFKp66vl8QFYxCX+mWHFT+hQJ6ajP5EJzCrI8yKhxyRkUqZptYhc3AE7rrft&#10;dge8rvj/GvUvAAAA//8DAFBLAQItABQABgAIAAAAIQC2gziS/gAAAOEBAAATAAAAAAAAAAAAAAAA&#10;AAAAAABbQ29udGVudF9UeXBlc10ueG1sUEsBAi0AFAAGAAgAAAAhADj9If/WAAAAlAEAAAsAAAAA&#10;AAAAAAAAAAAALwEAAF9yZWxzLy5yZWxzUEsBAi0AFAAGAAgAAAAhAGSCpiCPAQAAFgMAAA4AAAAA&#10;AAAAAAAAAAAALgIAAGRycy9lMm9Eb2MueG1sUEsBAi0AFAAGAAgAAAAhANjCYgTgAAAADgEAAA8A&#10;AAAAAAAAAAAAAAAA6QMAAGRycy9kb3ducmV2LnhtbFBLBQYAAAAABAAEAPMAAAD2BAAAAAA=&#10;" filled="f" stroked="f">
                <v:textbox style="mso-fit-shape-to-text:t" inset="0,0,0,0">
                  <w:txbxContent>
                    <w:p w:rsidR="00A47F8F" w:rsidRDefault="003C2CBB">
                      <w:pPr>
                        <w:pStyle w:val="Zkladntext1"/>
                        <w:shd w:val="clear" w:color="auto" w:fill="auto"/>
                        <w:tabs>
                          <w:tab w:val="left" w:leader="dot" w:pos="1602"/>
                          <w:tab w:val="left" w:leader="dot" w:pos="3672"/>
                        </w:tabs>
                        <w:spacing w:after="0"/>
                        <w:jc w:val="both"/>
                      </w:pPr>
                      <w:r>
                        <w:t>V Praze dne</w:t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5829385" behindDoc="0" locked="0" layoutInCell="1" allowOverlap="1">
                <wp:simplePos x="0" y="0"/>
                <wp:positionH relativeFrom="page">
                  <wp:posOffset>3535680</wp:posOffset>
                </wp:positionH>
                <wp:positionV relativeFrom="paragraph">
                  <wp:posOffset>8021320</wp:posOffset>
                </wp:positionV>
                <wp:extent cx="3136265" cy="121285"/>
                <wp:effectExtent l="0" t="0" r="0" b="0"/>
                <wp:wrapSquare wrapText="lef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6265" cy="1212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7F8F" w:rsidRDefault="003C2CBB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UniCredit Bank Czech Republic and Slovakia, a.s.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" o:spid="_x0000_s1027" type="#_x0000_t202" style="position:absolute;margin-left:278.4pt;margin-top:631.6pt;width:246.95pt;height:9.55pt;z-index:12582938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PQjkAEAAB0DAAAOAAAAZHJzL2Uyb0RvYy54bWysUttOwzAMfUfiH6K8s65FTFCtm0AIhIQA&#10;CfiALE3WSE0cxWHt/h4nu4DgDfGSurZzfM5x5svR9myjAhpwDS8nU86Uk9Aat274+9vd2SVnGIVr&#10;RQ9ONXyrkC8Xpyfzwdeqgg76VgVGIA7rwTe8i9HXRYGyU1bgBLxyVNQQrIj0G9ZFG8RA6LYvqul0&#10;VgwQWh9AKkTK3u6KfJHxtVYyPmuNKrK+4cQt5jPkc5XOYjEX9ToI3xm5pyH+wMIK42joEepWRME+&#10;gvkFZY0MgKDjRIItQGsjVdZAasrpDzWvnfAqayFz0B9twv+DlU+bl8BM2/ArzpywtKI8lV0lawaP&#10;NXW8euqJ4w2MtOJDHimZFI862PQlLYzqZPL2aKwaI5OUPC/PZ9XsgjNJtbIqq8uLBFN83fYB470C&#10;y1LQ8ECLy36KzSPGXeuhJQ1zcGf6PuUTxR2VFMVxNWY1R5oraLfEvn9w5Fp6AYcgHILVPki46K8/&#10;ImHnkQlwd30/h3aQSe/fS1ry9//c9fWqF58AAAD//wMAUEsDBBQABgAIAAAAIQCVctph4AAAAA4B&#10;AAAPAAAAZHJzL2Rvd25yZXYueG1sTI+xTsQwEER7JP7BWiQaxNnxKeEIcU4IQUPHQUPni5ckwl5H&#10;sS8J9/U4FZSzM5p5W+0XZ9mEY+g9Kcg2AhhS401PrYKP95fbHbAQNRltPaGCHwywry8vKl0aP9Mb&#10;TofYslRCodQKuhiHkvPQdOh02PgBKXlffnQ6Jjm23Ix6TuXOcilEwZ3uKS10esCnDpvvw8kpKJbn&#10;4eb1HuV8buxEn+csi5gpdX21PD4Ai7jEvzCs+Akd6sR09CcygVkFeV4k9JgMWWwlsDUicnEH7Lje&#10;dnILvK74/zfqXwAAAP//AwBQSwECLQAUAAYACAAAACEAtoM4kv4AAADhAQAAEwAAAAAAAAAAAAAA&#10;AAAAAAAAW0NvbnRlbnRfVHlwZXNdLnhtbFBLAQItABQABgAIAAAAIQA4/SH/1gAAAJQBAAALAAAA&#10;AAAAAAAAAAAAAC8BAABfcmVscy8ucmVsc1BLAQItABQABgAIAAAAIQCHMPQjkAEAAB0DAAAOAAAA&#10;AAAAAAAAAAAAAC4CAABkcnMvZTJvRG9jLnhtbFBLAQItABQABgAIAAAAIQCVctph4AAAAA4BAAAP&#10;AAAAAAAAAAAAAAAAAOoDAABkcnMvZG93bnJldi54bWxQSwUGAAAAAAQABADzAAAA9wQAAAAA&#10;" filled="f" stroked="f">
                <v:textbox style="mso-fit-shape-to-text:t" inset="0,0,0,0">
                  <w:txbxContent>
                    <w:p w:rsidR="00A47F8F" w:rsidRDefault="003C2CBB">
                      <w:pPr>
                        <w:pStyle w:val="Titulekobrzku0"/>
                        <w:shd w:val="clear" w:color="auto" w:fill="auto"/>
                      </w:pPr>
                      <w:r>
                        <w:t>UniCredit Bank Czech Republic and Slovakia, a.s.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:rsidR="00A47F8F" w:rsidRDefault="003C2CBB">
      <w:pPr>
        <w:pStyle w:val="Zkladntext1"/>
        <w:shd w:val="clear" w:color="auto" w:fill="auto"/>
        <w:spacing w:after="200"/>
        <w:jc w:val="center"/>
        <w:rPr>
          <w:sz w:val="17"/>
          <w:szCs w:val="17"/>
        </w:rPr>
      </w:pPr>
      <w:r>
        <w:rPr>
          <w:b/>
          <w:bCs/>
          <w:sz w:val="17"/>
          <w:szCs w:val="17"/>
        </w:rPr>
        <w:t>DAROVACÍ SMLOUVA</w:t>
      </w:r>
    </w:p>
    <w:p w:rsidR="00A47F8F" w:rsidRDefault="003C2CBB">
      <w:pPr>
        <w:pStyle w:val="Zkladntext1"/>
        <w:shd w:val="clear" w:color="auto" w:fill="auto"/>
        <w:spacing w:after="200"/>
        <w:ind w:left="1500"/>
      </w:pPr>
      <w:r>
        <w:t>uzavřená podle ustanovení § 2055 a násl. zákona č. 89/2012 Sb., občanského zákoníku, mezi</w:t>
      </w:r>
    </w:p>
    <w:p w:rsidR="00A47F8F" w:rsidRDefault="003C2CBB">
      <w:pPr>
        <w:pStyle w:val="Nadpis10"/>
        <w:keepNext/>
        <w:keepLines/>
        <w:shd w:val="clear" w:color="auto" w:fill="auto"/>
      </w:pPr>
      <w:bookmarkStart w:id="0" w:name="bookmark2"/>
      <w:r>
        <w:t>NÁŠ SVĚT, PŘÍSPĚVKOVÁ ORGANIZACE</w:t>
      </w:r>
      <w:bookmarkEnd w:id="0"/>
    </w:p>
    <w:p w:rsidR="00A47F8F" w:rsidRDefault="003C2CBB">
      <w:pPr>
        <w:pStyle w:val="Zkladntext1"/>
        <w:shd w:val="clear" w:color="auto" w:fill="auto"/>
        <w:spacing w:after="0"/>
      </w:pPr>
      <w:r>
        <w:t>Sídlem: č.p. 239, Pržno 739 11</w:t>
      </w:r>
    </w:p>
    <w:p w:rsidR="00A47F8F" w:rsidRDefault="003C2CBB">
      <w:pPr>
        <w:pStyle w:val="Zkladntext1"/>
        <w:shd w:val="clear" w:color="auto" w:fill="auto"/>
        <w:spacing w:after="0"/>
      </w:pPr>
      <w:r>
        <w:t xml:space="preserve">zapsaná v obchodním rejstříku vedeném Krajským soudem v Ostravě pod složkou </w:t>
      </w:r>
      <w:proofErr w:type="spellStart"/>
      <w:r>
        <w:t>Pr</w:t>
      </w:r>
      <w:proofErr w:type="spellEnd"/>
      <w:r>
        <w:t xml:space="preserve"> 865/KSOS</w:t>
      </w:r>
    </w:p>
    <w:p w:rsidR="00A47F8F" w:rsidRDefault="003C2CBB">
      <w:pPr>
        <w:pStyle w:val="Zkladntext1"/>
        <w:shd w:val="clear" w:color="auto" w:fill="auto"/>
        <w:spacing w:after="0"/>
      </w:pPr>
      <w:r>
        <w:t>IČ: 00847046</w:t>
      </w:r>
    </w:p>
    <w:p w:rsidR="00A47F8F" w:rsidRDefault="003C2CBB">
      <w:pPr>
        <w:pStyle w:val="Zkladntext1"/>
        <w:shd w:val="clear" w:color="auto" w:fill="auto"/>
        <w:spacing w:after="0"/>
      </w:pPr>
      <w:r>
        <w:t>zastoupená: Ing. Janem Zvoníčkem, ředitelem organizace</w:t>
      </w:r>
    </w:p>
    <w:p w:rsidR="00A47F8F" w:rsidRDefault="003C2CBB">
      <w:pPr>
        <w:pStyle w:val="Zkladntext1"/>
        <w:shd w:val="clear" w:color="auto" w:fill="auto"/>
        <w:spacing w:after="0"/>
      </w:pPr>
      <w:r>
        <w:t xml:space="preserve">Bankovní spojení: </w:t>
      </w:r>
      <w:r w:rsidR="00A965B8">
        <w:t>……………………………………</w:t>
      </w:r>
      <w:bookmarkStart w:id="1" w:name="_GoBack"/>
      <w:bookmarkEnd w:id="1"/>
      <w:r w:rsidR="00A965B8">
        <w:t>……</w:t>
      </w:r>
      <w:r>
        <w:t xml:space="preserve">, </w:t>
      </w:r>
    </w:p>
    <w:p w:rsidR="00A47F8F" w:rsidRDefault="003C2CBB">
      <w:pPr>
        <w:pStyle w:val="Zkladntext1"/>
        <w:shd w:val="clear" w:color="auto" w:fill="auto"/>
        <w:spacing w:after="220"/>
      </w:pPr>
      <w:r>
        <w:t>(dále jen „obdarovaný")</w:t>
      </w:r>
    </w:p>
    <w:p w:rsidR="00A47F8F" w:rsidRDefault="003C2CBB">
      <w:pPr>
        <w:pStyle w:val="Zkladntext1"/>
        <w:shd w:val="clear" w:color="auto" w:fill="auto"/>
        <w:spacing w:after="220"/>
      </w:pPr>
      <w:r>
        <w:t>a</w:t>
      </w:r>
    </w:p>
    <w:p w:rsidR="00A47F8F" w:rsidRDefault="003C2CBB">
      <w:pPr>
        <w:pStyle w:val="Zkladntext1"/>
        <w:shd w:val="clear" w:color="auto" w:fill="auto"/>
        <w:spacing w:after="0" w:line="254" w:lineRule="auto"/>
        <w:rPr>
          <w:sz w:val="17"/>
          <w:szCs w:val="17"/>
        </w:rPr>
      </w:pPr>
      <w:r>
        <w:rPr>
          <w:b/>
          <w:bCs/>
          <w:sz w:val="17"/>
          <w:szCs w:val="17"/>
        </w:rPr>
        <w:t>UNICREDIT BANK CZECH REPUBLIC AND SLOVAKIA, A.S.</w:t>
      </w:r>
    </w:p>
    <w:p w:rsidR="00A47F8F" w:rsidRDefault="003C2CBB">
      <w:pPr>
        <w:pStyle w:val="Zkladntext1"/>
        <w:shd w:val="clear" w:color="auto" w:fill="auto"/>
        <w:spacing w:after="0"/>
      </w:pPr>
      <w:r>
        <w:t>Sídlem: Želetavská 1525/1, 140 92 Praha 4</w:t>
      </w:r>
    </w:p>
    <w:p w:rsidR="00A47F8F" w:rsidRDefault="003C2CBB">
      <w:pPr>
        <w:pStyle w:val="Zkladntext1"/>
        <w:shd w:val="clear" w:color="auto" w:fill="auto"/>
        <w:spacing w:after="0"/>
      </w:pPr>
      <w:r>
        <w:t>Zapsaná v obchodním rejstříku vedeném Městským soudem v Praze, oddíl B, vložka 3608</w:t>
      </w:r>
    </w:p>
    <w:p w:rsidR="00A47F8F" w:rsidRDefault="003C2CBB">
      <w:pPr>
        <w:pStyle w:val="Zkladntext1"/>
        <w:shd w:val="clear" w:color="auto" w:fill="auto"/>
        <w:spacing w:after="0"/>
      </w:pPr>
      <w:r>
        <w:t>IČO: 64948242; DIČ: CZ64948242</w:t>
      </w:r>
    </w:p>
    <w:p w:rsidR="00A47F8F" w:rsidRDefault="003C2CBB">
      <w:pPr>
        <w:pStyle w:val="Zkladntext1"/>
        <w:shd w:val="clear" w:color="auto" w:fill="auto"/>
        <w:spacing w:after="220"/>
      </w:pPr>
      <w:r>
        <w:t xml:space="preserve">Zastoupena: panem Mgr. Jakubem </w:t>
      </w:r>
      <w:proofErr w:type="spellStart"/>
      <w:r>
        <w:t>Dusílkem</w:t>
      </w:r>
      <w:proofErr w:type="spellEnd"/>
      <w:r>
        <w:t>, MBA, předsedou představenstva a Ing. Slavomírem Beňou, místopředsedou představenstva (dále jen „dárce")</w:t>
      </w:r>
    </w:p>
    <w:p w:rsidR="00A47F8F" w:rsidRDefault="003C2CBB">
      <w:pPr>
        <w:pStyle w:val="Zkladntext20"/>
        <w:shd w:val="clear" w:color="auto" w:fill="auto"/>
      </w:pPr>
      <w:r>
        <w:t>I.</w:t>
      </w:r>
    </w:p>
    <w:p w:rsidR="00A47F8F" w:rsidRDefault="003C2CBB">
      <w:pPr>
        <w:pStyle w:val="Zkladntext1"/>
        <w:shd w:val="clear" w:color="auto" w:fill="auto"/>
        <w:spacing w:after="220"/>
        <w:jc w:val="both"/>
      </w:pPr>
      <w:r>
        <w:t>Dárce je právnickou osobou se sídlem v České republice podnikající v oblasti bankovních služeb. Obdarovaný je příspěvková organizace zřízená Moravskoslezským krajem, která poskytuje sociální služby v souladu se zákonem č. 108/2006 Sb., o sociálních službách, ve znění pozdějších předpisů. Toto obdarovaný dokládá výpisem z Rejstříku evidovaných právnických osob.</w:t>
      </w:r>
    </w:p>
    <w:p w:rsidR="00A47F8F" w:rsidRDefault="003C2CBB">
      <w:pPr>
        <w:pStyle w:val="Zkladntext1"/>
        <w:shd w:val="clear" w:color="auto" w:fill="auto"/>
        <w:spacing w:after="0" w:line="254" w:lineRule="auto"/>
        <w:jc w:val="center"/>
        <w:rPr>
          <w:sz w:val="17"/>
          <w:szCs w:val="17"/>
        </w:rPr>
      </w:pPr>
      <w:r>
        <w:rPr>
          <w:b/>
          <w:bCs/>
          <w:sz w:val="17"/>
          <w:szCs w:val="17"/>
        </w:rPr>
        <w:t>II.</w:t>
      </w:r>
    </w:p>
    <w:p w:rsidR="00A47F8F" w:rsidRDefault="003C2CBB">
      <w:pPr>
        <w:pStyle w:val="Zkladntext1"/>
        <w:shd w:val="clear" w:color="auto" w:fill="auto"/>
        <w:spacing w:after="220"/>
        <w:jc w:val="both"/>
      </w:pPr>
      <w:r>
        <w:t xml:space="preserve">Dárce se touto smlouvou zavazuje poskytnout obdarovanému peněžitý dar, a to částku ve výši 100 000,- Kč (slovy: sto tisíc korun českých) ve smyslu § 20 odst. 8 zákona č. 586/1992 Sb., o daních z příjmu, ve znění pozdějších předpisů. Obdarovaný tento dar přijímá v souladu s </w:t>
      </w:r>
      <w:proofErr w:type="spellStart"/>
      <w:r>
        <w:t>ust</w:t>
      </w:r>
      <w:proofErr w:type="spellEnd"/>
      <w:r>
        <w:t>. § 27 odst. 6 z. č. 250/2000 Sb., o rozpočtových pravidlech územních rozpočtů, ve znění pozdějších předpisů, pro svého zřizovatele Moravskoslezský kraj, 28. října 117, 702 18 Ostrava s právem hospodařit pro obdarovaného a zavazuje se jej použít na účel uvedený níže v této smlouvě.</w:t>
      </w:r>
    </w:p>
    <w:p w:rsidR="00A47F8F" w:rsidRDefault="003C2CBB">
      <w:pPr>
        <w:pStyle w:val="Zkladntext1"/>
        <w:shd w:val="clear" w:color="auto" w:fill="auto"/>
        <w:spacing w:after="0" w:line="254" w:lineRule="auto"/>
        <w:jc w:val="center"/>
        <w:rPr>
          <w:sz w:val="17"/>
          <w:szCs w:val="17"/>
        </w:rPr>
      </w:pPr>
      <w:r>
        <w:rPr>
          <w:b/>
          <w:bCs/>
          <w:sz w:val="17"/>
          <w:szCs w:val="17"/>
        </w:rPr>
        <w:t>III.</w:t>
      </w:r>
    </w:p>
    <w:p w:rsidR="00A47F8F" w:rsidRDefault="003C2CBB">
      <w:pPr>
        <w:pStyle w:val="Zkladntext1"/>
        <w:shd w:val="clear" w:color="auto" w:fill="auto"/>
        <w:spacing w:after="220"/>
      </w:pPr>
      <w:r>
        <w:t>Dar je určen jako příspěvek na pořízení elektrického lůžka s laterálním náklonem pro imobilní nebo částečně imobilní uživatele organizace Náš svět, příspěvková organizace.</w:t>
      </w:r>
    </w:p>
    <w:p w:rsidR="00A47F8F" w:rsidRDefault="003C2CBB">
      <w:pPr>
        <w:pStyle w:val="Zkladntext1"/>
        <w:shd w:val="clear" w:color="auto" w:fill="auto"/>
        <w:spacing w:after="0" w:line="254" w:lineRule="auto"/>
        <w:jc w:val="center"/>
        <w:rPr>
          <w:sz w:val="17"/>
          <w:szCs w:val="17"/>
        </w:rPr>
      </w:pPr>
      <w:r>
        <w:rPr>
          <w:b/>
          <w:bCs/>
          <w:sz w:val="17"/>
          <w:szCs w:val="17"/>
        </w:rPr>
        <w:t>IV.</w:t>
      </w:r>
    </w:p>
    <w:p w:rsidR="00A47F8F" w:rsidRDefault="003C2CBB">
      <w:pPr>
        <w:pStyle w:val="Zkladntext1"/>
        <w:shd w:val="clear" w:color="auto" w:fill="auto"/>
        <w:spacing w:after="220"/>
      </w:pPr>
      <w:r>
        <w:t xml:space="preserve">Dar bude ve výši stanovené v článku II. této smlouvy převeden dárcem na účet obdarovaného uvedený v záhlaví této smlouvy, a to do </w:t>
      </w:r>
      <w:proofErr w:type="gramStart"/>
      <w:r>
        <w:t>14ti</w:t>
      </w:r>
      <w:proofErr w:type="gramEnd"/>
      <w:r>
        <w:t xml:space="preserve"> dnů od podpisu smlouvy.</w:t>
      </w:r>
    </w:p>
    <w:p w:rsidR="00A47F8F" w:rsidRDefault="003C2CBB">
      <w:pPr>
        <w:pStyle w:val="Zkladntext1"/>
        <w:shd w:val="clear" w:color="auto" w:fill="auto"/>
        <w:spacing w:after="0" w:line="254" w:lineRule="auto"/>
        <w:jc w:val="center"/>
        <w:rPr>
          <w:sz w:val="17"/>
          <w:szCs w:val="17"/>
        </w:rPr>
      </w:pPr>
      <w:r>
        <w:rPr>
          <w:b/>
          <w:bCs/>
          <w:sz w:val="17"/>
          <w:szCs w:val="17"/>
        </w:rPr>
        <w:t>VI.</w:t>
      </w:r>
    </w:p>
    <w:p w:rsidR="00A47F8F" w:rsidRDefault="003C2CBB">
      <w:pPr>
        <w:pStyle w:val="Zkladntext1"/>
        <w:shd w:val="clear" w:color="auto" w:fill="auto"/>
        <w:spacing w:after="0"/>
        <w:jc w:val="both"/>
      </w:pPr>
      <w:r>
        <w:t>Právní vztahy touto smlouvou výslovně neupravené se řídí zákonem č. 89/2012 Sb., občanským zákoníkem, ve znění pozdějších předpisů. Tato smlouva může být měněna pouze písemnými dodatky podepsanými oběma smluvními stranami. Tato smlouva je sepsána ve dvou vyhotoveních s platností originálu, kdy každá strana obdrží po jednom vyhotovení, z nichž každé má platnost originálu.</w:t>
      </w:r>
    </w:p>
    <w:p w:rsidR="00A47F8F" w:rsidRDefault="003C2CBB">
      <w:pPr>
        <w:pStyle w:val="Zkladntext1"/>
        <w:shd w:val="clear" w:color="auto" w:fill="auto"/>
        <w:spacing w:after="0"/>
        <w:jc w:val="both"/>
      </w:pPr>
      <w:r>
        <w:t>Obdarovaný bere na vědomí, že dárce uplatňuje princip nulové tolerance vůči korupci, a že dárce netoleruje zapojení svých zaměstnanců nebo třetích stran v jakémkoliv vztahu k Bance do korupčního jednání přímého i nepřímého.</w:t>
      </w:r>
    </w:p>
    <w:p w:rsidR="00A47F8F" w:rsidRDefault="003C2CBB">
      <w:pPr>
        <w:pStyle w:val="Zkladntext1"/>
        <w:shd w:val="clear" w:color="auto" w:fill="auto"/>
        <w:spacing w:after="420"/>
      </w:pPr>
      <w:r>
        <w:t>Tato smlouva nabývá platnosti a účinnosti dnem podpisu druhou smluvní stranou.</w:t>
      </w:r>
    </w:p>
    <w:p w:rsidR="003C2CBB" w:rsidRDefault="003C2CBB">
      <w:pPr>
        <w:pStyle w:val="Zkladntext1"/>
        <w:shd w:val="clear" w:color="auto" w:fill="auto"/>
        <w:tabs>
          <w:tab w:val="left" w:leader="dot" w:pos="1465"/>
        </w:tabs>
        <w:spacing w:after="220"/>
        <w:jc w:val="both"/>
      </w:pPr>
    </w:p>
    <w:p w:rsidR="003C2CBB" w:rsidRDefault="003C2CBB" w:rsidP="003C2CBB">
      <w:pPr>
        <w:pStyle w:val="Zkladntext1"/>
        <w:shd w:val="clear" w:color="auto" w:fill="auto"/>
        <w:tabs>
          <w:tab w:val="left" w:leader="dot" w:pos="1465"/>
        </w:tabs>
        <w:spacing w:after="0"/>
        <w:jc w:val="both"/>
      </w:pPr>
    </w:p>
    <w:p w:rsidR="00A47F8F" w:rsidRDefault="003C2CBB">
      <w:pPr>
        <w:pStyle w:val="Zkladntext1"/>
        <w:shd w:val="clear" w:color="auto" w:fill="auto"/>
        <w:tabs>
          <w:tab w:val="left" w:leader="dot" w:pos="1465"/>
        </w:tabs>
        <w:spacing w:after="220"/>
        <w:jc w:val="both"/>
      </w:pPr>
      <w:r>
        <w:t>V Pržně dne</w:t>
      </w:r>
      <w:r>
        <w:tab/>
      </w:r>
    </w:p>
    <w:p w:rsidR="00A47F8F" w:rsidRDefault="003C2CBB">
      <w:pPr>
        <w:pStyle w:val="Zkladntext1"/>
        <w:shd w:val="clear" w:color="auto" w:fill="auto"/>
        <w:spacing w:after="220"/>
        <w:jc w:val="both"/>
        <w:rPr>
          <w:sz w:val="17"/>
          <w:szCs w:val="17"/>
        </w:rPr>
      </w:pPr>
      <w:r>
        <w:rPr>
          <w:b/>
          <w:bCs/>
          <w:sz w:val="17"/>
          <w:szCs w:val="17"/>
        </w:rPr>
        <w:t>Náš svět, příspěvková organizace</w:t>
      </w:r>
    </w:p>
    <w:sectPr w:rsidR="00A47F8F">
      <w:pgSz w:w="11900" w:h="16840"/>
      <w:pgMar w:top="666" w:right="778" w:bottom="666" w:left="622" w:header="238" w:footer="23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452F" w:rsidRDefault="003C2CBB">
      <w:r>
        <w:separator/>
      </w:r>
    </w:p>
  </w:endnote>
  <w:endnote w:type="continuationSeparator" w:id="0">
    <w:p w:rsidR="0047452F" w:rsidRDefault="003C2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7F8F" w:rsidRDefault="00A47F8F"/>
  </w:footnote>
  <w:footnote w:type="continuationSeparator" w:id="0">
    <w:p w:rsidR="00A47F8F" w:rsidRDefault="00A47F8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F8F"/>
    <w:rsid w:val="003C2CBB"/>
    <w:rsid w:val="0047452F"/>
    <w:rsid w:val="00A47F8F"/>
    <w:rsid w:val="00A9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B8112"/>
  <w15:docId w15:val="{7F818442-D5CC-4CEF-B559-91B07DFE8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Verdana" w:eastAsia="Verdana" w:hAnsi="Verdana" w:cs="Verdan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Calibri" w:eastAsia="Calibri" w:hAnsi="Calibri" w:cs="Calibri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10"/>
    </w:pPr>
    <w:rPr>
      <w:rFonts w:ascii="Verdana" w:eastAsia="Verdana" w:hAnsi="Verdana" w:cs="Verdana"/>
      <w:sz w:val="18"/>
      <w:szCs w:val="1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Verdana" w:eastAsia="Verdana" w:hAnsi="Verdana" w:cs="Verdana"/>
      <w:b/>
      <w:bCs/>
      <w:sz w:val="17"/>
      <w:szCs w:val="17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4" w:lineRule="auto"/>
      <w:jc w:val="center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397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Renáta Partilová</cp:lastModifiedBy>
  <cp:revision>3</cp:revision>
  <dcterms:created xsi:type="dcterms:W3CDTF">2023-12-08T09:58:00Z</dcterms:created>
  <dcterms:modified xsi:type="dcterms:W3CDTF">2023-12-08T10:01:00Z</dcterms:modified>
</cp:coreProperties>
</file>