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5211000152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Rapotín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933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7"/>
        </w:rPr>
        <w:t> </w:t>
      </w:r>
      <w:r>
        <w:rPr/>
        <w:t>Rapotín,</w:t>
      </w:r>
      <w:r>
        <w:rPr>
          <w:spacing w:val="-6"/>
        </w:rPr>
        <w:t> </w:t>
      </w:r>
      <w:r>
        <w:rPr/>
        <w:t>Šumperská</w:t>
      </w:r>
      <w:r>
        <w:rPr>
          <w:spacing w:val="-7"/>
        </w:rPr>
        <w:t> </w:t>
      </w:r>
      <w:r>
        <w:rPr/>
        <w:t>775,</w:t>
      </w:r>
      <w:r>
        <w:rPr>
          <w:spacing w:val="-7"/>
        </w:rPr>
        <w:t> </w:t>
      </w:r>
      <w:r>
        <w:rPr/>
        <w:t>788</w:t>
      </w:r>
      <w:r>
        <w:rPr>
          <w:spacing w:val="-4"/>
        </w:rPr>
        <w:t> </w:t>
      </w:r>
      <w:r>
        <w:rPr/>
        <w:t>14</w:t>
      </w:r>
      <w:r>
        <w:rPr>
          <w:spacing w:val="-6"/>
        </w:rPr>
        <w:t> </w:t>
      </w:r>
      <w:r>
        <w:rPr/>
        <w:t>Rapotín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00635901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14"/>
        </w:rPr>
        <w:t> </w:t>
      </w:r>
      <w:r>
        <w:rPr/>
        <w:t>Bohuslavem</w:t>
      </w:r>
      <w:r>
        <w:rPr>
          <w:spacing w:val="-5"/>
        </w:rPr>
        <w:t> </w:t>
      </w:r>
      <w:r>
        <w:rPr/>
        <w:t>H</w:t>
      </w:r>
      <w:r>
        <w:rPr>
          <w:spacing w:val="-14"/>
        </w:rPr>
        <w:t> </w:t>
      </w:r>
      <w:r>
        <w:rPr/>
        <w:t>u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c</w:t>
      </w:r>
      <w:r>
        <w:rPr>
          <w:spacing w:val="-15"/>
        </w:rPr>
        <w:t> </w:t>
      </w:r>
      <w:r>
        <w:rPr/>
        <w:t>e</w:t>
      </w:r>
      <w:r>
        <w:rPr>
          <w:spacing w:val="-14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075"/>
      </w:pPr>
      <w:r>
        <w:rPr/>
        <w:t>číslo účtu:</w:t>
        <w:tab/>
      </w:r>
      <w:r>
        <w:rPr>
          <w:spacing w:val="-2"/>
        </w:rPr>
        <w:t>94-1416841/0710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5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0"/>
        <w:jc w:val="both"/>
      </w:pPr>
      <w:r>
        <w:rPr/>
        <w:t>„Smlouva“) se uzavírá na základě Rozhodnutí ministra životního prostředí č. 5211000152 o poskytnutí finančních prostředků ze Státního fondu životního prostředí ČR ze dne 19.</w:t>
      </w:r>
      <w:r>
        <w:rPr>
          <w:spacing w:val="-1"/>
        </w:rPr>
        <w:t> </w:t>
      </w:r>
      <w:r>
        <w:rPr/>
        <w:t>7.</w:t>
      </w:r>
      <w:r>
        <w:rPr>
          <w:spacing w:val="-2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711"/>
        <w:jc w:val="left"/>
      </w:pPr>
      <w:r>
        <w:rPr/>
        <w:t>„Retenční</w:t>
      </w:r>
      <w:r>
        <w:rPr>
          <w:spacing w:val="-6"/>
        </w:rPr>
        <w:t> </w:t>
      </w:r>
      <w:r>
        <w:rPr/>
        <w:t>nádrž</w:t>
      </w:r>
      <w:r>
        <w:rPr>
          <w:spacing w:val="-6"/>
        </w:rPr>
        <w:t> </w:t>
      </w:r>
      <w:r>
        <w:rPr/>
        <w:t>OÚ</w:t>
      </w:r>
      <w:r>
        <w:rPr>
          <w:spacing w:val="-7"/>
        </w:rPr>
        <w:t> </w:t>
      </w:r>
      <w:r>
        <w:rPr>
          <w:spacing w:val="-2"/>
        </w:rPr>
        <w:t>Rapotín“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346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335,29 Kč </w:t>
      </w:r>
      <w:r>
        <w:rPr>
          <w:sz w:val="20"/>
        </w:rPr>
        <w:t>(slovy tři miliony tři sta čtyřicet šest tisíc tři sta třicet pět korun českých a dvacet devět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3 346 335,29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8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5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5"/>
        <w:gridCol w:w="4866"/>
      </w:tblGrid>
      <w:tr>
        <w:trPr>
          <w:trHeight w:val="505" w:hRule="atLeast"/>
        </w:trPr>
        <w:tc>
          <w:tcPr>
            <w:tcW w:w="4395" w:type="dxa"/>
          </w:tcPr>
          <w:p>
            <w:pPr>
              <w:pStyle w:val="TableParagraph"/>
              <w:spacing w:before="120"/>
              <w:ind w:left="192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4" w:right="1850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395" w:type="dxa"/>
          </w:tcPr>
          <w:p>
            <w:pPr>
              <w:pStyle w:val="TableParagraph"/>
              <w:spacing w:before="120"/>
              <w:ind w:left="197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857" w:right="185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346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335,29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7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2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0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6"/>
        <w:ind w:left="2643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1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460" w:top="158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v předpokládaném rozsahu, tj. dojde k výstavbě akumulační nádrže pro potřebu zalévání zeleně v zatravněné ploše za obecním úřadem a informačním centrem v obci Rapotín (k. ú. </w:t>
      </w:r>
      <w:r>
        <w:rPr>
          <w:spacing w:val="-2"/>
          <w:sz w:val="20"/>
        </w:rPr>
        <w:t>Rapotín),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6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rozsahu 124,29</w:t>
      </w:r>
      <w:r>
        <w:rPr>
          <w:spacing w:val="-5"/>
          <w:sz w:val="20"/>
        </w:rPr>
        <w:t> 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</w:t>
      </w:r>
      <w:r>
        <w:rPr>
          <w:spacing w:val="18"/>
          <w:sz w:val="20"/>
        </w:rPr>
        <w:t> </w:t>
      </w:r>
      <w:r>
        <w:rPr>
          <w:sz w:val="20"/>
        </w:rPr>
        <w:t>staveništi,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7"/>
          <w:sz w:val="20"/>
        </w:rPr>
        <w:t> </w:t>
      </w:r>
      <w:r>
        <w:rPr>
          <w:sz w:val="20"/>
        </w:rPr>
        <w:t>připraveno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opětovnému</w:t>
      </w:r>
      <w:r>
        <w:rPr>
          <w:spacing w:val="18"/>
          <w:sz w:val="20"/>
        </w:rPr>
        <w:t> </w:t>
      </w:r>
      <w:r>
        <w:rPr>
          <w:sz w:val="20"/>
        </w:rPr>
        <w:t>použití,</w:t>
      </w:r>
      <w:r>
        <w:rPr>
          <w:spacing w:val="18"/>
          <w:sz w:val="20"/>
        </w:rPr>
        <w:t> </w:t>
      </w:r>
      <w:r>
        <w:rPr>
          <w:sz w:val="20"/>
        </w:rPr>
        <w:t>recyklaci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k</w:t>
      </w:r>
      <w:r>
        <w:rPr>
          <w:spacing w:val="18"/>
          <w:sz w:val="20"/>
        </w:rPr>
        <w:t> </w:t>
      </w:r>
      <w:r>
        <w:rPr>
          <w:sz w:val="20"/>
        </w:rPr>
        <w:t>jiným</w:t>
      </w:r>
      <w:r>
        <w:rPr>
          <w:spacing w:val="17"/>
          <w:sz w:val="20"/>
        </w:rPr>
        <w:t> </w:t>
      </w:r>
      <w:r>
        <w:rPr>
          <w:sz w:val="20"/>
        </w:rPr>
        <w:t>druhům</w:t>
      </w:r>
      <w:r>
        <w:rPr>
          <w:spacing w:val="20"/>
          <w:sz w:val="20"/>
        </w:rPr>
        <w:t> </w:t>
      </w:r>
      <w:r>
        <w:rPr>
          <w:sz w:val="20"/>
        </w:rPr>
        <w:t>materiálového</w:t>
      </w:r>
      <w:r>
        <w:rPr>
          <w:spacing w:val="19"/>
          <w:sz w:val="20"/>
        </w:rPr>
        <w:t> </w:t>
      </w:r>
      <w:r>
        <w:rPr>
          <w:sz w:val="20"/>
        </w:rPr>
        <w:t>využití,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 w:right="120"/>
        <w:jc w:val="both"/>
      </w:pPr>
      <w:r>
        <w:rPr/>
        <w:t>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6" w:hanging="360"/>
        <w:jc w:val="both"/>
        <w:rPr>
          <w:sz w:val="20"/>
        </w:rPr>
      </w:pPr>
      <w:r>
        <w:rPr>
          <w:sz w:val="20"/>
        </w:rPr>
        <w:t>termín dokončení akce do konce 6/2024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12/2022,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zavazuje</w:t>
      </w:r>
      <w:r>
        <w:rPr>
          <w:spacing w:val="32"/>
          <w:sz w:val="20"/>
        </w:rPr>
        <w:t> </w:t>
      </w:r>
      <w:r>
        <w:rPr>
          <w:sz w:val="20"/>
        </w:rPr>
        <w:t>nejpozději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4"/>
          <w:sz w:val="20"/>
        </w:rPr>
        <w:t> </w:t>
      </w:r>
      <w:r>
        <w:rPr>
          <w:sz w:val="20"/>
        </w:rPr>
        <w:t>konce</w:t>
      </w:r>
      <w:r>
        <w:rPr>
          <w:spacing w:val="35"/>
          <w:sz w:val="20"/>
        </w:rPr>
        <w:t> </w:t>
      </w:r>
      <w:r>
        <w:rPr>
          <w:sz w:val="20"/>
        </w:rPr>
        <w:t>9/2024</w:t>
      </w:r>
      <w:r>
        <w:rPr>
          <w:spacing w:val="34"/>
          <w:sz w:val="20"/>
        </w:rPr>
        <w:t> </w:t>
      </w:r>
      <w:r>
        <w:rPr>
          <w:sz w:val="20"/>
        </w:rPr>
        <w:t>předložit</w:t>
      </w:r>
      <w:r>
        <w:rPr>
          <w:spacing w:val="33"/>
          <w:sz w:val="20"/>
        </w:rPr>
        <w:t> </w:t>
      </w:r>
      <w:r>
        <w:rPr>
          <w:sz w:val="20"/>
        </w:rPr>
        <w:t>prostřednictvím</w:t>
      </w:r>
      <w:r>
        <w:rPr>
          <w:spacing w:val="32"/>
          <w:sz w:val="20"/>
        </w:rPr>
        <w:t> </w:t>
      </w:r>
      <w:r>
        <w:rPr>
          <w:sz w:val="20"/>
        </w:rPr>
        <w:t>AIS</w:t>
      </w:r>
      <w:r>
        <w:rPr>
          <w:spacing w:val="33"/>
          <w:sz w:val="20"/>
        </w:rPr>
        <w:t> </w:t>
      </w:r>
      <w:r>
        <w:rPr>
          <w:sz w:val="20"/>
        </w:rPr>
        <w:t>SFŽP</w:t>
      </w:r>
      <w:r>
        <w:rPr>
          <w:spacing w:val="32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4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10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w w:val="95"/>
          <w:sz w:val="20"/>
        </w:rPr>
        <w:t>uvádět</w:t>
      </w:r>
      <w:r>
        <w:rPr>
          <w:spacing w:val="12"/>
          <w:sz w:val="20"/>
        </w:rPr>
        <w:t> </w:t>
      </w:r>
      <w:r>
        <w:rPr>
          <w:w w:val="95"/>
          <w:sz w:val="20"/>
        </w:rPr>
        <w:t>pouze</w:t>
      </w:r>
      <w:r>
        <w:rPr>
          <w:spacing w:val="10"/>
          <w:sz w:val="20"/>
        </w:rPr>
        <w:t> </w:t>
      </w:r>
      <w:r>
        <w:rPr>
          <w:w w:val="95"/>
          <w:sz w:val="20"/>
        </w:rPr>
        <w:t>pravdivé,</w:t>
      </w:r>
      <w:r>
        <w:rPr>
          <w:spacing w:val="13"/>
          <w:sz w:val="20"/>
        </w:rPr>
        <w:t> </w:t>
      </w:r>
      <w:r>
        <w:rPr>
          <w:w w:val="95"/>
          <w:sz w:val="20"/>
        </w:rPr>
        <w:t>nezkreslené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a</w:t>
      </w:r>
      <w:r>
        <w:rPr>
          <w:spacing w:val="13"/>
          <w:sz w:val="20"/>
        </w:rPr>
        <w:t> </w:t>
      </w:r>
      <w:r>
        <w:rPr>
          <w:w w:val="95"/>
          <w:sz w:val="20"/>
        </w:rPr>
        <w:t>úplné</w:t>
      </w:r>
      <w:r>
        <w:rPr>
          <w:spacing w:val="13"/>
          <w:sz w:val="20"/>
        </w:rPr>
        <w:t> </w:t>
      </w:r>
      <w:r>
        <w:rPr>
          <w:w w:val="95"/>
          <w:sz w:val="20"/>
        </w:rPr>
        <w:t>informace</w:t>
      </w:r>
      <w:r>
        <w:rPr>
          <w:spacing w:val="15"/>
          <w:sz w:val="20"/>
        </w:rPr>
        <w:t> </w:t>
      </w:r>
      <w:r>
        <w:rPr>
          <w:w w:val="95"/>
          <w:sz w:val="20"/>
        </w:rPr>
        <w:t>týkající</w:t>
      </w:r>
      <w:r>
        <w:rPr>
          <w:spacing w:val="16"/>
          <w:sz w:val="20"/>
        </w:rPr>
        <w:t> </w:t>
      </w:r>
      <w:r>
        <w:rPr>
          <w:w w:val="95"/>
          <w:sz w:val="20"/>
        </w:rPr>
        <w:t>se</w:t>
      </w:r>
      <w:r>
        <w:rPr>
          <w:spacing w:val="13"/>
          <w:sz w:val="20"/>
        </w:rPr>
        <w:t> </w:t>
      </w:r>
      <w:r>
        <w:rPr>
          <w:w w:val="95"/>
          <w:sz w:val="20"/>
        </w:rPr>
        <w:t>skutečností,</w:t>
      </w:r>
      <w:r>
        <w:rPr>
          <w:spacing w:val="12"/>
          <w:sz w:val="20"/>
        </w:rPr>
        <w:t> </w:t>
      </w:r>
      <w:r>
        <w:rPr>
          <w:w w:val="95"/>
          <w:sz w:val="20"/>
        </w:rPr>
        <w:t>kterými</w:t>
      </w:r>
      <w:r>
        <w:rPr>
          <w:spacing w:val="13"/>
          <w:sz w:val="20"/>
        </w:rPr>
        <w:t> </w:t>
      </w:r>
      <w:r>
        <w:rPr>
          <w:w w:val="95"/>
          <w:sz w:val="20"/>
        </w:rPr>
        <w:t>se</w:t>
      </w:r>
      <w:r>
        <w:rPr>
          <w:spacing w:val="10"/>
          <w:sz w:val="20"/>
        </w:rPr>
        <w:t> </w:t>
      </w:r>
      <w:r>
        <w:rPr>
          <w:w w:val="95"/>
          <w:sz w:val="20"/>
        </w:rPr>
        <w:t>tato</w:t>
      </w:r>
      <w:r>
        <w:rPr>
          <w:spacing w:val="14"/>
          <w:sz w:val="20"/>
        </w:rPr>
        <w:t> </w:t>
      </w:r>
      <w:r>
        <w:rPr>
          <w:spacing w:val="-2"/>
          <w:w w:val="95"/>
          <w:sz w:val="20"/>
        </w:rPr>
        <w:t>Smlouva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948" w:right="110"/>
        <w:jc w:val="both"/>
      </w:pPr>
      <w:r>
        <w:rPr/>
        <w:t>zabývá.</w:t>
      </w:r>
      <w:r>
        <w:rPr>
          <w:spacing w:val="-14"/>
        </w:rPr>
        <w:t> </w:t>
      </w:r>
      <w:r>
        <w:rPr/>
        <w:t>V</w:t>
      </w:r>
      <w:r>
        <w:rPr>
          <w:spacing w:val="-14"/>
        </w:rPr>
        <w:t> </w:t>
      </w:r>
      <w:r>
        <w:rPr/>
        <w:t>této</w:t>
      </w:r>
      <w:r>
        <w:rPr>
          <w:spacing w:val="-14"/>
        </w:rPr>
        <w:t> </w:t>
      </w:r>
      <w:r>
        <w:rPr/>
        <w:t>souvislosti</w:t>
      </w:r>
      <w:r>
        <w:rPr>
          <w:spacing w:val="-13"/>
        </w:rPr>
        <w:t> </w:t>
      </w:r>
      <w:r>
        <w:rPr/>
        <w:t>příjemce</w:t>
      </w:r>
      <w:r>
        <w:rPr>
          <w:spacing w:val="-14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prohlašuje,</w:t>
      </w:r>
      <w:r>
        <w:rPr>
          <w:spacing w:val="-13"/>
        </w:rPr>
        <w:t> </w:t>
      </w:r>
      <w:r>
        <w:rPr/>
        <w:t>že</w:t>
      </w:r>
      <w:r>
        <w:rPr>
          <w:spacing w:val="-14"/>
        </w:rPr>
        <w:t> </w:t>
      </w:r>
      <w:r>
        <w:rPr/>
        <w:t>rovněž</w:t>
      </w:r>
      <w:r>
        <w:rPr>
          <w:spacing w:val="-14"/>
        </w:rPr>
        <w:t> </w:t>
      </w:r>
      <w:r>
        <w:rPr/>
        <w:t>veškeré</w:t>
      </w:r>
      <w:r>
        <w:rPr>
          <w:spacing w:val="-13"/>
        </w:rPr>
        <w:t> </w:t>
      </w:r>
      <w:r>
        <w:rPr/>
        <w:t>podklady</w:t>
      </w:r>
      <w:r>
        <w:rPr>
          <w:spacing w:val="-12"/>
        </w:rPr>
        <w:t> </w:t>
      </w:r>
      <w:r>
        <w:rPr/>
        <w:t>a</w:t>
      </w:r>
      <w:r>
        <w:rPr>
          <w:spacing w:val="-2"/>
        </w:rPr>
        <w:t> </w:t>
      </w:r>
      <w:r>
        <w:rPr/>
        <w:t>informace,</w:t>
      </w:r>
      <w:r>
        <w:rPr>
          <w:spacing w:val="-14"/>
        </w:rPr>
        <w:t> </w:t>
      </w:r>
      <w:r>
        <w:rPr/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25" w:right="1060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1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63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 zajištěno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75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2023-12-08T06:18:57Z</dcterms:created>
  <dcterms:modified xsi:type="dcterms:W3CDTF">2023-12-08T06:18:57Z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