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7221100537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LUX</w:t>
      </w:r>
      <w:r>
        <w:rPr>
          <w:spacing w:val="-8"/>
        </w:rPr>
        <w:t> </w:t>
      </w:r>
      <w:r>
        <w:rPr/>
        <w:t>interiér</w:t>
      </w:r>
      <w:r>
        <w:rPr>
          <w:spacing w:val="-7"/>
        </w:rPr>
        <w:t> </w:t>
      </w:r>
      <w:r>
        <w:rPr>
          <w:spacing w:val="-2"/>
        </w:rPr>
        <w:t>s.r.o.</w:t>
      </w:r>
    </w:p>
    <w:p>
      <w:pPr>
        <w:pStyle w:val="BodyText"/>
        <w:ind w:left="102"/>
      </w:pPr>
      <w:r>
        <w:rPr/>
        <w:t>obchodní společnost zapsaná v obchodním rejstříku vedeném Krajským soudem v Ostravě, oddíl C, vložka </w:t>
      </w:r>
      <w:r>
        <w:rPr>
          <w:spacing w:val="-2"/>
        </w:rPr>
        <w:t>40426</w:t>
      </w:r>
    </w:p>
    <w:p>
      <w:pPr>
        <w:pStyle w:val="BodyText"/>
        <w:tabs>
          <w:tab w:pos="2982" w:val="left" w:leader="none"/>
        </w:tabs>
        <w:spacing w:line="265" w:lineRule="exact"/>
        <w:ind w:left="102"/>
      </w:pPr>
      <w:r>
        <w:rPr/>
        <w:t>se</w:t>
      </w:r>
      <w:r>
        <w:rPr>
          <w:spacing w:val="-5"/>
        </w:rPr>
        <w:t> </w:t>
      </w:r>
      <w:r>
        <w:rPr>
          <w:spacing w:val="-2"/>
        </w:rPr>
        <w:t>sídlem:</w:t>
      </w:r>
      <w:r>
        <w:rPr/>
        <w:tab/>
        <w:t>Okružní</w:t>
      </w:r>
      <w:r>
        <w:rPr>
          <w:spacing w:val="-5"/>
        </w:rPr>
        <w:t> </w:t>
      </w:r>
      <w:r>
        <w:rPr/>
        <w:t>92,</w:t>
      </w:r>
      <w:r>
        <w:rPr>
          <w:spacing w:val="-5"/>
        </w:rPr>
        <w:t> </w:t>
      </w:r>
      <w:r>
        <w:rPr/>
        <w:t>783</w:t>
      </w:r>
      <w:r>
        <w:rPr>
          <w:spacing w:val="-2"/>
        </w:rPr>
        <w:t> </w:t>
      </w:r>
      <w:r>
        <w:rPr/>
        <w:t>14</w:t>
      </w:r>
      <w:r>
        <w:rPr>
          <w:spacing w:val="-3"/>
        </w:rPr>
        <w:t> </w:t>
      </w:r>
      <w:r>
        <w:rPr>
          <w:spacing w:val="-2"/>
        </w:rPr>
        <w:t>Hlušovice</w:t>
      </w:r>
    </w:p>
    <w:p>
      <w:pPr>
        <w:pStyle w:val="BodyText"/>
        <w:tabs>
          <w:tab w:pos="2982" w:val="left" w:leader="none"/>
        </w:tabs>
        <w:spacing w:before="1"/>
        <w:ind w:left="102"/>
      </w:pPr>
      <w:r>
        <w:rPr>
          <w:spacing w:val="-4"/>
        </w:rPr>
        <w:t>IČO:</w:t>
      </w:r>
      <w:r>
        <w:rPr>
          <w:rFonts w:ascii="Times New Roman" w:hAnsi="Times New Roman"/>
        </w:rPr>
        <w:tab/>
      </w:r>
      <w:r>
        <w:rPr>
          <w:spacing w:val="-2"/>
        </w:rPr>
        <w:t>26847582</w:t>
      </w:r>
    </w:p>
    <w:p>
      <w:pPr>
        <w:pStyle w:val="BodyText"/>
        <w:tabs>
          <w:tab w:pos="2982" w:val="left" w:leader="none"/>
        </w:tabs>
        <w:ind w:left="102"/>
      </w:pPr>
      <w:r>
        <w:rPr>
          <w:spacing w:val="-2"/>
        </w:rPr>
        <w:t>zastoupená:</w:t>
      </w:r>
      <w:r>
        <w:rPr/>
        <w:tab/>
        <w:t>Zdeňkem</w:t>
      </w:r>
      <w:r>
        <w:rPr>
          <w:spacing w:val="-4"/>
        </w:rPr>
        <w:t> </w:t>
      </w:r>
      <w:r>
        <w:rPr/>
        <w:t>H</w:t>
      </w:r>
      <w:r>
        <w:rPr>
          <w:spacing w:val="-2"/>
        </w:rPr>
        <w:t> </w:t>
      </w:r>
      <w:r>
        <w:rPr/>
        <w:t>a</w:t>
      </w:r>
      <w:r>
        <w:rPr>
          <w:spacing w:val="-3"/>
        </w:rPr>
        <w:t> </w:t>
      </w:r>
      <w:r>
        <w:rPr/>
        <w:t>b</w:t>
      </w:r>
      <w:r>
        <w:rPr>
          <w:spacing w:val="-2"/>
        </w:rPr>
        <w:t> </w:t>
      </w:r>
      <w:r>
        <w:rPr/>
        <w:t>á</w:t>
      </w:r>
      <w:r>
        <w:rPr>
          <w:spacing w:val="-3"/>
        </w:rPr>
        <w:t> </w:t>
      </w:r>
      <w:r>
        <w:rPr/>
        <w:t>ň e</w:t>
      </w:r>
      <w:r>
        <w:rPr>
          <w:spacing w:val="-4"/>
        </w:rPr>
        <w:t> </w:t>
      </w:r>
      <w:r>
        <w:rPr/>
        <w:t>m,</w:t>
      </w:r>
      <w:r>
        <w:rPr>
          <w:spacing w:val="-3"/>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Česká</w:t>
      </w:r>
      <w:r>
        <w:rPr>
          <w:spacing w:val="-10"/>
        </w:rPr>
        <w:t> </w:t>
      </w:r>
      <w:r>
        <w:rPr/>
        <w:t>spořitelna,</w:t>
      </w:r>
      <w:r>
        <w:rPr>
          <w:spacing w:val="-12"/>
        </w:rPr>
        <w:t> </w:t>
      </w:r>
      <w:r>
        <w:rPr>
          <w:spacing w:val="-4"/>
        </w:rPr>
        <w:t>a.s.</w:t>
      </w:r>
    </w:p>
    <w:p>
      <w:pPr>
        <w:pStyle w:val="BodyText"/>
        <w:tabs>
          <w:tab w:pos="2982" w:val="left" w:leader="none"/>
        </w:tabs>
        <w:spacing w:before="1"/>
        <w:ind w:left="157" w:right="5046" w:hanging="56"/>
      </w:pPr>
      <w:r>
        <w:rPr/>
        <w:t>číslo účtu:</w:t>
        <w:tab/>
      </w:r>
      <w:r>
        <w:rPr>
          <w:spacing w:val="-2"/>
        </w:rPr>
        <w:t>1813511339/0800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7221100537 o poskytnutí finančních prostředků ze Státního fondu životního prostředí ČR ze dne 2. 10.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w:t>
      </w:r>
      <w:r>
        <w:rPr>
          <w:spacing w:val="-2"/>
          <w:sz w:val="20"/>
        </w:rPr>
        <w:t> </w:t>
      </w:r>
      <w:r>
        <w:rPr>
          <w:sz w:val="20"/>
        </w:rPr>
        <w:t>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jc w:val="left"/>
      </w:pPr>
      <w:r>
        <w:rPr/>
        <w:t>„FVE</w:t>
      </w:r>
      <w:r>
        <w:rPr>
          <w:spacing w:val="-6"/>
        </w:rPr>
        <w:t> </w:t>
      </w:r>
      <w:r>
        <w:rPr/>
        <w:t>LUX</w:t>
      </w:r>
      <w:r>
        <w:rPr>
          <w:spacing w:val="-8"/>
        </w:rPr>
        <w:t> </w:t>
      </w:r>
      <w:r>
        <w:rPr/>
        <w:t>interiér</w:t>
      </w:r>
      <w:r>
        <w:rPr>
          <w:spacing w:val="-7"/>
        </w:rPr>
        <w:t> </w:t>
      </w:r>
      <w:r>
        <w:rPr>
          <w:spacing w:val="-5"/>
        </w:rPr>
        <w:t>2“</w:t>
      </w:r>
    </w:p>
    <w:p>
      <w:pPr>
        <w:spacing w:after="0"/>
        <w:jc w:val="left"/>
        <w:sectPr>
          <w:type w:val="continuous"/>
          <w:pgSz w:w="12240" w:h="15840"/>
          <w:pgMar w:header="708" w:footer="771" w:top="2040" w:bottom="960" w:left="1600" w:right="1020"/>
          <w:cols w:num="2" w:equalWidth="0">
            <w:col w:w="3609" w:space="150"/>
            <w:col w:w="5861"/>
          </w:cols>
        </w:sectPr>
      </w:pP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507 663,00 Kč </w:t>
      </w:r>
      <w:r>
        <w:rPr>
          <w:sz w:val="20"/>
        </w:rPr>
        <w:t>(slovy: pět set sedm tisíc šest set šedesát tři korun českých).</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1 929 825,00 Kč.</w:t>
      </w:r>
    </w:p>
    <w:p>
      <w:pPr>
        <w:pStyle w:val="ListParagraph"/>
        <w:numPr>
          <w:ilvl w:val="0"/>
          <w:numId w:val="2"/>
        </w:numPr>
        <w:tabs>
          <w:tab w:pos="386" w:val="left" w:leader="none"/>
        </w:tabs>
        <w:spacing w:line="240" w:lineRule="auto" w:before="122"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2"/>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37" w:lineRule="auto" w:before="123"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2"/>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18"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2" w:hanging="360"/>
        <w:jc w:val="left"/>
        <w:rPr>
          <w:sz w:val="20"/>
        </w:rPr>
      </w:pPr>
      <w:r>
        <w:rPr>
          <w:sz w:val="20"/>
        </w:rPr>
        <w:t>splní</w:t>
      </w:r>
      <w:r>
        <w:rPr>
          <w:spacing w:val="28"/>
          <w:sz w:val="20"/>
        </w:rPr>
        <w:t> </w:t>
      </w:r>
      <w:r>
        <w:rPr>
          <w:sz w:val="20"/>
        </w:rPr>
        <w:t>účel</w:t>
      </w:r>
      <w:r>
        <w:rPr>
          <w:spacing w:val="30"/>
          <w:sz w:val="20"/>
        </w:rPr>
        <w:t> </w:t>
      </w:r>
      <w:r>
        <w:rPr>
          <w:sz w:val="20"/>
        </w:rPr>
        <w:t>akce</w:t>
      </w:r>
      <w:r>
        <w:rPr>
          <w:spacing w:val="27"/>
          <w:sz w:val="20"/>
        </w:rPr>
        <w:t> </w:t>
      </w:r>
      <w:r>
        <w:rPr>
          <w:sz w:val="20"/>
        </w:rPr>
        <w:t>„FVE</w:t>
      </w:r>
      <w:r>
        <w:rPr>
          <w:spacing w:val="28"/>
          <w:sz w:val="20"/>
        </w:rPr>
        <w:t> </w:t>
      </w:r>
      <w:r>
        <w:rPr>
          <w:sz w:val="20"/>
        </w:rPr>
        <w:t>LUX</w:t>
      </w:r>
      <w:r>
        <w:rPr>
          <w:spacing w:val="28"/>
          <w:sz w:val="20"/>
        </w:rPr>
        <w:t> </w:t>
      </w:r>
      <w:r>
        <w:rPr>
          <w:sz w:val="20"/>
        </w:rPr>
        <w:t>interiér</w:t>
      </w:r>
      <w:r>
        <w:rPr>
          <w:spacing w:val="29"/>
          <w:sz w:val="20"/>
        </w:rPr>
        <w:t> </w:t>
      </w:r>
      <w:r>
        <w:rPr>
          <w:sz w:val="20"/>
        </w:rPr>
        <w:t>2“</w:t>
      </w:r>
      <w:r>
        <w:rPr>
          <w:spacing w:val="30"/>
          <w:sz w:val="20"/>
        </w:rPr>
        <w:t> </w:t>
      </w:r>
      <w:r>
        <w:rPr>
          <w:sz w:val="20"/>
        </w:rPr>
        <w:t>tím,</w:t>
      </w:r>
      <w:r>
        <w:rPr>
          <w:spacing w:val="28"/>
          <w:sz w:val="20"/>
        </w:rPr>
        <w:t> </w:t>
      </w:r>
      <w:r>
        <w:rPr>
          <w:sz w:val="20"/>
        </w:rPr>
        <w:t>že</w:t>
      </w:r>
      <w:r>
        <w:rPr>
          <w:spacing w:val="30"/>
          <w:sz w:val="20"/>
        </w:rPr>
        <w:t> </w:t>
      </w:r>
      <w:r>
        <w:rPr>
          <w:sz w:val="20"/>
        </w:rPr>
        <w:t>akce</w:t>
      </w:r>
      <w:r>
        <w:rPr>
          <w:spacing w:val="27"/>
          <w:sz w:val="20"/>
        </w:rPr>
        <w:t> </w:t>
      </w:r>
      <w:r>
        <w:rPr>
          <w:sz w:val="20"/>
        </w:rPr>
        <w:t>bude</w:t>
      </w:r>
      <w:r>
        <w:rPr>
          <w:spacing w:val="27"/>
          <w:sz w:val="20"/>
        </w:rPr>
        <w:t> </w:t>
      </w:r>
      <w:r>
        <w:rPr>
          <w:sz w:val="20"/>
        </w:rPr>
        <w:t>provedena</w:t>
      </w:r>
      <w:r>
        <w:rPr>
          <w:spacing w:val="28"/>
          <w:sz w:val="20"/>
        </w:rPr>
        <w:t> </w:t>
      </w:r>
      <w:r>
        <w:rPr>
          <w:sz w:val="20"/>
        </w:rPr>
        <w:t>v souladu</w:t>
      </w:r>
      <w:r>
        <w:rPr>
          <w:spacing w:val="30"/>
          <w:sz w:val="20"/>
        </w:rPr>
        <w:t> </w:t>
      </w:r>
      <w:r>
        <w:rPr>
          <w:sz w:val="20"/>
        </w:rPr>
        <w:t>s Výzvou,</w:t>
      </w:r>
      <w:r>
        <w:rPr>
          <w:spacing w:val="28"/>
          <w:sz w:val="20"/>
        </w:rPr>
        <w:t> </w:t>
      </w:r>
      <w:r>
        <w:rPr>
          <w:sz w:val="20"/>
        </w:rPr>
        <w:t>žádostí</w:t>
      </w:r>
      <w:r>
        <w:rPr>
          <w:spacing w:val="28"/>
          <w:sz w:val="20"/>
        </w:rPr>
        <w:t> </w:t>
      </w:r>
      <w:r>
        <w:rPr>
          <w:sz w:val="20"/>
        </w:rPr>
        <w:t>o 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59,97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1"/>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8"/>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5"/>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59.97</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48.82</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147.61</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56.77</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2023-12-08T08:55:24Z</dcterms:created>
  <dcterms:modified xsi:type="dcterms:W3CDTF">2023-12-08T08:55:24Z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2016</vt:lpwstr>
  </property>
  <property fmtid="{D5CDD505-2E9C-101B-9397-08002B2CF9AE}" pid="4" name="LastSaved">
    <vt:filetime>2023-12-08T00:00:00Z</vt:filetime>
  </property>
</Properties>
</file>