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FB" w:rsidRDefault="005731AD">
      <w:pPr>
        <w:pStyle w:val="Zkladntext1"/>
        <w:shd w:val="clear" w:color="auto" w:fill="auto"/>
        <w:tabs>
          <w:tab w:val="left" w:pos="7990"/>
        </w:tabs>
        <w:spacing w:after="0"/>
        <w:ind w:left="6460"/>
        <w:rPr>
          <w:sz w:val="20"/>
          <w:szCs w:val="20"/>
        </w:rPr>
      </w:pPr>
      <w:r>
        <w:t>Číslo smlouvy:</w:t>
      </w:r>
      <w:r>
        <w:tab/>
      </w:r>
      <w:r>
        <w:rPr>
          <w:sz w:val="20"/>
          <w:szCs w:val="20"/>
        </w:rPr>
        <w:t>14198</w:t>
      </w:r>
    </w:p>
    <w:p w:rsidR="004E23FB" w:rsidRDefault="005731AD">
      <w:pPr>
        <w:pStyle w:val="Nadpis10"/>
        <w:keepNext/>
        <w:keepLines/>
        <w:shd w:val="clear" w:color="auto" w:fill="auto"/>
      </w:pPr>
      <w:bookmarkStart w:id="0" w:name="bookmark0"/>
      <w:r>
        <w:t>DIAGRAM NA DODÁVKU A ODBĚR TEPLA</w:t>
      </w:r>
      <w:bookmarkEnd w:id="0"/>
    </w:p>
    <w:p w:rsidR="004E23FB" w:rsidRDefault="005731AD">
      <w:pPr>
        <w:pStyle w:val="Zkladntext1"/>
        <w:shd w:val="clear" w:color="auto" w:fill="auto"/>
        <w:spacing w:after="100"/>
        <w:ind w:left="6460"/>
      </w:pPr>
      <w:r>
        <w:t>pro odběrné místo: C500-421/009</w:t>
      </w:r>
    </w:p>
    <w:p w:rsidR="004E23FB" w:rsidRDefault="005731AD">
      <w:pPr>
        <w:pStyle w:val="Zkladntext20"/>
        <w:shd w:val="clear" w:color="auto" w:fill="auto"/>
      </w:pPr>
      <w:r>
        <w:t>Platnost pro rok: 2017</w:t>
      </w:r>
    </w:p>
    <w:p w:rsidR="004E23FB" w:rsidRDefault="005731AD">
      <w:pPr>
        <w:pStyle w:val="Nadpis20"/>
        <w:keepNext/>
        <w:keepLines/>
        <w:shd w:val="clear" w:color="auto" w:fill="auto"/>
        <w:tabs>
          <w:tab w:val="left" w:pos="1395"/>
        </w:tabs>
      </w:pPr>
      <w:bookmarkStart w:id="1" w:name="bookmark1"/>
      <w:r>
        <w:t>Název OM:</w:t>
      </w:r>
      <w:r>
        <w:tab/>
        <w:t>VÚRV, Šlechtitelů, Olomouc - Objekt D</w:t>
      </w:r>
      <w:bookmarkEnd w:id="1"/>
    </w:p>
    <w:p w:rsidR="004E23FB" w:rsidRDefault="005731AD">
      <w:pPr>
        <w:pStyle w:val="Zkladntext20"/>
        <w:shd w:val="clear" w:color="auto" w:fill="auto"/>
        <w:tabs>
          <w:tab w:val="left" w:pos="1395"/>
        </w:tabs>
      </w:pPr>
      <w:r>
        <w:t>Sazba:</w:t>
      </w:r>
      <w:r>
        <w:tab/>
      </w:r>
      <w:proofErr w:type="spellStart"/>
      <w:r w:rsidR="00DF0FB9" w:rsidRPr="00DF0FB9">
        <w:rPr>
          <w:highlight w:val="black"/>
        </w:rPr>
        <w:t>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1678"/>
        <w:gridCol w:w="1674"/>
        <w:gridCol w:w="1685"/>
        <w:gridCol w:w="1663"/>
        <w:gridCol w:w="1685"/>
      </w:tblGrid>
      <w:tr w:rsidR="004E23FB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4E23FB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  <w:spacing w:line="209" w:lineRule="auto"/>
              <w:jc w:val="center"/>
            </w:pPr>
            <w:r>
              <w:t xml:space="preserve">GJ sjednané pro výpočet </w:t>
            </w:r>
            <w:r>
              <w:t>stálého platu</w:t>
            </w:r>
          </w:p>
        </w:tc>
      </w:tr>
      <w:tr w:rsidR="004E23F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3FB" w:rsidRDefault="004E23FB"/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3FB" w:rsidRDefault="004E23FB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DF0FB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DF0FB9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DF0FB9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DF0FB9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DF0FB9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DF0FB9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 w:rsidTr="0041326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DF0FB9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 w:rsidTr="0041326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DF0FB9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 w:rsidTr="00413262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DF0FB9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DF0FB9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DF0FB9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 w:rsidTr="0041326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DF0FB9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DF0FB9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proofErr w:type="spellStart"/>
            <w:r w:rsidRPr="00FA7709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</w:tbl>
    <w:p w:rsidR="004E23FB" w:rsidRDefault="004E23F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4"/>
        <w:gridCol w:w="1667"/>
        <w:gridCol w:w="1678"/>
      </w:tblGrid>
      <w:tr w:rsidR="004E23F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4E23FB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4E23F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DF0FB9">
            <w:pPr>
              <w:pStyle w:val="Jin0"/>
              <w:shd w:val="clear" w:color="auto" w:fill="auto"/>
              <w:jc w:val="right"/>
            </w:pPr>
            <w:proofErr w:type="gramStart"/>
            <w:r w:rsidRPr="00DF0FB9">
              <w:rPr>
                <w:highlight w:val="black"/>
              </w:rPr>
              <w:t>xxx</w:t>
            </w:r>
            <w:r w:rsidR="005731AD" w:rsidRPr="00DF0FB9">
              <w:rPr>
                <w:highlight w:val="black"/>
              </w:rPr>
              <w:t>,00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3FB" w:rsidRDefault="005731AD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4E23F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3FB" w:rsidRDefault="005731AD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3FB" w:rsidRDefault="005731AD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4E23FB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4E23FB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3FB" w:rsidRDefault="004E23FB">
            <w:pPr>
              <w:rPr>
                <w:sz w:val="10"/>
                <w:szCs w:val="10"/>
              </w:rPr>
            </w:pPr>
          </w:p>
        </w:tc>
      </w:tr>
      <w:tr w:rsidR="004E23FB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3FB" w:rsidRDefault="005731AD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3FB" w:rsidRDefault="005731AD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4E23FB" w:rsidRDefault="004E23FB">
      <w:pPr>
        <w:spacing w:after="386" w:line="14" w:lineRule="exact"/>
      </w:pPr>
    </w:p>
    <w:p w:rsidR="004E23FB" w:rsidRDefault="005731AD">
      <w:pPr>
        <w:pStyle w:val="Zkladntext1"/>
        <w:shd w:val="clear" w:color="auto" w:fill="auto"/>
        <w:spacing w:after="280" w:line="214" w:lineRule="auto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4E23FB" w:rsidRDefault="005731AD">
      <w:pPr>
        <w:pStyle w:val="Zkladntext1"/>
        <w:shd w:val="clear" w:color="auto" w:fill="auto"/>
        <w:spacing w:after="280" w:line="214" w:lineRule="auto"/>
      </w:pPr>
      <w:r>
        <w:t xml:space="preserve">Plnění odběru tepla podle tohoto diagramu je </w:t>
      </w:r>
      <w:r>
        <w:t>podmíněno uzavřením "Ujednání o ceně".</w:t>
      </w:r>
    </w:p>
    <w:p w:rsidR="004E23FB" w:rsidRDefault="005731AD">
      <w:pPr>
        <w:pStyle w:val="Zkladntext1"/>
        <w:shd w:val="clear" w:color="auto" w:fill="auto"/>
        <w:tabs>
          <w:tab w:val="left" w:leader="dot" w:pos="4570"/>
          <w:tab w:val="left" w:leader="dot" w:pos="4765"/>
          <w:tab w:val="left" w:leader="dot" w:pos="4847"/>
          <w:tab w:val="left" w:leader="dot" w:pos="5038"/>
          <w:tab w:val="left" w:leader="dot" w:pos="9698"/>
        </w:tabs>
        <w:spacing w:after="0"/>
      </w:pPr>
      <w:r>
        <w:t xml:space="preserve">Zmocněnec odběratele pro jednání </w:t>
      </w:r>
      <w:r>
        <w:tab/>
      </w:r>
      <w:r>
        <w:tab/>
      </w:r>
      <w:r>
        <w:tab/>
      </w:r>
      <w:r>
        <w:tab/>
      </w:r>
      <w:r>
        <w:tab/>
      </w:r>
    </w:p>
    <w:p w:rsidR="004E23FB" w:rsidRDefault="005731AD">
      <w:pPr>
        <w:pStyle w:val="Zkladntext1"/>
        <w:shd w:val="clear" w:color="auto" w:fill="auto"/>
        <w:tabs>
          <w:tab w:val="left" w:pos="7496"/>
        </w:tabs>
        <w:spacing w:after="100"/>
        <w:ind w:left="418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4E23FB" w:rsidRDefault="005731AD">
      <w:pPr>
        <w:pStyle w:val="Zkladntext1"/>
        <w:shd w:val="clear" w:color="auto" w:fill="auto"/>
        <w:spacing w:after="1540"/>
      </w:pPr>
      <w:r>
        <w:t>Další ujednání:</w:t>
      </w:r>
    </w:p>
    <w:p w:rsidR="004E23FB" w:rsidRDefault="005731AD">
      <w:pPr>
        <w:pStyle w:val="Zkladntext1"/>
        <w:shd w:val="clear" w:color="auto" w:fill="auto"/>
        <w:spacing w:after="1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5568315</wp:posOffset>
                </wp:positionH>
                <wp:positionV relativeFrom="paragraph">
                  <wp:posOffset>12700</wp:posOffset>
                </wp:positionV>
                <wp:extent cx="818515" cy="1600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23FB" w:rsidRDefault="005731AD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716"/>
                                <w:tab w:val="left" w:leader="dot" w:pos="763"/>
                                <w:tab w:val="left" w:leader="dot" w:pos="1231"/>
                              </w:tabs>
                              <w:spacing w:after="0"/>
                            </w:pPr>
                            <w:r>
                              <w:t>dne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8.45pt;margin-top:1pt;width:64.45pt;height:12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ibiwEAABUDAAAOAAAAZHJzL2Uyb0RvYy54bWysUlFLwzAQfhf8DyHvru1AGWXdUEQRRAX1&#10;B2RpsgaaXMjFtfv3XrJuir6JL5fL3eW7777Lcj3anu1UQAOu4dWs5Ew5Ca1x24a/v91dLDjDKFwr&#10;enCq4XuFfL06P1sOvlZz6KBvVWAE4rAefMO7GH1dFCg7ZQXOwCtHSQ3BikjXsC3aIAZCt30xL8ur&#10;YoDQ+gBSIVL09pDkq4yvtZLxWWtUkfUNJ24x25DtJtlitRT1NgjfGTnREH9gYYVx1PQEdSuiYB/B&#10;/IKyRgZA0HEmwRagtZEqz0DTVOWPaV474VWehcRBf5IJ/w9WPu1eAjMt7Y4zJyytKHdlVZJm8FhT&#10;xaunmjjewJjKpjhSME086mDTSbMwypPI+5OwaoxMUnBRLS6rS84kpaqrspxn4Yuvxz5gvFdgWXIa&#10;HmhvWU6xe8RIDan0WJJ6ObgzfZ/iieGBSfLiuBknehto98S6f3CkVtr80QlHZzM5CRD99Uck0Nwr&#10;IR2eTw1I+0xh+idpud/vuerrN68+AQAA//8DAFBLAwQUAAYACAAAACEAcmdFrdwAAAAJAQAADwAA&#10;AGRycy9kb3ducmV2LnhtbEyPwU7DMBBE70j8g7VIXBC1E4m0DXEqhODCjZYLNzdekgh7HcVuEvr1&#10;bE9w3JnR7Lxqt3gnJhxjH0hDtlIgkJpge2o1fBxe7zcgYjJkjQuEGn4wwq6+vqpMacNM7zjtUyu4&#10;hGJpNHQpDaWUsenQm7gKAxJ7X2H0JvE5ttKOZuZy72SuVCG96Yk/dGbA5w6b7/3JayiWl+HubYv5&#10;fG7cRJ/nLEuYaX17szw9gki4pL8wXObzdKh50zGcyEbhNGzWxZajGnJGuvhKPTDLkYV1DrKu5H+C&#10;+hcAAP//AwBQSwECLQAUAAYACAAAACEAtoM4kv4AAADhAQAAEwAAAAAAAAAAAAAAAAAAAAAAW0Nv&#10;bnRlbnRfVHlwZXNdLnhtbFBLAQItABQABgAIAAAAIQA4/SH/1gAAAJQBAAALAAAAAAAAAAAAAAAA&#10;AC8BAABfcmVscy8ucmVsc1BLAQItABQABgAIAAAAIQCP9IibiwEAABUDAAAOAAAAAAAAAAAAAAAA&#10;AC4CAABkcnMvZTJvRG9jLnhtbFBLAQItABQABgAIAAAAIQByZ0Wt3AAAAAkBAAAPAAAAAAAAAAAA&#10;AAAAAOUDAABkcnMvZG93bnJldi54bWxQSwUGAAAAAAQABADzAAAA7gQAAAAA&#10;" filled="f" stroked="f">
                <v:textbox style="mso-fit-shape-to-text:t" inset="0,0,0,0">
                  <w:txbxContent>
                    <w:p w:rsidR="004E23FB" w:rsidRDefault="005731AD">
                      <w:pPr>
                        <w:pStyle w:val="Zkladntext1"/>
                        <w:shd w:val="clear" w:color="auto" w:fill="auto"/>
                        <w:tabs>
                          <w:tab w:val="left" w:leader="dot" w:pos="716"/>
                          <w:tab w:val="left" w:leader="dot" w:pos="763"/>
                          <w:tab w:val="left" w:leader="dot" w:pos="1231"/>
                        </w:tabs>
                        <w:spacing w:after="0"/>
                      </w:pPr>
                      <w:r>
                        <w:t>dne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Olomouc dne </w:t>
      </w:r>
      <w:proofErr w:type="gramStart"/>
      <w:r>
        <w:t>1</w:t>
      </w:r>
      <w:r w:rsidR="00DF0FB9">
        <w:t>5</w:t>
      </w:r>
      <w:r>
        <w:t>.</w:t>
      </w:r>
      <w:r w:rsidR="00DF0FB9">
        <w:t>12</w:t>
      </w:r>
      <w:r>
        <w:t>.201</w:t>
      </w:r>
      <w:r w:rsidR="00DF0FB9">
        <w:t>6</w:t>
      </w:r>
      <w:proofErr w:type="gramEnd"/>
    </w:p>
    <w:p w:rsidR="004E23FB" w:rsidRDefault="00DF0FB9">
      <w:pPr>
        <w:pStyle w:val="Zkladntext1"/>
        <w:shd w:val="clear" w:color="auto" w:fill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7CCA158D" wp14:editId="6FA9BC6E">
                <wp:simplePos x="0" y="0"/>
                <wp:positionH relativeFrom="page">
                  <wp:posOffset>1285875</wp:posOffset>
                </wp:positionH>
                <wp:positionV relativeFrom="paragraph">
                  <wp:posOffset>24765</wp:posOffset>
                </wp:positionV>
                <wp:extent cx="1602740" cy="33337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0FB9" w:rsidRDefault="005731A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Za dodavatele </w:t>
                            </w:r>
                          </w:p>
                          <w:p w:rsidR="00DF0FB9" w:rsidRDefault="00DF0FB9">
                            <w:pPr>
                              <w:pStyle w:val="Titulekobrzku0"/>
                              <w:shd w:val="clear" w:color="auto" w:fill="auto"/>
                            </w:pPr>
                            <w:proofErr w:type="spellStart"/>
                            <w:r w:rsidRPr="00DF0FB9">
                              <w:rPr>
                                <w:highlight w:val="black"/>
                              </w:rPr>
                              <w:t>xxxxxxxxxxxxxx</w:t>
                            </w:r>
                            <w:proofErr w:type="spellEnd"/>
                          </w:p>
                          <w:p w:rsidR="004E23FB" w:rsidRDefault="005731A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Vedoucí útvaru péče o zákazníka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left:0;text-align:left;margin-left:101.25pt;margin-top:1.95pt;width:126.2pt;height:26.25pt;z-index:125829381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JKjgEAAB0DAAAOAAAAZHJzL2Uyb0RvYy54bWysUlFPwjAQfjfxPzR9lw0UMAuDaAjGxKgJ&#10;+gNK17Ima69pCxv/3msZYPTNuIfuenf97rvvbrbodEP2wnkFpqTDQU6JMBwqZbYl/fxY3dxT4gMz&#10;FWvAiJIehKeL+fXVrLWFGEENTSUcQRDji9aWtA7BFlnmeS008wOwwmBQgtMs4NVts8qxFtF1k43y&#10;fJK14CrrgAvv0bs8Buk84UspeHiT0otAmpIit5BOl85NPLP5jBVbx2yteE+D/YGFZspg0TPUkgVG&#10;dk79gtKKO/Agw4CDzkBKxUXqAbsZ5j+6WdfMitQLiuPtWSb/f7D8df/uiKpKOqbEMI0jSlXJOErT&#10;Wl9gxtpiTugeocMRn/wenbHjTjod/9gLwTiKfDgLK7pAeHw0yUfTOwxxjN3iN03w2eW1dT48CdAk&#10;GiV1OLikJ9u/+IBMMPWUEosZWKmmif5I8UglWqHbdKmbM80NVAdk3zwbVC1uwMlwJ2PTG0fch10A&#10;qVLJCHh83tfBGSQm/b7EIX+/p6zLVs+/AAAA//8DAFBLAwQUAAYACAAAACEAxhZqOt4AAAAIAQAA&#10;DwAAAGRycy9kb3ducmV2LnhtbEyPwU7DMBBE70j8g7VI3KhNSCIa4lQVghMSIg0Hjk7sJlbjdYjd&#10;Nvw9y6ncZjWjmbflZnEjO5k5WI8S7lcCmMHOa4u9hM/m9e4RWIgKtRo9Ggk/JsCmur4qVaH9GWtz&#10;2sWeUQmGQkkYYpwKzkM3GKfCyk8Gydv72alI59xzPaszlbuRJ0Lk3CmLtDCoyTwPpjvsjk7C9gvr&#10;F/v93n7U+9o2zVrgW36Q8vZm2T4Bi2aJlzD84RM6VMTU+iPqwEYJiUgyikp4WAMjP81SEq2ELE+B&#10;VyX//0D1CwAA//8DAFBLAQItABQABgAIAAAAIQC2gziS/gAAAOEBAAATAAAAAAAAAAAAAAAAAAAA&#10;AABbQ29udGVudF9UeXBlc10ueG1sUEsBAi0AFAAGAAgAAAAhADj9If/WAAAAlAEAAAsAAAAAAAAA&#10;AAAAAAAALwEAAF9yZWxzLy5yZWxzUEsBAi0AFAAGAAgAAAAhACXBkkqOAQAAHQMAAA4AAAAAAAAA&#10;AAAAAAAALgIAAGRycy9lMm9Eb2MueG1sUEsBAi0AFAAGAAgAAAAhAMYWajreAAAACAEAAA8AAAAA&#10;AAAAAAAAAAAA6AMAAGRycy9kb3ducmV2LnhtbFBLBQYAAAAABAAEAPMAAADzBAAAAAA=&#10;" filled="f" stroked="f">
                <v:textbox inset="0,0,0,0">
                  <w:txbxContent>
                    <w:p w:rsidR="00DF0FB9" w:rsidRDefault="005731AD">
                      <w:pPr>
                        <w:pStyle w:val="Titulekobrzku0"/>
                        <w:shd w:val="clear" w:color="auto" w:fill="auto"/>
                      </w:pPr>
                      <w:r>
                        <w:t xml:space="preserve">Za dodavatele </w:t>
                      </w:r>
                    </w:p>
                    <w:p w:rsidR="00DF0FB9" w:rsidRDefault="00DF0FB9">
                      <w:pPr>
                        <w:pStyle w:val="Titulekobrzku0"/>
                        <w:shd w:val="clear" w:color="auto" w:fill="auto"/>
                      </w:pPr>
                      <w:proofErr w:type="spellStart"/>
                      <w:r w:rsidRPr="00DF0FB9">
                        <w:rPr>
                          <w:highlight w:val="black"/>
                        </w:rPr>
                        <w:t>xxxxxxxxxxxxxx</w:t>
                      </w:r>
                      <w:proofErr w:type="spellEnd"/>
                    </w:p>
                    <w:p w:rsidR="004E23FB" w:rsidRDefault="005731AD">
                      <w:pPr>
                        <w:pStyle w:val="Titulekobrzku0"/>
                        <w:shd w:val="clear" w:color="auto" w:fill="auto"/>
                      </w:pPr>
                      <w:r>
                        <w:t>Vedoucí útvaru péče o zákazníka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5731AD">
        <w:t>Za odběratele</w:t>
      </w:r>
      <w:r w:rsidR="005731AD">
        <w:br w:type="page"/>
      </w:r>
    </w:p>
    <w:p w:rsidR="004E23FB" w:rsidRDefault="005731AD">
      <w:pPr>
        <w:pStyle w:val="Zkladntext1"/>
        <w:shd w:val="clear" w:color="auto" w:fill="auto"/>
        <w:tabs>
          <w:tab w:val="left" w:pos="8017"/>
        </w:tabs>
        <w:spacing w:after="0"/>
        <w:ind w:left="6460" w:firstLine="20"/>
        <w:rPr>
          <w:sz w:val="20"/>
          <w:szCs w:val="20"/>
        </w:rPr>
      </w:pPr>
      <w:r>
        <w:lastRenderedPageBreak/>
        <w:t>Číslo smlouvy:</w:t>
      </w:r>
      <w:r>
        <w:tab/>
      </w:r>
      <w:r>
        <w:rPr>
          <w:sz w:val="20"/>
          <w:szCs w:val="20"/>
        </w:rPr>
        <w:t>14198</w:t>
      </w:r>
    </w:p>
    <w:p w:rsidR="004E23FB" w:rsidRDefault="005731AD">
      <w:pPr>
        <w:pStyle w:val="Nadpis10"/>
        <w:keepNext/>
        <w:keepLines/>
        <w:shd w:val="clear" w:color="auto" w:fill="auto"/>
      </w:pPr>
      <w:bookmarkStart w:id="2" w:name="bookmark2"/>
      <w:r>
        <w:t xml:space="preserve">DIAGRAM </w:t>
      </w:r>
      <w:r>
        <w:t>NA DODÁVKU A ODBĚR TEPLA</w:t>
      </w:r>
      <w:bookmarkEnd w:id="2"/>
    </w:p>
    <w:p w:rsidR="004E23FB" w:rsidRDefault="005731AD">
      <w:pPr>
        <w:pStyle w:val="Zkladntext1"/>
        <w:shd w:val="clear" w:color="auto" w:fill="auto"/>
        <w:ind w:left="6460" w:firstLine="20"/>
      </w:pPr>
      <w:r>
        <w:t>pro odběrné místo: C500-421/509</w:t>
      </w:r>
    </w:p>
    <w:p w:rsidR="004E23FB" w:rsidRDefault="005731AD">
      <w:pPr>
        <w:pStyle w:val="Zkladntext20"/>
        <w:shd w:val="clear" w:color="auto" w:fill="auto"/>
      </w:pPr>
      <w:r>
        <w:t>Platnost pro rok: 2017</w:t>
      </w:r>
    </w:p>
    <w:p w:rsidR="004E23FB" w:rsidRDefault="005731AD">
      <w:pPr>
        <w:pStyle w:val="Nadpis20"/>
        <w:keepNext/>
        <w:keepLines/>
        <w:shd w:val="clear" w:color="auto" w:fill="auto"/>
        <w:tabs>
          <w:tab w:val="left" w:pos="1366"/>
        </w:tabs>
      </w:pPr>
      <w:bookmarkStart w:id="3" w:name="bookmark3"/>
      <w:r>
        <w:t>Název OM:</w:t>
      </w:r>
      <w:r>
        <w:tab/>
        <w:t>VÚRV, Šlechtitelů, Olomouc - Objekt D</w:t>
      </w:r>
      <w:bookmarkEnd w:id="3"/>
    </w:p>
    <w:p w:rsidR="004E23FB" w:rsidRDefault="000267E6">
      <w:pPr>
        <w:pStyle w:val="Zkladntext20"/>
        <w:shd w:val="clear" w:color="auto" w:fill="auto"/>
        <w:tabs>
          <w:tab w:val="left" w:pos="1366"/>
        </w:tabs>
      </w:pPr>
      <w:r>
        <w:t>Sazba:</w:t>
      </w:r>
      <w:r>
        <w:tab/>
      </w:r>
      <w:proofErr w:type="spellStart"/>
      <w:r w:rsidRPr="000267E6">
        <w:rPr>
          <w:highlight w:val="black"/>
        </w:rPr>
        <w:t>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1678"/>
        <w:gridCol w:w="1678"/>
        <w:gridCol w:w="1678"/>
        <w:gridCol w:w="1670"/>
        <w:gridCol w:w="1685"/>
      </w:tblGrid>
      <w:tr w:rsidR="004E23FB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4E23FB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3FB" w:rsidRDefault="005731AD">
            <w:pPr>
              <w:pStyle w:val="Jin0"/>
              <w:shd w:val="clear" w:color="auto" w:fill="auto"/>
              <w:spacing w:line="214" w:lineRule="auto"/>
              <w:jc w:val="center"/>
            </w:pPr>
            <w:r>
              <w:t>GJ sjednané pro výpočet stálého platu</w:t>
            </w:r>
          </w:p>
        </w:tc>
      </w:tr>
      <w:tr w:rsidR="004E23F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3FB" w:rsidRDefault="004E23FB"/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23FB" w:rsidRDefault="004E23FB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DF0FB9" w:rsidTr="00BF585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EA3BB7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 w:rsidTr="00BF585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EA3BB7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 w:rsidTr="00BF585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EA3BB7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 w:rsidTr="00BF585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EA3BB7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 w:rsidTr="00BF585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EA3BB7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 w:rsidTr="00BF585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EA3BB7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 w:rsidTr="00BF585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EA3BB7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 w:rsidTr="00BF585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EA3BB7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 w:rsidTr="00BF585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EA3BB7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 w:rsidTr="00BF585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EA3BB7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 w:rsidTr="00BF585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EA3BB7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 w:rsidTr="00BF585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Pr="00FA7709" w:rsidRDefault="00DF0FB9" w:rsidP="00EA3BB7">
            <w:pPr>
              <w:pStyle w:val="Jin0"/>
              <w:shd w:val="clear" w:color="auto" w:fill="auto"/>
              <w:ind w:left="1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B9" w:rsidRDefault="00DF0FB9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  <w:tr w:rsidR="00DF0FB9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B9" w:rsidRDefault="00DF0FB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B9" w:rsidRDefault="00DF0FB9" w:rsidP="00EA3BB7">
            <w:pPr>
              <w:pStyle w:val="Jin0"/>
              <w:shd w:val="clear" w:color="auto" w:fill="auto"/>
              <w:jc w:val="right"/>
            </w:pPr>
            <w:proofErr w:type="spellStart"/>
            <w:r w:rsidRPr="00FA7709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FB9" w:rsidRDefault="00DF0FB9">
            <w:pPr>
              <w:rPr>
                <w:sz w:val="10"/>
                <w:szCs w:val="10"/>
              </w:rPr>
            </w:pPr>
          </w:p>
        </w:tc>
      </w:tr>
    </w:tbl>
    <w:p w:rsidR="004E23FB" w:rsidRDefault="004E23F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4"/>
        <w:gridCol w:w="1670"/>
        <w:gridCol w:w="1681"/>
      </w:tblGrid>
      <w:tr w:rsidR="004E23FB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4E23F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4E23FB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DF0FB9">
            <w:pPr>
              <w:pStyle w:val="Jin0"/>
              <w:shd w:val="clear" w:color="auto" w:fill="auto"/>
              <w:jc w:val="right"/>
            </w:pPr>
            <w:proofErr w:type="spellStart"/>
            <w:r w:rsidRPr="00DF0FB9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3FB" w:rsidRDefault="005731AD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4E23F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</w:pPr>
            <w:r>
              <w:t xml:space="preserve">podlahová plocha (m2) - pro </w:t>
            </w:r>
            <w:proofErr w:type="spellStart"/>
            <w:r>
              <w:t>rozůčtování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3FB" w:rsidRDefault="005731AD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3FB" w:rsidRDefault="005731AD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4E23F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FB" w:rsidRDefault="004E23FB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3FB" w:rsidRDefault="004E23FB">
            <w:pPr>
              <w:rPr>
                <w:sz w:val="10"/>
                <w:szCs w:val="10"/>
              </w:rPr>
            </w:pPr>
          </w:p>
        </w:tc>
      </w:tr>
      <w:tr w:rsidR="004E23FB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3FB" w:rsidRDefault="005731AD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3FB" w:rsidRDefault="005731AD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3FB" w:rsidRDefault="005731AD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4E23FB" w:rsidRDefault="004E23FB">
      <w:pPr>
        <w:spacing w:after="386" w:line="14" w:lineRule="exact"/>
      </w:pPr>
    </w:p>
    <w:p w:rsidR="004E23FB" w:rsidRDefault="005731AD">
      <w:pPr>
        <w:pStyle w:val="Zkladntext1"/>
        <w:shd w:val="clear" w:color="auto" w:fill="auto"/>
        <w:spacing w:after="260" w:line="204" w:lineRule="auto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4E23FB" w:rsidRDefault="005731AD">
      <w:pPr>
        <w:pStyle w:val="Zkladntext1"/>
        <w:shd w:val="clear" w:color="auto" w:fill="auto"/>
        <w:spacing w:after="280"/>
      </w:pPr>
      <w:r>
        <w:t>Plnění odběru tepla podle tohoto diagramu je podmíněno uzavřením "Ujednání o ceně".</w:t>
      </w:r>
    </w:p>
    <w:p w:rsidR="004E23FB" w:rsidRDefault="005731AD">
      <w:pPr>
        <w:pStyle w:val="Zkladntext1"/>
        <w:shd w:val="clear" w:color="auto" w:fill="auto"/>
        <w:tabs>
          <w:tab w:val="left" w:leader="dot" w:pos="5544"/>
          <w:tab w:val="left" w:leader="dot" w:pos="5740"/>
          <w:tab w:val="left" w:leader="dot" w:pos="6291"/>
          <w:tab w:val="left" w:leader="dot" w:pos="6482"/>
          <w:tab w:val="left" w:leader="dot" w:pos="9698"/>
        </w:tabs>
        <w:spacing w:after="0"/>
      </w:pPr>
      <w:r>
        <w:t xml:space="preserve">Zmocněnec odběratele projednání </w:t>
      </w:r>
      <w:r>
        <w:tab/>
      </w:r>
      <w:r>
        <w:tab/>
      </w:r>
      <w:r>
        <w:tab/>
      </w:r>
      <w:r>
        <w:tab/>
      </w:r>
      <w:r>
        <w:tab/>
      </w:r>
    </w:p>
    <w:p w:rsidR="004E23FB" w:rsidRDefault="005731AD">
      <w:pPr>
        <w:pStyle w:val="Zkladntext1"/>
        <w:shd w:val="clear" w:color="auto" w:fill="auto"/>
        <w:tabs>
          <w:tab w:val="left" w:pos="7492"/>
        </w:tabs>
        <w:ind w:left="418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4E23FB" w:rsidRDefault="005731AD">
      <w:pPr>
        <w:pStyle w:val="Zkladntext1"/>
        <w:shd w:val="clear" w:color="auto" w:fill="auto"/>
        <w:spacing w:after="0"/>
        <w:sectPr w:rsidR="004E23FB">
          <w:headerReference w:type="default" r:id="rId7"/>
          <w:pgSz w:w="11900" w:h="16840"/>
          <w:pgMar w:top="2206" w:right="1036" w:bottom="1893" w:left="1060" w:header="0" w:footer="3" w:gutter="0"/>
          <w:cols w:space="720"/>
          <w:noEndnote/>
          <w:docGrid w:linePitch="360"/>
        </w:sectPr>
      </w:pPr>
      <w:r>
        <w:t>Další ujednání:</w:t>
      </w:r>
    </w:p>
    <w:p w:rsidR="004E23FB" w:rsidRDefault="004E23FB">
      <w:pPr>
        <w:spacing w:line="240" w:lineRule="exact"/>
        <w:rPr>
          <w:sz w:val="19"/>
          <w:szCs w:val="19"/>
        </w:rPr>
      </w:pPr>
    </w:p>
    <w:p w:rsidR="004E23FB" w:rsidRDefault="004E23FB">
      <w:pPr>
        <w:spacing w:line="240" w:lineRule="exact"/>
        <w:rPr>
          <w:sz w:val="19"/>
          <w:szCs w:val="19"/>
        </w:rPr>
      </w:pPr>
    </w:p>
    <w:p w:rsidR="004E23FB" w:rsidRDefault="004E23FB">
      <w:pPr>
        <w:spacing w:line="240" w:lineRule="exact"/>
        <w:rPr>
          <w:sz w:val="19"/>
          <w:szCs w:val="19"/>
        </w:rPr>
      </w:pPr>
    </w:p>
    <w:p w:rsidR="004E23FB" w:rsidRDefault="004E23FB">
      <w:pPr>
        <w:spacing w:line="240" w:lineRule="exact"/>
        <w:rPr>
          <w:sz w:val="19"/>
          <w:szCs w:val="19"/>
        </w:rPr>
      </w:pPr>
    </w:p>
    <w:p w:rsidR="004E23FB" w:rsidRDefault="004E23FB">
      <w:pPr>
        <w:spacing w:line="240" w:lineRule="exact"/>
        <w:rPr>
          <w:sz w:val="19"/>
          <w:szCs w:val="19"/>
        </w:rPr>
      </w:pPr>
    </w:p>
    <w:p w:rsidR="004E23FB" w:rsidRDefault="004E23FB">
      <w:pPr>
        <w:spacing w:before="3" w:after="3" w:line="240" w:lineRule="exact"/>
        <w:rPr>
          <w:sz w:val="19"/>
          <w:szCs w:val="19"/>
        </w:rPr>
      </w:pPr>
    </w:p>
    <w:p w:rsidR="004E23FB" w:rsidRDefault="004E23FB">
      <w:pPr>
        <w:spacing w:line="14" w:lineRule="exact"/>
        <w:sectPr w:rsidR="004E23FB">
          <w:type w:val="continuous"/>
          <w:pgSz w:w="11900" w:h="16840"/>
          <w:pgMar w:top="2108" w:right="0" w:bottom="1515" w:left="0" w:header="0" w:footer="3" w:gutter="0"/>
          <w:cols w:space="720"/>
          <w:noEndnote/>
          <w:docGrid w:linePitch="360"/>
        </w:sectPr>
      </w:pPr>
    </w:p>
    <w:p w:rsidR="004E23FB" w:rsidRDefault="005731AD">
      <w:pPr>
        <w:pStyle w:val="Zkladntext1"/>
        <w:framePr w:w="1940" w:h="252" w:wrap="none" w:vAnchor="text" w:hAnchor="margin" w:x="54" w:y="21"/>
        <w:shd w:val="clear" w:color="auto" w:fill="auto"/>
        <w:spacing w:after="0"/>
        <w:jc w:val="left"/>
      </w:pPr>
      <w:r>
        <w:t xml:space="preserve">Olomouc dne </w:t>
      </w:r>
      <w:proofErr w:type="gramStart"/>
      <w:r>
        <w:t>1</w:t>
      </w:r>
      <w:r w:rsidR="00DF0FB9">
        <w:t>5.12</w:t>
      </w:r>
      <w:r>
        <w:t>.201</w:t>
      </w:r>
      <w:r w:rsidR="00DF0FB9">
        <w:t>6</w:t>
      </w:r>
      <w:proofErr w:type="gramEnd"/>
    </w:p>
    <w:p w:rsidR="000267E6" w:rsidRDefault="005731AD">
      <w:pPr>
        <w:pStyle w:val="Titulekobrzku0"/>
        <w:framePr w:w="2524" w:h="605" w:wrap="none" w:vAnchor="text" w:hAnchor="margin" w:x="961" w:y="1347"/>
        <w:shd w:val="clear" w:color="auto" w:fill="auto"/>
      </w:pPr>
      <w:r>
        <w:t>Za dodavatele</w:t>
      </w:r>
    </w:p>
    <w:p w:rsidR="00DF0FB9" w:rsidRDefault="005731AD">
      <w:pPr>
        <w:pStyle w:val="Titulekobrzku0"/>
        <w:framePr w:w="2524" w:h="605" w:wrap="none" w:vAnchor="text" w:hAnchor="margin" w:x="961" w:y="1347"/>
        <w:shd w:val="clear" w:color="auto" w:fill="auto"/>
      </w:pPr>
      <w:bookmarkStart w:id="4" w:name="_GoBack"/>
      <w:bookmarkEnd w:id="4"/>
      <w:r>
        <w:t xml:space="preserve"> </w:t>
      </w:r>
      <w:proofErr w:type="spellStart"/>
      <w:r w:rsidR="00DF0FB9" w:rsidRPr="00DF0FB9">
        <w:rPr>
          <w:highlight w:val="black"/>
        </w:rPr>
        <w:t>xxxxxxxxx</w:t>
      </w:r>
      <w:proofErr w:type="spellEnd"/>
    </w:p>
    <w:p w:rsidR="004E23FB" w:rsidRDefault="005731AD">
      <w:pPr>
        <w:pStyle w:val="Titulekobrzku0"/>
        <w:framePr w:w="2524" w:h="605" w:wrap="none" w:vAnchor="text" w:hAnchor="margin" w:x="961" w:y="1347"/>
        <w:shd w:val="clear" w:color="auto" w:fill="auto"/>
      </w:pPr>
      <w:r>
        <w:t>Vedoucí útvaru péče o zákazníka</w:t>
      </w:r>
    </w:p>
    <w:p w:rsidR="004E23FB" w:rsidRDefault="005731AD">
      <w:pPr>
        <w:pStyle w:val="Titulekobrzku0"/>
        <w:framePr w:w="1066" w:h="252" w:wrap="none" w:vAnchor="text" w:hAnchor="margin" w:x="6692" w:y="1348"/>
        <w:shd w:val="clear" w:color="auto" w:fill="auto"/>
        <w:spacing w:line="240" w:lineRule="auto"/>
        <w:jc w:val="left"/>
      </w:pPr>
      <w:r>
        <w:t>Za odběratele</w:t>
      </w:r>
    </w:p>
    <w:p w:rsidR="004E23FB" w:rsidRDefault="005731AD">
      <w:pPr>
        <w:spacing w:line="360" w:lineRule="exact"/>
      </w:pP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w:lastRenderedPageBreak/>
        <w:drawing>
          <wp:anchor distT="0" distB="160020" distL="0" distR="0" simplePos="0" relativeHeight="62914693" behindDoc="1" locked="0" layoutInCell="1" allowOverlap="1">
            <wp:simplePos x="0" y="0"/>
            <wp:positionH relativeFrom="page">
              <wp:posOffset>4015105</wp:posOffset>
            </wp:positionH>
            <wp:positionV relativeFrom="paragraph">
              <wp:posOffset>36830</wp:posOffset>
            </wp:positionV>
            <wp:extent cx="2682240" cy="816610"/>
            <wp:effectExtent l="0" t="0" r="0" b="0"/>
            <wp:wrapNone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8224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3FB" w:rsidRDefault="004E23FB">
      <w:pPr>
        <w:spacing w:line="360" w:lineRule="exact"/>
      </w:pPr>
    </w:p>
    <w:p w:rsidR="004E23FB" w:rsidRDefault="004E23FB">
      <w:pPr>
        <w:spacing w:line="360" w:lineRule="exact"/>
      </w:pPr>
    </w:p>
    <w:p w:rsidR="004E23FB" w:rsidRDefault="004E23FB">
      <w:pPr>
        <w:spacing w:line="493" w:lineRule="exact"/>
      </w:pPr>
    </w:p>
    <w:p w:rsidR="004E23FB" w:rsidRDefault="004E23FB">
      <w:pPr>
        <w:spacing w:line="14" w:lineRule="exact"/>
      </w:pPr>
    </w:p>
    <w:sectPr w:rsidR="004E23FB">
      <w:type w:val="continuous"/>
      <w:pgSz w:w="11900" w:h="16840"/>
      <w:pgMar w:top="2108" w:right="1036" w:bottom="1515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AD" w:rsidRDefault="005731AD">
      <w:r>
        <w:separator/>
      </w:r>
    </w:p>
  </w:endnote>
  <w:endnote w:type="continuationSeparator" w:id="0">
    <w:p w:rsidR="005731AD" w:rsidRDefault="0057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AD" w:rsidRDefault="005731AD"/>
  </w:footnote>
  <w:footnote w:type="continuationSeparator" w:id="0">
    <w:p w:rsidR="005731AD" w:rsidRDefault="005731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FB" w:rsidRDefault="005731A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925830</wp:posOffset>
              </wp:positionV>
              <wp:extent cx="4601845" cy="345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1845" cy="345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23FB" w:rsidRDefault="005731AD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Veolia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Energie CR, a.s., 28. října 3337/7, Moravská Ostrava, 702 00 Ostrava</w:t>
                          </w:r>
                        </w:p>
                        <w:p w:rsidR="004E23FB" w:rsidRDefault="005731AD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Region Střední Morava, Okružní, 779 00 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113.4pt;margin-top:72.9pt;width:362.35pt;height:2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7NmAEAACIDAAAOAAAAZHJzL2Uyb0RvYy54bWysUt1O8zAMvUfiHaLcs3ZQflStQyAEQkLf&#10;hwQ8QJYma6QmjuKwdm+Pk3UDwR3ixnVs9/j42Ivr0fZsowIacA2fz0rOlJPQGrdu+Nvr/ckVZxiF&#10;a0UPTjV8q5BfL4+PFoOv1Sl00LcqMAJxWA++4V2Mvi4KlJ2yAmfglaOkhmBFpGdYF20QA6Hbvjgt&#10;y4tigND6AFIhUvRul+TLjK+1kvG/1qgi6xtO3GK2IdtVssVyIep1EL4zcqIhfsHCCuOo6QHqTkTB&#10;3oP5AWWNDICg40yCLUBrI1WegaaZl9+meemEV3kWEgf9QSb8O1j5b/McmGkbfsmZE5ZWlLuyyyTN&#10;4LGmihdPNXG8hZFWvI8jBdPEow42fWkWRnkSeXsQVo2RSQpWF+X8qjrnTFLurDqvqqx88fm3Dxgf&#10;FFiWnIYHWlzWU2yeMBITKt2XpGYO7k3fp3iiuKOSvDiuxon3Ctot0R5otw13dHyc9Y+OpEtnsHfC&#10;3llNTgJHf/MeqUHum1B3UFMzWkSmMx1N2vTXd676PO3lBwAAAP//AwBQSwMEFAAGAAgAAAAhAPZZ&#10;QrzdAAAACwEAAA8AAABkcnMvZG93bnJldi54bWxMj8FOwzAMhu9IvENkJG4sWUXHKE0nNIkLNwZC&#10;4pY1XlOROFWTde3bY05ws/X9+v253s3BiwnH1EfSsF4pEEhttD11Gj7eX+62IFI2ZI2PhBoWTLBr&#10;rq9qU9l4oTecDrkTXEKpMhpczkMlZWodBpNWcUBidopjMJnXsZN2NBcuD14WSm1kMD3xBWcG3Dts&#10;vw/noOFh/ow4JNzj12lqR9cvW/+6aH17Mz8/gcg4578w/OqzOjTsdIxnskl4DUWxYfXM4L7kgROP&#10;5boEcWSkVAGyqeX/H5ofAAAA//8DAFBLAQItABQABgAIAAAAIQC2gziS/gAAAOEBAAATAAAAAAAA&#10;AAAAAAAAAAAAAABbQ29udGVudF9UeXBlc10ueG1sUEsBAi0AFAAGAAgAAAAhADj9If/WAAAAlAEA&#10;AAsAAAAAAAAAAAAAAAAALwEAAF9yZWxzLy5yZWxzUEsBAi0AFAAGAAgAAAAhAEuIfs2YAQAAIgMA&#10;AA4AAAAAAAAAAAAAAAAALgIAAGRycy9lMm9Eb2MueG1sUEsBAi0AFAAGAAgAAAAhAPZZQrzdAAAA&#10;CwEAAA8AAAAAAAAAAAAAAAAA8gMAAGRycy9kb3ducmV2LnhtbFBLBQYAAAAABAAEAPMAAAD8BAAA&#10;AAA=&#10;" filled="f" stroked="f">
              <v:textbox style="mso-fit-shape-to-text:t" inset="0,0,0,0">
                <w:txbxContent>
                  <w:p w:rsidR="004E23FB" w:rsidRDefault="005731AD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</w:rPr>
                      <w:t>Veolia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Energie CR, a.s., 28. října 3337/7, Moravská Ostrava, 702 00 Ostrava</w:t>
                    </w:r>
                  </w:p>
                  <w:p w:rsidR="004E23FB" w:rsidRDefault="005731AD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Region Střední Morava, Okružní, 779 00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747395</wp:posOffset>
              </wp:positionH>
              <wp:positionV relativeFrom="page">
                <wp:posOffset>1374140</wp:posOffset>
              </wp:positionV>
              <wp:extent cx="595249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58.850000000000001pt;margin-top:108.2pt;width:468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E23FB"/>
    <w:rsid w:val="000267E6"/>
    <w:rsid w:val="004E23FB"/>
    <w:rsid w:val="005731AD"/>
    <w:rsid w:val="00D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2017-06-23T13:24:00Z</dcterms:created>
  <dcterms:modified xsi:type="dcterms:W3CDTF">2017-06-23T13:29:00Z</dcterms:modified>
</cp:coreProperties>
</file>