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662EAE37">
                <wp:simplePos x="0" y="0"/>
                <wp:positionH relativeFrom="margin">
                  <wp:posOffset>13970</wp:posOffset>
                </wp:positionH>
                <wp:positionV relativeFrom="page">
                  <wp:posOffset>6803571</wp:posOffset>
                </wp:positionV>
                <wp:extent cx="4278086"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8086"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F099" w14:textId="4B4778E4" w:rsidR="00B07421" w:rsidRPr="00172650" w:rsidRDefault="00DD0016" w:rsidP="00E962A1">
                            <w:r>
                              <w:t>Č</w:t>
                            </w:r>
                            <w:r w:rsidR="00B07421">
                              <w:t>íslo sml</w:t>
                            </w:r>
                            <w:r w:rsidR="00205B32">
                              <w:t xml:space="preserve">ouvy </w:t>
                            </w:r>
                            <w:r>
                              <w:t>O</w:t>
                            </w:r>
                            <w:r w:rsidR="00205B32">
                              <w:t>bjednatele:</w:t>
                            </w:r>
                            <w:r w:rsidR="008E20B0">
                              <w:t xml:space="preserve"> </w:t>
                            </w:r>
                            <w:r w:rsidR="00B80497" w:rsidRPr="00B80497">
                              <w:t>2023/S320/0256</w:t>
                            </w:r>
                          </w:p>
                          <w:p w14:paraId="7CFDED87" w14:textId="57CC9115" w:rsidR="00B07421" w:rsidRDefault="00DD0016" w:rsidP="00E962A1">
                            <w:r>
                              <w:t>Č</w:t>
                            </w:r>
                            <w:r w:rsidR="00B07421">
                              <w:t xml:space="preserve">íslo smlouvy </w:t>
                            </w:r>
                            <w:r>
                              <w:t>P</w:t>
                            </w:r>
                            <w:r w:rsidR="00B07421">
                              <w:t>oskytovatele:</w:t>
                            </w:r>
                          </w:p>
                          <w:p w14:paraId="348E4CFA" w14:textId="77777777" w:rsidR="00B07421" w:rsidRDefault="00B07421" w:rsidP="00E962A1"/>
                          <w:p w14:paraId="522BF3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1.1pt;margin-top:535.7pt;width:336.85pt;height:226.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" o:allowoverlap="f" filled="f" fillcolor="#e7f4fa" stroked="f">
                <v:textbox inset="0,0,0,0">
                  <w:txbxContent>
                    <w:p w14:paraId="313FF099" w14:textId="4B4778E4" w:rsidR="00B07421" w:rsidRPr="00172650" w:rsidRDefault="00DD0016" w:rsidP="00E962A1">
                      <w:r>
                        <w:t>Č</w:t>
                      </w:r>
                      <w:r w:rsidR="00B07421">
                        <w:t>íslo sml</w:t>
                      </w:r>
                      <w:r w:rsidR="00205B32">
                        <w:t xml:space="preserve">ouvy </w:t>
                      </w:r>
                      <w:r>
                        <w:t>O</w:t>
                      </w:r>
                      <w:r w:rsidR="00205B32">
                        <w:t>bjednatele:</w:t>
                      </w:r>
                      <w:r w:rsidR="008E20B0">
                        <w:t xml:space="preserve"> </w:t>
                      </w:r>
                      <w:r w:rsidR="00B80497" w:rsidRPr="00B80497">
                        <w:t>2023/S320/0256</w:t>
                      </w:r>
                    </w:p>
                    <w:p w14:paraId="7CFDED87" w14:textId="57CC9115" w:rsidR="00B07421" w:rsidRDefault="00DD0016" w:rsidP="00E962A1">
                      <w:r>
                        <w:t>Č</w:t>
                      </w:r>
                      <w:r w:rsidR="00B07421">
                        <w:t xml:space="preserve">íslo smlouvy </w:t>
                      </w:r>
                      <w:r>
                        <w:t>P</w:t>
                      </w:r>
                      <w:r w:rsidR="00B07421">
                        <w:t>oskytovatele:</w:t>
                      </w:r>
                    </w:p>
                    <w:p w14:paraId="348E4CFA" w14:textId="77777777" w:rsidR="00B07421" w:rsidRDefault="00B07421" w:rsidP="00E962A1"/>
                    <w:p w14:paraId="522BF341"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E92990">
                            <w:pPr>
                              <w:pStyle w:val="Nzev"/>
                              <w:jc w:val="center"/>
                              <w:rPr>
                                <w:rFonts w:eastAsia="Times New Roman" w:cs="Times New Roman"/>
                                <w:b/>
                                <w:sz w:val="28"/>
                                <w:szCs w:val="28"/>
                                <w:lang w:eastAsia="cs-CZ"/>
                              </w:rPr>
                            </w:pPr>
                          </w:p>
                          <w:p w14:paraId="20B7DE87" w14:textId="4DC1837A" w:rsidR="00287C16" w:rsidRPr="00E92990" w:rsidRDefault="000E206F" w:rsidP="000E206F">
                            <w:pPr>
                              <w:jc w:val="center"/>
                              <w:rPr>
                                <w:rFonts w:eastAsia="Times New Roman" w:cs="Times New Roman"/>
                                <w:b/>
                                <w:sz w:val="28"/>
                                <w:szCs w:val="28"/>
                                <w:lang w:eastAsia="cs-CZ"/>
                              </w:rPr>
                            </w:pPr>
                            <w:r>
                              <w:rPr>
                                <w:rFonts w:ascii="Georgia,Bold" w:hAnsi="Georgia,Bold" w:cs="Georgia,Bold"/>
                                <w:b/>
                                <w:bCs/>
                                <w:sz w:val="27"/>
                                <w:szCs w:val="27"/>
                                <w:lang w:eastAsia="cs-CZ"/>
                              </w:rPr>
                              <w:t>T-Mobile Czech Republic 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E92990">
                      <w:pPr>
                        <w:pStyle w:val="Nzev"/>
                        <w:jc w:val="center"/>
                        <w:rPr>
                          <w:rFonts w:eastAsia="Times New Roman" w:cs="Times New Roman"/>
                          <w:b/>
                          <w:sz w:val="28"/>
                          <w:szCs w:val="28"/>
                          <w:lang w:eastAsia="cs-CZ"/>
                        </w:rPr>
                      </w:pPr>
                    </w:p>
                    <w:p w14:paraId="20B7DE87" w14:textId="4DC1837A" w:rsidR="00287C16" w:rsidRPr="00E92990" w:rsidRDefault="000E206F" w:rsidP="000E206F">
                      <w:pPr>
                        <w:jc w:val="center"/>
                        <w:rPr>
                          <w:rFonts w:eastAsia="Times New Roman" w:cs="Times New Roman"/>
                          <w:b/>
                          <w:sz w:val="28"/>
                          <w:szCs w:val="28"/>
                          <w:lang w:eastAsia="cs-CZ"/>
                        </w:rPr>
                      </w:pPr>
                      <w:r>
                        <w:rPr>
                          <w:rFonts w:ascii="Georgia,Bold" w:hAnsi="Georgia,Bold" w:cs="Georgia,Bold"/>
                          <w:b/>
                          <w:bCs/>
                          <w:sz w:val="27"/>
                          <w:szCs w:val="27"/>
                          <w:lang w:eastAsia="cs-CZ"/>
                        </w:rPr>
                        <w:t>T-Mobile Czech Republic a.s.</w:t>
                      </w: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Pr="007C6910" w:rsidRDefault="009F501D" w:rsidP="007C6910">
                            <w:pPr>
                              <w:jc w:val="center"/>
                              <w:rPr>
                                <w:rFonts w:eastAsia="Times New Roman" w:cs="Times New Roman"/>
                                <w:b/>
                                <w:sz w:val="32"/>
                                <w:szCs w:val="32"/>
                                <w:lang w:eastAsia="cs-CZ"/>
                              </w:rPr>
                            </w:pPr>
                          </w:p>
                          <w:p w14:paraId="14091F7A" w14:textId="14CFEB1A" w:rsidR="00B563D2" w:rsidRPr="00DD01C0" w:rsidRDefault="00D0213D" w:rsidP="00DD01C0">
                            <w:pPr>
                              <w:pStyle w:val="Nzev18centrbold"/>
                              <w:tabs>
                                <w:tab w:val="clear" w:pos="0"/>
                                <w:tab w:val="clear" w:pos="284"/>
                                <w:tab w:val="clear" w:pos="1701"/>
                              </w:tabs>
                              <w:rPr>
                                <w:rFonts w:ascii="Georgia" w:hAnsi="Georgia"/>
                                <w:sz w:val="32"/>
                                <w:szCs w:val="32"/>
                              </w:rPr>
                            </w:pPr>
                            <w:r w:rsidRPr="00DD01C0">
                              <w:rPr>
                                <w:rFonts w:ascii="Georgia" w:hAnsi="Georgia"/>
                                <w:sz w:val="32"/>
                                <w:szCs w:val="32"/>
                              </w:rPr>
                              <w:t>„</w:t>
                            </w:r>
                            <w:r w:rsidR="00DD01C0" w:rsidRPr="00DD01C0">
                              <w:rPr>
                                <w:bCs/>
                                <w:sz w:val="32"/>
                                <w:szCs w:val="32"/>
                              </w:rPr>
                              <w:t>A</w:t>
                            </w:r>
                            <w:r w:rsidR="00DD01C0" w:rsidRPr="00DD01C0">
                              <w:rPr>
                                <w:rFonts w:ascii="Georgia" w:hAnsi="Georgia"/>
                                <w:bCs/>
                                <w:sz w:val="32"/>
                                <w:szCs w:val="32"/>
                              </w:rPr>
                              <w:t xml:space="preserve">nalýza návštěvnosti </w:t>
                            </w:r>
                            <w:r w:rsidR="00A81001" w:rsidRPr="00FD00C9">
                              <w:rPr>
                                <w:rFonts w:ascii="Georgia" w:hAnsi="Georgia"/>
                                <w:sz w:val="32"/>
                                <w:szCs w:val="32"/>
                              </w:rPr>
                              <w:t>Národních parků a vybraných CHKO s využitím</w:t>
                            </w:r>
                            <w:r w:rsidR="00DD01C0" w:rsidRPr="00DD01C0">
                              <w:rPr>
                                <w:rFonts w:ascii="Georgia" w:hAnsi="Georgia"/>
                                <w:bCs/>
                                <w:sz w:val="32"/>
                                <w:szCs w:val="32"/>
                              </w:rPr>
                              <w:t xml:space="preserve"> GSM dat</w:t>
                            </w:r>
                            <w:r w:rsidRPr="00DD01C0">
                              <w:rPr>
                                <w:rFonts w:ascii="Georgia" w:hAnsi="Georgia"/>
                                <w:sz w:val="32"/>
                                <w:szCs w:val="32"/>
                              </w:rPr>
                              <w:t>“</w:t>
                            </w:r>
                          </w:p>
                          <w:p w14:paraId="3D09587F" w14:textId="77777777" w:rsidR="00B563D2" w:rsidRPr="007C6910" w:rsidRDefault="00B563D2" w:rsidP="007C6910">
                            <w:pPr>
                              <w:jc w:val="center"/>
                              <w:rPr>
                                <w:rFonts w:eastAsia="Times New Roman" w:cs="Times New Roman"/>
                                <w:b/>
                                <w:sz w:val="32"/>
                                <w:szCs w:val="32"/>
                                <w:lang w:eastAsia="cs-CZ"/>
                              </w:rPr>
                            </w:pPr>
                          </w:p>
                          <w:p w14:paraId="0EDEE168" w14:textId="77777777" w:rsidR="00637C30" w:rsidRDefault="00637C30" w:rsidP="00B563D2">
                            <w:pPr>
                              <w:pStyle w:val="Nzev"/>
                              <w:jc w:val="center"/>
                            </w:pPr>
                          </w:p>
                          <w:p w14:paraId="2A94DD6D" w14:textId="17220322"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Pr="007C6910" w:rsidRDefault="009F501D" w:rsidP="007C6910">
                      <w:pPr>
                        <w:jc w:val="center"/>
                        <w:rPr>
                          <w:rFonts w:eastAsia="Times New Roman" w:cs="Times New Roman"/>
                          <w:b/>
                          <w:sz w:val="32"/>
                          <w:szCs w:val="32"/>
                          <w:lang w:eastAsia="cs-CZ"/>
                        </w:rPr>
                      </w:pPr>
                    </w:p>
                    <w:p w14:paraId="14091F7A" w14:textId="14CFEB1A" w:rsidR="00B563D2" w:rsidRPr="00DD01C0" w:rsidRDefault="00D0213D" w:rsidP="00DD01C0">
                      <w:pPr>
                        <w:pStyle w:val="Nzev18centrbold"/>
                        <w:tabs>
                          <w:tab w:val="clear" w:pos="0"/>
                          <w:tab w:val="clear" w:pos="284"/>
                          <w:tab w:val="clear" w:pos="1701"/>
                        </w:tabs>
                        <w:rPr>
                          <w:rFonts w:ascii="Georgia" w:hAnsi="Georgia"/>
                          <w:sz w:val="32"/>
                          <w:szCs w:val="32"/>
                        </w:rPr>
                      </w:pPr>
                      <w:r w:rsidRPr="00DD01C0">
                        <w:rPr>
                          <w:rFonts w:ascii="Georgia" w:hAnsi="Georgia"/>
                          <w:sz w:val="32"/>
                          <w:szCs w:val="32"/>
                        </w:rPr>
                        <w:t>„</w:t>
                      </w:r>
                      <w:r w:rsidR="00DD01C0" w:rsidRPr="00DD01C0">
                        <w:rPr>
                          <w:bCs/>
                          <w:sz w:val="32"/>
                          <w:szCs w:val="32"/>
                        </w:rPr>
                        <w:t>A</w:t>
                      </w:r>
                      <w:r w:rsidR="00DD01C0" w:rsidRPr="00DD01C0">
                        <w:rPr>
                          <w:rFonts w:ascii="Georgia" w:hAnsi="Georgia"/>
                          <w:bCs/>
                          <w:sz w:val="32"/>
                          <w:szCs w:val="32"/>
                        </w:rPr>
                        <w:t xml:space="preserve">nalýza návštěvnosti </w:t>
                      </w:r>
                      <w:r w:rsidR="00A81001" w:rsidRPr="00FD00C9">
                        <w:rPr>
                          <w:rFonts w:ascii="Georgia" w:hAnsi="Georgia"/>
                          <w:sz w:val="32"/>
                          <w:szCs w:val="32"/>
                        </w:rPr>
                        <w:t>Národních parků a vybraných CHKO s využitím</w:t>
                      </w:r>
                      <w:r w:rsidR="00DD01C0" w:rsidRPr="00DD01C0">
                        <w:rPr>
                          <w:rFonts w:ascii="Georgia" w:hAnsi="Georgia"/>
                          <w:bCs/>
                          <w:sz w:val="32"/>
                          <w:szCs w:val="32"/>
                        </w:rPr>
                        <w:t xml:space="preserve"> GSM dat</w:t>
                      </w:r>
                      <w:r w:rsidRPr="00DD01C0">
                        <w:rPr>
                          <w:rFonts w:ascii="Georgia" w:hAnsi="Georgia"/>
                          <w:sz w:val="32"/>
                          <w:szCs w:val="32"/>
                        </w:rPr>
                        <w:t>“</w:t>
                      </w:r>
                    </w:p>
                    <w:p w14:paraId="3D09587F" w14:textId="77777777" w:rsidR="00B563D2" w:rsidRPr="007C6910" w:rsidRDefault="00B563D2" w:rsidP="007C6910">
                      <w:pPr>
                        <w:jc w:val="center"/>
                        <w:rPr>
                          <w:rFonts w:eastAsia="Times New Roman" w:cs="Times New Roman"/>
                          <w:b/>
                          <w:sz w:val="32"/>
                          <w:szCs w:val="32"/>
                          <w:lang w:eastAsia="cs-CZ"/>
                        </w:rPr>
                      </w:pPr>
                    </w:p>
                    <w:p w14:paraId="0EDEE168" w14:textId="77777777" w:rsidR="00637C30" w:rsidRDefault="00637C30" w:rsidP="00B563D2">
                      <w:pPr>
                        <w:pStyle w:val="Nzev"/>
                        <w:jc w:val="center"/>
                      </w:pPr>
                    </w:p>
                    <w:p w14:paraId="2A94DD6D" w14:textId="17220322"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3DE9E344" w14:textId="77777777" w:rsidR="00B1732C" w:rsidRDefault="00A54CF1" w:rsidP="006E1BE5">
            <w:pPr>
              <w:pStyle w:val="TableTextCzechTourism"/>
              <w:keepNext/>
              <w:spacing w:line="260" w:lineRule="exact"/>
              <w:rPr>
                <w:rFonts w:ascii="Georgia" w:hAnsi="Georgia"/>
                <w:sz w:val="22"/>
                <w:szCs w:val="22"/>
              </w:rPr>
            </w:pPr>
            <w:r>
              <w:rPr>
                <w:rFonts w:ascii="Georgia" w:hAnsi="Georgia"/>
                <w:sz w:val="22"/>
                <w:szCs w:val="22"/>
              </w:rPr>
              <w:t xml:space="preserve">Štěpánská 567/15, Praha 2 – Nové Město </w:t>
            </w:r>
          </w:p>
          <w:p w14:paraId="785DC1D0" w14:textId="29AF1CA0"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4B3C649B" w:rsidR="009D54CF" w:rsidRPr="00291855" w:rsidRDefault="00D17A97" w:rsidP="00B1732C">
            <w:pPr>
              <w:pStyle w:val="Default"/>
              <w:rPr>
                <w:sz w:val="22"/>
                <w:szCs w:val="22"/>
              </w:rPr>
            </w:pPr>
            <w:r w:rsidRPr="003F680E">
              <w:t xml:space="preserve">František </w:t>
            </w:r>
            <w:proofErr w:type="spellStart"/>
            <w:r w:rsidRPr="003F680E">
              <w:t>Reismüller</w:t>
            </w:r>
            <w:proofErr w:type="spellEnd"/>
            <w:r w:rsidRPr="003F680E">
              <w:t>, Ph.D.</w:t>
            </w:r>
            <w:r w:rsidR="00B1732C">
              <w:rPr>
                <w:sz w:val="22"/>
                <w:szCs w:val="22"/>
              </w:rPr>
              <w:t>, ředitel</w:t>
            </w:r>
            <w:r w:rsidR="00FE51C4">
              <w:rPr>
                <w:sz w:val="22"/>
                <w:szCs w:val="22"/>
              </w:rPr>
              <w:t>em</w:t>
            </w:r>
            <w:r w:rsidR="00B1732C">
              <w:rPr>
                <w:sz w:val="22"/>
                <w:szCs w:val="22"/>
              </w:rPr>
              <w:t xml:space="preserve"> ČCCR-CzechTourism </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77777777" w:rsidR="00B07421" w:rsidRPr="00FE51C4" w:rsidRDefault="00B07421" w:rsidP="006E1BE5">
            <w:pPr>
              <w:pStyle w:val="TableTextCzechTourism"/>
              <w:keepNext/>
              <w:spacing w:line="260" w:lineRule="exact"/>
              <w:rPr>
                <w:rFonts w:ascii="Georgia" w:hAnsi="Georgia"/>
                <w:sz w:val="22"/>
                <w:szCs w:val="22"/>
              </w:rPr>
            </w:pPr>
            <w:bookmarkStart w:id="0" w:name="_Hlk104453473"/>
            <w:r w:rsidRPr="00FE51C4">
              <w:rPr>
                <w:rFonts w:ascii="Georgia" w:hAnsi="Georgia"/>
                <w:sz w:val="22"/>
                <w:szCs w:val="22"/>
              </w:rPr>
              <w:t>Firma:</w:t>
            </w:r>
          </w:p>
        </w:tc>
        <w:tc>
          <w:tcPr>
            <w:tcW w:w="2500" w:type="pct"/>
          </w:tcPr>
          <w:p w14:paraId="45285082" w14:textId="14486268" w:rsidR="00B07421" w:rsidRPr="009A6E46" w:rsidRDefault="000E206F" w:rsidP="00B1732C">
            <w:pPr>
              <w:pStyle w:val="Default"/>
              <w:rPr>
                <w:rFonts w:cs="Arial"/>
                <w:color w:val="auto"/>
                <w:sz w:val="22"/>
                <w:szCs w:val="22"/>
                <w:lang w:eastAsia="en-US"/>
              </w:rPr>
            </w:pPr>
            <w:r>
              <w:rPr>
                <w:sz w:val="21"/>
                <w:szCs w:val="21"/>
              </w:rPr>
              <w:t>T-Mobile Czech Republic a.s.</w:t>
            </w:r>
          </w:p>
        </w:tc>
      </w:tr>
      <w:tr w:rsidR="00D71102" w:rsidRPr="006E4D4E" w14:paraId="4159E303" w14:textId="77777777" w:rsidTr="00A465CC">
        <w:tc>
          <w:tcPr>
            <w:tcW w:w="2500" w:type="pct"/>
          </w:tcPr>
          <w:p w14:paraId="12B52AE6" w14:textId="69D527D4" w:rsidR="00D71102" w:rsidRPr="00FE51C4" w:rsidRDefault="00D71102" w:rsidP="00D71102">
            <w:pPr>
              <w:pStyle w:val="TableTextCzechTourism"/>
              <w:keepNext/>
              <w:spacing w:line="260" w:lineRule="exact"/>
              <w:rPr>
                <w:rFonts w:ascii="Georgia" w:hAnsi="Georgia"/>
                <w:sz w:val="22"/>
                <w:szCs w:val="22"/>
              </w:rPr>
            </w:pPr>
            <w:r w:rsidRPr="00FE51C4">
              <w:rPr>
                <w:rFonts w:ascii="Georgia" w:hAnsi="Georgia"/>
                <w:sz w:val="22"/>
                <w:szCs w:val="22"/>
              </w:rPr>
              <w:t>Zapsanou v obchodním rejstříku vedeném</w:t>
            </w:r>
          </w:p>
        </w:tc>
        <w:tc>
          <w:tcPr>
            <w:tcW w:w="2500" w:type="pct"/>
          </w:tcPr>
          <w:p w14:paraId="4B3B69E2" w14:textId="2957EA4A" w:rsidR="00D71102" w:rsidRPr="009A6E46" w:rsidRDefault="000E206F" w:rsidP="009A6E46">
            <w:pPr>
              <w:pStyle w:val="Default"/>
              <w:rPr>
                <w:rFonts w:cs="Arial"/>
                <w:color w:val="auto"/>
                <w:sz w:val="22"/>
                <w:szCs w:val="22"/>
                <w:highlight w:val="yellow"/>
                <w:lang w:eastAsia="en-US"/>
              </w:rPr>
            </w:pPr>
            <w:r>
              <w:rPr>
                <w:sz w:val="21"/>
                <w:szCs w:val="21"/>
              </w:rPr>
              <w:t>Městským soudem v Praze, oddíl B, vložka 3787</w:t>
            </w:r>
          </w:p>
        </w:tc>
      </w:tr>
      <w:tr w:rsidR="00D71102" w:rsidRPr="006E4D4E" w14:paraId="2AFAACB2" w14:textId="77777777" w:rsidTr="00A465CC">
        <w:tc>
          <w:tcPr>
            <w:tcW w:w="2500" w:type="pct"/>
          </w:tcPr>
          <w:p w14:paraId="005A036A" w14:textId="77777777" w:rsidR="00D71102" w:rsidRPr="00FE51C4" w:rsidRDefault="00D71102" w:rsidP="00D71102">
            <w:pPr>
              <w:pStyle w:val="TableTextCzechTourism"/>
              <w:keepNext/>
              <w:spacing w:line="260" w:lineRule="exact"/>
              <w:rPr>
                <w:rFonts w:ascii="Georgia" w:hAnsi="Georgia"/>
                <w:sz w:val="22"/>
                <w:szCs w:val="22"/>
              </w:rPr>
            </w:pPr>
            <w:r w:rsidRPr="00FE51C4">
              <w:rPr>
                <w:rFonts w:ascii="Georgia" w:hAnsi="Georgia"/>
                <w:sz w:val="22"/>
                <w:szCs w:val="22"/>
              </w:rPr>
              <w:t>Sídlo:</w:t>
            </w:r>
          </w:p>
        </w:tc>
        <w:tc>
          <w:tcPr>
            <w:tcW w:w="2500" w:type="pct"/>
          </w:tcPr>
          <w:p w14:paraId="1841AF9C" w14:textId="31E8E3EA" w:rsidR="00D71102" w:rsidRPr="009A6E46" w:rsidRDefault="000E206F" w:rsidP="00B1732C">
            <w:pPr>
              <w:pStyle w:val="Default"/>
              <w:rPr>
                <w:rFonts w:cs="Arial"/>
                <w:color w:val="auto"/>
                <w:sz w:val="22"/>
                <w:szCs w:val="22"/>
                <w:highlight w:val="yellow"/>
                <w:lang w:eastAsia="en-US"/>
              </w:rPr>
            </w:pPr>
            <w:r>
              <w:rPr>
                <w:sz w:val="21"/>
                <w:szCs w:val="21"/>
              </w:rPr>
              <w:t>Tomíčkova 2144/1, 148 00 Praha 4</w:t>
            </w:r>
          </w:p>
        </w:tc>
      </w:tr>
      <w:tr w:rsidR="00D71102" w:rsidRPr="006E4D4E" w14:paraId="1947E6DA" w14:textId="77777777" w:rsidTr="00A465CC">
        <w:tc>
          <w:tcPr>
            <w:tcW w:w="2500" w:type="pct"/>
          </w:tcPr>
          <w:p w14:paraId="6DBFF345" w14:textId="77777777" w:rsidR="00D71102" w:rsidRPr="00FE51C4" w:rsidRDefault="00D71102" w:rsidP="00D71102">
            <w:pPr>
              <w:pStyle w:val="TableTextCzechTourism"/>
              <w:keepNext/>
              <w:spacing w:line="260" w:lineRule="exact"/>
              <w:rPr>
                <w:rFonts w:ascii="Georgia" w:hAnsi="Georgia"/>
                <w:sz w:val="22"/>
                <w:szCs w:val="22"/>
              </w:rPr>
            </w:pPr>
            <w:r w:rsidRPr="00FE51C4">
              <w:rPr>
                <w:rFonts w:ascii="Georgia" w:hAnsi="Georgia"/>
                <w:sz w:val="22"/>
                <w:szCs w:val="22"/>
              </w:rPr>
              <w:t>Zastoupená:</w:t>
            </w:r>
          </w:p>
        </w:tc>
        <w:tc>
          <w:tcPr>
            <w:tcW w:w="2500" w:type="pct"/>
          </w:tcPr>
          <w:p w14:paraId="77E4A2D6" w14:textId="0B895058" w:rsidR="00D71102" w:rsidRPr="009A6E46" w:rsidRDefault="00B80497" w:rsidP="009A6E46">
            <w:pPr>
              <w:pStyle w:val="Default"/>
              <w:rPr>
                <w:rFonts w:cs="Arial"/>
                <w:color w:val="auto"/>
                <w:sz w:val="22"/>
                <w:szCs w:val="22"/>
                <w:highlight w:val="yellow"/>
                <w:lang w:eastAsia="en-US"/>
              </w:rPr>
            </w:pPr>
            <w:r>
              <w:rPr>
                <w:sz w:val="21"/>
                <w:szCs w:val="21"/>
              </w:rPr>
              <w:t>XXX</w:t>
            </w:r>
            <w:r w:rsidR="000E206F">
              <w:rPr>
                <w:sz w:val="21"/>
                <w:szCs w:val="21"/>
              </w:rPr>
              <w:t>, na základě pověření</w:t>
            </w:r>
          </w:p>
        </w:tc>
      </w:tr>
      <w:tr w:rsidR="00D71102" w:rsidRPr="006E4D4E" w14:paraId="1DC38BB1" w14:textId="77777777" w:rsidTr="00A465CC">
        <w:tc>
          <w:tcPr>
            <w:tcW w:w="2500" w:type="pct"/>
          </w:tcPr>
          <w:p w14:paraId="1BD32820" w14:textId="77777777" w:rsidR="00D71102" w:rsidRPr="00FE51C4" w:rsidRDefault="00D71102" w:rsidP="00D71102">
            <w:pPr>
              <w:pStyle w:val="TableTextCzechTourism"/>
              <w:keepNext/>
              <w:spacing w:line="260" w:lineRule="exact"/>
              <w:rPr>
                <w:rFonts w:ascii="Georgia" w:hAnsi="Georgia"/>
                <w:sz w:val="22"/>
                <w:szCs w:val="22"/>
              </w:rPr>
            </w:pPr>
            <w:r w:rsidRPr="00FE51C4">
              <w:rPr>
                <w:rFonts w:ascii="Georgia" w:hAnsi="Georgia"/>
                <w:sz w:val="22"/>
                <w:szCs w:val="22"/>
              </w:rPr>
              <w:t xml:space="preserve">IČ: </w:t>
            </w:r>
          </w:p>
        </w:tc>
        <w:tc>
          <w:tcPr>
            <w:tcW w:w="2500" w:type="pct"/>
          </w:tcPr>
          <w:p w14:paraId="0EB7018F" w14:textId="2BDC0B2E" w:rsidR="00D71102" w:rsidRPr="009A6E46" w:rsidRDefault="000E206F" w:rsidP="00B1732C">
            <w:pPr>
              <w:pStyle w:val="Default"/>
              <w:rPr>
                <w:rFonts w:cs="Arial"/>
                <w:color w:val="auto"/>
                <w:sz w:val="22"/>
                <w:szCs w:val="22"/>
                <w:highlight w:val="yellow"/>
                <w:lang w:eastAsia="en-US"/>
              </w:rPr>
            </w:pPr>
            <w:r>
              <w:rPr>
                <w:sz w:val="21"/>
                <w:szCs w:val="21"/>
              </w:rPr>
              <w:t>64949681</w:t>
            </w:r>
          </w:p>
        </w:tc>
      </w:tr>
      <w:tr w:rsidR="00D71102" w:rsidRPr="006E4D4E" w14:paraId="3D5E4FC5" w14:textId="77777777" w:rsidTr="00A465CC">
        <w:tc>
          <w:tcPr>
            <w:tcW w:w="2500" w:type="pct"/>
          </w:tcPr>
          <w:p w14:paraId="71D2B660" w14:textId="77777777" w:rsidR="00D71102" w:rsidRPr="00FE51C4" w:rsidRDefault="00D71102" w:rsidP="00D71102">
            <w:pPr>
              <w:pStyle w:val="TableTextCzechTourism"/>
              <w:keepNext/>
              <w:spacing w:line="260" w:lineRule="exact"/>
              <w:rPr>
                <w:rFonts w:ascii="Georgia" w:hAnsi="Georgia"/>
                <w:sz w:val="22"/>
                <w:szCs w:val="22"/>
              </w:rPr>
            </w:pPr>
            <w:r w:rsidRPr="00FE51C4">
              <w:rPr>
                <w:rFonts w:ascii="Georgia" w:hAnsi="Georgia"/>
                <w:sz w:val="22"/>
                <w:szCs w:val="22"/>
              </w:rPr>
              <w:t>DIČ:</w:t>
            </w:r>
          </w:p>
        </w:tc>
        <w:tc>
          <w:tcPr>
            <w:tcW w:w="2500" w:type="pct"/>
          </w:tcPr>
          <w:p w14:paraId="3BAB801B" w14:textId="72789DF1" w:rsidR="00D71102" w:rsidRPr="009A6E46" w:rsidRDefault="000E206F" w:rsidP="00B1732C">
            <w:pPr>
              <w:pStyle w:val="Default"/>
              <w:rPr>
                <w:rFonts w:cs="Arial"/>
                <w:color w:val="auto"/>
                <w:sz w:val="22"/>
                <w:szCs w:val="22"/>
                <w:highlight w:val="yellow"/>
                <w:lang w:eastAsia="en-US"/>
              </w:rPr>
            </w:pPr>
            <w:r>
              <w:rPr>
                <w:sz w:val="21"/>
                <w:szCs w:val="21"/>
              </w:rPr>
              <w:t>CZ64949681</w:t>
            </w:r>
          </w:p>
        </w:tc>
      </w:tr>
      <w:tr w:rsidR="00D71102" w:rsidRPr="006E4D4E" w14:paraId="15356CA3" w14:textId="77777777" w:rsidTr="0048161F">
        <w:tc>
          <w:tcPr>
            <w:tcW w:w="2500" w:type="pct"/>
            <w:tcBorders>
              <w:bottom w:val="single" w:sz="2" w:space="0" w:color="auto"/>
            </w:tcBorders>
          </w:tcPr>
          <w:p w14:paraId="662708BD" w14:textId="4AF05C24" w:rsidR="00D71102" w:rsidRPr="00FE51C4" w:rsidRDefault="00D71102" w:rsidP="00D71102">
            <w:pPr>
              <w:pStyle w:val="TableTextCzechTourism"/>
              <w:keepNext/>
              <w:spacing w:line="260" w:lineRule="exact"/>
              <w:rPr>
                <w:rFonts w:ascii="Georgia" w:hAnsi="Georgia"/>
                <w:sz w:val="22"/>
                <w:szCs w:val="22"/>
              </w:rPr>
            </w:pPr>
            <w:r w:rsidRPr="00FE51C4">
              <w:rPr>
                <w:rFonts w:ascii="Georgia" w:hAnsi="Georgia"/>
                <w:sz w:val="22"/>
                <w:szCs w:val="22"/>
              </w:rPr>
              <w:t xml:space="preserve">Poskytovatel je plátce DPH </w:t>
            </w:r>
          </w:p>
        </w:tc>
        <w:tc>
          <w:tcPr>
            <w:tcW w:w="2500" w:type="pct"/>
            <w:tcBorders>
              <w:bottom w:val="single" w:sz="2" w:space="0" w:color="auto"/>
            </w:tcBorders>
          </w:tcPr>
          <w:p w14:paraId="02872224" w14:textId="42E3CC9D" w:rsidR="00D71102" w:rsidRPr="009A6E46" w:rsidRDefault="000E206F" w:rsidP="009A6E46">
            <w:pPr>
              <w:pStyle w:val="Default"/>
              <w:rPr>
                <w:rFonts w:cs="Arial"/>
                <w:color w:val="auto"/>
                <w:sz w:val="22"/>
                <w:szCs w:val="22"/>
                <w:highlight w:val="yellow"/>
                <w:lang w:eastAsia="en-US"/>
              </w:rPr>
            </w:pPr>
            <w:r>
              <w:rPr>
                <w:sz w:val="21"/>
                <w:szCs w:val="21"/>
              </w:rPr>
              <w:t>ANO</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FE51C4" w:rsidRDefault="00D71102" w:rsidP="00D71102">
            <w:pPr>
              <w:pStyle w:val="TableTextCzechTourism"/>
              <w:keepNext/>
              <w:spacing w:line="260" w:lineRule="exact"/>
              <w:rPr>
                <w:rFonts w:ascii="Georgia" w:hAnsi="Georgia"/>
                <w:sz w:val="22"/>
                <w:szCs w:val="22"/>
              </w:rPr>
            </w:pPr>
            <w:r w:rsidRPr="00FE51C4">
              <w:rPr>
                <w:rFonts w:ascii="Georgia" w:hAnsi="Georgia"/>
                <w:sz w:val="22"/>
                <w:szCs w:val="22"/>
              </w:rPr>
              <w:t>Bankovní spojení: č. účtu</w:t>
            </w:r>
          </w:p>
        </w:tc>
        <w:tc>
          <w:tcPr>
            <w:tcW w:w="2500" w:type="pct"/>
            <w:tcBorders>
              <w:top w:val="single" w:sz="2" w:space="0" w:color="auto"/>
              <w:bottom w:val="single" w:sz="4" w:space="0" w:color="auto"/>
            </w:tcBorders>
          </w:tcPr>
          <w:p w14:paraId="2DB0D27B" w14:textId="77777777" w:rsidR="000E206F" w:rsidRDefault="000E206F" w:rsidP="000E206F">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0" w:lineRule="auto"/>
              <w:rPr>
                <w:rFonts w:cs="Georgia"/>
                <w:sz w:val="21"/>
                <w:szCs w:val="21"/>
                <w:lang w:eastAsia="cs-CZ"/>
              </w:rPr>
            </w:pPr>
            <w:r>
              <w:rPr>
                <w:rFonts w:cs="Georgia"/>
                <w:sz w:val="21"/>
                <w:szCs w:val="21"/>
                <w:lang w:eastAsia="cs-CZ"/>
              </w:rPr>
              <w:t>Komerční banka, a.s., Praha 2</w:t>
            </w:r>
          </w:p>
          <w:p w14:paraId="2895BE02" w14:textId="73879661" w:rsidR="00D71102" w:rsidRPr="009A6E46" w:rsidRDefault="000E206F" w:rsidP="000E206F">
            <w:pPr>
              <w:pStyle w:val="Default"/>
              <w:rPr>
                <w:rFonts w:cs="Arial"/>
                <w:color w:val="auto"/>
                <w:sz w:val="22"/>
                <w:szCs w:val="22"/>
                <w:highlight w:val="yellow"/>
                <w:lang w:eastAsia="en-US"/>
              </w:rPr>
            </w:pPr>
            <w:proofErr w:type="spellStart"/>
            <w:r>
              <w:rPr>
                <w:sz w:val="21"/>
                <w:szCs w:val="21"/>
              </w:rPr>
              <w:t>č.ú</w:t>
            </w:r>
            <w:proofErr w:type="spellEnd"/>
            <w:r>
              <w:rPr>
                <w:sz w:val="21"/>
                <w:szCs w:val="21"/>
              </w:rPr>
              <w:t>.: 19-2271190247/0100</w:t>
            </w:r>
          </w:p>
        </w:tc>
      </w:tr>
      <w:bookmarkEnd w:id="0"/>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660E2FC2" w14:textId="67D34133"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255B82EC"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00B14F4F">
        <w:rPr>
          <w:sz w:val="22"/>
          <w:szCs w:val="22"/>
        </w:rPr>
        <w:t xml:space="preserve">realizace </w:t>
      </w:r>
      <w:r w:rsidR="00005F40">
        <w:rPr>
          <w:sz w:val="22"/>
          <w:szCs w:val="22"/>
        </w:rPr>
        <w:t xml:space="preserve">služeb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0362FC5" w:rsidR="00475715" w:rsidRDefault="00475715" w:rsidP="00A814B5">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19D374A8" w14:textId="1D50B366" w:rsidR="006E3219" w:rsidRPr="00FD00C9" w:rsidRDefault="006E3219" w:rsidP="006972C3">
      <w:pPr>
        <w:jc w:val="both"/>
        <w:rPr>
          <w:b/>
        </w:rPr>
      </w:pPr>
      <w:r>
        <w:t xml:space="preserve">Podkladem pro uzavření této smlouvy je nabídka Poskytovatele podaná ve veřejné zakázce </w:t>
      </w:r>
      <w:r w:rsidR="00005F40">
        <w:t xml:space="preserve">malého rozsahu </w:t>
      </w:r>
      <w:r>
        <w:t>nazvané: „</w:t>
      </w:r>
      <w:r w:rsidR="00DD01C0">
        <w:rPr>
          <w:rStyle w:val="Siln"/>
          <w:rFonts w:cs="Arial"/>
          <w:szCs w:val="22"/>
        </w:rPr>
        <w:t>A</w:t>
      </w:r>
      <w:r w:rsidR="00DD01C0">
        <w:rPr>
          <w:rStyle w:val="Siln"/>
        </w:rPr>
        <w:t xml:space="preserve">nalýza návštěvnosti </w:t>
      </w:r>
      <w:r w:rsidR="00A81001" w:rsidRPr="00C70A52">
        <w:rPr>
          <w:rStyle w:val="normaltextrun"/>
          <w:b/>
          <w:bCs/>
          <w:szCs w:val="22"/>
        </w:rPr>
        <w:t>Národních park</w:t>
      </w:r>
      <w:r w:rsidR="00A81001" w:rsidRPr="00A81001">
        <w:rPr>
          <w:rStyle w:val="normaltextrun"/>
          <w:b/>
          <w:bCs/>
          <w:szCs w:val="22"/>
        </w:rPr>
        <w:t xml:space="preserve">ů a vybraných CHKO s využitím </w:t>
      </w:r>
      <w:r w:rsidR="00DD01C0" w:rsidRPr="00A81001">
        <w:rPr>
          <w:rStyle w:val="Siln"/>
        </w:rPr>
        <w:t>GSM dat</w:t>
      </w:r>
      <w:r w:rsidRPr="00FD00C9">
        <w:rPr>
          <w:b/>
        </w:rPr>
        <w:t>“</w:t>
      </w:r>
      <w:r w:rsidR="00010FA2" w:rsidRPr="00FD00C9">
        <w:rPr>
          <w:b/>
        </w:rPr>
        <w:t>,</w:t>
      </w:r>
      <w:r w:rsidR="00A81001" w:rsidRPr="00FD00C9">
        <w:rPr>
          <w:b/>
        </w:rPr>
        <w:t xml:space="preserve"> </w:t>
      </w:r>
      <w:r w:rsidR="00010FA2" w:rsidRPr="00FD00C9">
        <w:rPr>
          <w:b/>
        </w:rPr>
        <w:t xml:space="preserve">VZ </w:t>
      </w:r>
      <w:r w:rsidR="00010FA2" w:rsidRPr="00FD00C9">
        <w:rPr>
          <w:b/>
          <w:szCs w:val="22"/>
        </w:rPr>
        <w:t xml:space="preserve">2023/340/ </w:t>
      </w:r>
      <w:r w:rsidR="00A81001" w:rsidRPr="00FD00C9">
        <w:rPr>
          <w:b/>
          <w:szCs w:val="22"/>
        </w:rPr>
        <w:t>XXX</w:t>
      </w:r>
      <w:r w:rsidR="00010FA2" w:rsidRPr="00FD00C9">
        <w:rPr>
          <w:b/>
          <w:szCs w:val="22"/>
        </w:rPr>
        <w:t>.</w:t>
      </w:r>
      <w:r w:rsidR="00A81001" w:rsidRPr="00FD00C9">
        <w:rPr>
          <w:b/>
          <w:szCs w:val="22"/>
        </w:rPr>
        <w:t xml:space="preserve"> </w:t>
      </w:r>
      <w:r w:rsidR="00A81001" w:rsidRPr="00FD00C9">
        <w:rPr>
          <w:b/>
        </w:rPr>
        <w:t xml:space="preserve">1. ČÁST PLÁNOVANÉHO </w:t>
      </w:r>
      <w:r w:rsidR="00A81001">
        <w:rPr>
          <w:b/>
        </w:rPr>
        <w:t>N</w:t>
      </w:r>
      <w:r w:rsidR="00A81001" w:rsidRPr="00FD00C9">
        <w:rPr>
          <w:b/>
        </w:rPr>
        <w:t>ADLIMITNÍHO ŘÍZENÍ NA PRŮZKUMY V DNS.</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2B45DAB9"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 xml:space="preserve">bjednatele </w:t>
      </w:r>
      <w:r w:rsidR="00B14F4F">
        <w:t xml:space="preserve">realizaci </w:t>
      </w:r>
      <w:r w:rsidR="00005F40">
        <w:t>služeb</w:t>
      </w:r>
      <w:r w:rsidR="0060323F">
        <w:t xml:space="preserve"> </w:t>
      </w:r>
      <w:r>
        <w:t xml:space="preserve">v rozsahu </w:t>
      </w:r>
      <w:r w:rsidRPr="00FA602B">
        <w:t>a za podmínek stanovených touto Smlouvou.</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2609B877" w:rsidR="00B07421" w:rsidRPr="00B55B66" w:rsidRDefault="00B07421" w:rsidP="00AB6E57">
      <w:pPr>
        <w:pStyle w:val="ListNumber-ContinueHeadingCzechTourism"/>
        <w:numPr>
          <w:ilvl w:val="1"/>
          <w:numId w:val="20"/>
        </w:numPr>
        <w:spacing w:after="240"/>
        <w:ind w:left="567" w:hanging="567"/>
        <w:jc w:val="both"/>
        <w:rPr>
          <w:b/>
        </w:rPr>
      </w:pPr>
      <w:r>
        <w:t>Poskytovatel</w:t>
      </w:r>
      <w:r w:rsidRPr="00737301">
        <w:t xml:space="preserve"> se zavazuje podle této </w:t>
      </w:r>
      <w:r w:rsidR="00F94D29">
        <w:t>S</w:t>
      </w:r>
      <w:r w:rsidRPr="00737301">
        <w:t xml:space="preserve">mlouvy </w:t>
      </w:r>
      <w:r w:rsidR="00470B06">
        <w:t xml:space="preserve">vyhotovit </w:t>
      </w:r>
      <w:r w:rsidR="00BD3E14" w:rsidRPr="00584123">
        <w:t xml:space="preserve">analýzu návštěvnosti </w:t>
      </w:r>
      <w:r w:rsidR="00A81001" w:rsidRPr="00FD00C9">
        <w:rPr>
          <w:rStyle w:val="normaltextrun"/>
          <w:szCs w:val="22"/>
        </w:rPr>
        <w:t xml:space="preserve">Národních parků a vybraných CHKO s využitím </w:t>
      </w:r>
      <w:r w:rsidR="00BD3E14" w:rsidRPr="00584123">
        <w:t>GSM</w:t>
      </w:r>
      <w:r w:rsidR="00BD3E14">
        <w:t xml:space="preserve"> dat</w:t>
      </w:r>
      <w:r w:rsidR="007B515B">
        <w:rPr>
          <w:b/>
          <w:bCs/>
        </w:rPr>
        <w:t xml:space="preserve"> </w:t>
      </w:r>
      <w:r w:rsidR="000E0AF2" w:rsidRPr="00584123">
        <w:t>za účelem získání informací o pohybu návštěvníků a odhadu celkového objemu cestovního ruch</w:t>
      </w:r>
      <w:r w:rsidR="00A814B5">
        <w:t>u</w:t>
      </w:r>
      <w:r w:rsidR="00A81001">
        <w:t xml:space="preserve"> v těchto měřených lokalitách </w:t>
      </w:r>
      <w:r w:rsidR="000E0AF2" w:rsidRPr="00584123">
        <w:t>ČR</w:t>
      </w:r>
      <w:r w:rsidR="00096F3B">
        <w:t xml:space="preserve"> v souladu s Návrhem metodiky dle přílohy č.1 této Smlouvy</w:t>
      </w:r>
      <w:r w:rsidR="00470B06">
        <w:t xml:space="preserve"> (dále jen „Analýza“)</w:t>
      </w:r>
      <w:r w:rsidR="00096F3B">
        <w:t>.</w:t>
      </w:r>
    </w:p>
    <w:p w14:paraId="7335BB7C" w14:textId="77777777"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4A1A8683" w14:textId="7DC6015C" w:rsidR="001737F7" w:rsidRDefault="000711CD" w:rsidP="00394FC6">
      <w:pPr>
        <w:pStyle w:val="ListNumber-ContinueHeadingCzechTourism"/>
        <w:keepNext/>
        <w:keepLines/>
        <w:numPr>
          <w:ilvl w:val="1"/>
          <w:numId w:val="20"/>
        </w:numPr>
        <w:spacing w:after="240"/>
        <w:ind w:left="567" w:hanging="567"/>
        <w:jc w:val="both"/>
        <w:rPr>
          <w:bCs/>
          <w:color w:val="000000"/>
          <w:szCs w:val="22"/>
        </w:rPr>
      </w:pPr>
      <w:r>
        <w:rPr>
          <w:bCs/>
          <w:color w:val="000000"/>
          <w:szCs w:val="22"/>
        </w:rPr>
        <w:t>P</w:t>
      </w:r>
      <w:r w:rsidR="00B07421">
        <w:rPr>
          <w:bCs/>
          <w:color w:val="000000"/>
          <w:szCs w:val="22"/>
        </w:rPr>
        <w:t>oskytovatel</w:t>
      </w:r>
      <w:r w:rsidR="004D0961">
        <w:rPr>
          <w:bCs/>
          <w:color w:val="000000"/>
          <w:szCs w:val="22"/>
        </w:rPr>
        <w:t xml:space="preserve"> se zavazuje pro Objednatele</w:t>
      </w:r>
      <w:r>
        <w:rPr>
          <w:bCs/>
          <w:color w:val="000000"/>
          <w:szCs w:val="22"/>
        </w:rPr>
        <w:t xml:space="preserve"> </w:t>
      </w:r>
      <w:r w:rsidR="004D0961">
        <w:rPr>
          <w:bCs/>
          <w:color w:val="000000"/>
          <w:szCs w:val="22"/>
        </w:rPr>
        <w:t>provés</w:t>
      </w:r>
      <w:r w:rsidR="000D1E90">
        <w:rPr>
          <w:bCs/>
          <w:color w:val="000000"/>
          <w:szCs w:val="22"/>
        </w:rPr>
        <w:t>t</w:t>
      </w:r>
      <w:r w:rsidR="00B16C9D">
        <w:rPr>
          <w:bCs/>
          <w:color w:val="000000"/>
          <w:szCs w:val="22"/>
        </w:rPr>
        <w:t xml:space="preserve"> přípravu</w:t>
      </w:r>
      <w:r w:rsidR="00561CBE">
        <w:rPr>
          <w:bCs/>
          <w:color w:val="000000"/>
          <w:szCs w:val="22"/>
        </w:rPr>
        <w:t xml:space="preserve"> pro vyhotovení Analýzy</w:t>
      </w:r>
      <w:r w:rsidR="00B16C9D">
        <w:rPr>
          <w:bCs/>
          <w:color w:val="000000"/>
          <w:szCs w:val="22"/>
        </w:rPr>
        <w:t xml:space="preserve">, </w:t>
      </w:r>
      <w:r w:rsidR="00561CBE">
        <w:rPr>
          <w:bCs/>
          <w:color w:val="000000"/>
          <w:szCs w:val="22"/>
        </w:rPr>
        <w:t xml:space="preserve">vyhotovit Analýzu </w:t>
      </w:r>
      <w:r w:rsidR="00B16C9D">
        <w:rPr>
          <w:bCs/>
          <w:color w:val="000000"/>
          <w:szCs w:val="22"/>
        </w:rPr>
        <w:t xml:space="preserve">a </w:t>
      </w:r>
      <w:r w:rsidR="000F3725">
        <w:rPr>
          <w:bCs/>
          <w:color w:val="000000"/>
          <w:szCs w:val="22"/>
        </w:rPr>
        <w:t xml:space="preserve">provést </w:t>
      </w:r>
      <w:r w:rsidR="004D0961">
        <w:rPr>
          <w:bCs/>
          <w:color w:val="000000"/>
          <w:szCs w:val="22"/>
        </w:rPr>
        <w:t>následn</w:t>
      </w:r>
      <w:r w:rsidR="00BD3E14">
        <w:rPr>
          <w:bCs/>
          <w:color w:val="000000"/>
          <w:szCs w:val="22"/>
        </w:rPr>
        <w:t xml:space="preserve">ou </w:t>
      </w:r>
      <w:r w:rsidR="00B16C9D">
        <w:rPr>
          <w:bCs/>
          <w:color w:val="000000"/>
          <w:szCs w:val="22"/>
        </w:rPr>
        <w:t xml:space="preserve">interpretaci </w:t>
      </w:r>
      <w:r w:rsidR="00BD3E14">
        <w:rPr>
          <w:bCs/>
          <w:color w:val="000000"/>
          <w:szCs w:val="22"/>
        </w:rPr>
        <w:t>analýz</w:t>
      </w:r>
      <w:r w:rsidR="00B16C9D">
        <w:rPr>
          <w:bCs/>
          <w:color w:val="000000"/>
          <w:szCs w:val="22"/>
        </w:rPr>
        <w:t>y</w:t>
      </w:r>
      <w:r w:rsidR="00BD3E14">
        <w:rPr>
          <w:bCs/>
          <w:color w:val="000000"/>
          <w:szCs w:val="22"/>
        </w:rPr>
        <w:t xml:space="preserve"> GSM dat</w:t>
      </w:r>
      <w:r w:rsidR="000B40A6">
        <w:rPr>
          <w:bCs/>
          <w:color w:val="000000"/>
          <w:szCs w:val="22"/>
        </w:rPr>
        <w:t xml:space="preserve">. </w:t>
      </w:r>
      <w:r w:rsidR="00A814B5">
        <w:rPr>
          <w:bCs/>
          <w:color w:val="000000"/>
          <w:szCs w:val="22"/>
        </w:rPr>
        <w:t>Poskytovatel se zavazuje</w:t>
      </w:r>
      <w:r w:rsidR="00561CBE">
        <w:rPr>
          <w:bCs/>
          <w:color w:val="000000"/>
          <w:szCs w:val="22"/>
        </w:rPr>
        <w:t xml:space="preserve"> pro Objednatele</w:t>
      </w:r>
      <w:r w:rsidR="00A814B5">
        <w:rPr>
          <w:bCs/>
          <w:color w:val="000000"/>
          <w:szCs w:val="22"/>
        </w:rPr>
        <w:t xml:space="preserve"> vypracovat </w:t>
      </w:r>
      <w:r w:rsidR="000B40A6">
        <w:rPr>
          <w:bCs/>
          <w:color w:val="000000"/>
          <w:szCs w:val="22"/>
        </w:rPr>
        <w:t>Analýz</w:t>
      </w:r>
      <w:r w:rsidR="00A814B5">
        <w:rPr>
          <w:bCs/>
          <w:color w:val="000000"/>
          <w:szCs w:val="22"/>
        </w:rPr>
        <w:t xml:space="preserve">u, která </w:t>
      </w:r>
      <w:r w:rsidR="000B40A6">
        <w:rPr>
          <w:bCs/>
          <w:color w:val="000000"/>
          <w:szCs w:val="22"/>
        </w:rPr>
        <w:t xml:space="preserve"> bude obsahovat</w:t>
      </w:r>
      <w:r w:rsidR="00A814B5">
        <w:rPr>
          <w:bCs/>
          <w:color w:val="000000"/>
          <w:szCs w:val="22"/>
        </w:rPr>
        <w:t xml:space="preserve"> </w:t>
      </w:r>
      <w:r w:rsidR="000F3725">
        <w:rPr>
          <w:bCs/>
          <w:color w:val="000000"/>
          <w:szCs w:val="22"/>
        </w:rPr>
        <w:t xml:space="preserve">a splňovat </w:t>
      </w:r>
      <w:r w:rsidR="00A814B5">
        <w:rPr>
          <w:bCs/>
          <w:color w:val="000000"/>
          <w:szCs w:val="22"/>
        </w:rPr>
        <w:t>následující</w:t>
      </w:r>
      <w:r w:rsidR="000B40A6">
        <w:rPr>
          <w:bCs/>
          <w:color w:val="000000"/>
          <w:szCs w:val="22"/>
        </w:rPr>
        <w:t>:</w:t>
      </w:r>
    </w:p>
    <w:p w14:paraId="3A99C0B6" w14:textId="702CCBA6" w:rsidR="000B40A6" w:rsidRPr="000C76EC" w:rsidRDefault="00A81001" w:rsidP="000B40A6">
      <w:pPr>
        <w:pStyle w:val="ListNumber-ContinueHeadingCzechTourism"/>
        <w:keepNext/>
        <w:keepLines/>
        <w:numPr>
          <w:ilvl w:val="2"/>
          <w:numId w:val="20"/>
        </w:numPr>
        <w:spacing w:after="240"/>
        <w:jc w:val="both"/>
        <w:rPr>
          <w:bCs/>
          <w:color w:val="000000"/>
          <w:szCs w:val="22"/>
        </w:rPr>
      </w:pPr>
      <w:r w:rsidRPr="000C76EC">
        <w:rPr>
          <w:bCs/>
          <w:color w:val="000000"/>
          <w:szCs w:val="22"/>
        </w:rPr>
        <w:t>i</w:t>
      </w:r>
      <w:r w:rsidR="000B40A6" w:rsidRPr="000C76EC">
        <w:rPr>
          <w:bCs/>
          <w:color w:val="000000"/>
          <w:szCs w:val="22"/>
        </w:rPr>
        <w:t xml:space="preserve">nformace o pohybu návštěvníků (turistů a výletníků) a odhad celkového objemu cestovního ruchu na území </w:t>
      </w:r>
      <w:r w:rsidR="000C76EC" w:rsidRPr="000C76EC">
        <w:rPr>
          <w:rStyle w:val="normaltextrun"/>
          <w:b/>
          <w:bCs/>
          <w:szCs w:val="22"/>
        </w:rPr>
        <w:t>Národních Parků (Krkonošský, České Švýcarsko, Podyjí a Šumava)</w:t>
      </w:r>
      <w:r w:rsidR="000C76EC" w:rsidRPr="000C76EC">
        <w:rPr>
          <w:rStyle w:val="normaltextrun"/>
          <w:szCs w:val="22"/>
        </w:rPr>
        <w:t xml:space="preserve"> </w:t>
      </w:r>
      <w:r w:rsidR="000C76EC" w:rsidRPr="000C76EC">
        <w:rPr>
          <w:rStyle w:val="normaltextrun"/>
          <w:b/>
          <w:bCs/>
          <w:szCs w:val="22"/>
        </w:rPr>
        <w:t xml:space="preserve">a CHKO Beskydy, CHKO Jeseníky, připravované CHKO Soutok a CHKO Krušné hory </w:t>
      </w:r>
      <w:r w:rsidR="000B40A6" w:rsidRPr="000C76EC">
        <w:rPr>
          <w:bCs/>
          <w:color w:val="000000"/>
          <w:szCs w:val="22"/>
        </w:rPr>
        <w:t xml:space="preserve">na základě geolokačních/ signalizačních </w:t>
      </w:r>
      <w:r w:rsidR="00B16C9D" w:rsidRPr="000C76EC">
        <w:rPr>
          <w:bCs/>
          <w:color w:val="000000"/>
          <w:szCs w:val="22"/>
        </w:rPr>
        <w:t xml:space="preserve">GSM </w:t>
      </w:r>
      <w:r w:rsidR="000B40A6" w:rsidRPr="000C76EC">
        <w:rPr>
          <w:bCs/>
          <w:color w:val="000000"/>
          <w:szCs w:val="22"/>
        </w:rPr>
        <w:t>dat – tzn. dat, která vysílá mobilní telefon do mobilní sítě.</w:t>
      </w:r>
    </w:p>
    <w:p w14:paraId="1A594506" w14:textId="18451A6A" w:rsidR="000B40A6" w:rsidRPr="000C76EC" w:rsidRDefault="000B40A6" w:rsidP="000B40A6">
      <w:pPr>
        <w:pStyle w:val="ListNumber-ContinueHeadingCzechTourism"/>
        <w:keepNext/>
        <w:keepLines/>
        <w:numPr>
          <w:ilvl w:val="2"/>
          <w:numId w:val="20"/>
        </w:numPr>
        <w:spacing w:after="240"/>
        <w:jc w:val="both"/>
        <w:rPr>
          <w:bCs/>
          <w:color w:val="000000"/>
          <w:szCs w:val="22"/>
        </w:rPr>
      </w:pPr>
      <w:r w:rsidRPr="000C76EC">
        <w:rPr>
          <w:szCs w:val="22"/>
        </w:rPr>
        <w:t>Základní interpretaci dat o návštěvnosti</w:t>
      </w:r>
      <w:r w:rsidR="000C76EC" w:rsidRPr="00FD00C9">
        <w:rPr>
          <w:szCs w:val="22"/>
        </w:rPr>
        <w:t xml:space="preserve"> </w:t>
      </w:r>
      <w:r w:rsidRPr="000C76EC">
        <w:rPr>
          <w:szCs w:val="22"/>
        </w:rPr>
        <w:t xml:space="preserve">jednotlivých </w:t>
      </w:r>
      <w:r w:rsidR="000F3725" w:rsidRPr="00FD00C9">
        <w:rPr>
          <w:szCs w:val="22"/>
        </w:rPr>
        <w:t xml:space="preserve">výše uvedených </w:t>
      </w:r>
      <w:r w:rsidR="000C76EC" w:rsidRPr="00FD00C9">
        <w:rPr>
          <w:szCs w:val="22"/>
        </w:rPr>
        <w:t>Národních parků a CHKO</w:t>
      </w:r>
      <w:r w:rsidRPr="000C76EC">
        <w:rPr>
          <w:szCs w:val="22"/>
        </w:rPr>
        <w:t xml:space="preserve">. </w:t>
      </w:r>
    </w:p>
    <w:p w14:paraId="20A5C362" w14:textId="77777777" w:rsidR="000B40A6" w:rsidRPr="000C76EC" w:rsidRDefault="000B40A6" w:rsidP="000B40A6">
      <w:pPr>
        <w:pStyle w:val="ListNumber-ContinueHeadingCzechTourism"/>
        <w:keepNext/>
        <w:keepLines/>
        <w:numPr>
          <w:ilvl w:val="2"/>
          <w:numId w:val="20"/>
        </w:numPr>
        <w:spacing w:after="240"/>
        <w:jc w:val="both"/>
        <w:rPr>
          <w:bCs/>
          <w:color w:val="000000"/>
          <w:szCs w:val="22"/>
        </w:rPr>
      </w:pPr>
      <w:r w:rsidRPr="000C76EC">
        <w:rPr>
          <w:szCs w:val="22"/>
        </w:rPr>
        <w:t xml:space="preserve">Výchozími vstupy pro měření a generování návazných analýz turistické návštěvnosti budou anonymizovaná signalizační data z mobilní sítě s významným tržním podílem v ČR (min. 25 %). Aby byla zajištěna co nejvyšší přesnost výstupů bude součástí přípravy a zpracování analýzy i zajištění relevantní kalibrace dat prostřednictvím dalších datových, informačních a mapových sad z jiných zdrojů (např. ČSÚ apod.). </w:t>
      </w:r>
    </w:p>
    <w:p w14:paraId="4C657B14" w14:textId="0A336926" w:rsidR="000B40A6" w:rsidRPr="00B16C9D" w:rsidRDefault="000B40A6" w:rsidP="000B40A6">
      <w:pPr>
        <w:pStyle w:val="ListNumber-ContinueHeadingCzechTourism"/>
        <w:keepNext/>
        <w:keepLines/>
        <w:numPr>
          <w:ilvl w:val="2"/>
          <w:numId w:val="20"/>
        </w:numPr>
        <w:spacing w:after="240"/>
        <w:jc w:val="both"/>
        <w:rPr>
          <w:color w:val="000000"/>
          <w:szCs w:val="22"/>
        </w:rPr>
      </w:pPr>
      <w:r w:rsidRPr="00E45362">
        <w:rPr>
          <w:szCs w:val="22"/>
        </w:rPr>
        <w:t>V rámci analýzy bude dopočítán celkový počet návštěvníků daného území na základě zkušeností s užíváním SIM karet i ostatních operátorů, kalibračních propočtů a dalších studií obdobného charakteru. Tento dopočet a předešlé analýzy zajistí dodavatel</w:t>
      </w:r>
      <w:r w:rsidR="00A814B5">
        <w:rPr>
          <w:szCs w:val="22"/>
        </w:rPr>
        <w:t xml:space="preserve"> na své náklady</w:t>
      </w:r>
      <w:r w:rsidRPr="00E45362">
        <w:rPr>
          <w:szCs w:val="22"/>
        </w:rPr>
        <w:t>.</w:t>
      </w:r>
    </w:p>
    <w:p w14:paraId="65CB4EE4" w14:textId="50C45528" w:rsidR="000B40A6" w:rsidRPr="000B40A6" w:rsidRDefault="000B40A6" w:rsidP="000B40A6">
      <w:pPr>
        <w:pStyle w:val="ListNumber-ContinueHeadingCzechTourism"/>
        <w:keepNext/>
        <w:keepLines/>
        <w:numPr>
          <w:ilvl w:val="2"/>
          <w:numId w:val="20"/>
        </w:numPr>
        <w:spacing w:after="240"/>
        <w:jc w:val="both"/>
        <w:rPr>
          <w:bCs/>
          <w:color w:val="000000"/>
          <w:szCs w:val="22"/>
        </w:rPr>
      </w:pPr>
      <w:r w:rsidRPr="000B40A6">
        <w:rPr>
          <w:b/>
          <w:bCs/>
          <w:szCs w:val="22"/>
        </w:rPr>
        <w:t xml:space="preserve">Analyzováno bude </w:t>
      </w:r>
      <w:r w:rsidRPr="000D1E8D">
        <w:rPr>
          <w:b/>
          <w:bCs/>
          <w:szCs w:val="22"/>
        </w:rPr>
        <w:t xml:space="preserve">období </w:t>
      </w:r>
      <w:r w:rsidRPr="00FD00C9">
        <w:rPr>
          <w:b/>
          <w:bCs/>
          <w:szCs w:val="22"/>
        </w:rPr>
        <w:t xml:space="preserve">1. </w:t>
      </w:r>
      <w:r w:rsidR="00F92D7F" w:rsidRPr="00FD00C9">
        <w:rPr>
          <w:b/>
          <w:bCs/>
          <w:szCs w:val="22"/>
        </w:rPr>
        <w:t>7</w:t>
      </w:r>
      <w:r w:rsidRPr="00FD00C9">
        <w:rPr>
          <w:b/>
          <w:bCs/>
          <w:szCs w:val="22"/>
        </w:rPr>
        <w:t>. 202</w:t>
      </w:r>
      <w:r w:rsidR="000C76EC">
        <w:rPr>
          <w:b/>
          <w:bCs/>
          <w:szCs w:val="22"/>
        </w:rPr>
        <w:t>3</w:t>
      </w:r>
      <w:r w:rsidRPr="00FD00C9">
        <w:rPr>
          <w:b/>
          <w:bCs/>
          <w:szCs w:val="22"/>
        </w:rPr>
        <w:t xml:space="preserve"> – 30. 1</w:t>
      </w:r>
      <w:r w:rsidR="000C76EC">
        <w:rPr>
          <w:b/>
          <w:bCs/>
          <w:szCs w:val="22"/>
        </w:rPr>
        <w:t>1</w:t>
      </w:r>
      <w:r w:rsidRPr="00FD00C9">
        <w:rPr>
          <w:b/>
          <w:bCs/>
          <w:szCs w:val="22"/>
        </w:rPr>
        <w:t>. 202</w:t>
      </w:r>
      <w:r w:rsidR="000C76EC">
        <w:rPr>
          <w:b/>
          <w:bCs/>
          <w:szCs w:val="22"/>
        </w:rPr>
        <w:t>3</w:t>
      </w:r>
      <w:r w:rsidRPr="000D1E8D">
        <w:rPr>
          <w:b/>
          <w:bCs/>
          <w:szCs w:val="22"/>
        </w:rPr>
        <w:t>.</w:t>
      </w:r>
    </w:p>
    <w:p w14:paraId="2961EAA6" w14:textId="0FB5FEA9" w:rsidR="000B40A6" w:rsidRPr="000B40A6" w:rsidRDefault="000B40A6" w:rsidP="000B40A6">
      <w:pPr>
        <w:pStyle w:val="ListNumber-ContinueHeadingCzechTourism"/>
        <w:keepNext/>
        <w:keepLines/>
        <w:numPr>
          <w:ilvl w:val="2"/>
          <w:numId w:val="20"/>
        </w:numPr>
        <w:spacing w:after="240"/>
        <w:jc w:val="both"/>
        <w:rPr>
          <w:bCs/>
          <w:color w:val="000000"/>
          <w:szCs w:val="22"/>
        </w:rPr>
      </w:pPr>
      <w:r w:rsidRPr="000B40A6">
        <w:rPr>
          <w:b/>
          <w:bCs/>
          <w:szCs w:val="22"/>
        </w:rPr>
        <w:t>Minimální požadavky na rozsah analýzy</w:t>
      </w:r>
      <w:r w:rsidR="00954369">
        <w:rPr>
          <w:b/>
          <w:bCs/>
          <w:szCs w:val="22"/>
        </w:rPr>
        <w:t>:</w:t>
      </w:r>
    </w:p>
    <w:p w14:paraId="5E225D66" w14:textId="7EBCBB14" w:rsidR="000B40A6" w:rsidRPr="000B40A6" w:rsidRDefault="000B40A6" w:rsidP="000B40A6">
      <w:pPr>
        <w:pStyle w:val="ListNumber-ContinueHeadingCzechTourism"/>
        <w:keepNext/>
        <w:keepLines/>
        <w:numPr>
          <w:ilvl w:val="3"/>
          <w:numId w:val="20"/>
        </w:numPr>
        <w:spacing w:after="240"/>
        <w:jc w:val="both"/>
        <w:rPr>
          <w:b/>
          <w:bCs/>
          <w:color w:val="000000"/>
          <w:szCs w:val="22"/>
        </w:rPr>
      </w:pPr>
      <w:r w:rsidRPr="000B40A6">
        <w:rPr>
          <w:b/>
          <w:bCs/>
          <w:szCs w:val="22"/>
        </w:rPr>
        <w:t>Geografické hledisko:</w:t>
      </w:r>
    </w:p>
    <w:p w14:paraId="122A0BF7" w14:textId="7E004EEA" w:rsidR="00B16C9D" w:rsidRDefault="000C76EC" w:rsidP="000C76EC">
      <w:pPr>
        <w:pStyle w:val="Odstavecseseznamem"/>
        <w:numPr>
          <w:ilvl w:val="0"/>
          <w:numId w:val="42"/>
        </w:numPr>
        <w:spacing w:after="60" w:line="300" w:lineRule="auto"/>
        <w:jc w:val="both"/>
        <w:rPr>
          <w:szCs w:val="22"/>
        </w:rPr>
      </w:pPr>
      <w:r w:rsidRPr="00FD00C9">
        <w:t>Národních Parků (Krkonošský, České Švýcarsko, Podyjí a Šumava) a CHKO Beskydy, CHKO Jeseníky, připravované CHKO Soutok a CHKO Krušné hory </w:t>
      </w:r>
    </w:p>
    <w:p w14:paraId="51DD5C32" w14:textId="77777777" w:rsidR="000E206F" w:rsidRPr="000E206F" w:rsidRDefault="000E206F" w:rsidP="000E206F">
      <w:pPr>
        <w:pStyle w:val="Odstavecseseznamem"/>
        <w:numPr>
          <w:ilvl w:val="0"/>
          <w:numId w:val="42"/>
        </w:numPr>
        <w:spacing w:after="60" w:line="300" w:lineRule="auto"/>
        <w:rPr>
          <w:szCs w:val="22"/>
        </w:rPr>
      </w:pPr>
      <w:r w:rsidRPr="000E206F">
        <w:rPr>
          <w:b/>
          <w:bCs/>
          <w:szCs w:val="22"/>
        </w:rPr>
        <w:t xml:space="preserve">Národní park České Švýcarsko, s rozdělením na 3 </w:t>
      </w:r>
      <w:proofErr w:type="spellStart"/>
      <w:r w:rsidRPr="000E206F">
        <w:rPr>
          <w:b/>
          <w:bCs/>
          <w:szCs w:val="22"/>
        </w:rPr>
        <w:t>podúzemí</w:t>
      </w:r>
      <w:proofErr w:type="spellEnd"/>
      <w:r w:rsidRPr="000E206F">
        <w:rPr>
          <w:b/>
          <w:bCs/>
          <w:szCs w:val="22"/>
        </w:rPr>
        <w:t>: Jihozápad (Hřensko a okolí), Střed NP (Jetřichovice a okolí) a Severovýchod (</w:t>
      </w:r>
      <w:proofErr w:type="spellStart"/>
      <w:r w:rsidRPr="000E206F">
        <w:rPr>
          <w:b/>
          <w:bCs/>
          <w:szCs w:val="22"/>
        </w:rPr>
        <w:t>Krásnolipsko</w:t>
      </w:r>
      <w:proofErr w:type="spellEnd"/>
      <w:r w:rsidRPr="000E206F">
        <w:rPr>
          <w:b/>
          <w:bCs/>
          <w:szCs w:val="22"/>
        </w:rPr>
        <w:t>)</w:t>
      </w:r>
    </w:p>
    <w:p w14:paraId="5BA96D04" w14:textId="77777777" w:rsidR="000B40A6" w:rsidRPr="00044C36" w:rsidRDefault="000B40A6" w:rsidP="000B40A6">
      <w:pPr>
        <w:pStyle w:val="ListNumber-ContinueHeadingCzechTourism"/>
        <w:keepNext/>
        <w:keepLines/>
        <w:numPr>
          <w:ilvl w:val="3"/>
          <w:numId w:val="20"/>
        </w:numPr>
        <w:spacing w:after="240"/>
        <w:jc w:val="both"/>
        <w:rPr>
          <w:b/>
          <w:bCs/>
          <w:szCs w:val="22"/>
        </w:rPr>
      </w:pPr>
      <w:r w:rsidRPr="00044C36">
        <w:rPr>
          <w:b/>
          <w:bCs/>
          <w:szCs w:val="22"/>
        </w:rPr>
        <w:t>Časové hledisko:</w:t>
      </w:r>
    </w:p>
    <w:p w14:paraId="50F38F3E" w14:textId="1353CA5A" w:rsidR="000B40A6" w:rsidRDefault="000B40A6" w:rsidP="000B40A6">
      <w:pPr>
        <w:pStyle w:val="Odstavecseseznamem"/>
        <w:numPr>
          <w:ilvl w:val="0"/>
          <w:numId w:val="42"/>
        </w:numPr>
        <w:spacing w:after="60" w:line="300" w:lineRule="auto"/>
        <w:jc w:val="both"/>
        <w:rPr>
          <w:szCs w:val="22"/>
        </w:rPr>
      </w:pPr>
      <w:r>
        <w:rPr>
          <w:szCs w:val="22"/>
        </w:rPr>
        <w:t>Výstupy po jednotlivých měsících</w:t>
      </w:r>
    </w:p>
    <w:p w14:paraId="4779254D" w14:textId="77777777" w:rsidR="00530FFB" w:rsidRDefault="00530FFB" w:rsidP="00530FFB">
      <w:pPr>
        <w:pStyle w:val="paragraph"/>
        <w:numPr>
          <w:ilvl w:val="0"/>
          <w:numId w:val="42"/>
        </w:numPr>
        <w:jc w:val="both"/>
        <w:textAlignment w:val="baseline"/>
        <w:rPr>
          <w:rFonts w:ascii="Georgia" w:hAnsi="Georgia"/>
          <w:sz w:val="22"/>
          <w:szCs w:val="22"/>
        </w:rPr>
      </w:pPr>
      <w:r>
        <w:rPr>
          <w:rStyle w:val="normaltextrun"/>
          <w:sz w:val="22"/>
          <w:szCs w:val="22"/>
        </w:rPr>
        <w:t>Výstupy po týdnech</w:t>
      </w:r>
      <w:r>
        <w:rPr>
          <w:rStyle w:val="eop"/>
          <w:sz w:val="22"/>
          <w:szCs w:val="22"/>
        </w:rPr>
        <w:t> </w:t>
      </w:r>
    </w:p>
    <w:p w14:paraId="0D98C42E" w14:textId="77777777" w:rsidR="00530FFB" w:rsidRDefault="00530FFB" w:rsidP="00530FFB">
      <w:pPr>
        <w:pStyle w:val="paragraph"/>
        <w:numPr>
          <w:ilvl w:val="0"/>
          <w:numId w:val="42"/>
        </w:numPr>
        <w:jc w:val="both"/>
        <w:textAlignment w:val="baseline"/>
        <w:rPr>
          <w:rFonts w:ascii="Georgia" w:hAnsi="Georgia"/>
          <w:sz w:val="22"/>
          <w:szCs w:val="22"/>
        </w:rPr>
      </w:pPr>
      <w:r>
        <w:rPr>
          <w:rStyle w:val="normaltextrun"/>
          <w:sz w:val="22"/>
          <w:szCs w:val="22"/>
        </w:rPr>
        <w:t>Výstupy na denní bázi</w:t>
      </w:r>
      <w:r>
        <w:rPr>
          <w:rStyle w:val="eop"/>
          <w:sz w:val="22"/>
          <w:szCs w:val="22"/>
        </w:rPr>
        <w:t> </w:t>
      </w:r>
    </w:p>
    <w:p w14:paraId="2ACB175D" w14:textId="77777777" w:rsidR="000B40A6" w:rsidRPr="006E1409" w:rsidRDefault="000B40A6" w:rsidP="000B40A6">
      <w:pPr>
        <w:pStyle w:val="ListNumber-ContinueHeadingCzechTourism"/>
        <w:keepNext/>
        <w:keepLines/>
        <w:numPr>
          <w:ilvl w:val="3"/>
          <w:numId w:val="20"/>
        </w:numPr>
        <w:spacing w:after="240"/>
        <w:jc w:val="both"/>
        <w:rPr>
          <w:b/>
          <w:bCs/>
          <w:szCs w:val="22"/>
        </w:rPr>
      </w:pPr>
      <w:r w:rsidRPr="006E1409">
        <w:rPr>
          <w:b/>
          <w:bCs/>
          <w:szCs w:val="22"/>
        </w:rPr>
        <w:lastRenderedPageBreak/>
        <w:t>Hledisko zohledňující cílovou skupinu:</w:t>
      </w:r>
    </w:p>
    <w:p w14:paraId="4C4C1C75" w14:textId="77777777" w:rsidR="000B40A6" w:rsidRPr="006E1409" w:rsidRDefault="000B40A6" w:rsidP="000B40A6">
      <w:pPr>
        <w:pStyle w:val="Odstavecseseznamem"/>
        <w:numPr>
          <w:ilvl w:val="0"/>
          <w:numId w:val="41"/>
        </w:numPr>
        <w:spacing w:after="60" w:line="300" w:lineRule="auto"/>
        <w:jc w:val="both"/>
        <w:rPr>
          <w:szCs w:val="22"/>
        </w:rPr>
      </w:pPr>
      <w:r w:rsidRPr="006E1409">
        <w:rPr>
          <w:szCs w:val="22"/>
        </w:rPr>
        <w:t>Domácí výletník</w:t>
      </w:r>
    </w:p>
    <w:p w14:paraId="1EEC8DE5" w14:textId="77777777" w:rsidR="000B40A6" w:rsidRDefault="000B40A6" w:rsidP="000B40A6">
      <w:pPr>
        <w:pStyle w:val="Odstavecseseznamem"/>
        <w:numPr>
          <w:ilvl w:val="0"/>
          <w:numId w:val="41"/>
        </w:numPr>
        <w:spacing w:after="60" w:line="300" w:lineRule="auto"/>
        <w:jc w:val="both"/>
        <w:rPr>
          <w:szCs w:val="22"/>
        </w:rPr>
      </w:pPr>
      <w:r w:rsidRPr="006E1409">
        <w:rPr>
          <w:szCs w:val="22"/>
        </w:rPr>
        <w:t>Domácí turista</w:t>
      </w:r>
    </w:p>
    <w:p w14:paraId="7800F19C" w14:textId="0E024439" w:rsidR="00A65FBB" w:rsidRPr="00A65FBB" w:rsidRDefault="00A65FBB" w:rsidP="00A65FBB">
      <w:pPr>
        <w:pStyle w:val="Odstavecseseznamem"/>
        <w:numPr>
          <w:ilvl w:val="0"/>
          <w:numId w:val="41"/>
        </w:numPr>
        <w:spacing w:after="60" w:line="300" w:lineRule="auto"/>
        <w:rPr>
          <w:szCs w:val="22"/>
        </w:rPr>
      </w:pPr>
      <w:r w:rsidRPr="00A65FBB">
        <w:rPr>
          <w:b/>
          <w:bCs/>
          <w:szCs w:val="22"/>
        </w:rPr>
        <w:t>U zahraničních výletníků a turistů bude dodán rozpad, dle zdrojové země původu, v detailu na min. 10 zdrojových zemí, pokud to umožní pravidla anonymizace. Konkrétní seznam zemí je závislý na reálné návštěvnosti každého území a bude výsledkem analýzy. Nelze se tak dopředu zavázat ke konkrétnímu seznamu zemí, které dodavatel v analýze dodá. Pokud to umožní pravidla anonymizace, kdy dodavatel může v analýze zobrazovat skupiny o počtu větším, než 5, bude v analýze dodáno i více, než 10 zemí. Všechny zdrojové země, obsahující menší počet osob, než 5, pak budou agregovány do skupiny „Ostatní“.</w:t>
      </w:r>
    </w:p>
    <w:p w14:paraId="45ACFFE3" w14:textId="77777777" w:rsidR="00A65FBB" w:rsidRDefault="00A65FBB" w:rsidP="00A65FBB">
      <w:pPr>
        <w:spacing w:after="60" w:line="300" w:lineRule="auto"/>
        <w:rPr>
          <w:szCs w:val="22"/>
        </w:rPr>
      </w:pPr>
    </w:p>
    <w:p w14:paraId="41902ACD" w14:textId="77777777" w:rsidR="00A65FBB" w:rsidRDefault="00A65FBB" w:rsidP="00A65FBB">
      <w:pPr>
        <w:spacing w:after="60" w:line="300" w:lineRule="auto"/>
        <w:rPr>
          <w:szCs w:val="22"/>
        </w:rPr>
      </w:pPr>
    </w:p>
    <w:p w14:paraId="1BF7C033" w14:textId="23438558" w:rsidR="000B40A6" w:rsidRPr="006F570D" w:rsidRDefault="000B40A6" w:rsidP="000B40A6">
      <w:pPr>
        <w:pStyle w:val="ListNumber-ContinueHeadingCzechTourism"/>
        <w:keepNext/>
        <w:keepLines/>
        <w:numPr>
          <w:ilvl w:val="2"/>
          <w:numId w:val="20"/>
        </w:numPr>
        <w:spacing w:after="240"/>
        <w:jc w:val="both"/>
        <w:rPr>
          <w:szCs w:val="22"/>
        </w:rPr>
      </w:pPr>
      <w:r w:rsidRPr="006F570D">
        <w:rPr>
          <w:szCs w:val="22"/>
        </w:rPr>
        <w:lastRenderedPageBreak/>
        <w:t xml:space="preserve">Analýza návštěvnosti </w:t>
      </w:r>
      <w:r>
        <w:rPr>
          <w:szCs w:val="22"/>
        </w:rPr>
        <w:t>umožní</w:t>
      </w:r>
      <w:r w:rsidRPr="006F570D">
        <w:rPr>
          <w:szCs w:val="22"/>
        </w:rPr>
        <w:t xml:space="preserve"> identifikaci počtu turistů a výletníků</w:t>
      </w:r>
      <w:r w:rsidR="00530FFB">
        <w:rPr>
          <w:szCs w:val="22"/>
        </w:rPr>
        <w:t>.</w:t>
      </w:r>
    </w:p>
    <w:p w14:paraId="0A9534EE" w14:textId="12A1E61A" w:rsidR="000B40A6" w:rsidRPr="000B40A6" w:rsidRDefault="000B40A6" w:rsidP="000B40A6">
      <w:pPr>
        <w:pStyle w:val="ListNumber-ContinueHeadingCzechTourism"/>
        <w:keepNext/>
        <w:keepLines/>
        <w:numPr>
          <w:ilvl w:val="2"/>
          <w:numId w:val="20"/>
        </w:numPr>
        <w:spacing w:after="240"/>
        <w:jc w:val="both"/>
        <w:rPr>
          <w:szCs w:val="22"/>
        </w:rPr>
      </w:pPr>
      <w:r w:rsidRPr="00033989">
        <w:rPr>
          <w:szCs w:val="22"/>
        </w:rPr>
        <w:t xml:space="preserve">Součástí analýzy bude analýza původu návštěvníků a turistů, kdy u českých návštěvníků a turistů bude jejich původ členěn minimálně na </w:t>
      </w:r>
      <w:r>
        <w:rPr>
          <w:szCs w:val="22"/>
        </w:rPr>
        <w:t xml:space="preserve">krajské </w:t>
      </w:r>
      <w:r w:rsidRPr="00033989">
        <w:rPr>
          <w:szCs w:val="22"/>
        </w:rPr>
        <w:t>úrovni</w:t>
      </w:r>
      <w:r w:rsidRPr="000B40A6">
        <w:rPr>
          <w:szCs w:val="22"/>
        </w:rPr>
        <w:t>.</w:t>
      </w:r>
    </w:p>
    <w:p w14:paraId="2A1AAB60" w14:textId="09FA4BE0" w:rsidR="000B40A6" w:rsidRDefault="0073720B" w:rsidP="000B40A6">
      <w:pPr>
        <w:pStyle w:val="ListNumber-ContinueHeadingCzechTourism"/>
        <w:keepNext/>
        <w:keepLines/>
        <w:numPr>
          <w:ilvl w:val="2"/>
          <w:numId w:val="20"/>
        </w:numPr>
        <w:spacing w:after="240"/>
        <w:jc w:val="both"/>
        <w:rPr>
          <w:szCs w:val="22"/>
        </w:rPr>
      </w:pPr>
      <w:r>
        <w:rPr>
          <w:szCs w:val="22"/>
        </w:rPr>
        <w:t>A</w:t>
      </w:r>
      <w:r w:rsidR="000B40A6" w:rsidRPr="00E77515">
        <w:rPr>
          <w:szCs w:val="22"/>
        </w:rPr>
        <w:t>nalýz</w:t>
      </w:r>
      <w:r>
        <w:rPr>
          <w:szCs w:val="22"/>
        </w:rPr>
        <w:t>a</w:t>
      </w:r>
      <w:r w:rsidR="000B40A6" w:rsidRPr="00E77515">
        <w:rPr>
          <w:szCs w:val="22"/>
        </w:rPr>
        <w:t xml:space="preserve"> </w:t>
      </w:r>
      <w:r w:rsidRPr="00E77515">
        <w:rPr>
          <w:szCs w:val="22"/>
        </w:rPr>
        <w:t>bud</w:t>
      </w:r>
      <w:r>
        <w:rPr>
          <w:szCs w:val="22"/>
        </w:rPr>
        <w:t>e</w:t>
      </w:r>
      <w:r w:rsidRPr="00E77515">
        <w:rPr>
          <w:szCs w:val="22"/>
        </w:rPr>
        <w:t xml:space="preserve"> </w:t>
      </w:r>
      <w:r w:rsidR="000B40A6" w:rsidRPr="00E77515">
        <w:rPr>
          <w:szCs w:val="22"/>
        </w:rPr>
        <w:t xml:space="preserve">obsahovat průměrnou dobu pobytu návštěvníků. </w:t>
      </w:r>
    </w:p>
    <w:p w14:paraId="6B87CC74" w14:textId="7FC80EB9" w:rsidR="000B40A6" w:rsidRPr="00E51872" w:rsidRDefault="000B40A6" w:rsidP="000B40A6">
      <w:pPr>
        <w:pStyle w:val="ListNumber-ContinueHeadingCzechTourism"/>
        <w:keepNext/>
        <w:keepLines/>
        <w:numPr>
          <w:ilvl w:val="2"/>
          <w:numId w:val="20"/>
        </w:numPr>
        <w:spacing w:after="240"/>
        <w:jc w:val="both"/>
        <w:rPr>
          <w:szCs w:val="22"/>
        </w:rPr>
      </w:pPr>
      <w:r w:rsidRPr="000B40A6">
        <w:rPr>
          <w:b/>
          <w:bCs/>
          <w:szCs w:val="22"/>
        </w:rPr>
        <w:t>Analýza bude obsahovat ve všech geografických i časových hlediscích</w:t>
      </w:r>
      <w:r w:rsidR="00954369">
        <w:rPr>
          <w:b/>
          <w:bCs/>
          <w:szCs w:val="22"/>
        </w:rPr>
        <w:t>: počet turistonávštěv, počet přenocování, počet turistodnů, počet výletníků, počet výletodnů.</w:t>
      </w:r>
    </w:p>
    <w:p w14:paraId="2E5884F6" w14:textId="49BDF9C9" w:rsidR="00F92D7F" w:rsidRPr="00F92D7F" w:rsidRDefault="009B5EA7" w:rsidP="000B40A6">
      <w:pPr>
        <w:pStyle w:val="ListNumber-ContinueHeadingCzechTourism"/>
        <w:keepNext/>
        <w:keepLines/>
        <w:numPr>
          <w:ilvl w:val="2"/>
          <w:numId w:val="20"/>
        </w:numPr>
        <w:spacing w:after="240"/>
        <w:jc w:val="both"/>
        <w:rPr>
          <w:szCs w:val="22"/>
        </w:rPr>
      </w:pPr>
      <w:r>
        <w:rPr>
          <w:b/>
          <w:bCs/>
          <w:szCs w:val="22"/>
        </w:rPr>
        <w:t xml:space="preserve">Analýza bude obsahovat </w:t>
      </w:r>
      <w:r w:rsidR="009373C1">
        <w:rPr>
          <w:b/>
          <w:bCs/>
          <w:szCs w:val="22"/>
        </w:rPr>
        <w:t>Agregované tabulky v MS Excel</w:t>
      </w:r>
      <w:r w:rsidR="00FE5265">
        <w:rPr>
          <w:b/>
          <w:bCs/>
          <w:szCs w:val="22"/>
        </w:rPr>
        <w:t>. Součástí Analýzy bude popis metodiky</w:t>
      </w:r>
      <w:r w:rsidR="000F0623">
        <w:rPr>
          <w:b/>
          <w:bCs/>
          <w:szCs w:val="22"/>
        </w:rPr>
        <w:t>.</w:t>
      </w:r>
      <w:r w:rsidR="00161DF8">
        <w:rPr>
          <w:b/>
          <w:bCs/>
          <w:szCs w:val="22"/>
        </w:rPr>
        <w:t xml:space="preserve"> </w:t>
      </w:r>
    </w:p>
    <w:p w14:paraId="38E9C765" w14:textId="1ACE6437" w:rsidR="009B5EA7" w:rsidRPr="000D1E8D" w:rsidRDefault="00F92D7F" w:rsidP="000B40A6">
      <w:pPr>
        <w:pStyle w:val="ListNumber-ContinueHeadingCzechTourism"/>
        <w:keepNext/>
        <w:keepLines/>
        <w:numPr>
          <w:ilvl w:val="2"/>
          <w:numId w:val="20"/>
        </w:numPr>
        <w:spacing w:after="240"/>
        <w:jc w:val="both"/>
        <w:rPr>
          <w:szCs w:val="22"/>
        </w:rPr>
      </w:pPr>
      <w:r>
        <w:rPr>
          <w:b/>
          <w:bCs/>
          <w:szCs w:val="22"/>
        </w:rPr>
        <w:t>V</w:t>
      </w:r>
      <w:r w:rsidR="00161DF8">
        <w:rPr>
          <w:b/>
          <w:bCs/>
          <w:szCs w:val="22"/>
        </w:rPr>
        <w:t xml:space="preserve">ýstup bude dodán </w:t>
      </w:r>
      <w:r>
        <w:rPr>
          <w:b/>
          <w:bCs/>
          <w:szCs w:val="22"/>
        </w:rPr>
        <w:t xml:space="preserve">nejpozději </w:t>
      </w:r>
      <w:r w:rsidR="00161DF8">
        <w:rPr>
          <w:b/>
          <w:bCs/>
          <w:szCs w:val="22"/>
        </w:rPr>
        <w:t xml:space="preserve">do </w:t>
      </w:r>
      <w:r w:rsidR="00530FFB">
        <w:rPr>
          <w:b/>
          <w:bCs/>
          <w:szCs w:val="22"/>
        </w:rPr>
        <w:t>10</w:t>
      </w:r>
      <w:r w:rsidR="00161DF8" w:rsidRPr="00FD00C9">
        <w:rPr>
          <w:b/>
          <w:bCs/>
          <w:szCs w:val="22"/>
        </w:rPr>
        <w:t xml:space="preserve">. </w:t>
      </w:r>
      <w:r w:rsidR="00530FFB">
        <w:rPr>
          <w:b/>
          <w:bCs/>
          <w:szCs w:val="22"/>
        </w:rPr>
        <w:t>12</w:t>
      </w:r>
      <w:r w:rsidR="00161DF8" w:rsidRPr="00FD00C9">
        <w:rPr>
          <w:b/>
          <w:bCs/>
          <w:szCs w:val="22"/>
        </w:rPr>
        <w:t>. 202</w:t>
      </w:r>
      <w:r w:rsidRPr="00FD00C9">
        <w:rPr>
          <w:b/>
          <w:bCs/>
          <w:szCs w:val="22"/>
        </w:rPr>
        <w:t>3</w:t>
      </w:r>
      <w:r w:rsidR="00161DF8" w:rsidRPr="000D1E8D">
        <w:rPr>
          <w:b/>
          <w:bCs/>
          <w:szCs w:val="22"/>
        </w:rPr>
        <w:t>.</w:t>
      </w:r>
      <w:r w:rsidR="00A814B5">
        <w:rPr>
          <w:b/>
          <w:bCs/>
          <w:szCs w:val="22"/>
        </w:rPr>
        <w:t xml:space="preserve"> Osobní prezentace Analýzy bude provedena nejpozději do</w:t>
      </w:r>
      <w:r w:rsidR="006972C3">
        <w:rPr>
          <w:b/>
          <w:bCs/>
          <w:szCs w:val="22"/>
        </w:rPr>
        <w:t xml:space="preserve"> 15. 12. 2023</w:t>
      </w:r>
      <w:r w:rsidR="00A814B5">
        <w:rPr>
          <w:b/>
          <w:bCs/>
          <w:szCs w:val="22"/>
        </w:rPr>
        <w:t xml:space="preserve"> </w:t>
      </w:r>
    </w:p>
    <w:p w14:paraId="4C91F109" w14:textId="4D995DF2" w:rsidR="00954369" w:rsidRPr="00954369" w:rsidRDefault="000B40A6" w:rsidP="00954369">
      <w:pPr>
        <w:pStyle w:val="ListNumber-ContinueHeadingCzechTourism"/>
        <w:keepNext/>
        <w:keepLines/>
        <w:numPr>
          <w:ilvl w:val="2"/>
          <w:numId w:val="20"/>
        </w:numPr>
        <w:spacing w:after="240"/>
        <w:jc w:val="both"/>
        <w:rPr>
          <w:b/>
          <w:bCs/>
          <w:szCs w:val="22"/>
        </w:rPr>
      </w:pPr>
      <w:r w:rsidRPr="00954369">
        <w:rPr>
          <w:b/>
          <w:bCs/>
          <w:szCs w:val="22"/>
        </w:rPr>
        <w:t>Požadavky na jednotný způsob zpracování výstupu</w:t>
      </w:r>
      <w:r w:rsidR="00954369">
        <w:rPr>
          <w:b/>
          <w:bCs/>
          <w:szCs w:val="22"/>
        </w:rPr>
        <w:t>:</w:t>
      </w:r>
    </w:p>
    <w:p w14:paraId="1B5960A8" w14:textId="77777777" w:rsidR="000B40A6" w:rsidRDefault="000B40A6" w:rsidP="00954369">
      <w:pPr>
        <w:pStyle w:val="ListNumber-ContinueHeadingCzechTourism"/>
        <w:keepNext/>
        <w:keepLines/>
        <w:numPr>
          <w:ilvl w:val="3"/>
          <w:numId w:val="20"/>
        </w:numPr>
        <w:spacing w:after="240"/>
        <w:jc w:val="both"/>
        <w:rPr>
          <w:bCs/>
        </w:rPr>
      </w:pPr>
      <w:r w:rsidRPr="00D02BFC">
        <w:rPr>
          <w:bCs/>
        </w:rPr>
        <w:t>Souhrnná závěrečná zpráva (formát .ppt, layout zadavatele) včetně grafů</w:t>
      </w:r>
      <w:r>
        <w:rPr>
          <w:bCs/>
        </w:rPr>
        <w:t xml:space="preserve"> a heat map pohybu návštěvníků</w:t>
      </w:r>
    </w:p>
    <w:p w14:paraId="4EDDD8DC" w14:textId="3F85735A" w:rsidR="000B40A6" w:rsidRPr="00D02BFC" w:rsidRDefault="00530FFB" w:rsidP="00954369">
      <w:pPr>
        <w:pStyle w:val="ListNumber-ContinueHeadingCzechTourism"/>
        <w:keepNext/>
        <w:keepLines/>
        <w:numPr>
          <w:ilvl w:val="3"/>
          <w:numId w:val="20"/>
        </w:numPr>
        <w:spacing w:after="240"/>
        <w:jc w:val="both"/>
        <w:rPr>
          <w:bCs/>
        </w:rPr>
      </w:pPr>
      <w:r>
        <w:rPr>
          <w:bCs/>
        </w:rPr>
        <w:t>Analýza Národních parků a vybraných CHKO</w:t>
      </w:r>
      <w:r w:rsidR="000B40A6">
        <w:rPr>
          <w:bCs/>
        </w:rPr>
        <w:t xml:space="preserve"> – Infografika (1–2 strany A4) pro každ</w:t>
      </w:r>
      <w:r>
        <w:rPr>
          <w:bCs/>
        </w:rPr>
        <w:t>ou oblast</w:t>
      </w:r>
    </w:p>
    <w:p w14:paraId="2FD542DE" w14:textId="77777777" w:rsidR="000B40A6" w:rsidRDefault="000B40A6" w:rsidP="00954369">
      <w:pPr>
        <w:pStyle w:val="ListNumber-ContinueHeadingCzechTourism"/>
        <w:keepNext/>
        <w:keepLines/>
        <w:numPr>
          <w:ilvl w:val="3"/>
          <w:numId w:val="20"/>
        </w:numPr>
        <w:spacing w:after="240"/>
        <w:jc w:val="both"/>
        <w:rPr>
          <w:bCs/>
        </w:rPr>
      </w:pPr>
      <w:r>
        <w:rPr>
          <w:bCs/>
        </w:rPr>
        <w:t>Agregované t</w:t>
      </w:r>
      <w:r w:rsidRPr="00D02BFC">
        <w:rPr>
          <w:bCs/>
        </w:rPr>
        <w:t>abulky v</w:t>
      </w:r>
      <w:r>
        <w:rPr>
          <w:bCs/>
        </w:rPr>
        <w:t xml:space="preserve"> MS </w:t>
      </w:r>
      <w:r w:rsidRPr="00D02BFC">
        <w:rPr>
          <w:bCs/>
        </w:rPr>
        <w:t>Excel</w:t>
      </w:r>
    </w:p>
    <w:p w14:paraId="23731B69" w14:textId="77777777" w:rsidR="000B40A6" w:rsidRPr="00954369" w:rsidRDefault="000B40A6" w:rsidP="00954369">
      <w:pPr>
        <w:pStyle w:val="ListNumber-ContinueHeadingCzechTourism"/>
        <w:keepNext/>
        <w:keepLines/>
        <w:numPr>
          <w:ilvl w:val="3"/>
          <w:numId w:val="20"/>
        </w:numPr>
        <w:spacing w:after="240"/>
        <w:jc w:val="both"/>
        <w:rPr>
          <w:bCs/>
        </w:rPr>
      </w:pPr>
      <w:r w:rsidRPr="00B15F17">
        <w:rPr>
          <w:bCs/>
        </w:rPr>
        <w:t>Popis metodiky</w:t>
      </w:r>
    </w:p>
    <w:p w14:paraId="11EF600B" w14:textId="08FFA6E0" w:rsidR="000B40A6" w:rsidRPr="00E1210D" w:rsidRDefault="000B40A6" w:rsidP="00954369">
      <w:pPr>
        <w:pStyle w:val="ListNumber-ContinueHeadingCzechTourism"/>
        <w:keepNext/>
        <w:keepLines/>
        <w:numPr>
          <w:ilvl w:val="3"/>
          <w:numId w:val="20"/>
        </w:numPr>
        <w:spacing w:after="240"/>
        <w:jc w:val="both"/>
      </w:pPr>
      <w:r w:rsidRPr="00954369">
        <w:rPr>
          <w:bCs/>
        </w:rPr>
        <w:t xml:space="preserve">Osobní prezentace </w:t>
      </w:r>
      <w:r w:rsidR="0073720B">
        <w:rPr>
          <w:bCs/>
        </w:rPr>
        <w:t>Analýzy</w:t>
      </w:r>
    </w:p>
    <w:p w14:paraId="22ACE9D4" w14:textId="073B4533" w:rsidR="00C57195" w:rsidRPr="00C5258F" w:rsidRDefault="00C57195" w:rsidP="00C57195">
      <w:pPr>
        <w:pStyle w:val="Odstavecseseznamem"/>
        <w:numPr>
          <w:ilvl w:val="1"/>
          <w:numId w:val="20"/>
        </w:numPr>
        <w:tabs>
          <w:tab w:val="clear" w:pos="454"/>
          <w:tab w:val="clear" w:pos="907"/>
          <w:tab w:val="clear" w:pos="1361"/>
          <w:tab w:val="clear" w:pos="1814"/>
          <w:tab w:val="clear" w:pos="2268"/>
        </w:tabs>
        <w:spacing w:before="120" w:line="240" w:lineRule="auto"/>
        <w:jc w:val="both"/>
        <w:rPr>
          <w:szCs w:val="22"/>
        </w:rPr>
      </w:pPr>
      <w:r w:rsidRPr="00C5258F">
        <w:rPr>
          <w:szCs w:val="22"/>
        </w:rPr>
        <w:t xml:space="preserve">Výstupy z plnění poskytnutého dle této </w:t>
      </w:r>
      <w:r>
        <w:rPr>
          <w:szCs w:val="22"/>
        </w:rPr>
        <w:t>S</w:t>
      </w:r>
      <w:r w:rsidRPr="00C5258F">
        <w:rPr>
          <w:szCs w:val="22"/>
        </w:rPr>
        <w:t xml:space="preserve">mlouvy nebo v souvislosti s ní se stávají okamžikem jejich předání a převzetí </w:t>
      </w:r>
      <w:r w:rsidR="00420155">
        <w:rPr>
          <w:szCs w:val="22"/>
        </w:rPr>
        <w:t>O</w:t>
      </w:r>
      <w:r w:rsidRPr="00C5258F">
        <w:rPr>
          <w:szCs w:val="22"/>
        </w:rPr>
        <w:t>bjednatelem jeho výlučným vlastnictvím.</w:t>
      </w:r>
    </w:p>
    <w:p w14:paraId="1773C8B8" w14:textId="4538967D" w:rsidR="009A776C" w:rsidRPr="00C57195" w:rsidRDefault="00C57195" w:rsidP="00C57195">
      <w:pPr>
        <w:pStyle w:val="Odstavecseseznamem"/>
        <w:numPr>
          <w:ilvl w:val="1"/>
          <w:numId w:val="20"/>
        </w:numPr>
        <w:tabs>
          <w:tab w:val="clear" w:pos="454"/>
          <w:tab w:val="clear" w:pos="907"/>
          <w:tab w:val="clear" w:pos="1361"/>
          <w:tab w:val="clear" w:pos="1814"/>
          <w:tab w:val="clear" w:pos="2268"/>
        </w:tabs>
        <w:spacing w:before="120" w:line="240" w:lineRule="auto"/>
        <w:jc w:val="both"/>
        <w:rPr>
          <w:szCs w:val="22"/>
        </w:rPr>
      </w:pPr>
      <w:r w:rsidRPr="00C5258F">
        <w:rPr>
          <w:szCs w:val="22"/>
        </w:rPr>
        <w:t xml:space="preserve">Poskytovatel není oprávněn poskytnout žádný z výstupů plnění dle této </w:t>
      </w:r>
      <w:r w:rsidR="005941B1">
        <w:rPr>
          <w:szCs w:val="22"/>
        </w:rPr>
        <w:t>S</w:t>
      </w:r>
      <w:r w:rsidRPr="00C5258F">
        <w:rPr>
          <w:szCs w:val="22"/>
        </w:rPr>
        <w:t xml:space="preserve">mlouvy třetí osobě bez předchozího písemného souhlasu </w:t>
      </w:r>
      <w:r w:rsidR="00420155">
        <w:rPr>
          <w:szCs w:val="22"/>
        </w:rPr>
        <w:t>O</w:t>
      </w:r>
      <w:r w:rsidRPr="00C5258F">
        <w:rPr>
          <w:szCs w:val="22"/>
        </w:rPr>
        <w:t>bjednatele.</w:t>
      </w: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7DA71690" w:rsidR="000612B7" w:rsidRPr="000612B7" w:rsidRDefault="00C34549" w:rsidP="00287C16">
      <w:pPr>
        <w:pStyle w:val="ListNumber-ContinueHeadingCzechTourism"/>
        <w:numPr>
          <w:ilvl w:val="0"/>
          <w:numId w:val="26"/>
        </w:numPr>
        <w:spacing w:after="240"/>
        <w:ind w:left="567" w:hanging="567"/>
        <w:jc w:val="both"/>
        <w:rPr>
          <w:szCs w:val="22"/>
        </w:rPr>
      </w:pPr>
      <w:r>
        <w:rPr>
          <w:szCs w:val="22"/>
        </w:rPr>
        <w:t xml:space="preserve">Tato Smlouva se uzavírá na dobu určitou, a to ode dne účinnosti této Smlouvy </w:t>
      </w:r>
      <w:r w:rsidRPr="000D1E8D">
        <w:rPr>
          <w:szCs w:val="22"/>
        </w:rPr>
        <w:t xml:space="preserve">do </w:t>
      </w:r>
      <w:r w:rsidR="00C05CD3" w:rsidRPr="00FD00C9">
        <w:rPr>
          <w:szCs w:val="22"/>
        </w:rPr>
        <w:t>3</w:t>
      </w:r>
      <w:r w:rsidR="00E81806" w:rsidRPr="00FD00C9">
        <w:rPr>
          <w:szCs w:val="22"/>
        </w:rPr>
        <w:t>0</w:t>
      </w:r>
      <w:r w:rsidR="00C05CD3" w:rsidRPr="00FD00C9">
        <w:rPr>
          <w:szCs w:val="22"/>
        </w:rPr>
        <w:t xml:space="preserve">. </w:t>
      </w:r>
      <w:r w:rsidR="00530FFB">
        <w:rPr>
          <w:szCs w:val="22"/>
        </w:rPr>
        <w:t>12</w:t>
      </w:r>
      <w:r w:rsidR="00C05CD3" w:rsidRPr="00FD00C9">
        <w:rPr>
          <w:szCs w:val="22"/>
        </w:rPr>
        <w:t>. 202</w:t>
      </w:r>
      <w:r w:rsidR="00E81806" w:rsidRPr="00FD00C9">
        <w:rPr>
          <w:szCs w:val="22"/>
        </w:rPr>
        <w:t>3</w:t>
      </w:r>
      <w:r>
        <w:rPr>
          <w:szCs w:val="22"/>
        </w:rPr>
        <w:t xml:space="preserve"> nebo do konce všech aktivit a jejich vyhodnocení. </w:t>
      </w:r>
    </w:p>
    <w:p w14:paraId="424836E4" w14:textId="0D28FE74" w:rsidR="00B07421" w:rsidRPr="007D7192" w:rsidRDefault="000612B7" w:rsidP="00287C16">
      <w:pPr>
        <w:pStyle w:val="ListNumber-ContinueHeadingCzechTourism"/>
        <w:numPr>
          <w:ilvl w:val="0"/>
          <w:numId w:val="26"/>
        </w:numPr>
        <w:spacing w:after="240"/>
        <w:ind w:left="567" w:hanging="567"/>
        <w:jc w:val="both"/>
        <w:rPr>
          <w:szCs w:val="22"/>
        </w:rPr>
      </w:pPr>
      <w:r>
        <w:rPr>
          <w:bCs/>
          <w:szCs w:val="22"/>
        </w:rPr>
        <w:t xml:space="preserve">Místem plnění je </w:t>
      </w:r>
      <w:r w:rsidR="00C05CD3">
        <w:rPr>
          <w:bCs/>
          <w:szCs w:val="22"/>
        </w:rPr>
        <w:t>Česká republika.</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lastRenderedPageBreak/>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71D3A51B" w:rsidR="00843C42" w:rsidRPr="00843C42" w:rsidRDefault="00B07421" w:rsidP="00287C16">
      <w:pPr>
        <w:pStyle w:val="ListNumber-ContinueHeadingCzechTourism"/>
        <w:numPr>
          <w:ilvl w:val="1"/>
          <w:numId w:val="31"/>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C05CD3">
        <w:rPr>
          <w:color w:val="000000" w:themeColor="text1"/>
        </w:rPr>
        <w:t xml:space="preserve"> </w:t>
      </w:r>
      <w:r w:rsidR="009F6753" w:rsidRPr="009F6753">
        <w:rPr>
          <w:b/>
          <w:bCs/>
          <w:color w:val="000000" w:themeColor="text1"/>
        </w:rPr>
        <w:t>1 345 500</w:t>
      </w:r>
      <w:r w:rsidR="00C05CD3" w:rsidRPr="009F6753">
        <w:rPr>
          <w:b/>
          <w:bCs/>
          <w:color w:val="000000" w:themeColor="text1"/>
        </w:rPr>
        <w:t xml:space="preserve"> Kč</w:t>
      </w:r>
      <w:r w:rsidR="00A82492" w:rsidRPr="009F6753">
        <w:rPr>
          <w:b/>
          <w:bCs/>
          <w:color w:val="000000" w:themeColor="text1"/>
        </w:rPr>
        <w:t xml:space="preserve"> </w:t>
      </w:r>
      <w:r w:rsidR="007A50CA" w:rsidRPr="009F6753">
        <w:rPr>
          <w:b/>
          <w:bCs/>
          <w:color w:val="000000" w:themeColor="text1"/>
        </w:rPr>
        <w:t>bez DPH</w:t>
      </w:r>
      <w:r w:rsidR="00EE43F7">
        <w:rPr>
          <w:color w:val="000000" w:themeColor="text1"/>
        </w:rPr>
        <w:t xml:space="preserve">. </w:t>
      </w:r>
      <w:r w:rsidR="00EE43F7">
        <w:rPr>
          <w:rFonts w:eastAsia="Arial"/>
          <w:szCs w:val="22"/>
        </w:rPr>
        <w:t xml:space="preserve">K ceně bude připočteno DPH v zákonné výši odpovídající platným právním předpisům. </w:t>
      </w:r>
    </w:p>
    <w:p w14:paraId="358058C9" w14:textId="13675708"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5B4D6027" w14:textId="49EC92B7" w:rsidR="00543636" w:rsidRPr="00543636" w:rsidRDefault="007D7192" w:rsidP="001643F3">
      <w:pPr>
        <w:pStyle w:val="ListNumber-ContinueHeadingCzechTourism"/>
        <w:numPr>
          <w:ilvl w:val="1"/>
          <w:numId w:val="31"/>
        </w:numPr>
        <w:spacing w:after="240"/>
        <w:ind w:left="567" w:hanging="567"/>
        <w:jc w:val="both"/>
      </w:pPr>
      <w:r w:rsidRPr="009237FC">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543636">
        <w:rPr>
          <w:szCs w:val="22"/>
        </w:rPr>
        <w:t xml:space="preserve"> </w:t>
      </w:r>
      <w:r w:rsidR="00F92D7F">
        <w:rPr>
          <w:szCs w:val="22"/>
        </w:rPr>
        <w:t>jedné</w:t>
      </w:r>
      <w:r w:rsidR="004D312A">
        <w:rPr>
          <w:szCs w:val="22"/>
        </w:rPr>
        <w:t xml:space="preserve"> </w:t>
      </w:r>
      <w:r w:rsidR="00543636">
        <w:rPr>
          <w:szCs w:val="22"/>
        </w:rPr>
        <w:t>faktur</w:t>
      </w:r>
      <w:r w:rsidR="00F92D7F">
        <w:rPr>
          <w:szCs w:val="22"/>
        </w:rPr>
        <w:t>y</w:t>
      </w:r>
      <w:r w:rsidR="00543636">
        <w:rPr>
          <w:szCs w:val="22"/>
        </w:rPr>
        <w:t xml:space="preserve">. </w:t>
      </w:r>
    </w:p>
    <w:p w14:paraId="269903C3" w14:textId="2B3E6C5D" w:rsidR="006331F8" w:rsidRPr="00041068" w:rsidRDefault="00420155" w:rsidP="00543636">
      <w:pPr>
        <w:pStyle w:val="ListNumber-ContinueHeadingCzechTourism"/>
        <w:numPr>
          <w:ilvl w:val="2"/>
          <w:numId w:val="31"/>
        </w:numPr>
        <w:spacing w:after="240"/>
        <w:jc w:val="both"/>
      </w:pPr>
      <w:r>
        <w:rPr>
          <w:szCs w:val="22"/>
        </w:rPr>
        <w:t>Poskytovatel je oprávněn vystavit f</w:t>
      </w:r>
      <w:r w:rsidR="00543636">
        <w:rPr>
          <w:szCs w:val="22"/>
        </w:rPr>
        <w:t>aktur</w:t>
      </w:r>
      <w:r>
        <w:rPr>
          <w:szCs w:val="22"/>
        </w:rPr>
        <w:t>u</w:t>
      </w:r>
      <w:r w:rsidR="00543636">
        <w:rPr>
          <w:szCs w:val="22"/>
        </w:rPr>
        <w:t xml:space="preserve"> po </w:t>
      </w:r>
      <w:r>
        <w:rPr>
          <w:szCs w:val="22"/>
        </w:rPr>
        <w:t xml:space="preserve">řádném a včasném </w:t>
      </w:r>
      <w:r w:rsidR="00543636">
        <w:rPr>
          <w:szCs w:val="22"/>
        </w:rPr>
        <w:t>předání</w:t>
      </w:r>
      <w:r w:rsidR="00F92D7F">
        <w:rPr>
          <w:szCs w:val="22"/>
        </w:rPr>
        <w:t xml:space="preserve"> plnění </w:t>
      </w:r>
      <w:r w:rsidR="00954369">
        <w:rPr>
          <w:szCs w:val="22"/>
        </w:rPr>
        <w:t>(bod 3.1</w:t>
      </w:r>
      <w:r w:rsidR="00A31630">
        <w:rPr>
          <w:szCs w:val="22"/>
        </w:rPr>
        <w:t>.</w:t>
      </w:r>
      <w:r w:rsidR="00543636">
        <w:rPr>
          <w:szCs w:val="22"/>
        </w:rPr>
        <w:t xml:space="preserve"> </w:t>
      </w:r>
      <w:r w:rsidR="00D261EA">
        <w:rPr>
          <w:szCs w:val="22"/>
        </w:rPr>
        <w:t>této Smlouvy</w:t>
      </w:r>
      <w:r w:rsidR="00954369">
        <w:rPr>
          <w:szCs w:val="22"/>
        </w:rPr>
        <w:t>)</w:t>
      </w:r>
      <w:r w:rsidR="00F92D7F">
        <w:rPr>
          <w:szCs w:val="22"/>
        </w:rPr>
        <w:t>.</w:t>
      </w:r>
      <w:r w:rsidR="005B3381">
        <w:rPr>
          <w:szCs w:val="22"/>
        </w:rPr>
        <w:t xml:space="preserve"> Faktura bude vystavena </w:t>
      </w:r>
      <w:r w:rsidR="006331F8">
        <w:rPr>
          <w:szCs w:val="22"/>
        </w:rPr>
        <w:t xml:space="preserve">nejpozději </w:t>
      </w:r>
      <w:r w:rsidR="006331F8" w:rsidRPr="00FD00C9">
        <w:rPr>
          <w:szCs w:val="22"/>
        </w:rPr>
        <w:t xml:space="preserve">do </w:t>
      </w:r>
      <w:r w:rsidR="00530FFB">
        <w:rPr>
          <w:szCs w:val="22"/>
        </w:rPr>
        <w:t>10</w:t>
      </w:r>
      <w:r w:rsidR="006331F8" w:rsidRPr="00FD00C9">
        <w:rPr>
          <w:szCs w:val="22"/>
        </w:rPr>
        <w:t xml:space="preserve">. </w:t>
      </w:r>
      <w:r w:rsidR="00530FFB">
        <w:rPr>
          <w:szCs w:val="22"/>
        </w:rPr>
        <w:t>12</w:t>
      </w:r>
      <w:r w:rsidR="00702B3C" w:rsidRPr="00FD00C9">
        <w:rPr>
          <w:szCs w:val="22"/>
        </w:rPr>
        <w:t>. 202</w:t>
      </w:r>
      <w:r w:rsidR="00F92D7F" w:rsidRPr="00FD00C9">
        <w:rPr>
          <w:szCs w:val="22"/>
        </w:rPr>
        <w:t>3</w:t>
      </w:r>
      <w:r w:rsidR="00F92D7F">
        <w:rPr>
          <w:szCs w:val="22"/>
        </w:rPr>
        <w:t>.</w:t>
      </w:r>
    </w:p>
    <w:p w14:paraId="7AB73927" w14:textId="4EEC8088" w:rsidR="00566AE6" w:rsidRPr="00D4213F" w:rsidRDefault="00B07421" w:rsidP="00543636">
      <w:pPr>
        <w:pStyle w:val="ListNumber-ContinueHeadingCzechTourism"/>
        <w:numPr>
          <w:ilvl w:val="2"/>
          <w:numId w:val="31"/>
        </w:numPr>
        <w:spacing w:after="240"/>
        <w:jc w:val="both"/>
      </w:pPr>
      <w:r w:rsidRPr="009237FC">
        <w:rPr>
          <w:szCs w:val="22"/>
        </w:rPr>
        <w:t>Splatnost faktur</w:t>
      </w:r>
      <w:r w:rsidR="00F92D7F">
        <w:rPr>
          <w:szCs w:val="22"/>
        </w:rPr>
        <w:t>y</w:t>
      </w:r>
      <w:r w:rsidRPr="009237FC">
        <w:rPr>
          <w:szCs w:val="22"/>
        </w:rPr>
        <w:t xml:space="preserve"> je </w:t>
      </w:r>
      <w:r w:rsidR="00AE263F">
        <w:rPr>
          <w:szCs w:val="22"/>
        </w:rPr>
        <w:t>3</w:t>
      </w:r>
      <w:r w:rsidRPr="009237FC">
        <w:rPr>
          <w:szCs w:val="22"/>
        </w:rPr>
        <w:t>0</w:t>
      </w:r>
      <w:r w:rsidR="00F0404C">
        <w:rPr>
          <w:szCs w:val="22"/>
        </w:rPr>
        <w:t xml:space="preserve"> (</w:t>
      </w:r>
      <w:r w:rsidR="00AE263F">
        <w:rPr>
          <w:szCs w:val="22"/>
        </w:rPr>
        <w:t>třicet</w:t>
      </w:r>
      <w:r w:rsidR="00F0404C">
        <w:rPr>
          <w:szCs w:val="22"/>
        </w:rPr>
        <w:t>)</w:t>
      </w:r>
      <w:r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Pr="009237FC">
        <w:rPr>
          <w:szCs w:val="22"/>
        </w:rPr>
        <w:t>bjednateli fakturu alespoň</w:t>
      </w:r>
      <w:r w:rsidR="006C2ECF">
        <w:rPr>
          <w:szCs w:val="22"/>
        </w:rPr>
        <w:t xml:space="preserve"> 21 (dvacet jedna) </w:t>
      </w:r>
      <w:r w:rsidRPr="009237FC">
        <w:rPr>
          <w:szCs w:val="22"/>
        </w:rPr>
        <w:t>dnů přede dnem její splatnosti, jinak se přiměřeně posouvá termín</w:t>
      </w:r>
      <w:r w:rsidR="00205B32" w:rsidRPr="009237FC">
        <w:rPr>
          <w:szCs w:val="22"/>
        </w:rPr>
        <w:t xml:space="preserve"> </w:t>
      </w:r>
      <w:r w:rsidRPr="009237FC">
        <w:rPr>
          <w:szCs w:val="22"/>
        </w:rPr>
        <w:t>splatnosti.</w:t>
      </w:r>
      <w:r w:rsidR="00F0404C">
        <w:rPr>
          <w:szCs w:val="22"/>
        </w:rPr>
        <w:t xml:space="preserve"> Součást</w:t>
      </w:r>
      <w:r w:rsidR="005B3381">
        <w:rPr>
          <w:szCs w:val="22"/>
        </w:rPr>
        <w:t>í</w:t>
      </w:r>
      <w:r w:rsidR="00F0404C">
        <w:rPr>
          <w:szCs w:val="22"/>
        </w:rPr>
        <w:t xml:space="preserve"> </w:t>
      </w:r>
      <w:r w:rsidR="00E51872">
        <w:rPr>
          <w:szCs w:val="22"/>
        </w:rPr>
        <w:t>faktur</w:t>
      </w:r>
      <w:r w:rsidR="00F92D7F">
        <w:rPr>
          <w:szCs w:val="22"/>
        </w:rPr>
        <w:t>y</w:t>
      </w:r>
      <w:r w:rsidR="00E51872">
        <w:rPr>
          <w:szCs w:val="22"/>
        </w:rPr>
        <w:t xml:space="preserve"> bude</w:t>
      </w:r>
      <w:r w:rsidR="005B3381">
        <w:rPr>
          <w:szCs w:val="22"/>
        </w:rPr>
        <w:t xml:space="preserve"> Objednatelem odsouhlasen</w:t>
      </w:r>
      <w:r w:rsidR="0099719F">
        <w:rPr>
          <w:szCs w:val="22"/>
        </w:rPr>
        <w:t>á</w:t>
      </w:r>
      <w:r w:rsidR="005B3381">
        <w:rPr>
          <w:szCs w:val="22"/>
        </w:rPr>
        <w:t xml:space="preserve"> Závěrečn</w:t>
      </w:r>
      <w:r w:rsidR="0099719F">
        <w:rPr>
          <w:szCs w:val="22"/>
        </w:rPr>
        <w:t>á</w:t>
      </w:r>
      <w:r w:rsidR="005B3381">
        <w:rPr>
          <w:szCs w:val="22"/>
        </w:rPr>
        <w:t xml:space="preserve"> zpráv</w:t>
      </w:r>
      <w:r w:rsidR="00282C72">
        <w:rPr>
          <w:szCs w:val="22"/>
        </w:rPr>
        <w:t>a</w:t>
      </w:r>
      <w:r w:rsidR="005B3381">
        <w:rPr>
          <w:szCs w:val="22"/>
        </w:rPr>
        <w:t xml:space="preserve"> dle bodu 3.1.</w:t>
      </w:r>
    </w:p>
    <w:p w14:paraId="28F0B173" w14:textId="4A52D4E3"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26B6784F" w:rsidR="00566AE6" w:rsidRPr="00341D38" w:rsidRDefault="00526F75" w:rsidP="001643F3">
      <w:pPr>
        <w:pStyle w:val="ListNumber-ContinueHeadingCzechTourism"/>
        <w:numPr>
          <w:ilvl w:val="1"/>
          <w:numId w:val="31"/>
        </w:numPr>
        <w:spacing w:after="240"/>
        <w:ind w:left="567" w:hanging="567"/>
        <w:jc w:val="both"/>
      </w:pPr>
      <w:r w:rsidRPr="00603FE8">
        <w:rPr>
          <w:szCs w:val="22"/>
        </w:rPr>
        <w:t>Faktur</w:t>
      </w:r>
      <w:r w:rsidR="00F92D7F">
        <w:rPr>
          <w:szCs w:val="22"/>
        </w:rPr>
        <w:t>a</w:t>
      </w:r>
      <w:r w:rsidRPr="00603FE8">
        <w:rPr>
          <w:szCs w:val="22"/>
        </w:rPr>
        <w:t xml:space="preserve"> podle této </w:t>
      </w:r>
      <w:r w:rsidR="007C15E6">
        <w:rPr>
          <w:szCs w:val="22"/>
        </w:rPr>
        <w:t>S</w:t>
      </w:r>
      <w:r w:rsidRPr="00603FE8">
        <w:rPr>
          <w:szCs w:val="22"/>
        </w:rPr>
        <w:t>mlouvy bud</w:t>
      </w:r>
      <w:r w:rsidR="00F92D7F">
        <w:rPr>
          <w:szCs w:val="22"/>
        </w:rPr>
        <w:t>e</w:t>
      </w:r>
      <w:r w:rsidRPr="00603FE8">
        <w:rPr>
          <w:szCs w:val="22"/>
        </w:rPr>
        <w:t xml:space="preserve"> vystaven</w:t>
      </w:r>
      <w:r w:rsidR="00702B3C">
        <w:rPr>
          <w:szCs w:val="22"/>
        </w:rPr>
        <w:t>y</w:t>
      </w:r>
      <w:r w:rsidRPr="00603FE8">
        <w:rPr>
          <w:szCs w:val="22"/>
        </w:rPr>
        <w:t xml:space="preserve"> v termínech a ve shodě s </w:t>
      </w:r>
      <w:r w:rsidR="004A17DB">
        <w:rPr>
          <w:szCs w:val="22"/>
        </w:rPr>
        <w:t>účinnými</w:t>
      </w:r>
      <w:r w:rsidR="004A17DB" w:rsidRPr="00603FE8">
        <w:rPr>
          <w:szCs w:val="22"/>
        </w:rPr>
        <w:t xml:space="preserve"> </w:t>
      </w:r>
      <w:r w:rsidR="004A17DB">
        <w:rPr>
          <w:szCs w:val="22"/>
        </w:rPr>
        <w:t>právními</w:t>
      </w:r>
      <w:r w:rsidR="004A17DB" w:rsidRPr="00603FE8">
        <w:rPr>
          <w:szCs w:val="22"/>
        </w:rPr>
        <w:t xml:space="preserve"> </w:t>
      </w:r>
      <w:r w:rsidRPr="00603FE8">
        <w:rPr>
          <w:szCs w:val="22"/>
        </w:rPr>
        <w:t>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30CFBE6F" w:rsidR="00341D38" w:rsidRPr="009237FC"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 xml:space="preserve">mailovou adresu: </w:t>
      </w:r>
      <w:r w:rsidR="00B80497">
        <w:t>XXX</w:t>
      </w:r>
      <w:r>
        <w:t>@czechtourism.cz.</w:t>
      </w:r>
    </w:p>
    <w:p w14:paraId="10F60CD9" w14:textId="42A9A4F4"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3BF1F55A" w:rsidR="00363709" w:rsidRDefault="005158D9"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C501AC">
        <w:rPr>
          <w:rStyle w:val="Siln1"/>
          <w:rFonts w:ascii="Georgia" w:hAnsi="Georgia" w:cs="Calibri"/>
          <w:b w:val="0"/>
          <w:bCs w:val="0"/>
          <w:sz w:val="22"/>
          <w:szCs w:val="22"/>
        </w:rPr>
        <w:t xml:space="preserve">V případě, že Poskytovatel nezajistí služby způsobem stanoveným touto Smlouvou, zejména pokud tyto služby nebudou zajištěny v požadovaném rozsahu zavazuje se Poskytovatel uhradit Objednateli smluvní pokutu ve výši </w:t>
      </w:r>
      <w:r w:rsidR="00506B05">
        <w:rPr>
          <w:rStyle w:val="Siln1"/>
          <w:rFonts w:ascii="Georgia" w:hAnsi="Georgia" w:cs="Calibri"/>
          <w:b w:val="0"/>
          <w:bCs w:val="0"/>
          <w:sz w:val="22"/>
          <w:szCs w:val="22"/>
        </w:rPr>
        <w:t>10</w:t>
      </w:r>
      <w:r w:rsidRPr="00C501AC">
        <w:rPr>
          <w:rStyle w:val="Siln1"/>
          <w:rFonts w:ascii="Georgia" w:hAnsi="Georgia" w:cs="Calibri"/>
          <w:b w:val="0"/>
          <w:bCs w:val="0"/>
          <w:sz w:val="22"/>
          <w:szCs w:val="22"/>
        </w:rPr>
        <w:t xml:space="preserve"> 000,- Kč (slovy: </w:t>
      </w:r>
      <w:r w:rsidR="006D0057">
        <w:rPr>
          <w:rStyle w:val="Siln1"/>
          <w:rFonts w:ascii="Georgia" w:hAnsi="Georgia" w:cs="Calibri"/>
          <w:b w:val="0"/>
          <w:bCs w:val="0"/>
          <w:sz w:val="22"/>
          <w:szCs w:val="22"/>
        </w:rPr>
        <w:t>deset</w:t>
      </w:r>
      <w:r w:rsidRPr="00C501AC">
        <w:rPr>
          <w:rStyle w:val="Siln1"/>
          <w:rFonts w:ascii="Georgia" w:hAnsi="Georgia" w:cs="Calibri"/>
          <w:b w:val="0"/>
          <w:bCs w:val="0"/>
          <w:sz w:val="22"/>
          <w:szCs w:val="22"/>
        </w:rPr>
        <w:t xml:space="preserve"> tisíc korun českých), a to za každý jednotlivý případ.</w:t>
      </w:r>
      <w:r>
        <w:rPr>
          <w:rStyle w:val="Siln1"/>
          <w:rFonts w:cs="Calibri"/>
          <w:szCs w:val="22"/>
        </w:rPr>
        <w:t xml:space="preserve"> </w:t>
      </w:r>
    </w:p>
    <w:p w14:paraId="78A37B8F" w14:textId="4967C548" w:rsidR="00D87E78" w:rsidRPr="00D87E78" w:rsidRDefault="005158D9" w:rsidP="001643F3">
      <w:pPr>
        <w:pStyle w:val="Textodst1sl"/>
        <w:numPr>
          <w:ilvl w:val="0"/>
          <w:numId w:val="27"/>
        </w:numPr>
        <w:tabs>
          <w:tab w:val="clear" w:pos="0"/>
          <w:tab w:val="clear" w:pos="284"/>
        </w:tabs>
        <w:spacing w:before="0" w:after="240" w:line="260" w:lineRule="exact"/>
        <w:ind w:left="567" w:hanging="567"/>
        <w:outlineLvl w:val="9"/>
        <w:rPr>
          <w:rStyle w:val="Siln1"/>
          <w:rFonts w:ascii="Georgia" w:hAnsi="Georgia"/>
          <w:b w:val="0"/>
          <w:bCs w:val="0"/>
          <w:sz w:val="22"/>
        </w:rPr>
      </w:pPr>
      <w:r w:rsidRPr="00C501AC">
        <w:rPr>
          <w:rStyle w:val="Siln1"/>
          <w:rFonts w:ascii="Georgia" w:hAnsi="Georgia" w:cs="Arial"/>
          <w:b w:val="0"/>
          <w:bCs w:val="0"/>
          <w:sz w:val="22"/>
          <w:szCs w:val="22"/>
        </w:rPr>
        <w:lastRenderedPageBreak/>
        <w:t xml:space="preserve">V případě, že </w:t>
      </w:r>
      <w:r w:rsidR="00E21457">
        <w:rPr>
          <w:rStyle w:val="Siln1"/>
          <w:rFonts w:ascii="Georgia" w:hAnsi="Georgia" w:cs="Arial"/>
          <w:b w:val="0"/>
          <w:bCs w:val="0"/>
          <w:sz w:val="22"/>
          <w:szCs w:val="22"/>
        </w:rPr>
        <w:t>Poskytovatel bude v </w:t>
      </w:r>
      <w:r w:rsidRPr="00C501AC">
        <w:rPr>
          <w:rStyle w:val="Siln1"/>
          <w:rFonts w:ascii="Georgia" w:hAnsi="Georgia" w:cs="Arial"/>
          <w:b w:val="0"/>
          <w:bCs w:val="0"/>
          <w:sz w:val="22"/>
          <w:szCs w:val="22"/>
        </w:rPr>
        <w:t>prodlení s</w:t>
      </w:r>
      <w:r w:rsidR="00E21457">
        <w:rPr>
          <w:rStyle w:val="Siln1"/>
          <w:rFonts w:ascii="Georgia" w:hAnsi="Georgia" w:cs="Arial"/>
          <w:b w:val="0"/>
          <w:bCs w:val="0"/>
          <w:sz w:val="22"/>
          <w:szCs w:val="22"/>
        </w:rPr>
        <w:t> </w:t>
      </w:r>
      <w:r w:rsidRPr="00C501AC">
        <w:rPr>
          <w:rStyle w:val="Siln1"/>
          <w:rFonts w:ascii="Georgia" w:hAnsi="Georgia" w:cs="Arial"/>
          <w:b w:val="0"/>
          <w:bCs w:val="0"/>
          <w:sz w:val="22"/>
          <w:szCs w:val="22"/>
        </w:rPr>
        <w:t>dodáním plnění</w:t>
      </w:r>
      <w:r w:rsidR="00E21457">
        <w:rPr>
          <w:rStyle w:val="Siln1"/>
          <w:rFonts w:ascii="Georgia" w:hAnsi="Georgia" w:cs="Arial"/>
          <w:b w:val="0"/>
          <w:bCs w:val="0"/>
          <w:sz w:val="22"/>
          <w:szCs w:val="22"/>
        </w:rPr>
        <w:t xml:space="preserve"> dle této Smlouvy, zavazuje</w:t>
      </w:r>
      <w:r w:rsidRPr="00C501AC">
        <w:rPr>
          <w:rStyle w:val="Siln1"/>
          <w:rFonts w:ascii="Georgia" w:hAnsi="Georgia" w:cs="Arial"/>
          <w:b w:val="0"/>
          <w:bCs w:val="0"/>
          <w:sz w:val="22"/>
          <w:szCs w:val="22"/>
        </w:rPr>
        <w:t xml:space="preserve"> </w:t>
      </w:r>
      <w:r w:rsidR="00E21457">
        <w:rPr>
          <w:rStyle w:val="Siln1"/>
          <w:rFonts w:ascii="Georgia" w:hAnsi="Georgia" w:cs="Arial"/>
          <w:b w:val="0"/>
          <w:bCs w:val="0"/>
          <w:sz w:val="22"/>
          <w:szCs w:val="22"/>
        </w:rPr>
        <w:t>se</w:t>
      </w:r>
      <w:r w:rsidRPr="00C501AC">
        <w:rPr>
          <w:rStyle w:val="Siln1"/>
          <w:rFonts w:ascii="Georgia" w:hAnsi="Georgia" w:cs="Arial"/>
          <w:b w:val="0"/>
          <w:bCs w:val="0"/>
          <w:sz w:val="22"/>
          <w:szCs w:val="22"/>
        </w:rPr>
        <w:t xml:space="preserve"> Poskytovatel uhradit smluvní pokutu ve výši </w:t>
      </w:r>
      <w:r w:rsidR="006D0057">
        <w:rPr>
          <w:rStyle w:val="Siln1"/>
          <w:rFonts w:ascii="Georgia" w:hAnsi="Georgia" w:cs="Arial"/>
          <w:b w:val="0"/>
          <w:bCs w:val="0"/>
          <w:sz w:val="22"/>
          <w:szCs w:val="22"/>
        </w:rPr>
        <w:t>5</w:t>
      </w:r>
      <w:r w:rsidRPr="00C501AC">
        <w:rPr>
          <w:rStyle w:val="Siln1"/>
          <w:rFonts w:ascii="Georgia" w:hAnsi="Georgia" w:cs="Arial"/>
          <w:b w:val="0"/>
          <w:bCs w:val="0"/>
          <w:sz w:val="22"/>
          <w:szCs w:val="22"/>
        </w:rPr>
        <w:t xml:space="preserve">00,- Kč za každý </w:t>
      </w:r>
      <w:r w:rsidR="00E21457">
        <w:rPr>
          <w:rStyle w:val="Siln1"/>
          <w:rFonts w:ascii="Georgia" w:hAnsi="Georgia" w:cs="Arial"/>
          <w:b w:val="0"/>
          <w:bCs w:val="0"/>
          <w:sz w:val="22"/>
          <w:szCs w:val="22"/>
        </w:rPr>
        <w:t xml:space="preserve">započatý </w:t>
      </w:r>
      <w:r w:rsidRPr="00C501AC">
        <w:rPr>
          <w:rStyle w:val="Siln1"/>
          <w:rFonts w:ascii="Georgia" w:hAnsi="Georgia" w:cs="Arial"/>
          <w:b w:val="0"/>
          <w:bCs w:val="0"/>
          <w:sz w:val="22"/>
          <w:szCs w:val="22"/>
        </w:rPr>
        <w:t xml:space="preserve">kalendářní den.  </w:t>
      </w:r>
    </w:p>
    <w:p w14:paraId="619B44E2" w14:textId="3B7A8838" w:rsidR="00363709" w:rsidRDefault="005158D9"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C501AC">
        <w:rPr>
          <w:rStyle w:val="Siln1"/>
          <w:rFonts w:ascii="Georgia" w:hAnsi="Georgia" w:cs="Arial"/>
          <w:b w:val="0"/>
          <w:bCs w:val="0"/>
          <w:sz w:val="22"/>
          <w:szCs w:val="22"/>
        </w:rPr>
        <w:t>V případě prodlení objednatele s úhradou daňového dokladu je objednatel povinen uhradit poskytovateli úrok z prodlení ve výši 0,</w:t>
      </w:r>
      <w:r w:rsidR="00E21457">
        <w:rPr>
          <w:rStyle w:val="Siln1"/>
          <w:rFonts w:ascii="Georgia" w:hAnsi="Georgia" w:cs="Arial"/>
          <w:b w:val="0"/>
          <w:bCs w:val="0"/>
          <w:sz w:val="22"/>
          <w:szCs w:val="22"/>
        </w:rPr>
        <w:t>05</w:t>
      </w:r>
      <w:r w:rsidR="00E21457" w:rsidRPr="00C501AC">
        <w:rPr>
          <w:rStyle w:val="Siln1"/>
          <w:rFonts w:ascii="Georgia" w:hAnsi="Georgia" w:cs="Arial"/>
          <w:b w:val="0"/>
          <w:bCs w:val="0"/>
          <w:sz w:val="22"/>
          <w:szCs w:val="22"/>
        </w:rPr>
        <w:t xml:space="preserve"> </w:t>
      </w:r>
      <w:r w:rsidRPr="00C501AC">
        <w:rPr>
          <w:rStyle w:val="Siln1"/>
          <w:rFonts w:ascii="Georgia" w:hAnsi="Georgia" w:cs="Arial"/>
          <w:b w:val="0"/>
          <w:bCs w:val="0"/>
          <w:sz w:val="22"/>
          <w:szCs w:val="22"/>
        </w:rPr>
        <w:t>% z dlužné částky za každý den prodlení.</w:t>
      </w:r>
      <w:r>
        <w:rPr>
          <w:rStyle w:val="Siln1"/>
          <w:rFonts w:cs="Calibri"/>
          <w:szCs w:val="22"/>
        </w:rPr>
        <w:t xml:space="preserve">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5645243E"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w:t>
      </w:r>
      <w:r w:rsidRPr="00363709">
        <w:rPr>
          <w:rFonts w:ascii="Georgia" w:hAnsi="Georgia"/>
          <w:sz w:val="22"/>
          <w:szCs w:val="22"/>
        </w:rPr>
        <w:lastRenderedPageBreak/>
        <w:t xml:space="preserve">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631E917E"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467E9C">
        <w:rPr>
          <w:rFonts w:ascii="Georgia" w:hAnsi="Georgia"/>
          <w:sz w:val="22"/>
          <w:szCs w:val="22"/>
        </w:rPr>
        <w:t>31. 12. 2022</w:t>
      </w:r>
      <w:r w:rsidR="00363709">
        <w:rPr>
          <w:rFonts w:ascii="Georgia" w:hAnsi="Georgia"/>
          <w:sz w:val="22"/>
          <w:szCs w:val="22"/>
        </w:rPr>
        <w:t xml:space="preserve"> 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26C06E3C" w:rsidR="00C524E8" w:rsidRDefault="00C524E8" w:rsidP="001643F3">
      <w:pPr>
        <w:spacing w:after="240"/>
        <w:ind w:left="567" w:hanging="567"/>
        <w:jc w:val="both"/>
      </w:pPr>
      <w:r>
        <w:rPr>
          <w:lang w:eastAsia="cs-CZ"/>
        </w:rPr>
        <w:lastRenderedPageBreak/>
        <w:t xml:space="preserve">8.3 </w:t>
      </w:r>
      <w:r>
        <w:rPr>
          <w:lang w:eastAsia="cs-CZ"/>
        </w:rPr>
        <w:tab/>
      </w:r>
      <w:r w:rsidR="00063560">
        <w:rPr>
          <w:lang w:eastAsia="cs-CZ"/>
        </w:rPr>
        <w:tab/>
      </w:r>
      <w:r w:rsidRPr="00063560">
        <w:t xml:space="preserve">Poskytovatel poskytuje Objednateli </w:t>
      </w:r>
      <w:r w:rsidR="005167CF">
        <w:t>ne</w:t>
      </w:r>
      <w:r w:rsidRPr="00063560">
        <w:t xml:space="preserve">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694DD887"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5E64BFF1" w:rsidR="00C85C9B" w:rsidRPr="00C85C9B" w:rsidRDefault="00C61C1B">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color w:val="000000"/>
        </w:rPr>
        <w:t xml:space="preserve">Objednateli vzniká k </w:t>
      </w:r>
      <w:r w:rsidR="00ED1806">
        <w:rPr>
          <w:rFonts w:eastAsia="Times New Roman"/>
          <w:color w:val="000000"/>
        </w:rPr>
        <w:t>A</w:t>
      </w:r>
      <w:r w:rsidRPr="00C85C9B">
        <w:rPr>
          <w:rFonts w:eastAsia="Times New Roman"/>
          <w:color w:val="000000"/>
        </w:rPr>
        <w:t xml:space="preserve">utorským dílům, vzniklých v souvislosti s plněním této Smlouvy, které je popsané v této Smlouvě, k okamžiku jejich převzetí nevýhradní, místně a množstevně neomezené oprávnění užívat </w:t>
      </w:r>
      <w:r w:rsidR="00ED1806">
        <w:rPr>
          <w:rFonts w:eastAsia="Times New Roman"/>
          <w:color w:val="000000"/>
        </w:rPr>
        <w:t xml:space="preserve">Autorská </w:t>
      </w:r>
      <w:r w:rsidRPr="00C85C9B">
        <w:rPr>
          <w:rFonts w:eastAsia="Times New Roman"/>
          <w:color w:val="000000"/>
        </w:rPr>
        <w:t xml:space="preserve">díla ke všem způsobům užití dle </w:t>
      </w:r>
      <w:r w:rsidR="00ED1806">
        <w:rPr>
          <w:rFonts w:eastAsia="Times New Roman"/>
          <w:color w:val="000000"/>
        </w:rPr>
        <w:t xml:space="preserve">ustanovení </w:t>
      </w:r>
      <w:r w:rsidRPr="00C85C9B">
        <w:rPr>
          <w:rFonts w:eastAsia="Times New Roman"/>
          <w:color w:val="000000"/>
        </w:rPr>
        <w:t xml:space="preserve">§ 12 odst. 4 zákona č. 121/2000 Sb., autorského zákona (dále též „licence“), a to na </w:t>
      </w:r>
      <w:r w:rsidR="007256B2">
        <w:rPr>
          <w:rFonts w:eastAsia="Times New Roman"/>
          <w:color w:val="000000"/>
        </w:rPr>
        <w:t xml:space="preserve">celou </w:t>
      </w:r>
      <w:r w:rsidRPr="00C85C9B">
        <w:rPr>
          <w:rFonts w:eastAsia="Times New Roman"/>
          <w:color w:val="000000"/>
        </w:rPr>
        <w:t xml:space="preserve">dobu trvání </w:t>
      </w:r>
      <w:r w:rsidR="007256B2">
        <w:rPr>
          <w:rFonts w:eastAsia="Times New Roman"/>
          <w:color w:val="000000"/>
        </w:rPr>
        <w:t xml:space="preserve">autorských </w:t>
      </w:r>
      <w:r w:rsidRPr="00C85C9B">
        <w:rPr>
          <w:rFonts w:eastAsia="Times New Roman"/>
          <w:color w:val="000000"/>
        </w:rPr>
        <w:t>majetkových práv, to vše v původní či zpracované nebo jinak změněné podobě</w:t>
      </w:r>
      <w:r w:rsidR="00127964">
        <w:rPr>
          <w:rFonts w:eastAsia="Times New Roman"/>
          <w:color w:val="000000"/>
        </w:rPr>
        <w:t xml:space="preserve"> (včetně zhotovení překladu)</w:t>
      </w:r>
      <w:r w:rsidRPr="00C85C9B">
        <w:rPr>
          <w:rFonts w:eastAsia="Times New Roman"/>
          <w:color w:val="000000"/>
        </w:rPr>
        <w:t xml:space="preserve">, v jakékoli formě, samostatně či ve spojení nebo v souboru s jinými </w:t>
      </w:r>
      <w:r w:rsidR="00D37CD2">
        <w:rPr>
          <w:rFonts w:eastAsia="Times New Roman"/>
          <w:color w:val="000000"/>
        </w:rPr>
        <w:t>A</w:t>
      </w:r>
      <w:r w:rsidRPr="00C85C9B">
        <w:rPr>
          <w:rFonts w:eastAsia="Times New Roman"/>
          <w:color w:val="000000"/>
        </w:rPr>
        <w:t xml:space="preserve">utorskými díly nebo jinými prvky. </w:t>
      </w:r>
    </w:p>
    <w:p w14:paraId="175AF22E" w14:textId="6EEDED4B" w:rsidR="00C61C1B" w:rsidRPr="00C85C9B" w:rsidRDefault="00C61C1B">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BDB3712" w14:textId="77777777" w:rsidR="00C61C1B" w:rsidRPr="00C32420" w:rsidRDefault="00C61C1B">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17E93FEE" w:rsidR="00C61C1B" w:rsidRPr="00C32420" w:rsidRDefault="00DF0A8C">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463C4E49" w:rsidR="00127964" w:rsidRPr="00C85C9B" w:rsidRDefault="00127964">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77777777" w:rsidR="00C61C1B" w:rsidRPr="00C85C9B" w:rsidRDefault="00C61C1B">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Licence může být využita opakovaně. </w:t>
      </w:r>
    </w:p>
    <w:p w14:paraId="0BF4BC9D" w14:textId="77777777" w:rsidR="00C61C1B" w:rsidRPr="00C85C9B" w:rsidRDefault="00C61C1B">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Objednatel není povinen licenci využít.</w:t>
      </w:r>
    </w:p>
    <w:p w14:paraId="193B3ED9" w14:textId="5DC91FDC" w:rsidR="00C61C1B" w:rsidRPr="00C85C9B" w:rsidRDefault="00C61C1B">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72BFA0B0" w14:textId="436F957D" w:rsidR="009957B9" w:rsidRPr="009957B9" w:rsidRDefault="00DF0A8C">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Poskytovatel </w:t>
      </w:r>
      <w:r w:rsidR="00C61C1B" w:rsidRPr="00C85C9B">
        <w:rPr>
          <w:rFonts w:eastAsia="Times New Roman"/>
          <w:color w:val="000000"/>
        </w:rPr>
        <w:t xml:space="preserve">si je vědom, že součástí </w:t>
      </w:r>
      <w:r w:rsidR="00C0158F">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3DCCF4B4" w14:textId="77777777" w:rsidR="008E192C" w:rsidRPr="008E192C" w:rsidRDefault="00DF0A8C">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095A4EE6" w14:textId="68402FF6" w:rsidR="00F53FE4" w:rsidRDefault="00F53FE4" w:rsidP="00F53FE4">
      <w:pPr>
        <w:rPr>
          <w:rFonts w:eastAsia="Times New Roman"/>
          <w:color w:val="000000"/>
        </w:rPr>
      </w:pPr>
    </w:p>
    <w:p w14:paraId="017CCC4F" w14:textId="77777777" w:rsidR="00E51872" w:rsidRDefault="00E51872" w:rsidP="00F53FE4">
      <w:pPr>
        <w:rPr>
          <w:rFonts w:eastAsia="Times New Roman"/>
          <w:color w:val="000000"/>
        </w:rPr>
      </w:pPr>
    </w:p>
    <w:p w14:paraId="065389D0" w14:textId="7554127B" w:rsidR="00C524E8" w:rsidRPr="00F53FE4" w:rsidRDefault="00C524E8" w:rsidP="00F53FE4">
      <w:pPr>
        <w:jc w:val="center"/>
        <w:rPr>
          <w:b/>
          <w:sz w:val="26"/>
          <w:szCs w:val="26"/>
        </w:rPr>
      </w:pPr>
      <w:r w:rsidRPr="00F53FE4">
        <w:rPr>
          <w:b/>
          <w:sz w:val="26"/>
          <w:szCs w:val="26"/>
        </w:rPr>
        <w:t>X.</w:t>
      </w:r>
    </w:p>
    <w:p w14:paraId="4DDAAA08" w14:textId="77777777" w:rsidR="00C524E8" w:rsidRPr="00E832E9" w:rsidRDefault="00C524E8" w:rsidP="00287C16">
      <w:pPr>
        <w:pStyle w:val="Heading1-Number-FollowNumberCzechTourism"/>
        <w:keepNext/>
        <w:keepLines/>
        <w:spacing w:before="0" w:after="240"/>
        <w:ind w:left="0"/>
      </w:pPr>
      <w:r w:rsidRPr="00E832E9">
        <w:lastRenderedPageBreak/>
        <w:t>Ochrana osobních údajů</w:t>
      </w:r>
    </w:p>
    <w:p w14:paraId="46E344D5" w14:textId="6EC9872D" w:rsidR="7E3E8A38" w:rsidRDefault="7E3E8A38" w:rsidP="7E3E8A38">
      <w:pPr>
        <w:rPr>
          <w:color w:val="FF0000"/>
        </w:rPr>
      </w:pPr>
    </w:p>
    <w:p w14:paraId="65886929" w14:textId="2BB6A14E" w:rsidR="7E3E8A38" w:rsidRDefault="7E3E8A38">
      <w:pPr>
        <w:pStyle w:val="Odstavecseseznamem"/>
        <w:numPr>
          <w:ilvl w:val="1"/>
          <w:numId w:val="39"/>
        </w:numPr>
        <w:tabs>
          <w:tab w:val="clear" w:pos="454"/>
        </w:tabs>
        <w:spacing w:after="240"/>
        <w:ind w:left="567" w:hanging="567"/>
        <w:jc w:val="both"/>
      </w:pPr>
      <w:r w:rsidRPr="001643F3">
        <w:t xml:space="preserve">V případě, že dojde v souvislosti s plněním </w:t>
      </w:r>
      <w:r w:rsidR="00C30758" w:rsidRPr="001643F3">
        <w:t>S</w:t>
      </w:r>
      <w:r w:rsidRPr="001643F3">
        <w:t>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1857066E" w14:textId="77777777" w:rsidR="00E51872" w:rsidRPr="001643F3" w:rsidRDefault="00E51872" w:rsidP="00E51872">
      <w:pPr>
        <w:pStyle w:val="Odstavecseseznamem"/>
        <w:tabs>
          <w:tab w:val="clear" w:pos="454"/>
        </w:tabs>
        <w:spacing w:after="240"/>
        <w:ind w:left="567"/>
        <w:jc w:val="both"/>
      </w:pP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27506B04" w:rsidR="00E90D16" w:rsidRPr="00E90D16" w:rsidRDefault="00F53FE4" w:rsidP="00E90D16">
      <w:pPr>
        <w:pStyle w:val="Odstavecseseznamem"/>
        <w:numPr>
          <w:ilvl w:val="1"/>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Pr>
          <w:szCs w:val="22"/>
        </w:rPr>
        <w:t xml:space="preserve"> </w:t>
      </w:r>
      <w:r w:rsidR="00E90D16" w:rsidRPr="00E90D16">
        <w:rPr>
          <w:szCs w:val="22"/>
        </w:rPr>
        <w:t xml:space="preserve">Objednatel je oprávněn Smlouvu bez udání důvodu vypovědět, výpovědní doba činí </w:t>
      </w:r>
      <w:r>
        <w:rPr>
          <w:szCs w:val="22"/>
        </w:rPr>
        <w:t>10</w:t>
      </w:r>
      <w:r w:rsidR="00E90D16">
        <w:rPr>
          <w:szCs w:val="22"/>
        </w:rPr>
        <w:t xml:space="preserve"> dn</w:t>
      </w:r>
      <w:r>
        <w:rPr>
          <w:szCs w:val="22"/>
        </w:rPr>
        <w:t>ů</w:t>
      </w:r>
      <w:r w:rsidR="00E90D16">
        <w:rPr>
          <w:szCs w:val="22"/>
        </w:rPr>
        <w:t xml:space="preserve"> a </w:t>
      </w:r>
      <w:r>
        <w:rPr>
          <w:szCs w:val="22"/>
        </w:rPr>
        <w:t xml:space="preserve">    </w:t>
      </w:r>
      <w:r w:rsidR="00E90D16" w:rsidRPr="00E90D16">
        <w:rPr>
          <w:szCs w:val="22"/>
        </w:rPr>
        <w:t>počíná běžet ode dne doručení výpovědi.</w:t>
      </w:r>
    </w:p>
    <w:p w14:paraId="2881279E" w14:textId="746D6079"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07249F">
        <w:rPr>
          <w:b w:val="0"/>
          <w:sz w:val="22"/>
          <w:szCs w:val="22"/>
        </w:rPr>
        <w:t>skončena</w:t>
      </w:r>
      <w:r w:rsidRPr="00363709">
        <w:rPr>
          <w:b w:val="0"/>
          <w:sz w:val="22"/>
          <w:szCs w:val="22"/>
        </w:rPr>
        <w:t xml:space="preserve"> dohodou smluvních stran v písemné formě, přičemž účinky </w:t>
      </w:r>
      <w:r w:rsidR="0007249F">
        <w:rPr>
          <w:b w:val="0"/>
          <w:sz w:val="22"/>
          <w:szCs w:val="22"/>
        </w:rPr>
        <w:t>skončení</w:t>
      </w:r>
      <w:r w:rsidRPr="00363709">
        <w:rPr>
          <w:b w:val="0"/>
          <w:sz w:val="22"/>
          <w:szCs w:val="22"/>
        </w:rPr>
        <w:t xml:space="preserve"> 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1B4BF809" w:rsidR="00F65673" w:rsidRPr="00F53FE4"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w:t>
      </w:r>
      <w:r w:rsidR="003D41D3" w:rsidRPr="00F53FE4">
        <w:rPr>
          <w:rFonts w:ascii="Georgia" w:hAnsi="Georgia"/>
          <w:b w:val="0"/>
          <w:bCs/>
          <w:sz w:val="22"/>
          <w:szCs w:val="22"/>
        </w:rPr>
        <w:t xml:space="preserve">dle </w:t>
      </w:r>
      <w:r w:rsidR="00A86E95" w:rsidRPr="00F53FE4">
        <w:rPr>
          <w:rFonts w:ascii="Georgia" w:hAnsi="Georgia"/>
          <w:b w:val="0"/>
          <w:bCs/>
          <w:sz w:val="22"/>
          <w:szCs w:val="22"/>
        </w:rPr>
        <w:t>článku III</w:t>
      </w:r>
      <w:r w:rsidR="005F24BB" w:rsidRPr="00F53FE4">
        <w:rPr>
          <w:rFonts w:ascii="Georgia" w:hAnsi="Georgia"/>
          <w:b w:val="0"/>
          <w:bCs/>
          <w:sz w:val="22"/>
          <w:szCs w:val="22"/>
        </w:rPr>
        <w:t xml:space="preserve">. </w:t>
      </w:r>
      <w:r w:rsidRPr="00F53FE4">
        <w:rPr>
          <w:rFonts w:ascii="Georgia" w:hAnsi="Georgia" w:cs="Arial"/>
          <w:b w:val="0"/>
          <w:sz w:val="22"/>
          <w:szCs w:val="22"/>
        </w:rPr>
        <w:t>té</w:t>
      </w:r>
      <w:r w:rsidR="003B1374" w:rsidRPr="00F53FE4">
        <w:rPr>
          <w:rFonts w:ascii="Georgia" w:hAnsi="Georgia" w:cs="Arial"/>
          <w:b w:val="0"/>
          <w:sz w:val="22"/>
          <w:szCs w:val="22"/>
        </w:rPr>
        <w:t>to Smlouvy po dobu delší než 15 </w:t>
      </w:r>
      <w:r w:rsidRPr="00F53FE4">
        <w:rPr>
          <w:rFonts w:ascii="Georgia" w:hAnsi="Georgia" w:cs="Arial"/>
          <w:b w:val="0"/>
          <w:sz w:val="22"/>
          <w:szCs w:val="22"/>
        </w:rPr>
        <w:t>dnů,</w:t>
      </w:r>
    </w:p>
    <w:p w14:paraId="7187B274" w14:textId="218B60B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F53FE4">
        <w:rPr>
          <w:rFonts w:ascii="Georgia" w:hAnsi="Georgia" w:cs="Arial"/>
          <w:b w:val="0"/>
          <w:sz w:val="22"/>
          <w:szCs w:val="22"/>
        </w:rPr>
        <w:t xml:space="preserve">provádění </w:t>
      </w:r>
      <w:r w:rsidR="003D41D3" w:rsidRPr="00F53FE4">
        <w:rPr>
          <w:rFonts w:ascii="Georgia" w:hAnsi="Georgia"/>
          <w:b w:val="0"/>
          <w:bCs/>
          <w:sz w:val="22"/>
          <w:szCs w:val="22"/>
        </w:rPr>
        <w:t xml:space="preserve">plnění dle </w:t>
      </w:r>
      <w:r w:rsidR="00F70D11" w:rsidRPr="00F53FE4">
        <w:rPr>
          <w:rFonts w:ascii="Georgia" w:hAnsi="Georgia"/>
          <w:b w:val="0"/>
          <w:bCs/>
          <w:sz w:val="22"/>
          <w:szCs w:val="22"/>
        </w:rPr>
        <w:t>článku III</w:t>
      </w:r>
      <w:r w:rsidR="005F24BB" w:rsidRPr="00F53FE4">
        <w:rPr>
          <w:rFonts w:ascii="Georgia" w:hAnsi="Georgia"/>
          <w:b w:val="0"/>
          <w:bCs/>
          <w:sz w:val="22"/>
          <w:szCs w:val="22"/>
        </w:rPr>
        <w:t xml:space="preserve">. </w:t>
      </w:r>
      <w:r w:rsidR="003D41D3" w:rsidRPr="00F53FE4">
        <w:rPr>
          <w:rFonts w:ascii="Georgia" w:hAnsi="Georgia" w:cs="Arial"/>
          <w:b w:val="0"/>
          <w:sz w:val="22"/>
          <w:szCs w:val="22"/>
        </w:rPr>
        <w:t>této Smlouvy</w:t>
      </w:r>
      <w:r w:rsidRPr="00F53FE4">
        <w:rPr>
          <w:rFonts w:ascii="Georgia" w:hAnsi="Georgia" w:cs="Arial"/>
          <w:b w:val="0"/>
          <w:sz w:val="22"/>
          <w:szCs w:val="22"/>
        </w:rPr>
        <w:t xml:space="preserve"> v rozporu se závaznými požadavky Objednatele uvedenými v této Smlouvě či</w:t>
      </w:r>
      <w:r w:rsidRPr="00176656">
        <w:rPr>
          <w:rFonts w:ascii="Georgia" w:hAnsi="Georgia" w:cs="Arial"/>
          <w:b w:val="0"/>
          <w:sz w:val="22"/>
          <w:szCs w:val="22"/>
        </w:rPr>
        <w:t xml:space="preserve"> v rozporu s pokyny Objednatele.</w:t>
      </w:r>
    </w:p>
    <w:p w14:paraId="7DD60B5E" w14:textId="544F3E5A" w:rsidR="00F65673" w:rsidRPr="00176656"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w:t>
      </w:r>
      <w:r w:rsidR="00F65673" w:rsidRPr="00176656">
        <w:rPr>
          <w:rFonts w:ascii="Georgia" w:eastAsia="Calibri" w:hAnsi="Georgia" w:cs="Arial"/>
          <w:b w:val="0"/>
          <w:sz w:val="22"/>
          <w:szCs w:val="22"/>
          <w:lang w:eastAsia="en-US"/>
        </w:rPr>
        <w:t>O</w:t>
      </w:r>
      <w:r w:rsidR="00F65673" w:rsidRPr="00176656">
        <w:rPr>
          <w:rFonts w:ascii="Georgia" w:hAnsi="Georgia" w:cs="Arial"/>
          <w:b w:val="0"/>
          <w:sz w:val="22"/>
          <w:szCs w:val="22"/>
        </w:rPr>
        <w:t>bjednatel je dále oprávněn od této Smlouvy odstoupit, a to i částečně, v případě, že:</w:t>
      </w:r>
    </w:p>
    <w:p w14:paraId="177EFF79"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7E1B9534" w14:textId="33AC6E21"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lastRenderedPageBreak/>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V. odst. </w:t>
      </w:r>
      <w:r w:rsidR="00AF11FB" w:rsidRPr="00176656">
        <w:rPr>
          <w:rFonts w:ascii="Georgia" w:hAnsi="Georgia"/>
          <w:b w:val="0"/>
          <w:bCs/>
          <w:sz w:val="22"/>
          <w:szCs w:val="22"/>
        </w:rPr>
        <w:t>5.1</w:t>
      </w:r>
      <w:r w:rsidR="003D41D3"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2CC85B60" w14:textId="4135ABD0" w:rsidR="00F65673" w:rsidRPr="00176656" w:rsidRDefault="005D3DC4"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3ED9E192" w14:textId="1E435F4D"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5D9E67D0"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21018173" w14:textId="77777777" w:rsidR="00E51872" w:rsidRPr="00E51872" w:rsidRDefault="00E51872" w:rsidP="00E51872">
      <w:pPr>
        <w:rPr>
          <w:lang w:eastAsia="cs-CZ"/>
        </w:rPr>
      </w:pP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pPr>
        <w:pStyle w:val="Odstavecseseznamem"/>
        <w:numPr>
          <w:ilvl w:val="0"/>
          <w:numId w:val="39"/>
        </w:numPr>
        <w:tabs>
          <w:tab w:val="clear" w:pos="454"/>
        </w:tabs>
        <w:spacing w:after="240"/>
        <w:jc w:val="both"/>
        <w:rPr>
          <w:vanish/>
        </w:rPr>
      </w:pPr>
    </w:p>
    <w:p w14:paraId="4F72795B" w14:textId="77777777" w:rsidR="001643F3" w:rsidRPr="001643F3" w:rsidRDefault="001643F3">
      <w:pPr>
        <w:pStyle w:val="Odstavecseseznamem"/>
        <w:numPr>
          <w:ilvl w:val="0"/>
          <w:numId w:val="39"/>
        </w:numPr>
        <w:tabs>
          <w:tab w:val="clear" w:pos="454"/>
        </w:tabs>
        <w:spacing w:after="240"/>
        <w:jc w:val="both"/>
        <w:rPr>
          <w:vanish/>
        </w:rPr>
      </w:pPr>
    </w:p>
    <w:p w14:paraId="07230884" w14:textId="0E8640D9" w:rsidR="00B07421" w:rsidRPr="001643F3" w:rsidRDefault="00B07421">
      <w:pPr>
        <w:pStyle w:val="Odstavecseseznamem"/>
        <w:numPr>
          <w:ilvl w:val="1"/>
          <w:numId w:val="39"/>
        </w:numPr>
        <w:tabs>
          <w:tab w:val="clear" w:pos="454"/>
        </w:tabs>
        <w:spacing w:after="240"/>
        <w:ind w:left="567" w:hanging="567"/>
        <w:jc w:val="both"/>
      </w:pPr>
      <w:r w:rsidRPr="001643F3">
        <w:t xml:space="preserve">Smluvní strany se dohodly na následujících kontaktních osobách: </w:t>
      </w:r>
    </w:p>
    <w:p w14:paraId="660A5F3B" w14:textId="2141F268"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F53FE4">
        <w:rPr>
          <w:rFonts w:ascii="Georgia" w:hAnsi="Georgia"/>
          <w:b w:val="0"/>
          <w:sz w:val="22"/>
          <w:szCs w:val="22"/>
        </w:rPr>
        <w:t xml:space="preserve"> </w:t>
      </w:r>
      <w:r w:rsidR="00B80497">
        <w:rPr>
          <w:rFonts w:ascii="Georgia" w:hAnsi="Georgia"/>
          <w:b w:val="0"/>
          <w:sz w:val="22"/>
          <w:szCs w:val="22"/>
        </w:rPr>
        <w:t>XXX</w:t>
      </w:r>
      <w:r w:rsidRPr="00656C3E">
        <w:rPr>
          <w:rFonts w:ascii="Georgia" w:hAnsi="Georgia"/>
          <w:b w:val="0"/>
          <w:sz w:val="22"/>
          <w:szCs w:val="22"/>
        </w:rPr>
        <w:t xml:space="preserve"> </w:t>
      </w:r>
      <w:r w:rsidR="00656C3E" w:rsidRPr="00656C3E">
        <w:rPr>
          <w:rFonts w:ascii="Georgia" w:hAnsi="Georgia"/>
          <w:b w:val="0"/>
          <w:sz w:val="22"/>
          <w:szCs w:val="22"/>
        </w:rPr>
        <w:br/>
      </w:r>
    </w:p>
    <w:p w14:paraId="02E25929" w14:textId="667776CE"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r w:rsidR="00B80497">
        <w:rPr>
          <w:rFonts w:cs="Arial"/>
          <w:sz w:val="22"/>
          <w:szCs w:val="22"/>
          <w:lang w:eastAsia="en-US"/>
        </w:rPr>
        <w:t>XXX</w:t>
      </w: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51CFE3B4" w:rsidR="00EE1FD1" w:rsidRDefault="00DC4FA8">
      <w:pPr>
        <w:pStyle w:val="Odstavecseseznamem"/>
        <w:numPr>
          <w:ilvl w:val="1"/>
          <w:numId w:val="39"/>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2F5F62CF" w14:textId="77777777" w:rsidR="00E51872" w:rsidRDefault="00E51872" w:rsidP="00E51872">
      <w:pPr>
        <w:pStyle w:val="Odstavecseseznamem"/>
        <w:tabs>
          <w:tab w:val="clear" w:pos="454"/>
        </w:tabs>
        <w:spacing w:after="240"/>
        <w:ind w:left="567"/>
        <w:jc w:val="both"/>
      </w:pP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1" w:name="OLE_LINK1"/>
    </w:p>
    <w:p w14:paraId="37B067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pPr>
        <w:pStyle w:val="Odstavecseseznamem"/>
        <w:numPr>
          <w:ilvl w:val="0"/>
          <w:numId w:val="39"/>
        </w:numPr>
        <w:tabs>
          <w:tab w:val="clear" w:pos="454"/>
        </w:tabs>
        <w:spacing w:after="240"/>
        <w:jc w:val="both"/>
        <w:rPr>
          <w:vanish/>
        </w:rPr>
      </w:pPr>
    </w:p>
    <w:p w14:paraId="1A981787" w14:textId="7118DA62" w:rsidR="00EE1FD1" w:rsidRPr="00492C98" w:rsidRDefault="00EE1FD1">
      <w:pPr>
        <w:pStyle w:val="Odstavecseseznamem"/>
        <w:numPr>
          <w:ilvl w:val="1"/>
          <w:numId w:val="39"/>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pPr>
        <w:pStyle w:val="Odstavecseseznamem"/>
        <w:numPr>
          <w:ilvl w:val="1"/>
          <w:numId w:val="39"/>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795E60AF" w:rsidR="00EE1FD1" w:rsidRDefault="00492C98">
      <w:pPr>
        <w:pStyle w:val="Odstavecseseznamem"/>
        <w:numPr>
          <w:ilvl w:val="1"/>
          <w:numId w:val="39"/>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p w14:paraId="34B01056" w14:textId="02FABAE0" w:rsidR="00E51872" w:rsidRDefault="00E51872" w:rsidP="00E51872">
      <w:pPr>
        <w:pStyle w:val="Odstavecseseznamem"/>
        <w:tabs>
          <w:tab w:val="clear" w:pos="454"/>
        </w:tabs>
        <w:spacing w:after="240"/>
        <w:ind w:left="567"/>
        <w:jc w:val="both"/>
      </w:pPr>
    </w:p>
    <w:p w14:paraId="67DFDF64" w14:textId="77777777" w:rsidR="00E51872" w:rsidRDefault="00E51872" w:rsidP="00E51872">
      <w:pPr>
        <w:pStyle w:val="Odstavecseseznamem"/>
        <w:tabs>
          <w:tab w:val="clear" w:pos="454"/>
        </w:tabs>
        <w:spacing w:after="240"/>
        <w:ind w:left="567"/>
        <w:jc w:val="both"/>
      </w:pPr>
    </w:p>
    <w:bookmarkEnd w:id="1"/>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pPr>
        <w:pStyle w:val="Odstavecseseznamem"/>
        <w:numPr>
          <w:ilvl w:val="0"/>
          <w:numId w:val="39"/>
        </w:numPr>
        <w:tabs>
          <w:tab w:val="clear" w:pos="454"/>
        </w:tabs>
        <w:spacing w:after="240"/>
        <w:jc w:val="both"/>
        <w:rPr>
          <w:vanish/>
        </w:rPr>
      </w:pPr>
    </w:p>
    <w:p w14:paraId="773C1556" w14:textId="19FB6B69" w:rsidR="00736D01" w:rsidRPr="00CD7C93" w:rsidRDefault="005D4EAA">
      <w:pPr>
        <w:pStyle w:val="Odstavecseseznamem"/>
        <w:numPr>
          <w:ilvl w:val="1"/>
          <w:numId w:val="39"/>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pPr>
        <w:pStyle w:val="Odstavecseseznamem"/>
        <w:numPr>
          <w:ilvl w:val="1"/>
          <w:numId w:val="39"/>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pPr>
        <w:pStyle w:val="Odstavecseseznamem"/>
        <w:numPr>
          <w:ilvl w:val="1"/>
          <w:numId w:val="39"/>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pPr>
        <w:pStyle w:val="Odstavecseseznamem"/>
        <w:numPr>
          <w:ilvl w:val="1"/>
          <w:numId w:val="39"/>
        </w:numPr>
        <w:tabs>
          <w:tab w:val="clear" w:pos="454"/>
        </w:tabs>
        <w:spacing w:after="240"/>
        <w:ind w:left="567" w:hanging="567"/>
        <w:jc w:val="both"/>
      </w:pPr>
      <w:r w:rsidRPr="00CD7C93">
        <w:t xml:space="preserve">Smluvní strany si podpisem této Smlouvy sjednávají (pokud tato Smlouva nestanoví jinak), že závazky touto Smlouvou založené budou vykládány výhradně podle obsahu této Smlouvy, </w:t>
      </w:r>
      <w:r w:rsidRPr="00CD7C93">
        <w:lastRenderedPageBreak/>
        <w:t>bez přihlédnutí k jakékoli skutečnosti, která nastala a/nebo byla sdělena, jednou stranou druhé straně před uzavřením této Smlouvy.</w:t>
      </w:r>
    </w:p>
    <w:p w14:paraId="141F9B39" w14:textId="2320A254" w:rsidR="00626E50" w:rsidRPr="00CD7C93" w:rsidRDefault="00626E50">
      <w:pPr>
        <w:pStyle w:val="Odstavecseseznamem"/>
        <w:numPr>
          <w:ilvl w:val="1"/>
          <w:numId w:val="39"/>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pPr>
        <w:pStyle w:val="Odstavecseseznamem"/>
        <w:numPr>
          <w:ilvl w:val="1"/>
          <w:numId w:val="39"/>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pPr>
        <w:pStyle w:val="Odstavecseseznamem"/>
        <w:numPr>
          <w:ilvl w:val="1"/>
          <w:numId w:val="39"/>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pPr>
        <w:pStyle w:val="Odstavecseseznamem"/>
        <w:numPr>
          <w:ilvl w:val="1"/>
          <w:numId w:val="39"/>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pPr>
        <w:pStyle w:val="Odstavecseseznamem"/>
        <w:numPr>
          <w:ilvl w:val="1"/>
          <w:numId w:val="39"/>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pPr>
        <w:pStyle w:val="Odstavecseseznamem"/>
        <w:numPr>
          <w:ilvl w:val="1"/>
          <w:numId w:val="39"/>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pPr>
        <w:pStyle w:val="Odstavecseseznamem"/>
        <w:numPr>
          <w:ilvl w:val="1"/>
          <w:numId w:val="39"/>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78A52D40" w:rsidR="00A64FFD" w:rsidRPr="007C4CBB" w:rsidRDefault="00A64FFD">
      <w:pPr>
        <w:pStyle w:val="Odstavecseseznamem"/>
        <w:numPr>
          <w:ilvl w:val="1"/>
          <w:numId w:val="39"/>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2" w:name="id.620b0c61e80a"/>
      <w:bookmarkStart w:id="3" w:name="id.b5c7156a1729"/>
      <w:bookmarkEnd w:id="2"/>
      <w:bookmarkEnd w:id="3"/>
    </w:p>
    <w:p w14:paraId="2E6EE57F" w14:textId="77777777" w:rsidR="00E51872" w:rsidRDefault="00E51872" w:rsidP="00245984">
      <w:pPr>
        <w:widowControl w:val="0"/>
        <w:tabs>
          <w:tab w:val="clear" w:pos="454"/>
          <w:tab w:val="clear" w:pos="907"/>
          <w:tab w:val="clear" w:pos="1361"/>
          <w:tab w:val="clear" w:pos="1814"/>
          <w:tab w:val="clear" w:pos="2268"/>
        </w:tabs>
        <w:spacing w:after="60" w:line="240" w:lineRule="auto"/>
        <w:jc w:val="both"/>
      </w:pPr>
    </w:p>
    <w:p w14:paraId="62E31B94" w14:textId="70870FFC" w:rsidR="00626E50" w:rsidRPr="009F6753" w:rsidRDefault="00096F3B" w:rsidP="00245984">
      <w:pPr>
        <w:widowControl w:val="0"/>
        <w:tabs>
          <w:tab w:val="clear" w:pos="454"/>
          <w:tab w:val="clear" w:pos="907"/>
          <w:tab w:val="clear" w:pos="1361"/>
          <w:tab w:val="clear" w:pos="1814"/>
          <w:tab w:val="clear" w:pos="2268"/>
        </w:tabs>
        <w:spacing w:after="60" w:line="240" w:lineRule="auto"/>
        <w:jc w:val="both"/>
        <w:rPr>
          <w:b/>
          <w:bCs/>
        </w:rPr>
      </w:pPr>
      <w:r w:rsidRPr="009F6753">
        <w:rPr>
          <w:b/>
          <w:bCs/>
        </w:rPr>
        <w:t>Příloha č. 1</w:t>
      </w:r>
      <w:r w:rsidR="009F6753" w:rsidRPr="009F6753">
        <w:rPr>
          <w:b/>
          <w:bCs/>
        </w:rPr>
        <w:t>_</w:t>
      </w:r>
      <w:r w:rsidRPr="009F6753">
        <w:rPr>
          <w:b/>
          <w:bCs/>
        </w:rPr>
        <w:t>Návrh metodiky</w:t>
      </w: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24C12CFF"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C92145">
        <w:t>:</w:t>
      </w:r>
      <w:r>
        <w:t xml:space="preserve"> </w:t>
      </w:r>
      <w:r w:rsidR="008E20B0">
        <w:tab/>
      </w:r>
      <w:r>
        <w:tab/>
      </w:r>
      <w:r>
        <w:tab/>
      </w:r>
      <w:r>
        <w:tab/>
      </w:r>
      <w:r>
        <w:tab/>
      </w:r>
      <w:r>
        <w:tab/>
        <w:t xml:space="preserve">V </w:t>
      </w:r>
      <w:r w:rsidR="00C92145">
        <w:t>Praze</w:t>
      </w:r>
      <w:r>
        <w:t xml:space="preserve"> dne</w:t>
      </w:r>
      <w:r w:rsidR="00C92145">
        <w:t xml:space="preserve">: </w:t>
      </w:r>
    </w:p>
    <w:p w14:paraId="43515E1C" w14:textId="446CAE9F"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lastRenderedPageBreak/>
        <w:t>………………………………</w:t>
      </w:r>
      <w:r>
        <w:tab/>
      </w:r>
      <w:r>
        <w:tab/>
      </w:r>
      <w:r>
        <w:tab/>
      </w:r>
      <w:r>
        <w:tab/>
      </w:r>
      <w:r>
        <w:tab/>
      </w:r>
      <w:r w:rsidRPr="00225FDF">
        <w:t>………………………………</w:t>
      </w:r>
    </w:p>
    <w:p w14:paraId="59C2DE29" w14:textId="454C6B9D" w:rsidR="00AA1E6E" w:rsidRPr="00C501AC" w:rsidRDefault="00AA1E6E" w:rsidP="00C92145">
      <w:pPr>
        <w:pStyle w:val="Default"/>
        <w:rPr>
          <w:rFonts w:cs="Times New Roman"/>
          <w:sz w:val="22"/>
          <w:szCs w:val="22"/>
        </w:rPr>
      </w:pPr>
      <w:r w:rsidRPr="00C501AC">
        <w:rPr>
          <w:rFonts w:cs="Times New Roman"/>
          <w:sz w:val="22"/>
          <w:szCs w:val="22"/>
        </w:rPr>
        <w:t>Česká centrála cestovního ruchu-CzechTourism</w:t>
      </w:r>
      <w:r w:rsidRPr="00C501AC">
        <w:rPr>
          <w:rFonts w:cs="Times New Roman"/>
          <w:sz w:val="22"/>
          <w:szCs w:val="22"/>
        </w:rPr>
        <w:tab/>
      </w:r>
      <w:r w:rsidR="00646EBB">
        <w:rPr>
          <w:rFonts w:cs="Times New Roman"/>
          <w:sz w:val="22"/>
          <w:szCs w:val="22"/>
        </w:rPr>
        <w:t xml:space="preserve"> </w:t>
      </w:r>
      <w:r w:rsidR="009F6753">
        <w:rPr>
          <w:rFonts w:cs="Times New Roman"/>
          <w:sz w:val="22"/>
          <w:szCs w:val="22"/>
        </w:rPr>
        <w:t>T-Mobile Czech Republic a.s.</w:t>
      </w:r>
    </w:p>
    <w:p w14:paraId="636550D6" w14:textId="6CB9F3FD" w:rsidR="00C92145" w:rsidRPr="00C501AC" w:rsidRDefault="00B80497" w:rsidP="00A856B2">
      <w:pPr>
        <w:autoSpaceDE w:val="0"/>
        <w:autoSpaceDN w:val="0"/>
        <w:spacing w:after="56" w:line="280" w:lineRule="exact"/>
        <w:rPr>
          <w:rFonts w:cs="Times New Roman"/>
        </w:rPr>
      </w:pPr>
      <w:r>
        <w:t>XXX</w:t>
      </w:r>
      <w:r w:rsidR="00A856B2" w:rsidRPr="003F680E">
        <w:t>, Ph.D.</w:t>
      </w:r>
      <w:r w:rsidR="00C92145" w:rsidRPr="00C501AC">
        <w:tab/>
      </w:r>
      <w:r w:rsidR="00C92145" w:rsidRPr="00C501AC">
        <w:tab/>
      </w:r>
      <w:r w:rsidR="00C92145" w:rsidRPr="00C501AC">
        <w:tab/>
      </w:r>
      <w:r w:rsidR="00C92145" w:rsidRPr="00C501AC">
        <w:tab/>
      </w:r>
      <w:r>
        <w:t xml:space="preserve">                                                           </w:t>
      </w:r>
      <w:r w:rsidR="00C92145" w:rsidRPr="00C501AC">
        <w:rPr>
          <w:rFonts w:cs="Times New Roman"/>
        </w:rPr>
        <w:t xml:space="preserve"> </w:t>
      </w:r>
      <w:r>
        <w:t>XXX</w:t>
      </w:r>
    </w:p>
    <w:p w14:paraId="40DB1043" w14:textId="2341B0A4" w:rsidR="00C92145" w:rsidRPr="00C501AC" w:rsidRDefault="00C92145" w:rsidP="00C92145">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0" w:lineRule="auto"/>
        <w:rPr>
          <w:rFonts w:cs="Times New Roman"/>
          <w:color w:val="000000"/>
          <w:szCs w:val="22"/>
          <w:lang w:eastAsia="cs-CZ"/>
        </w:rPr>
      </w:pPr>
      <w:r w:rsidRPr="00C501AC">
        <w:rPr>
          <w:rFonts w:cs="Times New Roman"/>
          <w:szCs w:val="22"/>
        </w:rPr>
        <w:t>ředitel ČCCR-CzechTourism</w:t>
      </w:r>
      <w:r w:rsidRPr="00C501AC">
        <w:rPr>
          <w:rFonts w:cs="Times New Roman"/>
          <w:color w:val="000000"/>
          <w:szCs w:val="22"/>
          <w:lang w:eastAsia="cs-CZ"/>
        </w:rPr>
        <w:t xml:space="preserve"> </w:t>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t xml:space="preserve"> </w:t>
      </w:r>
      <w:r w:rsidR="009F6753">
        <w:rPr>
          <w:szCs w:val="22"/>
        </w:rPr>
        <w:t>na základě pověření</w:t>
      </w:r>
    </w:p>
    <w:p w14:paraId="2F0BB11C" w14:textId="4E83C38E" w:rsidR="00C92145" w:rsidRPr="0076747A" w:rsidRDefault="00C92145" w:rsidP="00C92145">
      <w:pPr>
        <w:widowControl w:val="0"/>
        <w:rPr>
          <w:szCs w:val="22"/>
        </w:rPr>
      </w:pP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p>
    <w:p w14:paraId="5FDF292C" w14:textId="6E963FAF" w:rsidR="00C53A89" w:rsidRPr="00C53A89" w:rsidRDefault="00C53A89" w:rsidP="00CD7C93">
      <w:pPr>
        <w:widowControl w:val="0"/>
      </w:pPr>
    </w:p>
    <w:p w14:paraId="3B9806E8" w14:textId="0FD85B70" w:rsidR="00CD7C93" w:rsidRDefault="00C92145" w:rsidP="00C92145">
      <w:pPr>
        <w:widowControl w:val="0"/>
      </w:pPr>
      <w:r>
        <w:tab/>
      </w:r>
      <w:r w:rsidR="00CD7C93">
        <w:tab/>
      </w:r>
      <w:r w:rsidR="00CD7C93">
        <w:tab/>
      </w:r>
      <w:r w:rsidR="00CD7C93">
        <w:tab/>
      </w:r>
      <w:r w:rsidR="00CD7C93">
        <w:tab/>
      </w:r>
      <w:r w:rsidR="00CD7C93">
        <w:tab/>
      </w:r>
      <w:r w:rsidR="00CD7C93">
        <w:tab/>
      </w:r>
      <w:r w:rsidR="00CD7C93">
        <w:tab/>
      </w:r>
      <w:r w:rsidR="00CD7C93">
        <w:tab/>
      </w:r>
      <w:r w:rsidR="00CD7C93">
        <w:tab/>
      </w:r>
      <w:r w:rsidR="00CD7C93">
        <w:tab/>
      </w:r>
    </w:p>
    <w:p w14:paraId="15483417" w14:textId="77777777" w:rsidR="00626E50" w:rsidRDefault="00626E50" w:rsidP="00FF0621">
      <w:pPr>
        <w:widowControl w:val="0"/>
      </w:pPr>
    </w:p>
    <w:p w14:paraId="742D199E" w14:textId="77777777" w:rsidR="00512B05" w:rsidRPr="0050155B" w:rsidRDefault="00512B05" w:rsidP="00512B05">
      <w:pPr>
        <w:pStyle w:val="Podpis"/>
        <w:spacing w:before="0" w:line="240" w:lineRule="auto"/>
      </w:pPr>
    </w:p>
    <w:sectPr w:rsidR="00512B05" w:rsidRPr="0050155B"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D4B0" w14:textId="77777777" w:rsidR="001D2744" w:rsidRDefault="001D2744" w:rsidP="00D067DD">
      <w:pPr>
        <w:spacing w:line="240" w:lineRule="auto"/>
      </w:pPr>
      <w:r>
        <w:separator/>
      </w:r>
    </w:p>
  </w:endnote>
  <w:endnote w:type="continuationSeparator" w:id="0">
    <w:p w14:paraId="4B5B420B" w14:textId="77777777" w:rsidR="001D2744" w:rsidRDefault="001D2744"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Bold">
    <w:altName w:val="Georg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4FCD732E"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82892" w14:textId="77777777" w:rsidR="001D2744" w:rsidRDefault="001D2744" w:rsidP="00D067DD">
      <w:pPr>
        <w:spacing w:line="240" w:lineRule="auto"/>
      </w:pPr>
      <w:r>
        <w:separator/>
      </w:r>
    </w:p>
  </w:footnote>
  <w:footnote w:type="continuationSeparator" w:id="0">
    <w:p w14:paraId="7B1054AE" w14:textId="77777777" w:rsidR="001D2744" w:rsidRDefault="001D2744"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0"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1"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2"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3"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4" w15:restartNumberingAfterBreak="0">
    <w:nsid w:val="25AC789F"/>
    <w:multiLevelType w:val="multilevel"/>
    <w:tmpl w:val="B1F47AE6"/>
    <w:numStyleLink w:val="Heading-Number-FollowNumber"/>
  </w:abstractNum>
  <w:abstractNum w:abstractNumId="15"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29FE1E7A"/>
    <w:multiLevelType w:val="multilevel"/>
    <w:tmpl w:val="C882B7AA"/>
    <w:numStyleLink w:val="Headings"/>
  </w:abstractNum>
  <w:abstractNum w:abstractNumId="18"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1"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4" w15:restartNumberingAfterBreak="0">
    <w:nsid w:val="4324730D"/>
    <w:multiLevelType w:val="hybridMultilevel"/>
    <w:tmpl w:val="2F927B54"/>
    <w:lvl w:ilvl="0" w:tplc="04050001">
      <w:start w:val="1"/>
      <w:numFmt w:val="bullet"/>
      <w:lvlText w:val=""/>
      <w:lvlJc w:val="left"/>
      <w:pPr>
        <w:ind w:left="2988" w:hanging="360"/>
      </w:pPr>
      <w:rPr>
        <w:rFonts w:ascii="Symbol" w:hAnsi="Symbol" w:hint="default"/>
      </w:rPr>
    </w:lvl>
    <w:lvl w:ilvl="1" w:tplc="04050003" w:tentative="1">
      <w:start w:val="1"/>
      <w:numFmt w:val="bullet"/>
      <w:lvlText w:val="o"/>
      <w:lvlJc w:val="left"/>
      <w:pPr>
        <w:ind w:left="3708" w:hanging="360"/>
      </w:pPr>
      <w:rPr>
        <w:rFonts w:ascii="Courier New" w:hAnsi="Courier New" w:cs="Courier New" w:hint="default"/>
      </w:rPr>
    </w:lvl>
    <w:lvl w:ilvl="2" w:tplc="04050005">
      <w:start w:val="1"/>
      <w:numFmt w:val="bullet"/>
      <w:lvlText w:val=""/>
      <w:lvlJc w:val="left"/>
      <w:pPr>
        <w:ind w:left="4428" w:hanging="360"/>
      </w:pPr>
      <w:rPr>
        <w:rFonts w:ascii="Wingdings" w:hAnsi="Wingdings" w:hint="default"/>
      </w:rPr>
    </w:lvl>
    <w:lvl w:ilvl="3" w:tplc="04050001" w:tentative="1">
      <w:start w:val="1"/>
      <w:numFmt w:val="bullet"/>
      <w:lvlText w:val=""/>
      <w:lvlJc w:val="left"/>
      <w:pPr>
        <w:ind w:left="5148" w:hanging="360"/>
      </w:pPr>
      <w:rPr>
        <w:rFonts w:ascii="Symbol" w:hAnsi="Symbol" w:hint="default"/>
      </w:rPr>
    </w:lvl>
    <w:lvl w:ilvl="4" w:tplc="04050003" w:tentative="1">
      <w:start w:val="1"/>
      <w:numFmt w:val="bullet"/>
      <w:lvlText w:val="o"/>
      <w:lvlJc w:val="left"/>
      <w:pPr>
        <w:ind w:left="5868" w:hanging="360"/>
      </w:pPr>
      <w:rPr>
        <w:rFonts w:ascii="Courier New" w:hAnsi="Courier New" w:cs="Courier New" w:hint="default"/>
      </w:rPr>
    </w:lvl>
    <w:lvl w:ilvl="5" w:tplc="04050005" w:tentative="1">
      <w:start w:val="1"/>
      <w:numFmt w:val="bullet"/>
      <w:lvlText w:val=""/>
      <w:lvlJc w:val="left"/>
      <w:pPr>
        <w:ind w:left="6588" w:hanging="360"/>
      </w:pPr>
      <w:rPr>
        <w:rFonts w:ascii="Wingdings" w:hAnsi="Wingdings" w:hint="default"/>
      </w:rPr>
    </w:lvl>
    <w:lvl w:ilvl="6" w:tplc="04050001" w:tentative="1">
      <w:start w:val="1"/>
      <w:numFmt w:val="bullet"/>
      <w:lvlText w:val=""/>
      <w:lvlJc w:val="left"/>
      <w:pPr>
        <w:ind w:left="7308" w:hanging="360"/>
      </w:pPr>
      <w:rPr>
        <w:rFonts w:ascii="Symbol" w:hAnsi="Symbol" w:hint="default"/>
      </w:rPr>
    </w:lvl>
    <w:lvl w:ilvl="7" w:tplc="04050003" w:tentative="1">
      <w:start w:val="1"/>
      <w:numFmt w:val="bullet"/>
      <w:lvlText w:val="o"/>
      <w:lvlJc w:val="left"/>
      <w:pPr>
        <w:ind w:left="8028" w:hanging="360"/>
      </w:pPr>
      <w:rPr>
        <w:rFonts w:ascii="Courier New" w:hAnsi="Courier New" w:cs="Courier New" w:hint="default"/>
      </w:rPr>
    </w:lvl>
    <w:lvl w:ilvl="8" w:tplc="04050005" w:tentative="1">
      <w:start w:val="1"/>
      <w:numFmt w:val="bullet"/>
      <w:lvlText w:val=""/>
      <w:lvlJc w:val="left"/>
      <w:pPr>
        <w:ind w:left="8748" w:hanging="360"/>
      </w:pPr>
      <w:rPr>
        <w:rFonts w:ascii="Wingdings" w:hAnsi="Wingdings" w:hint="default"/>
      </w:rPr>
    </w:lvl>
  </w:abstractNum>
  <w:abstractNum w:abstractNumId="25"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6"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7"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8"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0"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1"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2"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4"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5"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7" w15:restartNumberingAfterBreak="0">
    <w:nsid w:val="6C7F1063"/>
    <w:multiLevelType w:val="hybridMultilevel"/>
    <w:tmpl w:val="C86EC30A"/>
    <w:lvl w:ilvl="0" w:tplc="04050001">
      <w:start w:val="1"/>
      <w:numFmt w:val="bullet"/>
      <w:lvlText w:val=""/>
      <w:lvlJc w:val="left"/>
      <w:pPr>
        <w:ind w:left="2988" w:hanging="360"/>
      </w:pPr>
      <w:rPr>
        <w:rFonts w:ascii="Symbol" w:hAnsi="Symbol" w:hint="default"/>
      </w:rPr>
    </w:lvl>
    <w:lvl w:ilvl="1" w:tplc="04050003" w:tentative="1">
      <w:start w:val="1"/>
      <w:numFmt w:val="bullet"/>
      <w:lvlText w:val="o"/>
      <w:lvlJc w:val="left"/>
      <w:pPr>
        <w:ind w:left="3708" w:hanging="360"/>
      </w:pPr>
      <w:rPr>
        <w:rFonts w:ascii="Courier New" w:hAnsi="Courier New" w:cs="Courier New" w:hint="default"/>
      </w:rPr>
    </w:lvl>
    <w:lvl w:ilvl="2" w:tplc="04050005" w:tentative="1">
      <w:start w:val="1"/>
      <w:numFmt w:val="bullet"/>
      <w:lvlText w:val=""/>
      <w:lvlJc w:val="left"/>
      <w:pPr>
        <w:ind w:left="4428" w:hanging="360"/>
      </w:pPr>
      <w:rPr>
        <w:rFonts w:ascii="Wingdings" w:hAnsi="Wingdings" w:hint="default"/>
      </w:rPr>
    </w:lvl>
    <w:lvl w:ilvl="3" w:tplc="04050001" w:tentative="1">
      <w:start w:val="1"/>
      <w:numFmt w:val="bullet"/>
      <w:lvlText w:val=""/>
      <w:lvlJc w:val="left"/>
      <w:pPr>
        <w:ind w:left="5148" w:hanging="360"/>
      </w:pPr>
      <w:rPr>
        <w:rFonts w:ascii="Symbol" w:hAnsi="Symbol" w:hint="default"/>
      </w:rPr>
    </w:lvl>
    <w:lvl w:ilvl="4" w:tplc="04050003" w:tentative="1">
      <w:start w:val="1"/>
      <w:numFmt w:val="bullet"/>
      <w:lvlText w:val="o"/>
      <w:lvlJc w:val="left"/>
      <w:pPr>
        <w:ind w:left="5868" w:hanging="360"/>
      </w:pPr>
      <w:rPr>
        <w:rFonts w:ascii="Courier New" w:hAnsi="Courier New" w:cs="Courier New" w:hint="default"/>
      </w:rPr>
    </w:lvl>
    <w:lvl w:ilvl="5" w:tplc="04050005" w:tentative="1">
      <w:start w:val="1"/>
      <w:numFmt w:val="bullet"/>
      <w:lvlText w:val=""/>
      <w:lvlJc w:val="left"/>
      <w:pPr>
        <w:ind w:left="6588" w:hanging="360"/>
      </w:pPr>
      <w:rPr>
        <w:rFonts w:ascii="Wingdings" w:hAnsi="Wingdings" w:hint="default"/>
      </w:rPr>
    </w:lvl>
    <w:lvl w:ilvl="6" w:tplc="04050001" w:tentative="1">
      <w:start w:val="1"/>
      <w:numFmt w:val="bullet"/>
      <w:lvlText w:val=""/>
      <w:lvlJc w:val="left"/>
      <w:pPr>
        <w:ind w:left="7308" w:hanging="360"/>
      </w:pPr>
      <w:rPr>
        <w:rFonts w:ascii="Symbol" w:hAnsi="Symbol" w:hint="default"/>
      </w:rPr>
    </w:lvl>
    <w:lvl w:ilvl="7" w:tplc="04050003" w:tentative="1">
      <w:start w:val="1"/>
      <w:numFmt w:val="bullet"/>
      <w:lvlText w:val="o"/>
      <w:lvlJc w:val="left"/>
      <w:pPr>
        <w:ind w:left="8028" w:hanging="360"/>
      </w:pPr>
      <w:rPr>
        <w:rFonts w:ascii="Courier New" w:hAnsi="Courier New" w:cs="Courier New" w:hint="default"/>
      </w:rPr>
    </w:lvl>
    <w:lvl w:ilvl="8" w:tplc="04050005" w:tentative="1">
      <w:start w:val="1"/>
      <w:numFmt w:val="bullet"/>
      <w:lvlText w:val=""/>
      <w:lvlJc w:val="left"/>
      <w:pPr>
        <w:ind w:left="8748" w:hanging="360"/>
      </w:pPr>
      <w:rPr>
        <w:rFonts w:ascii="Wingdings" w:hAnsi="Wingdings" w:hint="default"/>
      </w:rPr>
    </w:lvl>
  </w:abstractNum>
  <w:abstractNum w:abstractNumId="38"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num w:numId="1" w16cid:durableId="682629877">
    <w:abstractNumId w:val="5"/>
  </w:num>
  <w:num w:numId="2" w16cid:durableId="15620924">
    <w:abstractNumId w:val="4"/>
  </w:num>
  <w:num w:numId="3" w16cid:durableId="1789933283">
    <w:abstractNumId w:val="3"/>
  </w:num>
  <w:num w:numId="4" w16cid:durableId="1585340088">
    <w:abstractNumId w:val="2"/>
  </w:num>
  <w:num w:numId="5" w16cid:durableId="1506435686">
    <w:abstractNumId w:val="6"/>
  </w:num>
  <w:num w:numId="6" w16cid:durableId="1591618897">
    <w:abstractNumId w:val="1"/>
  </w:num>
  <w:num w:numId="7" w16cid:durableId="662247632">
    <w:abstractNumId w:val="0"/>
  </w:num>
  <w:num w:numId="8" w16cid:durableId="1597444305">
    <w:abstractNumId w:val="39"/>
  </w:num>
  <w:num w:numId="9" w16cid:durableId="1128549611">
    <w:abstractNumId w:val="11"/>
  </w:num>
  <w:num w:numId="10" w16cid:durableId="660886988">
    <w:abstractNumId w:val="30"/>
  </w:num>
  <w:num w:numId="11" w16cid:durableId="227107068">
    <w:abstractNumId w:val="26"/>
  </w:num>
  <w:num w:numId="12" w16cid:durableId="362676323">
    <w:abstractNumId w:val="7"/>
  </w:num>
  <w:num w:numId="13" w16cid:durableId="1637637947">
    <w:abstractNumId w:val="23"/>
  </w:num>
  <w:num w:numId="14" w16cid:durableId="264849958">
    <w:abstractNumId w:val="16"/>
  </w:num>
  <w:num w:numId="15" w16cid:durableId="55517956">
    <w:abstractNumId w:val="20"/>
  </w:num>
  <w:num w:numId="16" w16cid:durableId="869339191">
    <w:abstractNumId w:val="12"/>
  </w:num>
  <w:num w:numId="17" w16cid:durableId="1605334303">
    <w:abstractNumId w:val="17"/>
  </w:num>
  <w:num w:numId="18" w16cid:durableId="1422140290">
    <w:abstractNumId w:val="13"/>
  </w:num>
  <w:num w:numId="19" w16cid:durableId="1662849432">
    <w:abstractNumId w:val="25"/>
  </w:num>
  <w:num w:numId="20" w16cid:durableId="1769084084">
    <w:abstractNumId w:val="14"/>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num>
  <w:num w:numId="21" w16cid:durableId="1649282064">
    <w:abstractNumId w:val="18"/>
  </w:num>
  <w:num w:numId="22" w16cid:durableId="932006254">
    <w:abstractNumId w:val="29"/>
  </w:num>
  <w:num w:numId="23" w16cid:durableId="788662642">
    <w:abstractNumId w:val="14"/>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1817523699">
    <w:abstractNumId w:val="34"/>
  </w:num>
  <w:num w:numId="25" w16cid:durableId="1043823613">
    <w:abstractNumId w:val="9"/>
  </w:num>
  <w:num w:numId="26" w16cid:durableId="1155680387">
    <w:abstractNumId w:val="28"/>
  </w:num>
  <w:num w:numId="27" w16cid:durableId="729693424">
    <w:abstractNumId w:val="8"/>
  </w:num>
  <w:num w:numId="28" w16cid:durableId="407699809">
    <w:abstractNumId w:val="35"/>
  </w:num>
  <w:num w:numId="29" w16cid:durableId="1803689939">
    <w:abstractNumId w:val="32"/>
  </w:num>
  <w:num w:numId="30" w16cid:durableId="1200357616">
    <w:abstractNumId w:val="10"/>
  </w:num>
  <w:num w:numId="31" w16cid:durableId="517735305">
    <w:abstractNumId w:val="21"/>
  </w:num>
  <w:num w:numId="32" w16cid:durableId="836773618">
    <w:abstractNumId w:val="27"/>
  </w:num>
  <w:num w:numId="33" w16cid:durableId="16753741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7439926">
    <w:abstractNumId w:val="15"/>
  </w:num>
  <w:num w:numId="35" w16cid:durableId="1836023576">
    <w:abstractNumId w:val="38"/>
  </w:num>
  <w:num w:numId="36" w16cid:durableId="13353047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27650646">
    <w:abstractNumId w:val="33"/>
  </w:num>
  <w:num w:numId="38" w16cid:durableId="947855780">
    <w:abstractNumId w:val="22"/>
    <w:lvlOverride w:ilvl="0">
      <w:startOverride w:val="14"/>
    </w:lvlOverride>
    <w:lvlOverride w:ilvl="1">
      <w:startOverride w:val="1"/>
    </w:lvlOverride>
  </w:num>
  <w:num w:numId="39" w16cid:durableId="412704336">
    <w:abstractNumId w:val="31"/>
  </w:num>
  <w:num w:numId="40" w16cid:durableId="515853706">
    <w:abstractNumId w:val="36"/>
  </w:num>
  <w:num w:numId="41" w16cid:durableId="814027897">
    <w:abstractNumId w:val="24"/>
  </w:num>
  <w:num w:numId="42" w16cid:durableId="502285970">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1EB8"/>
    <w:rsid w:val="00003F36"/>
    <w:rsid w:val="00003FAB"/>
    <w:rsid w:val="0000453F"/>
    <w:rsid w:val="0000503F"/>
    <w:rsid w:val="000051A9"/>
    <w:rsid w:val="00005379"/>
    <w:rsid w:val="00005F40"/>
    <w:rsid w:val="000066D6"/>
    <w:rsid w:val="00007E7C"/>
    <w:rsid w:val="00010FA2"/>
    <w:rsid w:val="00013DE7"/>
    <w:rsid w:val="0001489C"/>
    <w:rsid w:val="0001610D"/>
    <w:rsid w:val="0001725F"/>
    <w:rsid w:val="00017E04"/>
    <w:rsid w:val="000210CA"/>
    <w:rsid w:val="00022589"/>
    <w:rsid w:val="00027D84"/>
    <w:rsid w:val="00030796"/>
    <w:rsid w:val="000310B1"/>
    <w:rsid w:val="00031AE0"/>
    <w:rsid w:val="00033C13"/>
    <w:rsid w:val="00034AC7"/>
    <w:rsid w:val="0003555E"/>
    <w:rsid w:val="00035783"/>
    <w:rsid w:val="000367E2"/>
    <w:rsid w:val="00036CE9"/>
    <w:rsid w:val="00037176"/>
    <w:rsid w:val="00037F26"/>
    <w:rsid w:val="00040EBD"/>
    <w:rsid w:val="00041068"/>
    <w:rsid w:val="000421F3"/>
    <w:rsid w:val="000425FE"/>
    <w:rsid w:val="00042D21"/>
    <w:rsid w:val="00045A0B"/>
    <w:rsid w:val="0004642D"/>
    <w:rsid w:val="00046F04"/>
    <w:rsid w:val="00051BE6"/>
    <w:rsid w:val="00052231"/>
    <w:rsid w:val="00053E89"/>
    <w:rsid w:val="0005784A"/>
    <w:rsid w:val="0006036E"/>
    <w:rsid w:val="000612B7"/>
    <w:rsid w:val="0006137D"/>
    <w:rsid w:val="00062067"/>
    <w:rsid w:val="000630DC"/>
    <w:rsid w:val="00063560"/>
    <w:rsid w:val="000635AE"/>
    <w:rsid w:val="0006774F"/>
    <w:rsid w:val="000702BF"/>
    <w:rsid w:val="000711CD"/>
    <w:rsid w:val="0007161E"/>
    <w:rsid w:val="000717D4"/>
    <w:rsid w:val="0007249F"/>
    <w:rsid w:val="0007261F"/>
    <w:rsid w:val="00073D17"/>
    <w:rsid w:val="00076B7D"/>
    <w:rsid w:val="00080E0A"/>
    <w:rsid w:val="000829E0"/>
    <w:rsid w:val="0008364C"/>
    <w:rsid w:val="00083786"/>
    <w:rsid w:val="00084415"/>
    <w:rsid w:val="00085475"/>
    <w:rsid w:val="00086354"/>
    <w:rsid w:val="00091051"/>
    <w:rsid w:val="00091C04"/>
    <w:rsid w:val="00091EE2"/>
    <w:rsid w:val="0009269E"/>
    <w:rsid w:val="00092EB8"/>
    <w:rsid w:val="000941F4"/>
    <w:rsid w:val="000949B2"/>
    <w:rsid w:val="00096F3B"/>
    <w:rsid w:val="000A0294"/>
    <w:rsid w:val="000A1486"/>
    <w:rsid w:val="000A1DA3"/>
    <w:rsid w:val="000A3173"/>
    <w:rsid w:val="000A5340"/>
    <w:rsid w:val="000B1C67"/>
    <w:rsid w:val="000B223C"/>
    <w:rsid w:val="000B2FF0"/>
    <w:rsid w:val="000B40A6"/>
    <w:rsid w:val="000B43D2"/>
    <w:rsid w:val="000B5E02"/>
    <w:rsid w:val="000C0EF7"/>
    <w:rsid w:val="000C2222"/>
    <w:rsid w:val="000C6CD8"/>
    <w:rsid w:val="000C76EC"/>
    <w:rsid w:val="000C7C96"/>
    <w:rsid w:val="000D0F1B"/>
    <w:rsid w:val="000D0F2C"/>
    <w:rsid w:val="000D108C"/>
    <w:rsid w:val="000D12CC"/>
    <w:rsid w:val="000D1B44"/>
    <w:rsid w:val="000D1E8D"/>
    <w:rsid w:val="000D1E90"/>
    <w:rsid w:val="000D2035"/>
    <w:rsid w:val="000D4FD0"/>
    <w:rsid w:val="000E0315"/>
    <w:rsid w:val="000E0AF2"/>
    <w:rsid w:val="000E16EA"/>
    <w:rsid w:val="000E1DDE"/>
    <w:rsid w:val="000E206F"/>
    <w:rsid w:val="000E3220"/>
    <w:rsid w:val="000E3C94"/>
    <w:rsid w:val="000E48AB"/>
    <w:rsid w:val="000E517D"/>
    <w:rsid w:val="000E6E48"/>
    <w:rsid w:val="000E7064"/>
    <w:rsid w:val="000E712E"/>
    <w:rsid w:val="000F0623"/>
    <w:rsid w:val="000F302D"/>
    <w:rsid w:val="000F3725"/>
    <w:rsid w:val="000F3AF9"/>
    <w:rsid w:val="000F45DD"/>
    <w:rsid w:val="000F7777"/>
    <w:rsid w:val="00100328"/>
    <w:rsid w:val="00101C08"/>
    <w:rsid w:val="0010316D"/>
    <w:rsid w:val="001059B3"/>
    <w:rsid w:val="00110D1D"/>
    <w:rsid w:val="00113CD8"/>
    <w:rsid w:val="00113D7F"/>
    <w:rsid w:val="00114108"/>
    <w:rsid w:val="00114CD7"/>
    <w:rsid w:val="001151E5"/>
    <w:rsid w:val="00117076"/>
    <w:rsid w:val="0011744A"/>
    <w:rsid w:val="0012243A"/>
    <w:rsid w:val="00122F46"/>
    <w:rsid w:val="0012382A"/>
    <w:rsid w:val="00124CF1"/>
    <w:rsid w:val="0012605B"/>
    <w:rsid w:val="0012628C"/>
    <w:rsid w:val="0012652F"/>
    <w:rsid w:val="00127964"/>
    <w:rsid w:val="00130E3F"/>
    <w:rsid w:val="001334EC"/>
    <w:rsid w:val="00133EAF"/>
    <w:rsid w:val="00137B97"/>
    <w:rsid w:val="00142BB5"/>
    <w:rsid w:val="00143E7C"/>
    <w:rsid w:val="00146587"/>
    <w:rsid w:val="001513F0"/>
    <w:rsid w:val="001515D7"/>
    <w:rsid w:val="001524C9"/>
    <w:rsid w:val="00153162"/>
    <w:rsid w:val="00153267"/>
    <w:rsid w:val="00155CC1"/>
    <w:rsid w:val="001564B0"/>
    <w:rsid w:val="00156577"/>
    <w:rsid w:val="0016053A"/>
    <w:rsid w:val="00160998"/>
    <w:rsid w:val="001611B5"/>
    <w:rsid w:val="0016149D"/>
    <w:rsid w:val="00161DF8"/>
    <w:rsid w:val="00162560"/>
    <w:rsid w:val="001643F3"/>
    <w:rsid w:val="001705C8"/>
    <w:rsid w:val="00171124"/>
    <w:rsid w:val="00172650"/>
    <w:rsid w:val="001737F7"/>
    <w:rsid w:val="00176656"/>
    <w:rsid w:val="0017730E"/>
    <w:rsid w:val="00177A9C"/>
    <w:rsid w:val="001812AF"/>
    <w:rsid w:val="0018535B"/>
    <w:rsid w:val="001854BD"/>
    <w:rsid w:val="0018686A"/>
    <w:rsid w:val="00190298"/>
    <w:rsid w:val="001916A6"/>
    <w:rsid w:val="00195477"/>
    <w:rsid w:val="001A13D8"/>
    <w:rsid w:val="001A31E1"/>
    <w:rsid w:val="001A3D49"/>
    <w:rsid w:val="001A66F4"/>
    <w:rsid w:val="001A67CE"/>
    <w:rsid w:val="001A6B2E"/>
    <w:rsid w:val="001A6B3A"/>
    <w:rsid w:val="001A706C"/>
    <w:rsid w:val="001A7131"/>
    <w:rsid w:val="001B0D5B"/>
    <w:rsid w:val="001B0D7A"/>
    <w:rsid w:val="001B3132"/>
    <w:rsid w:val="001B3D85"/>
    <w:rsid w:val="001C09B0"/>
    <w:rsid w:val="001C4C68"/>
    <w:rsid w:val="001C55F2"/>
    <w:rsid w:val="001C5C0E"/>
    <w:rsid w:val="001C7B68"/>
    <w:rsid w:val="001D17B9"/>
    <w:rsid w:val="001D1C24"/>
    <w:rsid w:val="001D1FB6"/>
    <w:rsid w:val="001D2744"/>
    <w:rsid w:val="001D321F"/>
    <w:rsid w:val="001D33CE"/>
    <w:rsid w:val="001D4163"/>
    <w:rsid w:val="001D7210"/>
    <w:rsid w:val="001D7884"/>
    <w:rsid w:val="001E1681"/>
    <w:rsid w:val="001E1901"/>
    <w:rsid w:val="001E2B32"/>
    <w:rsid w:val="001E3EE6"/>
    <w:rsid w:val="001E4B1F"/>
    <w:rsid w:val="001F0201"/>
    <w:rsid w:val="001F388E"/>
    <w:rsid w:val="001F696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4521"/>
    <w:rsid w:val="00224AA4"/>
    <w:rsid w:val="0023189B"/>
    <w:rsid w:val="002335ED"/>
    <w:rsid w:val="002354A6"/>
    <w:rsid w:val="00240854"/>
    <w:rsid w:val="00240C62"/>
    <w:rsid w:val="00241709"/>
    <w:rsid w:val="00242A96"/>
    <w:rsid w:val="00245984"/>
    <w:rsid w:val="00254BB1"/>
    <w:rsid w:val="00256BE6"/>
    <w:rsid w:val="002625A7"/>
    <w:rsid w:val="00262F08"/>
    <w:rsid w:val="00262FA8"/>
    <w:rsid w:val="002631CE"/>
    <w:rsid w:val="00265117"/>
    <w:rsid w:val="002652D3"/>
    <w:rsid w:val="0026636A"/>
    <w:rsid w:val="00266795"/>
    <w:rsid w:val="00270027"/>
    <w:rsid w:val="0027070E"/>
    <w:rsid w:val="00270B89"/>
    <w:rsid w:val="00273B20"/>
    <w:rsid w:val="002760F8"/>
    <w:rsid w:val="002825A3"/>
    <w:rsid w:val="00282C72"/>
    <w:rsid w:val="00283243"/>
    <w:rsid w:val="00284EC4"/>
    <w:rsid w:val="0028554A"/>
    <w:rsid w:val="00287C16"/>
    <w:rsid w:val="002907D3"/>
    <w:rsid w:val="00291855"/>
    <w:rsid w:val="00291A8B"/>
    <w:rsid w:val="00294DA0"/>
    <w:rsid w:val="002952C1"/>
    <w:rsid w:val="00295798"/>
    <w:rsid w:val="002A0BD6"/>
    <w:rsid w:val="002A2457"/>
    <w:rsid w:val="002A31F1"/>
    <w:rsid w:val="002A3C2D"/>
    <w:rsid w:val="002A4324"/>
    <w:rsid w:val="002A4A79"/>
    <w:rsid w:val="002A4BDE"/>
    <w:rsid w:val="002B1106"/>
    <w:rsid w:val="002B1263"/>
    <w:rsid w:val="002B50FE"/>
    <w:rsid w:val="002B7909"/>
    <w:rsid w:val="002B7A1F"/>
    <w:rsid w:val="002C06D2"/>
    <w:rsid w:val="002C235B"/>
    <w:rsid w:val="002C2828"/>
    <w:rsid w:val="002C2B51"/>
    <w:rsid w:val="002C2D11"/>
    <w:rsid w:val="002C33C7"/>
    <w:rsid w:val="002C35B1"/>
    <w:rsid w:val="002C442E"/>
    <w:rsid w:val="002C4F52"/>
    <w:rsid w:val="002C5891"/>
    <w:rsid w:val="002C6321"/>
    <w:rsid w:val="002D0FF7"/>
    <w:rsid w:val="002D4917"/>
    <w:rsid w:val="002D5796"/>
    <w:rsid w:val="002D5E52"/>
    <w:rsid w:val="002E1997"/>
    <w:rsid w:val="002E1F02"/>
    <w:rsid w:val="002E23B6"/>
    <w:rsid w:val="002E2B97"/>
    <w:rsid w:val="002E331F"/>
    <w:rsid w:val="002E3CA7"/>
    <w:rsid w:val="002F086F"/>
    <w:rsid w:val="002F5161"/>
    <w:rsid w:val="002F57CC"/>
    <w:rsid w:val="002F60C9"/>
    <w:rsid w:val="002F6CD3"/>
    <w:rsid w:val="002F77D2"/>
    <w:rsid w:val="003010EA"/>
    <w:rsid w:val="00301F9F"/>
    <w:rsid w:val="00303734"/>
    <w:rsid w:val="003061FD"/>
    <w:rsid w:val="0030724C"/>
    <w:rsid w:val="00310A8D"/>
    <w:rsid w:val="00312FD9"/>
    <w:rsid w:val="003200C7"/>
    <w:rsid w:val="0032108E"/>
    <w:rsid w:val="003222CB"/>
    <w:rsid w:val="00322CE6"/>
    <w:rsid w:val="0032550E"/>
    <w:rsid w:val="00326EBE"/>
    <w:rsid w:val="003273FD"/>
    <w:rsid w:val="00330D42"/>
    <w:rsid w:val="00331A46"/>
    <w:rsid w:val="0033283E"/>
    <w:rsid w:val="003352FC"/>
    <w:rsid w:val="00337079"/>
    <w:rsid w:val="00341D38"/>
    <w:rsid w:val="0034259B"/>
    <w:rsid w:val="00343911"/>
    <w:rsid w:val="00343BB1"/>
    <w:rsid w:val="00345815"/>
    <w:rsid w:val="003507DB"/>
    <w:rsid w:val="00352042"/>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6C7"/>
    <w:rsid w:val="0037576E"/>
    <w:rsid w:val="0037644C"/>
    <w:rsid w:val="003767D6"/>
    <w:rsid w:val="00376AFA"/>
    <w:rsid w:val="003770E4"/>
    <w:rsid w:val="0038146D"/>
    <w:rsid w:val="00382041"/>
    <w:rsid w:val="00382DC0"/>
    <w:rsid w:val="003838F5"/>
    <w:rsid w:val="00384120"/>
    <w:rsid w:val="00384C88"/>
    <w:rsid w:val="00384CCC"/>
    <w:rsid w:val="00384FE6"/>
    <w:rsid w:val="0038643B"/>
    <w:rsid w:val="00387554"/>
    <w:rsid w:val="00391632"/>
    <w:rsid w:val="003918D4"/>
    <w:rsid w:val="003929BD"/>
    <w:rsid w:val="00394FC6"/>
    <w:rsid w:val="003976BC"/>
    <w:rsid w:val="003A041E"/>
    <w:rsid w:val="003A1A8F"/>
    <w:rsid w:val="003A1BD1"/>
    <w:rsid w:val="003A417B"/>
    <w:rsid w:val="003A45BD"/>
    <w:rsid w:val="003A4BB3"/>
    <w:rsid w:val="003A6B1F"/>
    <w:rsid w:val="003A6EDB"/>
    <w:rsid w:val="003B1374"/>
    <w:rsid w:val="003B14DE"/>
    <w:rsid w:val="003B309B"/>
    <w:rsid w:val="003B5CED"/>
    <w:rsid w:val="003B6C3F"/>
    <w:rsid w:val="003C04E9"/>
    <w:rsid w:val="003C0FDB"/>
    <w:rsid w:val="003C207C"/>
    <w:rsid w:val="003C5A68"/>
    <w:rsid w:val="003D0C8A"/>
    <w:rsid w:val="003D0D41"/>
    <w:rsid w:val="003D1833"/>
    <w:rsid w:val="003D1FB6"/>
    <w:rsid w:val="003D296B"/>
    <w:rsid w:val="003D33E8"/>
    <w:rsid w:val="003D3B35"/>
    <w:rsid w:val="003D3E7C"/>
    <w:rsid w:val="003D41D3"/>
    <w:rsid w:val="003D76D1"/>
    <w:rsid w:val="003E253F"/>
    <w:rsid w:val="003E6C5D"/>
    <w:rsid w:val="003F1960"/>
    <w:rsid w:val="003F1FFA"/>
    <w:rsid w:val="003F2C8E"/>
    <w:rsid w:val="003F2F18"/>
    <w:rsid w:val="003F35D1"/>
    <w:rsid w:val="003F422B"/>
    <w:rsid w:val="003F5548"/>
    <w:rsid w:val="003F5871"/>
    <w:rsid w:val="00400E43"/>
    <w:rsid w:val="0040176C"/>
    <w:rsid w:val="00403953"/>
    <w:rsid w:val="00404E85"/>
    <w:rsid w:val="00405FA5"/>
    <w:rsid w:val="00406102"/>
    <w:rsid w:val="004063CC"/>
    <w:rsid w:val="00406B86"/>
    <w:rsid w:val="00406E79"/>
    <w:rsid w:val="00412602"/>
    <w:rsid w:val="0041285A"/>
    <w:rsid w:val="0041326D"/>
    <w:rsid w:val="004147ED"/>
    <w:rsid w:val="00416C55"/>
    <w:rsid w:val="00417410"/>
    <w:rsid w:val="00420155"/>
    <w:rsid w:val="004203B2"/>
    <w:rsid w:val="00421068"/>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6386"/>
    <w:rsid w:val="00447E40"/>
    <w:rsid w:val="0045040C"/>
    <w:rsid w:val="00451C04"/>
    <w:rsid w:val="00453E9A"/>
    <w:rsid w:val="0045572C"/>
    <w:rsid w:val="0045574A"/>
    <w:rsid w:val="00455FB0"/>
    <w:rsid w:val="00456FF6"/>
    <w:rsid w:val="00457C21"/>
    <w:rsid w:val="0046137D"/>
    <w:rsid w:val="00461D75"/>
    <w:rsid w:val="00462053"/>
    <w:rsid w:val="00465EAD"/>
    <w:rsid w:val="00467E9C"/>
    <w:rsid w:val="00470262"/>
    <w:rsid w:val="00470B06"/>
    <w:rsid w:val="00471838"/>
    <w:rsid w:val="00471BDB"/>
    <w:rsid w:val="00475715"/>
    <w:rsid w:val="00476503"/>
    <w:rsid w:val="00480430"/>
    <w:rsid w:val="00480814"/>
    <w:rsid w:val="00481599"/>
    <w:rsid w:val="0048161F"/>
    <w:rsid w:val="00481D73"/>
    <w:rsid w:val="0048299C"/>
    <w:rsid w:val="0048310F"/>
    <w:rsid w:val="00483C88"/>
    <w:rsid w:val="004841FC"/>
    <w:rsid w:val="00484C73"/>
    <w:rsid w:val="0048569D"/>
    <w:rsid w:val="00486A38"/>
    <w:rsid w:val="00486A9D"/>
    <w:rsid w:val="00490562"/>
    <w:rsid w:val="00492C98"/>
    <w:rsid w:val="004936B1"/>
    <w:rsid w:val="004938AF"/>
    <w:rsid w:val="004938D1"/>
    <w:rsid w:val="00497873"/>
    <w:rsid w:val="004A0F6B"/>
    <w:rsid w:val="004A11E3"/>
    <w:rsid w:val="004A17DB"/>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51EC"/>
    <w:rsid w:val="004C52FC"/>
    <w:rsid w:val="004C6131"/>
    <w:rsid w:val="004D0961"/>
    <w:rsid w:val="004D312A"/>
    <w:rsid w:val="004D5220"/>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B05"/>
    <w:rsid w:val="00506C59"/>
    <w:rsid w:val="005071DA"/>
    <w:rsid w:val="00507E8F"/>
    <w:rsid w:val="00512883"/>
    <w:rsid w:val="00512B05"/>
    <w:rsid w:val="00512DD7"/>
    <w:rsid w:val="005133F9"/>
    <w:rsid w:val="005158D9"/>
    <w:rsid w:val="005161F0"/>
    <w:rsid w:val="005167CF"/>
    <w:rsid w:val="00520828"/>
    <w:rsid w:val="00520DFC"/>
    <w:rsid w:val="00524ADB"/>
    <w:rsid w:val="00525AF1"/>
    <w:rsid w:val="00526A5C"/>
    <w:rsid w:val="00526F75"/>
    <w:rsid w:val="00530FFB"/>
    <w:rsid w:val="00531032"/>
    <w:rsid w:val="00533F8B"/>
    <w:rsid w:val="00533F9E"/>
    <w:rsid w:val="00534864"/>
    <w:rsid w:val="00534DC9"/>
    <w:rsid w:val="00535001"/>
    <w:rsid w:val="005419C2"/>
    <w:rsid w:val="00543636"/>
    <w:rsid w:val="005443D4"/>
    <w:rsid w:val="00544D71"/>
    <w:rsid w:val="00547BF9"/>
    <w:rsid w:val="00550263"/>
    <w:rsid w:val="0055044D"/>
    <w:rsid w:val="00551489"/>
    <w:rsid w:val="0055248C"/>
    <w:rsid w:val="005543C8"/>
    <w:rsid w:val="0055668C"/>
    <w:rsid w:val="00557136"/>
    <w:rsid w:val="005575FD"/>
    <w:rsid w:val="00557639"/>
    <w:rsid w:val="005600D3"/>
    <w:rsid w:val="00560F79"/>
    <w:rsid w:val="00561CBE"/>
    <w:rsid w:val="00566AE6"/>
    <w:rsid w:val="00566E42"/>
    <w:rsid w:val="00567256"/>
    <w:rsid w:val="005677B3"/>
    <w:rsid w:val="005702BB"/>
    <w:rsid w:val="005706B4"/>
    <w:rsid w:val="0057085F"/>
    <w:rsid w:val="00572DC7"/>
    <w:rsid w:val="00573E09"/>
    <w:rsid w:val="00574BDA"/>
    <w:rsid w:val="00575150"/>
    <w:rsid w:val="00577774"/>
    <w:rsid w:val="00580191"/>
    <w:rsid w:val="0058081B"/>
    <w:rsid w:val="00584123"/>
    <w:rsid w:val="0058514F"/>
    <w:rsid w:val="0058581A"/>
    <w:rsid w:val="0059005A"/>
    <w:rsid w:val="0059134D"/>
    <w:rsid w:val="0059191A"/>
    <w:rsid w:val="00592B21"/>
    <w:rsid w:val="005941B1"/>
    <w:rsid w:val="00594C6F"/>
    <w:rsid w:val="00595A12"/>
    <w:rsid w:val="00596ABE"/>
    <w:rsid w:val="00597A3E"/>
    <w:rsid w:val="005A10E7"/>
    <w:rsid w:val="005A1790"/>
    <w:rsid w:val="005A1930"/>
    <w:rsid w:val="005A4FF1"/>
    <w:rsid w:val="005A5731"/>
    <w:rsid w:val="005A615A"/>
    <w:rsid w:val="005A6436"/>
    <w:rsid w:val="005A6684"/>
    <w:rsid w:val="005A6B6C"/>
    <w:rsid w:val="005B10B4"/>
    <w:rsid w:val="005B1248"/>
    <w:rsid w:val="005B1B70"/>
    <w:rsid w:val="005B3381"/>
    <w:rsid w:val="005B3898"/>
    <w:rsid w:val="005B3FEC"/>
    <w:rsid w:val="005B4B95"/>
    <w:rsid w:val="005B56F5"/>
    <w:rsid w:val="005B691B"/>
    <w:rsid w:val="005C1E55"/>
    <w:rsid w:val="005C20AC"/>
    <w:rsid w:val="005C26AE"/>
    <w:rsid w:val="005C3D38"/>
    <w:rsid w:val="005C4618"/>
    <w:rsid w:val="005C485E"/>
    <w:rsid w:val="005C5B26"/>
    <w:rsid w:val="005C76E0"/>
    <w:rsid w:val="005D10A4"/>
    <w:rsid w:val="005D3DC4"/>
    <w:rsid w:val="005D4EAA"/>
    <w:rsid w:val="005D589C"/>
    <w:rsid w:val="005D5A54"/>
    <w:rsid w:val="005D6A4D"/>
    <w:rsid w:val="005D7AA3"/>
    <w:rsid w:val="005E0717"/>
    <w:rsid w:val="005E1137"/>
    <w:rsid w:val="005E3CB6"/>
    <w:rsid w:val="005E3E24"/>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619D"/>
    <w:rsid w:val="00606295"/>
    <w:rsid w:val="006107ED"/>
    <w:rsid w:val="00611FF9"/>
    <w:rsid w:val="00612CC7"/>
    <w:rsid w:val="00613184"/>
    <w:rsid w:val="00613559"/>
    <w:rsid w:val="006167A4"/>
    <w:rsid w:val="00617310"/>
    <w:rsid w:val="00620B35"/>
    <w:rsid w:val="00621E0D"/>
    <w:rsid w:val="00621F17"/>
    <w:rsid w:val="00622B94"/>
    <w:rsid w:val="006235FA"/>
    <w:rsid w:val="006249C0"/>
    <w:rsid w:val="00626E50"/>
    <w:rsid w:val="00627DBE"/>
    <w:rsid w:val="00630D4D"/>
    <w:rsid w:val="00631343"/>
    <w:rsid w:val="006331F8"/>
    <w:rsid w:val="00635E7B"/>
    <w:rsid w:val="0063678A"/>
    <w:rsid w:val="00637C30"/>
    <w:rsid w:val="0064078F"/>
    <w:rsid w:val="00641275"/>
    <w:rsid w:val="00645042"/>
    <w:rsid w:val="00645A9D"/>
    <w:rsid w:val="00645E4C"/>
    <w:rsid w:val="00646EBB"/>
    <w:rsid w:val="00647BF4"/>
    <w:rsid w:val="00650B91"/>
    <w:rsid w:val="00655C08"/>
    <w:rsid w:val="00656C3E"/>
    <w:rsid w:val="00661752"/>
    <w:rsid w:val="006620DF"/>
    <w:rsid w:val="00663B28"/>
    <w:rsid w:val="006644B5"/>
    <w:rsid w:val="00664736"/>
    <w:rsid w:val="006654D8"/>
    <w:rsid w:val="00665AB1"/>
    <w:rsid w:val="00665F08"/>
    <w:rsid w:val="00666CEE"/>
    <w:rsid w:val="00671F00"/>
    <w:rsid w:val="00674688"/>
    <w:rsid w:val="00675087"/>
    <w:rsid w:val="00675977"/>
    <w:rsid w:val="00675B31"/>
    <w:rsid w:val="00676781"/>
    <w:rsid w:val="0067716A"/>
    <w:rsid w:val="0067780C"/>
    <w:rsid w:val="00681488"/>
    <w:rsid w:val="00681D56"/>
    <w:rsid w:val="00682F1A"/>
    <w:rsid w:val="006868F2"/>
    <w:rsid w:val="00691149"/>
    <w:rsid w:val="006921B4"/>
    <w:rsid w:val="00693323"/>
    <w:rsid w:val="0069463C"/>
    <w:rsid w:val="006949D8"/>
    <w:rsid w:val="006952F1"/>
    <w:rsid w:val="00696980"/>
    <w:rsid w:val="006972C3"/>
    <w:rsid w:val="006A0F57"/>
    <w:rsid w:val="006A3DCF"/>
    <w:rsid w:val="006A3E33"/>
    <w:rsid w:val="006A3FA4"/>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7931"/>
    <w:rsid w:val="006D0057"/>
    <w:rsid w:val="006D119B"/>
    <w:rsid w:val="006D18C4"/>
    <w:rsid w:val="006D3189"/>
    <w:rsid w:val="006D3DE8"/>
    <w:rsid w:val="006D524A"/>
    <w:rsid w:val="006D63D1"/>
    <w:rsid w:val="006E1BE5"/>
    <w:rsid w:val="006E2CA4"/>
    <w:rsid w:val="006E3219"/>
    <w:rsid w:val="006E3861"/>
    <w:rsid w:val="006E4483"/>
    <w:rsid w:val="006E4D4E"/>
    <w:rsid w:val="006E70EF"/>
    <w:rsid w:val="006E7E1E"/>
    <w:rsid w:val="006F09FB"/>
    <w:rsid w:val="006F0A33"/>
    <w:rsid w:val="006F1423"/>
    <w:rsid w:val="006F3781"/>
    <w:rsid w:val="006F6213"/>
    <w:rsid w:val="006F65F8"/>
    <w:rsid w:val="006F76BC"/>
    <w:rsid w:val="00702B3C"/>
    <w:rsid w:val="00702D02"/>
    <w:rsid w:val="00703D2C"/>
    <w:rsid w:val="007051A2"/>
    <w:rsid w:val="00705E96"/>
    <w:rsid w:val="00707ADA"/>
    <w:rsid w:val="00711755"/>
    <w:rsid w:val="007118A9"/>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47D3"/>
    <w:rsid w:val="00736229"/>
    <w:rsid w:val="00736D01"/>
    <w:rsid w:val="0073720B"/>
    <w:rsid w:val="00737301"/>
    <w:rsid w:val="0073780F"/>
    <w:rsid w:val="00740B1B"/>
    <w:rsid w:val="00740BAA"/>
    <w:rsid w:val="0074266D"/>
    <w:rsid w:val="00743031"/>
    <w:rsid w:val="00744174"/>
    <w:rsid w:val="00747148"/>
    <w:rsid w:val="0075195B"/>
    <w:rsid w:val="007527AD"/>
    <w:rsid w:val="00753652"/>
    <w:rsid w:val="007536D3"/>
    <w:rsid w:val="00753CAB"/>
    <w:rsid w:val="007568F1"/>
    <w:rsid w:val="00756967"/>
    <w:rsid w:val="00757866"/>
    <w:rsid w:val="00760DEE"/>
    <w:rsid w:val="00760E4A"/>
    <w:rsid w:val="00761CE9"/>
    <w:rsid w:val="00762BD1"/>
    <w:rsid w:val="007639FF"/>
    <w:rsid w:val="0076747A"/>
    <w:rsid w:val="00767AFB"/>
    <w:rsid w:val="00767B8E"/>
    <w:rsid w:val="00770509"/>
    <w:rsid w:val="00773072"/>
    <w:rsid w:val="00774055"/>
    <w:rsid w:val="007742F7"/>
    <w:rsid w:val="0077594C"/>
    <w:rsid w:val="00776AB4"/>
    <w:rsid w:val="00780938"/>
    <w:rsid w:val="00782853"/>
    <w:rsid w:val="00782C59"/>
    <w:rsid w:val="00783C25"/>
    <w:rsid w:val="00785211"/>
    <w:rsid w:val="00786455"/>
    <w:rsid w:val="00787A28"/>
    <w:rsid w:val="00787FF5"/>
    <w:rsid w:val="00790FFC"/>
    <w:rsid w:val="0079154A"/>
    <w:rsid w:val="007939B1"/>
    <w:rsid w:val="007954FE"/>
    <w:rsid w:val="00797323"/>
    <w:rsid w:val="00797BA6"/>
    <w:rsid w:val="007A08E4"/>
    <w:rsid w:val="007A4786"/>
    <w:rsid w:val="007A50CA"/>
    <w:rsid w:val="007A5F32"/>
    <w:rsid w:val="007A6B43"/>
    <w:rsid w:val="007B0B9D"/>
    <w:rsid w:val="007B17A4"/>
    <w:rsid w:val="007B26AC"/>
    <w:rsid w:val="007B384D"/>
    <w:rsid w:val="007B4855"/>
    <w:rsid w:val="007B515B"/>
    <w:rsid w:val="007B5162"/>
    <w:rsid w:val="007B6A64"/>
    <w:rsid w:val="007C0289"/>
    <w:rsid w:val="007C15E6"/>
    <w:rsid w:val="007C19FC"/>
    <w:rsid w:val="007C1A39"/>
    <w:rsid w:val="007C3DC6"/>
    <w:rsid w:val="007C480E"/>
    <w:rsid w:val="007C499A"/>
    <w:rsid w:val="007C4CBB"/>
    <w:rsid w:val="007C57B2"/>
    <w:rsid w:val="007C6009"/>
    <w:rsid w:val="007C6493"/>
    <w:rsid w:val="007C6910"/>
    <w:rsid w:val="007C6DB7"/>
    <w:rsid w:val="007C79DB"/>
    <w:rsid w:val="007C7D79"/>
    <w:rsid w:val="007D1A92"/>
    <w:rsid w:val="007D2C42"/>
    <w:rsid w:val="007D2EE8"/>
    <w:rsid w:val="007D3EC3"/>
    <w:rsid w:val="007D440B"/>
    <w:rsid w:val="007D6E95"/>
    <w:rsid w:val="007D7192"/>
    <w:rsid w:val="007E170F"/>
    <w:rsid w:val="007E28B8"/>
    <w:rsid w:val="007E3129"/>
    <w:rsid w:val="007E5164"/>
    <w:rsid w:val="007F01BE"/>
    <w:rsid w:val="007F0B4B"/>
    <w:rsid w:val="007F0F41"/>
    <w:rsid w:val="007F1037"/>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2D66"/>
    <w:rsid w:val="00853FBB"/>
    <w:rsid w:val="008540A4"/>
    <w:rsid w:val="008571B0"/>
    <w:rsid w:val="00857521"/>
    <w:rsid w:val="00860EB2"/>
    <w:rsid w:val="0086504F"/>
    <w:rsid w:val="00866DDE"/>
    <w:rsid w:val="008672DC"/>
    <w:rsid w:val="008673A7"/>
    <w:rsid w:val="008705AD"/>
    <w:rsid w:val="00870F70"/>
    <w:rsid w:val="0087124F"/>
    <w:rsid w:val="0087154D"/>
    <w:rsid w:val="008735A2"/>
    <w:rsid w:val="00874E56"/>
    <w:rsid w:val="0087604D"/>
    <w:rsid w:val="00876258"/>
    <w:rsid w:val="00876804"/>
    <w:rsid w:val="00876FB7"/>
    <w:rsid w:val="00877A23"/>
    <w:rsid w:val="00877F30"/>
    <w:rsid w:val="0088050D"/>
    <w:rsid w:val="0088070E"/>
    <w:rsid w:val="00880BE1"/>
    <w:rsid w:val="00882E30"/>
    <w:rsid w:val="00883BBC"/>
    <w:rsid w:val="0088685D"/>
    <w:rsid w:val="00890119"/>
    <w:rsid w:val="00892715"/>
    <w:rsid w:val="00894DB4"/>
    <w:rsid w:val="00895B71"/>
    <w:rsid w:val="00895EF6"/>
    <w:rsid w:val="008A1944"/>
    <w:rsid w:val="008A1C80"/>
    <w:rsid w:val="008A4156"/>
    <w:rsid w:val="008A4EC6"/>
    <w:rsid w:val="008A50F8"/>
    <w:rsid w:val="008A5514"/>
    <w:rsid w:val="008A5A55"/>
    <w:rsid w:val="008A6280"/>
    <w:rsid w:val="008A70E3"/>
    <w:rsid w:val="008B18DE"/>
    <w:rsid w:val="008B3147"/>
    <w:rsid w:val="008B5E4C"/>
    <w:rsid w:val="008B6F17"/>
    <w:rsid w:val="008B7380"/>
    <w:rsid w:val="008C05E0"/>
    <w:rsid w:val="008C12D5"/>
    <w:rsid w:val="008C2300"/>
    <w:rsid w:val="008C495E"/>
    <w:rsid w:val="008C57BE"/>
    <w:rsid w:val="008C5F3A"/>
    <w:rsid w:val="008C6473"/>
    <w:rsid w:val="008C69E8"/>
    <w:rsid w:val="008D171F"/>
    <w:rsid w:val="008D271C"/>
    <w:rsid w:val="008D3EDE"/>
    <w:rsid w:val="008D41B2"/>
    <w:rsid w:val="008D4CF3"/>
    <w:rsid w:val="008D4E78"/>
    <w:rsid w:val="008D518C"/>
    <w:rsid w:val="008D5ABA"/>
    <w:rsid w:val="008D610F"/>
    <w:rsid w:val="008D79D2"/>
    <w:rsid w:val="008E1779"/>
    <w:rsid w:val="008E192C"/>
    <w:rsid w:val="008E20B0"/>
    <w:rsid w:val="008E279B"/>
    <w:rsid w:val="008E2EC6"/>
    <w:rsid w:val="008E4A7C"/>
    <w:rsid w:val="008E4D52"/>
    <w:rsid w:val="008E6512"/>
    <w:rsid w:val="008E74E4"/>
    <w:rsid w:val="008E7C92"/>
    <w:rsid w:val="008F12D7"/>
    <w:rsid w:val="008F22C1"/>
    <w:rsid w:val="008F3D0C"/>
    <w:rsid w:val="008F4B42"/>
    <w:rsid w:val="009007E4"/>
    <w:rsid w:val="00900F1E"/>
    <w:rsid w:val="00905635"/>
    <w:rsid w:val="00905C64"/>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300BA"/>
    <w:rsid w:val="00930412"/>
    <w:rsid w:val="0093448D"/>
    <w:rsid w:val="0093703F"/>
    <w:rsid w:val="009373C1"/>
    <w:rsid w:val="00937D14"/>
    <w:rsid w:val="00937DA9"/>
    <w:rsid w:val="00940628"/>
    <w:rsid w:val="00941A5A"/>
    <w:rsid w:val="00942FB6"/>
    <w:rsid w:val="00943BC3"/>
    <w:rsid w:val="00944F52"/>
    <w:rsid w:val="00945D7A"/>
    <w:rsid w:val="009478B8"/>
    <w:rsid w:val="00950965"/>
    <w:rsid w:val="00951E4F"/>
    <w:rsid w:val="00953D18"/>
    <w:rsid w:val="00954369"/>
    <w:rsid w:val="00956487"/>
    <w:rsid w:val="0095674D"/>
    <w:rsid w:val="00957980"/>
    <w:rsid w:val="00961854"/>
    <w:rsid w:val="0096191F"/>
    <w:rsid w:val="0096314D"/>
    <w:rsid w:val="00965FA8"/>
    <w:rsid w:val="00966818"/>
    <w:rsid w:val="00966AD2"/>
    <w:rsid w:val="00970AF5"/>
    <w:rsid w:val="00972554"/>
    <w:rsid w:val="009763C7"/>
    <w:rsid w:val="00980099"/>
    <w:rsid w:val="009801C3"/>
    <w:rsid w:val="0098470F"/>
    <w:rsid w:val="00984A16"/>
    <w:rsid w:val="00985159"/>
    <w:rsid w:val="009866AE"/>
    <w:rsid w:val="00986C53"/>
    <w:rsid w:val="009870E0"/>
    <w:rsid w:val="0098728E"/>
    <w:rsid w:val="00987D48"/>
    <w:rsid w:val="0099037B"/>
    <w:rsid w:val="00992B35"/>
    <w:rsid w:val="00992F00"/>
    <w:rsid w:val="009930AD"/>
    <w:rsid w:val="009957B9"/>
    <w:rsid w:val="00995972"/>
    <w:rsid w:val="00995A0A"/>
    <w:rsid w:val="00996DB8"/>
    <w:rsid w:val="0099719F"/>
    <w:rsid w:val="0099729B"/>
    <w:rsid w:val="00997C9C"/>
    <w:rsid w:val="009A18C9"/>
    <w:rsid w:val="009A2A44"/>
    <w:rsid w:val="009A2ACC"/>
    <w:rsid w:val="009A3136"/>
    <w:rsid w:val="009A44C3"/>
    <w:rsid w:val="009A5129"/>
    <w:rsid w:val="009A530B"/>
    <w:rsid w:val="009A5E93"/>
    <w:rsid w:val="009A6E46"/>
    <w:rsid w:val="009A776C"/>
    <w:rsid w:val="009A7A1A"/>
    <w:rsid w:val="009B103A"/>
    <w:rsid w:val="009B3E64"/>
    <w:rsid w:val="009B483F"/>
    <w:rsid w:val="009B492B"/>
    <w:rsid w:val="009B54C5"/>
    <w:rsid w:val="009B5621"/>
    <w:rsid w:val="009B5DA2"/>
    <w:rsid w:val="009B5EA7"/>
    <w:rsid w:val="009B5FCF"/>
    <w:rsid w:val="009B65BB"/>
    <w:rsid w:val="009C01D2"/>
    <w:rsid w:val="009C1C25"/>
    <w:rsid w:val="009C33FC"/>
    <w:rsid w:val="009C5182"/>
    <w:rsid w:val="009C5DF5"/>
    <w:rsid w:val="009C7276"/>
    <w:rsid w:val="009D54CF"/>
    <w:rsid w:val="009E03E7"/>
    <w:rsid w:val="009E0FD8"/>
    <w:rsid w:val="009E28AD"/>
    <w:rsid w:val="009E3A43"/>
    <w:rsid w:val="009E3B09"/>
    <w:rsid w:val="009E7F19"/>
    <w:rsid w:val="009F2D14"/>
    <w:rsid w:val="009F3691"/>
    <w:rsid w:val="009F501D"/>
    <w:rsid w:val="009F54C1"/>
    <w:rsid w:val="009F6388"/>
    <w:rsid w:val="009F6753"/>
    <w:rsid w:val="009F6DA0"/>
    <w:rsid w:val="009F713C"/>
    <w:rsid w:val="00A0010B"/>
    <w:rsid w:val="00A00E49"/>
    <w:rsid w:val="00A01374"/>
    <w:rsid w:val="00A017CA"/>
    <w:rsid w:val="00A01F07"/>
    <w:rsid w:val="00A06683"/>
    <w:rsid w:val="00A067CC"/>
    <w:rsid w:val="00A15838"/>
    <w:rsid w:val="00A15978"/>
    <w:rsid w:val="00A15F36"/>
    <w:rsid w:val="00A17577"/>
    <w:rsid w:val="00A207E7"/>
    <w:rsid w:val="00A223C9"/>
    <w:rsid w:val="00A23D96"/>
    <w:rsid w:val="00A25C0E"/>
    <w:rsid w:val="00A25F95"/>
    <w:rsid w:val="00A31630"/>
    <w:rsid w:val="00A31804"/>
    <w:rsid w:val="00A31990"/>
    <w:rsid w:val="00A34FB3"/>
    <w:rsid w:val="00A35DB1"/>
    <w:rsid w:val="00A360D8"/>
    <w:rsid w:val="00A36F71"/>
    <w:rsid w:val="00A37F71"/>
    <w:rsid w:val="00A40383"/>
    <w:rsid w:val="00A41423"/>
    <w:rsid w:val="00A41E05"/>
    <w:rsid w:val="00A4532E"/>
    <w:rsid w:val="00A465CC"/>
    <w:rsid w:val="00A46CE5"/>
    <w:rsid w:val="00A509B2"/>
    <w:rsid w:val="00A509CA"/>
    <w:rsid w:val="00A524A7"/>
    <w:rsid w:val="00A53D7F"/>
    <w:rsid w:val="00A54CF1"/>
    <w:rsid w:val="00A57765"/>
    <w:rsid w:val="00A57A12"/>
    <w:rsid w:val="00A6080B"/>
    <w:rsid w:val="00A6099F"/>
    <w:rsid w:val="00A64133"/>
    <w:rsid w:val="00A64FFD"/>
    <w:rsid w:val="00A65FBB"/>
    <w:rsid w:val="00A710A9"/>
    <w:rsid w:val="00A718D5"/>
    <w:rsid w:val="00A73644"/>
    <w:rsid w:val="00A73DE9"/>
    <w:rsid w:val="00A75B94"/>
    <w:rsid w:val="00A76EA1"/>
    <w:rsid w:val="00A801F3"/>
    <w:rsid w:val="00A81001"/>
    <w:rsid w:val="00A814B5"/>
    <w:rsid w:val="00A81ED5"/>
    <w:rsid w:val="00A82492"/>
    <w:rsid w:val="00A82DC5"/>
    <w:rsid w:val="00A856B2"/>
    <w:rsid w:val="00A864CA"/>
    <w:rsid w:val="00A86E84"/>
    <w:rsid w:val="00A86E95"/>
    <w:rsid w:val="00A8756A"/>
    <w:rsid w:val="00A915CA"/>
    <w:rsid w:val="00A962DD"/>
    <w:rsid w:val="00A96741"/>
    <w:rsid w:val="00A96A78"/>
    <w:rsid w:val="00A97C65"/>
    <w:rsid w:val="00A97FB8"/>
    <w:rsid w:val="00AA07B7"/>
    <w:rsid w:val="00AA1E6E"/>
    <w:rsid w:val="00AA3487"/>
    <w:rsid w:val="00AA3BDD"/>
    <w:rsid w:val="00AA4DE1"/>
    <w:rsid w:val="00AA70F3"/>
    <w:rsid w:val="00AA7822"/>
    <w:rsid w:val="00AB1046"/>
    <w:rsid w:val="00AB1185"/>
    <w:rsid w:val="00AB15C8"/>
    <w:rsid w:val="00AB246A"/>
    <w:rsid w:val="00AB2D70"/>
    <w:rsid w:val="00AB3168"/>
    <w:rsid w:val="00AB5DF4"/>
    <w:rsid w:val="00AB6E57"/>
    <w:rsid w:val="00AB7005"/>
    <w:rsid w:val="00AC0957"/>
    <w:rsid w:val="00AC1DD0"/>
    <w:rsid w:val="00AC4D7D"/>
    <w:rsid w:val="00AC4DB9"/>
    <w:rsid w:val="00AC4F1F"/>
    <w:rsid w:val="00AC527F"/>
    <w:rsid w:val="00AC7040"/>
    <w:rsid w:val="00AC7AB1"/>
    <w:rsid w:val="00AD0D20"/>
    <w:rsid w:val="00AD27B1"/>
    <w:rsid w:val="00AD5806"/>
    <w:rsid w:val="00AD58B0"/>
    <w:rsid w:val="00AD6C6C"/>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EA1"/>
    <w:rsid w:val="00B00841"/>
    <w:rsid w:val="00B03187"/>
    <w:rsid w:val="00B03CF9"/>
    <w:rsid w:val="00B057BD"/>
    <w:rsid w:val="00B05E2C"/>
    <w:rsid w:val="00B06025"/>
    <w:rsid w:val="00B063C5"/>
    <w:rsid w:val="00B06C01"/>
    <w:rsid w:val="00B07333"/>
    <w:rsid w:val="00B07421"/>
    <w:rsid w:val="00B10F87"/>
    <w:rsid w:val="00B1396F"/>
    <w:rsid w:val="00B14561"/>
    <w:rsid w:val="00B14F4F"/>
    <w:rsid w:val="00B16530"/>
    <w:rsid w:val="00B16C9D"/>
    <w:rsid w:val="00B1732C"/>
    <w:rsid w:val="00B20098"/>
    <w:rsid w:val="00B2368F"/>
    <w:rsid w:val="00B2498E"/>
    <w:rsid w:val="00B24A5D"/>
    <w:rsid w:val="00B250D0"/>
    <w:rsid w:val="00B2762A"/>
    <w:rsid w:val="00B2783F"/>
    <w:rsid w:val="00B3282F"/>
    <w:rsid w:val="00B363FA"/>
    <w:rsid w:val="00B36C9E"/>
    <w:rsid w:val="00B37112"/>
    <w:rsid w:val="00B37199"/>
    <w:rsid w:val="00B37DC1"/>
    <w:rsid w:val="00B37F82"/>
    <w:rsid w:val="00B405DC"/>
    <w:rsid w:val="00B43E79"/>
    <w:rsid w:val="00B4501B"/>
    <w:rsid w:val="00B45CE4"/>
    <w:rsid w:val="00B53C72"/>
    <w:rsid w:val="00B53FFA"/>
    <w:rsid w:val="00B54917"/>
    <w:rsid w:val="00B55B66"/>
    <w:rsid w:val="00B563D2"/>
    <w:rsid w:val="00B575FB"/>
    <w:rsid w:val="00B577CF"/>
    <w:rsid w:val="00B60455"/>
    <w:rsid w:val="00B61016"/>
    <w:rsid w:val="00B61E82"/>
    <w:rsid w:val="00B65C13"/>
    <w:rsid w:val="00B66264"/>
    <w:rsid w:val="00B703A2"/>
    <w:rsid w:val="00B70A4E"/>
    <w:rsid w:val="00B726BC"/>
    <w:rsid w:val="00B72AB2"/>
    <w:rsid w:val="00B77F2F"/>
    <w:rsid w:val="00B80239"/>
    <w:rsid w:val="00B80497"/>
    <w:rsid w:val="00B811D7"/>
    <w:rsid w:val="00B83762"/>
    <w:rsid w:val="00B84C32"/>
    <w:rsid w:val="00B90A09"/>
    <w:rsid w:val="00B90ABA"/>
    <w:rsid w:val="00B921C9"/>
    <w:rsid w:val="00B92C64"/>
    <w:rsid w:val="00B939D7"/>
    <w:rsid w:val="00B94C3C"/>
    <w:rsid w:val="00B965FC"/>
    <w:rsid w:val="00B96D44"/>
    <w:rsid w:val="00BA034B"/>
    <w:rsid w:val="00BA24C1"/>
    <w:rsid w:val="00BA2CFD"/>
    <w:rsid w:val="00BA6254"/>
    <w:rsid w:val="00BA7818"/>
    <w:rsid w:val="00BB03A9"/>
    <w:rsid w:val="00BB111A"/>
    <w:rsid w:val="00BB25DB"/>
    <w:rsid w:val="00BB37BF"/>
    <w:rsid w:val="00BB55E7"/>
    <w:rsid w:val="00BB5920"/>
    <w:rsid w:val="00BC0D6C"/>
    <w:rsid w:val="00BC4BBA"/>
    <w:rsid w:val="00BC58DA"/>
    <w:rsid w:val="00BC5DB3"/>
    <w:rsid w:val="00BC609A"/>
    <w:rsid w:val="00BC6D10"/>
    <w:rsid w:val="00BD06E4"/>
    <w:rsid w:val="00BD09B0"/>
    <w:rsid w:val="00BD3C67"/>
    <w:rsid w:val="00BD3E14"/>
    <w:rsid w:val="00BD546D"/>
    <w:rsid w:val="00BD72BE"/>
    <w:rsid w:val="00BD77C7"/>
    <w:rsid w:val="00BE1EA5"/>
    <w:rsid w:val="00BE3380"/>
    <w:rsid w:val="00BE3996"/>
    <w:rsid w:val="00BE65B1"/>
    <w:rsid w:val="00BF0B46"/>
    <w:rsid w:val="00BF17FF"/>
    <w:rsid w:val="00BF22AD"/>
    <w:rsid w:val="00BF2AD5"/>
    <w:rsid w:val="00BF63E1"/>
    <w:rsid w:val="00C0158F"/>
    <w:rsid w:val="00C02FAF"/>
    <w:rsid w:val="00C03ACD"/>
    <w:rsid w:val="00C0596E"/>
    <w:rsid w:val="00C05CD3"/>
    <w:rsid w:val="00C13706"/>
    <w:rsid w:val="00C13A07"/>
    <w:rsid w:val="00C1616D"/>
    <w:rsid w:val="00C16A73"/>
    <w:rsid w:val="00C17F4A"/>
    <w:rsid w:val="00C212EC"/>
    <w:rsid w:val="00C21D58"/>
    <w:rsid w:val="00C24066"/>
    <w:rsid w:val="00C250E8"/>
    <w:rsid w:val="00C264DC"/>
    <w:rsid w:val="00C30758"/>
    <w:rsid w:val="00C31843"/>
    <w:rsid w:val="00C32420"/>
    <w:rsid w:val="00C3268F"/>
    <w:rsid w:val="00C32942"/>
    <w:rsid w:val="00C32A07"/>
    <w:rsid w:val="00C32F6F"/>
    <w:rsid w:val="00C33B48"/>
    <w:rsid w:val="00C33DD6"/>
    <w:rsid w:val="00C34549"/>
    <w:rsid w:val="00C35E00"/>
    <w:rsid w:val="00C36656"/>
    <w:rsid w:val="00C37392"/>
    <w:rsid w:val="00C43227"/>
    <w:rsid w:val="00C47C91"/>
    <w:rsid w:val="00C501AC"/>
    <w:rsid w:val="00C50450"/>
    <w:rsid w:val="00C50DE5"/>
    <w:rsid w:val="00C516EE"/>
    <w:rsid w:val="00C5228D"/>
    <w:rsid w:val="00C524E8"/>
    <w:rsid w:val="00C53A89"/>
    <w:rsid w:val="00C53D58"/>
    <w:rsid w:val="00C5478B"/>
    <w:rsid w:val="00C549F9"/>
    <w:rsid w:val="00C57195"/>
    <w:rsid w:val="00C57C27"/>
    <w:rsid w:val="00C57DAA"/>
    <w:rsid w:val="00C61C1B"/>
    <w:rsid w:val="00C63123"/>
    <w:rsid w:val="00C63AF9"/>
    <w:rsid w:val="00C63B42"/>
    <w:rsid w:val="00C67651"/>
    <w:rsid w:val="00C7082C"/>
    <w:rsid w:val="00C7107C"/>
    <w:rsid w:val="00C71F43"/>
    <w:rsid w:val="00C721A4"/>
    <w:rsid w:val="00C72474"/>
    <w:rsid w:val="00C80B14"/>
    <w:rsid w:val="00C810E5"/>
    <w:rsid w:val="00C81613"/>
    <w:rsid w:val="00C85C9B"/>
    <w:rsid w:val="00C868BE"/>
    <w:rsid w:val="00C86E1F"/>
    <w:rsid w:val="00C90994"/>
    <w:rsid w:val="00C91BAB"/>
    <w:rsid w:val="00C92145"/>
    <w:rsid w:val="00C947E0"/>
    <w:rsid w:val="00C96655"/>
    <w:rsid w:val="00C9702C"/>
    <w:rsid w:val="00CA0909"/>
    <w:rsid w:val="00CA65C5"/>
    <w:rsid w:val="00CB01DD"/>
    <w:rsid w:val="00CB11B0"/>
    <w:rsid w:val="00CB1645"/>
    <w:rsid w:val="00CB2332"/>
    <w:rsid w:val="00CB339F"/>
    <w:rsid w:val="00CB3C49"/>
    <w:rsid w:val="00CB3D24"/>
    <w:rsid w:val="00CB438F"/>
    <w:rsid w:val="00CB65D5"/>
    <w:rsid w:val="00CB75AD"/>
    <w:rsid w:val="00CC0249"/>
    <w:rsid w:val="00CC035A"/>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2CCB"/>
    <w:rsid w:val="00CE6277"/>
    <w:rsid w:val="00CE778A"/>
    <w:rsid w:val="00CF0BA8"/>
    <w:rsid w:val="00CF2CFB"/>
    <w:rsid w:val="00CF3CFB"/>
    <w:rsid w:val="00CF4556"/>
    <w:rsid w:val="00CF4658"/>
    <w:rsid w:val="00CF64EF"/>
    <w:rsid w:val="00D0213D"/>
    <w:rsid w:val="00D0274C"/>
    <w:rsid w:val="00D036D7"/>
    <w:rsid w:val="00D03AAA"/>
    <w:rsid w:val="00D03B52"/>
    <w:rsid w:val="00D04EF6"/>
    <w:rsid w:val="00D06163"/>
    <w:rsid w:val="00D067DD"/>
    <w:rsid w:val="00D07E3B"/>
    <w:rsid w:val="00D111D9"/>
    <w:rsid w:val="00D13573"/>
    <w:rsid w:val="00D13AF2"/>
    <w:rsid w:val="00D14404"/>
    <w:rsid w:val="00D14884"/>
    <w:rsid w:val="00D14B96"/>
    <w:rsid w:val="00D16AD7"/>
    <w:rsid w:val="00D1781F"/>
    <w:rsid w:val="00D17A97"/>
    <w:rsid w:val="00D17EE7"/>
    <w:rsid w:val="00D20C2A"/>
    <w:rsid w:val="00D23599"/>
    <w:rsid w:val="00D24DB4"/>
    <w:rsid w:val="00D261EA"/>
    <w:rsid w:val="00D27D78"/>
    <w:rsid w:val="00D32591"/>
    <w:rsid w:val="00D33250"/>
    <w:rsid w:val="00D33D90"/>
    <w:rsid w:val="00D33E3B"/>
    <w:rsid w:val="00D35D32"/>
    <w:rsid w:val="00D36701"/>
    <w:rsid w:val="00D37CD2"/>
    <w:rsid w:val="00D407AF"/>
    <w:rsid w:val="00D41E2C"/>
    <w:rsid w:val="00D4213F"/>
    <w:rsid w:val="00D42283"/>
    <w:rsid w:val="00D43092"/>
    <w:rsid w:val="00D43880"/>
    <w:rsid w:val="00D4403E"/>
    <w:rsid w:val="00D44579"/>
    <w:rsid w:val="00D44E30"/>
    <w:rsid w:val="00D468C3"/>
    <w:rsid w:val="00D46938"/>
    <w:rsid w:val="00D46D86"/>
    <w:rsid w:val="00D4701C"/>
    <w:rsid w:val="00D479DF"/>
    <w:rsid w:val="00D5033B"/>
    <w:rsid w:val="00D50A26"/>
    <w:rsid w:val="00D56632"/>
    <w:rsid w:val="00D57342"/>
    <w:rsid w:val="00D6058F"/>
    <w:rsid w:val="00D6246B"/>
    <w:rsid w:val="00D62C13"/>
    <w:rsid w:val="00D64C85"/>
    <w:rsid w:val="00D656F4"/>
    <w:rsid w:val="00D66A8A"/>
    <w:rsid w:val="00D66DBF"/>
    <w:rsid w:val="00D670AA"/>
    <w:rsid w:val="00D71102"/>
    <w:rsid w:val="00D71693"/>
    <w:rsid w:val="00D72D6E"/>
    <w:rsid w:val="00D73F21"/>
    <w:rsid w:val="00D747E1"/>
    <w:rsid w:val="00D7488E"/>
    <w:rsid w:val="00D758BC"/>
    <w:rsid w:val="00D75D37"/>
    <w:rsid w:val="00D87E78"/>
    <w:rsid w:val="00D90634"/>
    <w:rsid w:val="00D9198E"/>
    <w:rsid w:val="00D92909"/>
    <w:rsid w:val="00D93EEA"/>
    <w:rsid w:val="00D94004"/>
    <w:rsid w:val="00D9481A"/>
    <w:rsid w:val="00D96904"/>
    <w:rsid w:val="00D97989"/>
    <w:rsid w:val="00DA0203"/>
    <w:rsid w:val="00DA0296"/>
    <w:rsid w:val="00DA0F37"/>
    <w:rsid w:val="00DA13C8"/>
    <w:rsid w:val="00DA149E"/>
    <w:rsid w:val="00DA1941"/>
    <w:rsid w:val="00DA2585"/>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2845"/>
    <w:rsid w:val="00DC34D0"/>
    <w:rsid w:val="00DC3D0C"/>
    <w:rsid w:val="00DC4FA8"/>
    <w:rsid w:val="00DD0016"/>
    <w:rsid w:val="00DD01C0"/>
    <w:rsid w:val="00DD43F8"/>
    <w:rsid w:val="00DD45B5"/>
    <w:rsid w:val="00DD5A5B"/>
    <w:rsid w:val="00DD6948"/>
    <w:rsid w:val="00DE358E"/>
    <w:rsid w:val="00DE35FE"/>
    <w:rsid w:val="00DE36CD"/>
    <w:rsid w:val="00DE3B2A"/>
    <w:rsid w:val="00DE435D"/>
    <w:rsid w:val="00DE5E9E"/>
    <w:rsid w:val="00DE703C"/>
    <w:rsid w:val="00DE7E8C"/>
    <w:rsid w:val="00DF084A"/>
    <w:rsid w:val="00DF086F"/>
    <w:rsid w:val="00DF0A8C"/>
    <w:rsid w:val="00DF0ACE"/>
    <w:rsid w:val="00DF329E"/>
    <w:rsid w:val="00DF5CF6"/>
    <w:rsid w:val="00DF796B"/>
    <w:rsid w:val="00E01A87"/>
    <w:rsid w:val="00E01F1F"/>
    <w:rsid w:val="00E047C3"/>
    <w:rsid w:val="00E04F7F"/>
    <w:rsid w:val="00E05906"/>
    <w:rsid w:val="00E064A1"/>
    <w:rsid w:val="00E12D85"/>
    <w:rsid w:val="00E13196"/>
    <w:rsid w:val="00E136A1"/>
    <w:rsid w:val="00E1399D"/>
    <w:rsid w:val="00E14E61"/>
    <w:rsid w:val="00E15146"/>
    <w:rsid w:val="00E1656B"/>
    <w:rsid w:val="00E21457"/>
    <w:rsid w:val="00E21F3A"/>
    <w:rsid w:val="00E223AC"/>
    <w:rsid w:val="00E23F4F"/>
    <w:rsid w:val="00E2420C"/>
    <w:rsid w:val="00E24884"/>
    <w:rsid w:val="00E262F1"/>
    <w:rsid w:val="00E33183"/>
    <w:rsid w:val="00E35FA7"/>
    <w:rsid w:val="00E3600C"/>
    <w:rsid w:val="00E361E4"/>
    <w:rsid w:val="00E36523"/>
    <w:rsid w:val="00E36AEA"/>
    <w:rsid w:val="00E36E0C"/>
    <w:rsid w:val="00E37331"/>
    <w:rsid w:val="00E37BED"/>
    <w:rsid w:val="00E37F9B"/>
    <w:rsid w:val="00E41D92"/>
    <w:rsid w:val="00E45362"/>
    <w:rsid w:val="00E466EB"/>
    <w:rsid w:val="00E469E1"/>
    <w:rsid w:val="00E50A8D"/>
    <w:rsid w:val="00E51508"/>
    <w:rsid w:val="00E51872"/>
    <w:rsid w:val="00E5250C"/>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697E"/>
    <w:rsid w:val="00E67E23"/>
    <w:rsid w:val="00E67E98"/>
    <w:rsid w:val="00E706A0"/>
    <w:rsid w:val="00E70DCD"/>
    <w:rsid w:val="00E750BB"/>
    <w:rsid w:val="00E75DF9"/>
    <w:rsid w:val="00E77594"/>
    <w:rsid w:val="00E77897"/>
    <w:rsid w:val="00E77C30"/>
    <w:rsid w:val="00E806C2"/>
    <w:rsid w:val="00E80D19"/>
    <w:rsid w:val="00E81806"/>
    <w:rsid w:val="00E81820"/>
    <w:rsid w:val="00E81911"/>
    <w:rsid w:val="00E822A8"/>
    <w:rsid w:val="00E832E9"/>
    <w:rsid w:val="00E84107"/>
    <w:rsid w:val="00E85469"/>
    <w:rsid w:val="00E9013B"/>
    <w:rsid w:val="00E90220"/>
    <w:rsid w:val="00E909CF"/>
    <w:rsid w:val="00E90D16"/>
    <w:rsid w:val="00E90DB2"/>
    <w:rsid w:val="00E92990"/>
    <w:rsid w:val="00E93BFC"/>
    <w:rsid w:val="00E962A1"/>
    <w:rsid w:val="00E9669A"/>
    <w:rsid w:val="00EA05A0"/>
    <w:rsid w:val="00EA0BF7"/>
    <w:rsid w:val="00EA1F5B"/>
    <w:rsid w:val="00EA21A9"/>
    <w:rsid w:val="00EA6D92"/>
    <w:rsid w:val="00EA74A2"/>
    <w:rsid w:val="00EA78CE"/>
    <w:rsid w:val="00EB1545"/>
    <w:rsid w:val="00EB2C18"/>
    <w:rsid w:val="00EB4590"/>
    <w:rsid w:val="00EB4A65"/>
    <w:rsid w:val="00EB4D72"/>
    <w:rsid w:val="00EC055A"/>
    <w:rsid w:val="00EC1A87"/>
    <w:rsid w:val="00EC23D2"/>
    <w:rsid w:val="00EC4890"/>
    <w:rsid w:val="00EC5F33"/>
    <w:rsid w:val="00EC72D5"/>
    <w:rsid w:val="00ED1806"/>
    <w:rsid w:val="00ED1B22"/>
    <w:rsid w:val="00ED2251"/>
    <w:rsid w:val="00ED4BD6"/>
    <w:rsid w:val="00ED65D3"/>
    <w:rsid w:val="00ED7117"/>
    <w:rsid w:val="00ED7D0E"/>
    <w:rsid w:val="00EE0BE3"/>
    <w:rsid w:val="00EE1564"/>
    <w:rsid w:val="00EE1FD1"/>
    <w:rsid w:val="00EE43F7"/>
    <w:rsid w:val="00EE4727"/>
    <w:rsid w:val="00EE7C59"/>
    <w:rsid w:val="00EF0E63"/>
    <w:rsid w:val="00EF4659"/>
    <w:rsid w:val="00EF4CFC"/>
    <w:rsid w:val="00EF5DFF"/>
    <w:rsid w:val="00EF7BA3"/>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2CF1"/>
    <w:rsid w:val="00F25941"/>
    <w:rsid w:val="00F2616A"/>
    <w:rsid w:val="00F300BF"/>
    <w:rsid w:val="00F32610"/>
    <w:rsid w:val="00F33CE2"/>
    <w:rsid w:val="00F407A5"/>
    <w:rsid w:val="00F42377"/>
    <w:rsid w:val="00F42BF9"/>
    <w:rsid w:val="00F4565B"/>
    <w:rsid w:val="00F464FB"/>
    <w:rsid w:val="00F46AD3"/>
    <w:rsid w:val="00F47046"/>
    <w:rsid w:val="00F473E8"/>
    <w:rsid w:val="00F5000B"/>
    <w:rsid w:val="00F51C67"/>
    <w:rsid w:val="00F53EFE"/>
    <w:rsid w:val="00F53FE4"/>
    <w:rsid w:val="00F5513A"/>
    <w:rsid w:val="00F55C7A"/>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87EEF"/>
    <w:rsid w:val="00F92D7F"/>
    <w:rsid w:val="00F94D29"/>
    <w:rsid w:val="00F95DAA"/>
    <w:rsid w:val="00FA0276"/>
    <w:rsid w:val="00FA0F03"/>
    <w:rsid w:val="00FA11DB"/>
    <w:rsid w:val="00FA1A85"/>
    <w:rsid w:val="00FA230E"/>
    <w:rsid w:val="00FA50D4"/>
    <w:rsid w:val="00FA602B"/>
    <w:rsid w:val="00FA6628"/>
    <w:rsid w:val="00FB036A"/>
    <w:rsid w:val="00FB0561"/>
    <w:rsid w:val="00FB0666"/>
    <w:rsid w:val="00FB1235"/>
    <w:rsid w:val="00FB27E6"/>
    <w:rsid w:val="00FB2E96"/>
    <w:rsid w:val="00FB454F"/>
    <w:rsid w:val="00FB632A"/>
    <w:rsid w:val="00FC1490"/>
    <w:rsid w:val="00FC1710"/>
    <w:rsid w:val="00FC1CBE"/>
    <w:rsid w:val="00FC2E27"/>
    <w:rsid w:val="00FC66B4"/>
    <w:rsid w:val="00FD00C9"/>
    <w:rsid w:val="00FD12BC"/>
    <w:rsid w:val="00FD447A"/>
    <w:rsid w:val="00FD49C2"/>
    <w:rsid w:val="00FD4C1C"/>
    <w:rsid w:val="00FD65F7"/>
    <w:rsid w:val="00FD7909"/>
    <w:rsid w:val="00FD7C6A"/>
    <w:rsid w:val="00FE0BAE"/>
    <w:rsid w:val="00FE1C1C"/>
    <w:rsid w:val="00FE279B"/>
    <w:rsid w:val="00FE3371"/>
    <w:rsid w:val="00FE3B01"/>
    <w:rsid w:val="00FE51C4"/>
    <w:rsid w:val="00FE5265"/>
    <w:rsid w:val="00FE6499"/>
    <w:rsid w:val="00FF0621"/>
    <w:rsid w:val="00FF5E90"/>
    <w:rsid w:val="00FF6762"/>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19"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Odstavec se seznamem a odrážkou,1 úroveň Odstavec se seznamem,Odstavec se seznamem4,Odstavec se seznamem2"/>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1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Odstavec se seznamem a odrážkou Char,1 úroveň Odstavec se seznamem Char,Odstavec se seznamem4 Char,Odstavec se seznamem2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customStyle="1" w:styleId="Default">
    <w:name w:val="Default"/>
    <w:rsid w:val="00B1732C"/>
    <w:pPr>
      <w:autoSpaceDE w:val="0"/>
      <w:autoSpaceDN w:val="0"/>
      <w:adjustRightInd w:val="0"/>
    </w:pPr>
    <w:rPr>
      <w:rFonts w:ascii="Georgia" w:hAnsi="Georgia" w:cs="Georgia"/>
      <w:color w:val="000000"/>
      <w:sz w:val="24"/>
      <w:szCs w:val="24"/>
    </w:rPr>
  </w:style>
  <w:style w:type="paragraph" w:styleId="Revize">
    <w:name w:val="Revision"/>
    <w:hidden/>
    <w:uiPriority w:val="99"/>
    <w:semiHidden/>
    <w:rsid w:val="00F87EEF"/>
    <w:rPr>
      <w:rFonts w:ascii="Georgia" w:hAnsi="Georgia"/>
      <w:szCs w:val="20"/>
      <w:lang w:eastAsia="en-US"/>
    </w:rPr>
  </w:style>
  <w:style w:type="character" w:customStyle="1" w:styleId="Siln1">
    <w:name w:val="Silné1"/>
    <w:rsid w:val="005158D9"/>
    <w:rPr>
      <w:rFonts w:cs="Times New Roman"/>
      <w:b/>
      <w:bCs/>
    </w:rPr>
  </w:style>
  <w:style w:type="paragraph" w:customStyle="1" w:styleId="Textpsmene">
    <w:name w:val="Text písmene"/>
    <w:basedOn w:val="Normln"/>
    <w:uiPriority w:val="99"/>
    <w:rsid w:val="006921B4"/>
    <w:pPr>
      <w:numPr>
        <w:ilvl w:val="1"/>
        <w:numId w:val="4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6921B4"/>
    <w:pPr>
      <w:numPr>
        <w:numId w:val="40"/>
      </w:numPr>
      <w:tabs>
        <w:tab w:val="clear" w:pos="227"/>
        <w:tab w:val="clear" w:pos="454"/>
        <w:tab w:val="clear" w:pos="680"/>
        <w:tab w:val="clear" w:pos="907"/>
        <w:tab w:val="clear" w:pos="1134"/>
        <w:tab w:val="clear" w:pos="1361"/>
        <w:tab w:val="clear" w:pos="1588"/>
        <w:tab w:val="clear" w:pos="1814"/>
        <w:tab w:val="clear" w:pos="2041"/>
        <w:tab w:val="clear" w:pos="2268"/>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265044174">
      <w:bodyDiv w:val="1"/>
      <w:marLeft w:val="0"/>
      <w:marRight w:val="0"/>
      <w:marTop w:val="0"/>
      <w:marBottom w:val="0"/>
      <w:divBdr>
        <w:top w:val="none" w:sz="0" w:space="0" w:color="auto"/>
        <w:left w:val="none" w:sz="0" w:space="0" w:color="auto"/>
        <w:bottom w:val="none" w:sz="0" w:space="0" w:color="auto"/>
        <w:right w:val="none" w:sz="0" w:space="0" w:color="auto"/>
      </w:divBdr>
      <w:divsChild>
        <w:div w:id="1895047285">
          <w:marLeft w:val="446"/>
          <w:marRight w:val="0"/>
          <w:marTop w:val="80"/>
          <w:marBottom w:val="0"/>
          <w:divBdr>
            <w:top w:val="none" w:sz="0" w:space="0" w:color="auto"/>
            <w:left w:val="none" w:sz="0" w:space="0" w:color="auto"/>
            <w:bottom w:val="none" w:sz="0" w:space="0" w:color="auto"/>
            <w:right w:val="none" w:sz="0" w:space="0" w:color="auto"/>
          </w:divBdr>
        </w:div>
        <w:div w:id="1021006901">
          <w:marLeft w:val="446"/>
          <w:marRight w:val="0"/>
          <w:marTop w:val="80"/>
          <w:marBottom w:val="0"/>
          <w:divBdr>
            <w:top w:val="none" w:sz="0" w:space="0" w:color="auto"/>
            <w:left w:val="none" w:sz="0" w:space="0" w:color="auto"/>
            <w:bottom w:val="none" w:sz="0" w:space="0" w:color="auto"/>
            <w:right w:val="none" w:sz="0" w:space="0" w:color="auto"/>
          </w:divBdr>
        </w:div>
        <w:div w:id="1973711855">
          <w:marLeft w:val="446"/>
          <w:marRight w:val="0"/>
          <w:marTop w:val="80"/>
          <w:marBottom w:val="0"/>
          <w:divBdr>
            <w:top w:val="none" w:sz="0" w:space="0" w:color="auto"/>
            <w:left w:val="none" w:sz="0" w:space="0" w:color="auto"/>
            <w:bottom w:val="none" w:sz="0" w:space="0" w:color="auto"/>
            <w:right w:val="none" w:sz="0" w:space="0" w:color="auto"/>
          </w:divBdr>
        </w:div>
        <w:div w:id="1081174392">
          <w:marLeft w:val="446"/>
          <w:marRight w:val="0"/>
          <w:marTop w:val="80"/>
          <w:marBottom w:val="0"/>
          <w:divBdr>
            <w:top w:val="none" w:sz="0" w:space="0" w:color="auto"/>
            <w:left w:val="none" w:sz="0" w:space="0" w:color="auto"/>
            <w:bottom w:val="none" w:sz="0" w:space="0" w:color="auto"/>
            <w:right w:val="none" w:sz="0" w:space="0" w:color="auto"/>
          </w:divBdr>
        </w:div>
        <w:div w:id="952663327">
          <w:marLeft w:val="446"/>
          <w:marRight w:val="0"/>
          <w:marTop w:val="80"/>
          <w:marBottom w:val="0"/>
          <w:divBdr>
            <w:top w:val="none" w:sz="0" w:space="0" w:color="auto"/>
            <w:left w:val="none" w:sz="0" w:space="0" w:color="auto"/>
            <w:bottom w:val="none" w:sz="0" w:space="0" w:color="auto"/>
            <w:right w:val="none" w:sz="0" w:space="0" w:color="auto"/>
          </w:divBdr>
        </w:div>
        <w:div w:id="725957442">
          <w:marLeft w:val="446"/>
          <w:marRight w:val="0"/>
          <w:marTop w:val="80"/>
          <w:marBottom w:val="0"/>
          <w:divBdr>
            <w:top w:val="none" w:sz="0" w:space="0" w:color="auto"/>
            <w:left w:val="none" w:sz="0" w:space="0" w:color="auto"/>
            <w:bottom w:val="none" w:sz="0" w:space="0" w:color="auto"/>
            <w:right w:val="none" w:sz="0" w:space="0" w:color="auto"/>
          </w:divBdr>
        </w:div>
        <w:div w:id="576398425">
          <w:marLeft w:val="446"/>
          <w:marRight w:val="0"/>
          <w:marTop w:val="80"/>
          <w:marBottom w:val="0"/>
          <w:divBdr>
            <w:top w:val="none" w:sz="0" w:space="0" w:color="auto"/>
            <w:left w:val="none" w:sz="0" w:space="0" w:color="auto"/>
            <w:bottom w:val="none" w:sz="0" w:space="0" w:color="auto"/>
            <w:right w:val="none" w:sz="0" w:space="0" w:color="auto"/>
          </w:divBdr>
        </w:div>
      </w:divsChild>
    </w:div>
    <w:div w:id="306251993">
      <w:bodyDiv w:val="1"/>
      <w:marLeft w:val="0"/>
      <w:marRight w:val="0"/>
      <w:marTop w:val="0"/>
      <w:marBottom w:val="0"/>
      <w:divBdr>
        <w:top w:val="none" w:sz="0" w:space="0" w:color="auto"/>
        <w:left w:val="none" w:sz="0" w:space="0" w:color="auto"/>
        <w:bottom w:val="none" w:sz="0" w:space="0" w:color="auto"/>
        <w:right w:val="none" w:sz="0" w:space="0" w:color="auto"/>
      </w:divBdr>
      <w:divsChild>
        <w:div w:id="226695187">
          <w:marLeft w:val="0"/>
          <w:marRight w:val="0"/>
          <w:marTop w:val="0"/>
          <w:marBottom w:val="0"/>
          <w:divBdr>
            <w:top w:val="none" w:sz="0" w:space="0" w:color="auto"/>
            <w:left w:val="none" w:sz="0" w:space="0" w:color="auto"/>
            <w:bottom w:val="none" w:sz="0" w:space="0" w:color="auto"/>
            <w:right w:val="none" w:sz="0" w:space="0" w:color="auto"/>
          </w:divBdr>
        </w:div>
      </w:divsChild>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28219354">
      <w:bodyDiv w:val="1"/>
      <w:marLeft w:val="0"/>
      <w:marRight w:val="0"/>
      <w:marTop w:val="0"/>
      <w:marBottom w:val="0"/>
      <w:divBdr>
        <w:top w:val="none" w:sz="0" w:space="0" w:color="auto"/>
        <w:left w:val="none" w:sz="0" w:space="0" w:color="auto"/>
        <w:bottom w:val="none" w:sz="0" w:space="0" w:color="auto"/>
        <w:right w:val="none" w:sz="0" w:space="0" w:color="auto"/>
      </w:divBdr>
      <w:divsChild>
        <w:div w:id="800078295">
          <w:marLeft w:val="0"/>
          <w:marRight w:val="0"/>
          <w:marTop w:val="0"/>
          <w:marBottom w:val="0"/>
          <w:divBdr>
            <w:top w:val="none" w:sz="0" w:space="0" w:color="auto"/>
            <w:left w:val="none" w:sz="0" w:space="0" w:color="auto"/>
            <w:bottom w:val="none" w:sz="0" w:space="0" w:color="auto"/>
            <w:right w:val="none" w:sz="0" w:space="0" w:color="auto"/>
          </w:divBdr>
          <w:divsChild>
            <w:div w:id="584850011">
              <w:marLeft w:val="0"/>
              <w:marRight w:val="0"/>
              <w:marTop w:val="0"/>
              <w:marBottom w:val="0"/>
              <w:divBdr>
                <w:top w:val="none" w:sz="0" w:space="0" w:color="auto"/>
                <w:left w:val="none" w:sz="0" w:space="0" w:color="auto"/>
                <w:bottom w:val="none" w:sz="0" w:space="0" w:color="auto"/>
                <w:right w:val="none" w:sz="0" w:space="0" w:color="auto"/>
              </w:divBdr>
              <w:divsChild>
                <w:div w:id="13965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540171372">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723799137">
      <w:bodyDiv w:val="1"/>
      <w:marLeft w:val="0"/>
      <w:marRight w:val="0"/>
      <w:marTop w:val="0"/>
      <w:marBottom w:val="0"/>
      <w:divBdr>
        <w:top w:val="none" w:sz="0" w:space="0" w:color="auto"/>
        <w:left w:val="none" w:sz="0" w:space="0" w:color="auto"/>
        <w:bottom w:val="none" w:sz="0" w:space="0" w:color="auto"/>
        <w:right w:val="none" w:sz="0" w:space="0" w:color="auto"/>
      </w:divBdr>
      <w:divsChild>
        <w:div w:id="1275406904">
          <w:marLeft w:val="1886"/>
          <w:marRight w:val="0"/>
          <w:marTop w:val="80"/>
          <w:marBottom w:val="0"/>
          <w:divBdr>
            <w:top w:val="none" w:sz="0" w:space="0" w:color="auto"/>
            <w:left w:val="none" w:sz="0" w:space="0" w:color="auto"/>
            <w:bottom w:val="none" w:sz="0" w:space="0" w:color="auto"/>
            <w:right w:val="none" w:sz="0" w:space="0" w:color="auto"/>
          </w:divBdr>
        </w:div>
      </w:divsChild>
    </w:div>
    <w:div w:id="829293790">
      <w:bodyDiv w:val="1"/>
      <w:marLeft w:val="0"/>
      <w:marRight w:val="0"/>
      <w:marTop w:val="0"/>
      <w:marBottom w:val="0"/>
      <w:divBdr>
        <w:top w:val="none" w:sz="0" w:space="0" w:color="auto"/>
        <w:left w:val="none" w:sz="0" w:space="0" w:color="auto"/>
        <w:bottom w:val="none" w:sz="0" w:space="0" w:color="auto"/>
        <w:right w:val="none" w:sz="0" w:space="0" w:color="auto"/>
      </w:divBdr>
      <w:divsChild>
        <w:div w:id="363790717">
          <w:marLeft w:val="0"/>
          <w:marRight w:val="0"/>
          <w:marTop w:val="0"/>
          <w:marBottom w:val="0"/>
          <w:divBdr>
            <w:top w:val="none" w:sz="0" w:space="0" w:color="auto"/>
            <w:left w:val="none" w:sz="0" w:space="0" w:color="auto"/>
            <w:bottom w:val="none" w:sz="0" w:space="0" w:color="auto"/>
            <w:right w:val="none" w:sz="0" w:space="0" w:color="auto"/>
          </w:divBdr>
          <w:divsChild>
            <w:div w:id="1747875388">
              <w:marLeft w:val="0"/>
              <w:marRight w:val="0"/>
              <w:marTop w:val="0"/>
              <w:marBottom w:val="0"/>
              <w:divBdr>
                <w:top w:val="none" w:sz="0" w:space="0" w:color="auto"/>
                <w:left w:val="none" w:sz="0" w:space="0" w:color="auto"/>
                <w:bottom w:val="none" w:sz="0" w:space="0" w:color="auto"/>
                <w:right w:val="none" w:sz="0" w:space="0" w:color="auto"/>
              </w:divBdr>
              <w:divsChild>
                <w:div w:id="140124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06685">
      <w:bodyDiv w:val="1"/>
      <w:marLeft w:val="0"/>
      <w:marRight w:val="0"/>
      <w:marTop w:val="0"/>
      <w:marBottom w:val="0"/>
      <w:divBdr>
        <w:top w:val="none" w:sz="0" w:space="0" w:color="auto"/>
        <w:left w:val="none" w:sz="0" w:space="0" w:color="auto"/>
        <w:bottom w:val="none" w:sz="0" w:space="0" w:color="auto"/>
        <w:right w:val="none" w:sz="0" w:space="0" w:color="auto"/>
      </w:divBdr>
      <w:divsChild>
        <w:div w:id="1927615554">
          <w:marLeft w:val="0"/>
          <w:marRight w:val="0"/>
          <w:marTop w:val="0"/>
          <w:marBottom w:val="0"/>
          <w:divBdr>
            <w:top w:val="none" w:sz="0" w:space="0" w:color="auto"/>
            <w:left w:val="none" w:sz="0" w:space="0" w:color="auto"/>
            <w:bottom w:val="none" w:sz="0" w:space="0" w:color="auto"/>
            <w:right w:val="none" w:sz="0" w:space="0" w:color="auto"/>
          </w:divBdr>
        </w:div>
      </w:divsChild>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31635070">
      <w:bodyDiv w:val="1"/>
      <w:marLeft w:val="0"/>
      <w:marRight w:val="0"/>
      <w:marTop w:val="0"/>
      <w:marBottom w:val="0"/>
      <w:divBdr>
        <w:top w:val="none" w:sz="0" w:space="0" w:color="auto"/>
        <w:left w:val="none" w:sz="0" w:space="0" w:color="auto"/>
        <w:bottom w:val="none" w:sz="0" w:space="0" w:color="auto"/>
        <w:right w:val="none" w:sz="0" w:space="0" w:color="auto"/>
      </w:divBdr>
      <w:divsChild>
        <w:div w:id="1985230106">
          <w:marLeft w:val="1886"/>
          <w:marRight w:val="0"/>
          <w:marTop w:val="80"/>
          <w:marBottom w:val="0"/>
          <w:divBdr>
            <w:top w:val="none" w:sz="0" w:space="0" w:color="auto"/>
            <w:left w:val="none" w:sz="0" w:space="0" w:color="auto"/>
            <w:bottom w:val="none" w:sz="0" w:space="0" w:color="auto"/>
            <w:right w:val="none" w:sz="0" w:space="0" w:color="auto"/>
          </w:divBdr>
        </w:div>
      </w:divsChild>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422800046">
      <w:bodyDiv w:val="1"/>
      <w:marLeft w:val="0"/>
      <w:marRight w:val="0"/>
      <w:marTop w:val="0"/>
      <w:marBottom w:val="0"/>
      <w:divBdr>
        <w:top w:val="none" w:sz="0" w:space="0" w:color="auto"/>
        <w:left w:val="none" w:sz="0" w:space="0" w:color="auto"/>
        <w:bottom w:val="none" w:sz="0" w:space="0" w:color="auto"/>
        <w:right w:val="none" w:sz="0" w:space="0" w:color="auto"/>
      </w:divBdr>
      <w:divsChild>
        <w:div w:id="334040621">
          <w:marLeft w:val="0"/>
          <w:marRight w:val="0"/>
          <w:marTop w:val="0"/>
          <w:marBottom w:val="0"/>
          <w:divBdr>
            <w:top w:val="none" w:sz="0" w:space="0" w:color="auto"/>
            <w:left w:val="none" w:sz="0" w:space="0" w:color="auto"/>
            <w:bottom w:val="none" w:sz="0" w:space="0" w:color="auto"/>
            <w:right w:val="none" w:sz="0" w:space="0" w:color="auto"/>
          </w:divBdr>
        </w:div>
      </w:divsChild>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755976124">
      <w:bodyDiv w:val="1"/>
      <w:marLeft w:val="0"/>
      <w:marRight w:val="0"/>
      <w:marTop w:val="0"/>
      <w:marBottom w:val="0"/>
      <w:divBdr>
        <w:top w:val="none" w:sz="0" w:space="0" w:color="auto"/>
        <w:left w:val="none" w:sz="0" w:space="0" w:color="auto"/>
        <w:bottom w:val="none" w:sz="0" w:space="0" w:color="auto"/>
        <w:right w:val="none" w:sz="0" w:space="0" w:color="auto"/>
      </w:divBdr>
      <w:divsChild>
        <w:div w:id="982007788">
          <w:marLeft w:val="0"/>
          <w:marRight w:val="0"/>
          <w:marTop w:val="0"/>
          <w:marBottom w:val="0"/>
          <w:divBdr>
            <w:top w:val="none" w:sz="0" w:space="0" w:color="auto"/>
            <w:left w:val="none" w:sz="0" w:space="0" w:color="auto"/>
            <w:bottom w:val="none" w:sz="0" w:space="0" w:color="auto"/>
            <w:right w:val="none" w:sz="0" w:space="0" w:color="auto"/>
          </w:divBdr>
          <w:divsChild>
            <w:div w:id="18817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84521">
      <w:bodyDiv w:val="1"/>
      <w:marLeft w:val="0"/>
      <w:marRight w:val="0"/>
      <w:marTop w:val="0"/>
      <w:marBottom w:val="0"/>
      <w:divBdr>
        <w:top w:val="none" w:sz="0" w:space="0" w:color="auto"/>
        <w:left w:val="none" w:sz="0" w:space="0" w:color="auto"/>
        <w:bottom w:val="none" w:sz="0" w:space="0" w:color="auto"/>
        <w:right w:val="none" w:sz="0" w:space="0" w:color="auto"/>
      </w:divBdr>
      <w:divsChild>
        <w:div w:id="2038461262">
          <w:marLeft w:val="0"/>
          <w:marRight w:val="0"/>
          <w:marTop w:val="0"/>
          <w:marBottom w:val="0"/>
          <w:divBdr>
            <w:top w:val="none" w:sz="0" w:space="0" w:color="auto"/>
            <w:left w:val="none" w:sz="0" w:space="0" w:color="auto"/>
            <w:bottom w:val="none" w:sz="0" w:space="0" w:color="auto"/>
            <w:right w:val="none" w:sz="0" w:space="0" w:color="auto"/>
          </w:divBdr>
        </w:div>
        <w:div w:id="685595307">
          <w:marLeft w:val="0"/>
          <w:marRight w:val="0"/>
          <w:marTop w:val="0"/>
          <w:marBottom w:val="0"/>
          <w:divBdr>
            <w:top w:val="none" w:sz="0" w:space="0" w:color="auto"/>
            <w:left w:val="none" w:sz="0" w:space="0" w:color="auto"/>
            <w:bottom w:val="none" w:sz="0" w:space="0" w:color="auto"/>
            <w:right w:val="none" w:sz="0" w:space="0" w:color="auto"/>
          </w:divBdr>
        </w:div>
        <w:div w:id="67923647">
          <w:marLeft w:val="0"/>
          <w:marRight w:val="0"/>
          <w:marTop w:val="0"/>
          <w:marBottom w:val="0"/>
          <w:divBdr>
            <w:top w:val="none" w:sz="0" w:space="0" w:color="auto"/>
            <w:left w:val="none" w:sz="0" w:space="0" w:color="auto"/>
            <w:bottom w:val="none" w:sz="0" w:space="0" w:color="auto"/>
            <w:right w:val="none" w:sz="0" w:space="0" w:color="auto"/>
          </w:divBdr>
        </w:div>
        <w:div w:id="773595535">
          <w:marLeft w:val="0"/>
          <w:marRight w:val="0"/>
          <w:marTop w:val="0"/>
          <w:marBottom w:val="0"/>
          <w:divBdr>
            <w:top w:val="none" w:sz="0" w:space="0" w:color="auto"/>
            <w:left w:val="none" w:sz="0" w:space="0" w:color="auto"/>
            <w:bottom w:val="none" w:sz="0" w:space="0" w:color="auto"/>
            <w:right w:val="none" w:sz="0" w:space="0" w:color="auto"/>
          </w:divBdr>
        </w:div>
      </w:divsChild>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 w:id="2018001879">
      <w:bodyDiv w:val="1"/>
      <w:marLeft w:val="0"/>
      <w:marRight w:val="0"/>
      <w:marTop w:val="0"/>
      <w:marBottom w:val="0"/>
      <w:divBdr>
        <w:top w:val="none" w:sz="0" w:space="0" w:color="auto"/>
        <w:left w:val="none" w:sz="0" w:space="0" w:color="auto"/>
        <w:bottom w:val="none" w:sz="0" w:space="0" w:color="auto"/>
        <w:right w:val="none" w:sz="0" w:space="0" w:color="auto"/>
      </w:divBdr>
      <w:divsChild>
        <w:div w:id="416438044">
          <w:marLeft w:val="188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FADCACFAA2EAA4AB2185E7CA2271077" ma:contentTypeVersion="17" ma:contentTypeDescription="Vytvoří nový dokument" ma:contentTypeScope="" ma:versionID="ae680356bdc6ba3c54e417d594c8d4c5">
  <xsd:schema xmlns:xsd="http://www.w3.org/2001/XMLSchema" xmlns:xs="http://www.w3.org/2001/XMLSchema" xmlns:p="http://schemas.microsoft.com/office/2006/metadata/properties" xmlns:ns2="080e4e72-07bf-416d-bf20-cc715e0245ed" xmlns:ns3="221f425c-cf4b-437d-a8de-47a569f77b07" targetNamespace="http://schemas.microsoft.com/office/2006/metadata/properties" ma:root="true" ma:fieldsID="05d6feb12b214d9e91d0908188b7c9ba" ns2:_="" ns3:_="">
    <xsd:import namespace="080e4e72-07bf-416d-bf20-cc715e0245ed"/>
    <xsd:import namespace="221f425c-cf4b-437d-a8de-47a569f77b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e4e72-07bf-416d-bf20-cc715e024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f425c-cf4b-437d-a8de-47a569f77b0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ac546744-d1f7-4c6a-92ab-55cb39f2be7f}" ma:internalName="TaxCatchAll" ma:showField="CatchAllData" ma:web="221f425c-cf4b-437d-a8de-47a569f77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0e4e72-07bf-416d-bf20-cc715e0245ed">
      <Terms xmlns="http://schemas.microsoft.com/office/infopath/2007/PartnerControls"/>
    </lcf76f155ced4ddcb4097134ff3c332f>
    <TaxCatchAll xmlns="221f425c-cf4b-437d-a8de-47a569f77b07" xsi:nil="true"/>
  </documentManagement>
</p:properties>
</file>

<file path=customXml/itemProps1.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2.xml><?xml version="1.0" encoding="utf-8"?>
<ds:datastoreItem xmlns:ds="http://schemas.openxmlformats.org/officeDocument/2006/customXml" ds:itemID="{27CCE1BE-896B-4DC1-84A9-BA97FAF4B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e4e72-07bf-416d-bf20-cc715e0245ed"/>
    <ds:schemaRef ds:uri="221f425c-cf4b-437d-a8de-47a569f77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4.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080e4e72-07bf-416d-bf20-cc715e0245ed"/>
    <ds:schemaRef ds:uri="221f425c-cf4b-437d-a8de-47a569f77b07"/>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11</TotalTime>
  <Pages>15</Pages>
  <Words>3632</Words>
  <Characters>21432</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3</cp:revision>
  <cp:lastPrinted>2020-11-19T14:20:00Z</cp:lastPrinted>
  <dcterms:created xsi:type="dcterms:W3CDTF">2023-12-07T16:48:00Z</dcterms:created>
  <dcterms:modified xsi:type="dcterms:W3CDTF">2023-12-07T16:48:00Z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0x010100DFADCACFAA2EAA4AB2185E7CA2271077</vt:lpwstr>
  </property>
  <property fmtid="{D5CDD505-2E9C-101B-9397-08002B2CF9AE}" pid="3" name="MediaServiceImageTags">
    <vt:lpwstr/>
  </property>
</Properties>
</file>