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43" w:lineRule="exact"/>
        <w:ind w:left="60" w:right="835" w:firstLine="0"/>
      </w:pPr>
      <w:r>
        <w:drawing>
          <wp:anchor simplePos="0" relativeHeight="251658524" behindDoc="0" locked="0" layoutInCell="1" allowOverlap="1">
            <wp:simplePos x="0" y="0"/>
            <wp:positionH relativeFrom="page">
              <wp:posOffset>222504</wp:posOffset>
            </wp:positionH>
            <wp:positionV relativeFrom="line">
              <wp:posOffset>-51357</wp:posOffset>
            </wp:positionV>
            <wp:extent cx="24384" cy="778714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78714"/>
                    </a:xfrm>
                    <a:custGeom>
                      <a:rect l="l" t="t" r="r" b="b"/>
                      <a:pathLst>
                        <a:path w="24384" h="778714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78714"/>
                          </a:lnTo>
                          <a:lnTo>
                            <a:pt x="0" y="778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246888</wp:posOffset>
            </wp:positionH>
            <wp:positionV relativeFrom="line">
              <wp:posOffset>-51357</wp:posOffset>
            </wp:positionV>
            <wp:extent cx="6731507" cy="2438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31507" cy="24384"/>
                    </a:xfrm>
                    <a:custGeom>
                      <a:rect l="l" t="t" r="r" b="b"/>
                      <a:pathLst>
                        <a:path w="6731507" h="24384">
                          <a:moveTo>
                            <a:pt x="0" y="0"/>
                          </a:moveTo>
                          <a:lnTo>
                            <a:pt x="6731507" y="0"/>
                          </a:lnTo>
                          <a:lnTo>
                            <a:pt x="6731507" y="24384"/>
                          </a:lnTo>
                          <a:lnTo>
                            <a:pt x="0" y="2438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6954011</wp:posOffset>
            </wp:positionH>
            <wp:positionV relativeFrom="line">
              <wp:posOffset>-26973</wp:posOffset>
            </wp:positionV>
            <wp:extent cx="24384" cy="75432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54329"/>
                    </a:xfrm>
                    <a:custGeom>
                      <a:rect l="l" t="t" r="r" b="b"/>
                      <a:pathLst>
                        <a:path w="24384" h="754329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54329"/>
                          </a:lnTo>
                          <a:lnTo>
                            <a:pt x="0" y="7543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Eviden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ní list, návrh 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ny stavby / projektové dokumentace - j</w:t>
      </w:r>
      <w:r>
        <w:rPr baseline="0" dirty="0">
          <w:rFonts w:ascii="Arial" w:hAnsi="Arial" w:cs="Arial"/>
          <w:color w:val="000000"/>
          <w:spacing w:val="2"/>
          <w:sz w:val="28"/>
          <w:szCs w:val="28"/>
          <w:lang w:val="cs-CZ"/>
        </w:rPr>
        <w:t>e 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nu ceny díla dle smlouvy o dílo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.240/2023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5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6051"/>
      </w:tblGrid>
      <w:tr>
        <w:trPr>
          <w:trHeight w:hRule="exact" w:val="109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6" w:after="446" w:line="240" w:lineRule="auto"/>
              <w:ind w:left="27" w:right="-18" w:firstLine="0"/>
            </w:pPr>
            <w:r>
              <w:drawing>
                <wp:anchor simplePos="0" relativeHeight="251658571" behindDoc="0" locked="0" layoutInCell="1" allowOverlap="1">
                  <wp:simplePos x="0" y="0"/>
                  <wp:positionH relativeFrom="page">
                    <wp:posOffset>18288</wp:posOffset>
                  </wp:positionH>
                  <wp:positionV relativeFrom="line">
                    <wp:posOffset>-115902</wp:posOffset>
                  </wp:positionV>
                  <wp:extent cx="6731507" cy="24384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31507" cy="24384"/>
                          </a:xfrm>
                          <a:custGeom>
                            <a:rect l="l" t="t" r="r" b="b"/>
                            <a:pathLst>
                              <a:path w="6731507" h="24384">
                                <a:moveTo>
                                  <a:pt x="0" y="0"/>
                                </a:moveTo>
                                <a:lnTo>
                                  <a:pt x="6731507" y="0"/>
                                </a:lnTo>
                                <a:lnTo>
                                  <a:pt x="673150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778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3" w:after="0" w:line="256" w:lineRule="exact"/>
              <w:ind w:left="184" w:right="8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Realizace expozice Národopisného muzea Plze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ň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ska v rámci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projektu „Revitalizace Západo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eského muzea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196" w:line="222" w:lineRule="exact"/>
              <w:ind w:left="184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 Plzni – Národopisného muzea Plze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ň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ska“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6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6051"/>
      </w:tblGrid>
      <w:tr>
        <w:trPr>
          <w:trHeight w:hRule="exact" w:val="40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101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na stavby / projektové dokumentace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5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129539</wp:posOffset>
                  </wp:positionH>
                  <wp:positionV relativeFrom="paragraph">
                    <wp:posOffset>46481</wp:posOffset>
                  </wp:positionV>
                  <wp:extent cx="3490948" cy="742333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258946" y="46481"/>
                            <a:ext cx="3376648" cy="6280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8" w:lineRule="exact"/>
                                <w:ind w:left="4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cs-CZ"/>
                                </w:rPr>
                                <w:t>ZL 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4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Chot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šovský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m, Gerlachovský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Zm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né položky v dodávce expozice (adjusta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č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ní pom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pacing w:val="-6"/>
                                  <w:sz w:val="20"/>
                                  <w:szCs w:val="20"/>
                                  <w:lang w:val="cs-CZ"/>
                                </w:rPr>
                                <w:t>cky)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6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2666"/>
        <w:gridCol w:w="1294"/>
        <w:gridCol w:w="2090"/>
      </w:tblGrid>
      <w:tr>
        <w:trPr>
          <w:trHeight w:hRule="exact" w:val="23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ená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4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9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4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366"/>
        </w:trPr>
        <w:tc>
          <w:tcPr>
            <w:tcW w:w="10620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27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vodn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ní a popis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7" w:lineRule="exact"/>
              <w:ind w:left="193" w:right="-14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 rámci 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vodní projektové dokumentace bylo po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ítáno s 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esn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specifikovanými adjusta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ními pom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ckami v podob</w:t>
            </w:r>
            <w:r>
              <w:rPr baseline="0" dirty="0">
                <w:rFonts w:ascii="Arial" w:hAnsi="Arial" w:cs="Arial"/>
                <w:color w:val="000000"/>
                <w:spacing w:val="-3"/>
                <w:sz w:val="20"/>
                <w:szCs w:val="20"/>
                <w:lang w:val="cs-CZ"/>
              </w:rPr>
              <w:t>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sokl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do vitrín, a to v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etn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jejich konkrétních rozm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r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Po zkušební instalaci 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kterých již zrestaurovaných 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edm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do vybraných vitrín s využitím výše uvedených adjusta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ních pom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cek navrhuje objednatel na doporu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ení architekta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nevyužívat plošn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jeden typ 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chto pom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cek, ale zhotovitj</w:t>
            </w:r>
            <w:r>
              <w:rPr baseline="0" dirty="0">
                <w:rFonts w:ascii="Arial" w:hAnsi="Arial" w:cs="Arial"/>
                <w:color w:val="000000"/>
                <w:spacing w:val="27"/>
                <w:sz w:val="20"/>
                <w:szCs w:val="20"/>
                <w:lang w:val="cs-CZ"/>
              </w:rPr>
              <w:t>e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 r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zném provedení na míru zrestaurovaným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8" w:lineRule="exact"/>
              <w:ind w:left="193" w:right="122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edm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m. D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vodem je to, že rozm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ry expoznát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 mnohdy neodpovídají tomu, co je uvedeno ve sbírkové evidenci,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ípadn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se zm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nily v pr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b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hu restaurování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 konzervace. Dále je 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eba zohlednit konzervátorsko - restaurátorská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doporu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ení na materiál, tvar a rozm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ry 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chto pom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cek, aby v rámci preventivní konzervace dlouhodob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jší instalací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ve stálých expozicích nedocházelo k poškozování 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chto 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edm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Po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et kus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(tj. 89 položek) z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stává nezm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2393314</wp:posOffset>
                  </wp:positionH>
                  <wp:positionV relativeFrom="line">
                    <wp:posOffset>141527</wp:posOffset>
                  </wp:positionV>
                  <wp:extent cx="1952499" cy="13715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952499" cy="13715"/>
                          </a:xfrm>
                          <a:custGeom>
                            <a:rect l="l" t="t" r="r" b="b"/>
                            <a:pathLst>
                              <a:path w="1952499" h="13715">
                                <a:moveTo>
                                  <a:pt x="0" y="0"/>
                                </a:moveTo>
                                <a:lnTo>
                                  <a:pt x="1952499" y="0"/>
                                </a:lnTo>
                                <a:lnTo>
                                  <a:pt x="1952499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stejn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takcelková cena za tento po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Zm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na je požadována investorem z d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vodu ochrany p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edm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t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50" w:line="256" w:lineRule="exact"/>
              <w:ind w:left="193" w:right="5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zajišt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ní návšt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vnicky p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ív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tiv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jší instalace exponát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. Zm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nu nebylo možné v PD p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edvídat, došlo k ní až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provedení zkušební instalace, kterou bylo možné provést až po dodání výstavních vitrín a po celkovém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zrestaurování p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edm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t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termín don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11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11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552069</wp:posOffset>
                  </wp:positionH>
                  <wp:positionV relativeFrom="line">
                    <wp:posOffset>-6096</wp:posOffset>
                  </wp:positionV>
                  <wp:extent cx="360073" cy="569535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74894" y="-6096"/>
                            <a:ext cx="245773" cy="455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7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  <w:lang w:val="cs-CZ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  <w:lang w:val="cs-CZ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  <w:lang w:val="cs-CZ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ípo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1381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50"/>
              </w:tabs>
              <w:spacing w:before="62" w:after="0" w:line="222" w:lineRule="exact"/>
              <w:ind w:left="27" w:right="0" w:firstLine="0"/>
            </w:pPr>
            <w:r/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ílohy:	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92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25" w:line="247" w:lineRule="exact"/>
              <w:ind w:left="192" w:right="123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0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5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29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5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883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- Capacity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7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025" w:right="108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-42" w:right="194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-42" w:right="172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Silvie Bedna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1792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í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997" w:right="205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-42" w:right="1183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35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20" w:h="17320"/>
          <w:pgMar w:top="343" w:right="500" w:bottom="275" w:left="34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2" w:tblpY="-10"/>
        <w:tblOverlap w:val="never"/>
        "
        <w:tblW w:w="11034" w:type="dxa"/>
        <w:tblLook w:val="04A0" w:firstRow="1" w:lastRow="0" w:firstColumn="1" w:lastColumn="0" w:noHBand="0" w:noVBand="1"/>
      </w:tblPr>
      <w:tblGrid>
        <w:gridCol w:w="736"/>
        <w:gridCol w:w="737"/>
        <w:gridCol w:w="736"/>
        <w:gridCol w:w="1466"/>
        <w:gridCol w:w="636"/>
        <w:gridCol w:w="635"/>
        <w:gridCol w:w="636"/>
        <w:gridCol w:w="636"/>
        <w:gridCol w:w="1022"/>
        <w:gridCol w:w="1250"/>
        <w:gridCol w:w="2558"/>
      </w:tblGrid>
      <w:tr>
        <w:trPr>
          <w:trHeight w:hRule="exact" w:val="534"/>
        </w:trPr>
        <w:tc>
          <w:tcPr>
            <w:tcW w:w="736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138684</wp:posOffset>
                  </wp:positionH>
                  <wp:positionV relativeFrom="paragraph">
                    <wp:posOffset>51585</wp:posOffset>
                  </wp:positionV>
                  <wp:extent cx="4472232" cy="374451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68808" y="51585"/>
                            <a:ext cx="4357932" cy="260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4"/>
                                  <w:tab w:val="left" w:pos="1387"/>
                                  <w:tab w:val="left" w:pos="2174"/>
                                  <w:tab w:val="left" w:pos="3716"/>
                                  <w:tab w:val="left" w:pos="4352"/>
                                  <w:tab w:val="left" w:pos="4992"/>
                                  <w:tab w:val="left" w:pos="5612"/>
                                  <w:tab w:val="left" w:pos="6186"/>
                                </w:tabs>
                                <w:spacing w:before="0" w:after="0" w:line="301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Kód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Položka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Modul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Název výrobku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d.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h.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v.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ks	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Cena bez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07" w:lineRule="exact"/>
                                <w:ind w:left="6241" w:right="52" w:firstLine="0"/>
                                <w:jc w:val="right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17"/>
                                  <w:szCs w:val="17"/>
                                  <w:lang w:val="cs-CZ"/>
                                </w:rPr>
                                <w:t>DPH ks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737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36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66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6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5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6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6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22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50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64" w:line="218" w:lineRule="exact"/>
              <w:ind w:left="376" w:right="-27" w:hanging="283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Cena bez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558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7" w:after="0" w:line="240" w:lineRule="auto"/>
              <w:ind w:left="819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Popis zm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ny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61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16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A.201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12 474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A.206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20 791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A.212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4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8 316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6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A.213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4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8 316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6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A.313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40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41 581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7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A.314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40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41 581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6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A.315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20 791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4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8 316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20 791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B.204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12 474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B.210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20 791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B.215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20 791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B.306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40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41 581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7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B.308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8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24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8 316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3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B.309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40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41 581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09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7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3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7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6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8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sokly do vitrín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6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97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40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0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132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4 158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2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203" w:right="0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41 581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92" w:line="240" w:lineRule="auto"/>
              <w:ind w:left="39" w:right="-18" w:firstLine="0"/>
              <w:jc w:val="both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na bez vlivu na cenu.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56"/>
        </w:trPr>
        <w:tc>
          <w:tcPr>
            <w:tcW w:w="7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20" w:right="0" w:firstLine="0"/>
            </w:pPr>
            <w:r/>
            <w:r>
              <w:rPr baseline="0" dirty="0">
                <w:rFonts w:ascii="Arial" w:hAnsi="Arial" w:cs="Arial"/>
                <w:color w:val="000000"/>
                <w:sz w:val="17"/>
                <w:szCs w:val="17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909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677" w:right="-18" w:firstLine="0"/>
            </w:pPr>
            <w:r/>
            <w:r>
              <w:rPr baseline="0" dirty="0">
                <w:rFonts w:ascii="Arial" w:hAnsi="Arial" w:cs="Arial"/>
                <w:color w:val="000000"/>
                <w:sz w:val="17"/>
                <w:szCs w:val="17"/>
                <w:lang w:val="cs-CZ"/>
              </w:rPr>
              <w:t>0,--0,--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5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7320"/>
          <w:pgMar w:top="343" w:right="473" w:bottom="275" w:left="342" w:header="708" w:footer="708" w:gutter="0"/>
          <w:docGrid w:linePitch="360"/>
        </w:sectPr>
      </w:pPr>
      <w:r/>
    </w:p>
    <w:p>
      <w:r/>
    </w:p>
    <w:sectPr>
      <w:type w:val="continuous"/>
      <w:pgSz w:w="11920" w:h="17320"/>
      <w:pgMar w:top="343" w:right="473" w:bottom="275" w:left="3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2023-12-07T16:11:15Z</dcterms:created>
  <dcterms:modified xsi:type="dcterms:W3CDTF">2023-12-07T16:11:15Z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